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exercise of the powers conferred by section 27 of the Coal Bearing Areas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(Acquisition &amp; Development) Act, 1957 (20 of 1957), the Central Government hereby makes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following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rules, namely:-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Short title and commencement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(1) These rules may be called the Coal Bearing Areas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(Acquisition and Development) Rules, 1957.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(2) They shall come into force at once.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Definitions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In these rules, unless the context otherwise requires, :-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) “</w:t>
      </w: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Act” means the Coal Bearing Areas (Acquisition &amp; Development) Act, 1957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(20 of 1957);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(ii) “Area” means the coal bearing area which it is intended to prospect or acquire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under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provisions of the Act;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(iii) “</w:t>
      </w:r>
      <w:proofErr w:type="gramStart"/>
      <w:r>
        <w:rPr>
          <w:rFonts w:ascii="TimesNewRoman" w:hAnsi="TimesNewRoman" w:cs="TimesNewRoman"/>
          <w:sz w:val="24"/>
          <w:szCs w:val="24"/>
        </w:rPr>
        <w:t>section</w:t>
      </w:r>
      <w:proofErr w:type="gramEnd"/>
      <w:r>
        <w:rPr>
          <w:rFonts w:ascii="TimesNewRoman" w:hAnsi="TimesNewRoman" w:cs="TimesNewRoman"/>
          <w:sz w:val="24"/>
          <w:szCs w:val="24"/>
        </w:rPr>
        <w:t>” means the section of the Act.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Mode of service of notice or order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(1) Any notice or order required to be served under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Act, if of a general nature or affecting a number of persons, shall be published in the official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Gazette and the due publication of such notice or order shall also be given by proclaiming it by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beat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drum on or near the area and by affixing a copy of it on some conspicuous place on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near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area.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(2) Any notice or order required to be served under the Act, if directed against an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individual</w:t>
      </w:r>
      <w:proofErr w:type="gramEnd"/>
      <w:r>
        <w:rPr>
          <w:rFonts w:ascii="TimesNewRoman" w:hAnsi="TimesNewRoman" w:cs="TimesNewRoman"/>
          <w:sz w:val="24"/>
          <w:szCs w:val="24"/>
        </w:rPr>
        <w:t>:-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) </w:t>
      </w:r>
      <w:proofErr w:type="gramStart"/>
      <w:r>
        <w:rPr>
          <w:rFonts w:ascii="TimesNewRoman" w:hAnsi="TimesNewRoman" w:cs="TimesNewRoman"/>
          <w:sz w:val="24"/>
          <w:szCs w:val="24"/>
        </w:rPr>
        <w:t>shall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be served by delivering or tendering a copy thereof duly signed to the person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whom it is to be served or to his duly empowered agent;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(ii)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person on whom the notice or order is to be served cannot be found and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such person has no agent empowered to accept service of notice or order,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service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may be made on any adult member of the family of such person residing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with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him 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(iii)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serving officer delivers or tenders a copy of the notice or order to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person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the served with such notice or order personally or to his agent or other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person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on his behalf, he shall require the signature of the person to whom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copy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is so delivered or tendered in token of the acknowledgment of the service 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original notice or order;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(iv)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person to be served with the notice or order of his agent or such other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person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 aforesaid refuses to sign the acknowledgement, or where the serving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officer</w:t>
      </w:r>
      <w:proofErr w:type="gramEnd"/>
      <w:r>
        <w:rPr>
          <w:rFonts w:ascii="TimesNewRoman" w:hAnsi="TimesNewRoman" w:cs="TimesNewRoman"/>
          <w:sz w:val="24"/>
          <w:szCs w:val="24"/>
        </w:rPr>
        <w:t>, after issuing all due and reasonable diligence, cannot find the person to be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served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with the notice or order, and there is no agent empowered to accept service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notice or order on his behalf nor any other person on whom service can be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made</w:t>
      </w:r>
      <w:proofErr w:type="gramEnd"/>
      <w:r>
        <w:rPr>
          <w:rFonts w:ascii="TimesNewRoman" w:hAnsi="TimesNewRoman" w:cs="TimesNewRoman"/>
          <w:sz w:val="24"/>
          <w:szCs w:val="24"/>
        </w:rPr>
        <w:t>, service may be effected by affixing a copy of the notice or order on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outer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door or some conspicuous part of the houses in which the person to be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served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with the notice or order ordinarily resides. </w:t>
      </w:r>
      <w:proofErr w:type="gramStart"/>
      <w:r>
        <w:rPr>
          <w:rFonts w:ascii="TimesNewRoman" w:hAnsi="TimesNewRoman" w:cs="TimesNewRoman"/>
          <w:sz w:val="24"/>
          <w:szCs w:val="24"/>
        </w:rPr>
        <w:t>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carries on business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personally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works for gain or by affixing a copy of such notice or order to a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conspicuous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place on or near the area;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(v) </w:t>
      </w: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serving officer shall, in all cases in which the notice or order has been served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in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manner stated in clause (iv), endorse or annex or cause to be endorsed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annexed</w:t>
      </w:r>
      <w:proofErr w:type="gramEnd"/>
      <w:r>
        <w:rPr>
          <w:rFonts w:ascii="TimesNewRoman" w:hAnsi="TimesNewRoman" w:cs="TimesNewRoman"/>
          <w:sz w:val="24"/>
          <w:szCs w:val="24"/>
        </w:rPr>
        <w:t>, on or to the original notice or order, a return witnessed by two persons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living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</w:t>
      </w:r>
      <w:proofErr w:type="spellStart"/>
      <w:r>
        <w:rPr>
          <w:rFonts w:ascii="TimesNewRoman" w:hAnsi="TimesNewRoman" w:cs="TimesNewRoman"/>
          <w:sz w:val="24"/>
          <w:szCs w:val="24"/>
        </w:rPr>
        <w:t>neighborhood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stating the date on which and the manner in which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notice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or order was so served.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Every such substituted service shall be as effectual as if it has been made on the person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concerned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personally.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(vi) </w:t>
      </w:r>
      <w:proofErr w:type="gramStart"/>
      <w:r>
        <w:rPr>
          <w:rFonts w:ascii="TimesNewRoman" w:hAnsi="TimesNewRoman" w:cs="TimesNewRoman"/>
          <w:sz w:val="24"/>
          <w:szCs w:val="24"/>
        </w:rPr>
        <w:t>notwithstanding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anything contained in clauses (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>) to (v), the authority ordering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service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a notice or order may, if he thinks fit or when he finds that the service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cannot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be effected in any of the modes aforesaid, order that the notice or order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shall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be served by sending a copy thereof, duly signed, by registered post with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acknowledgement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due to the person on whom such notice or order is to be served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his last known address;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 case of such service an acknowledgement purporting to be signed by such person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duly empowered agent or an endorsement by a postal employee that such person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agent refused to take delivery, may be deemed by the authority ordering service of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such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notice or order to be prima facie proof of service;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(vii)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person to be served with notice or order is a minor or a person of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unsound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mind, the notice shall be served in the aforesaid manner, on the guardian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such minor or person of unsound mind, as the case may be.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(3) </w:t>
      </w:r>
      <w:proofErr w:type="gramStart"/>
      <w:r>
        <w:rPr>
          <w:rFonts w:ascii="TimesNewRoman" w:hAnsi="TimesNewRoman" w:cs="TimesNewRoman"/>
          <w:sz w:val="24"/>
          <w:szCs w:val="24"/>
        </w:rPr>
        <w:t>any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notice or order required to be served under the Act, if directed against a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Corporation, may be served:-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(a) </w:t>
      </w:r>
      <w:proofErr w:type="gramStart"/>
      <w:r>
        <w:rPr>
          <w:rFonts w:ascii="TimesNewRoman" w:hAnsi="TimesNewRoman" w:cs="TimesNewRoman"/>
          <w:sz w:val="24"/>
          <w:szCs w:val="24"/>
        </w:rPr>
        <w:t>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Secretary, or on any Director, or other principle officer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Corporation,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(b) </w:t>
      </w: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leasing it or sending it by post addressed to the Corporation at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registered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office, or if there is no registered office then at the place where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Corporation carries on business.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The procedure to be followed after the issue of notification under section 7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(1) On the publication in the Official Gazette of a notification under section 7,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person interested in any land in respect of which such notification has been issued,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may</w:t>
      </w:r>
      <w:proofErr w:type="gramEnd"/>
      <w:r>
        <w:rPr>
          <w:rFonts w:ascii="TimesNewRoman" w:hAnsi="TimesNewRoman" w:cs="TimesNewRoman"/>
          <w:sz w:val="24"/>
          <w:szCs w:val="24"/>
        </w:rPr>
        <w:t>, within thirty days of the notification, make objection to the competent authority in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writing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(2) Every objection referred to the in clause (1) shall contain a statement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nature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interest of the objector over the area to be acquired, and shall also contain a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 to whether the objector is or is not in actual possession of such area.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objection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shall be duly verified by the objector or his duly authorized agent. The objector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shall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submit along with the objection a list of documents, if any, on which he relies for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establishing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his objection. The objector shall also file along with his objection as many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copies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objection as are required by the competent authority.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(3) The competent authority on receiving the objection, if it complies with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requirements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laid down in this rule, register such objection and fix a date for the hearing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objection and give notice thereof to the objector as well as to all the parties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interested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area in respect of which the objection is filed. With every such notice a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copy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objection filed shall be annexed except in the case of the objector. Any party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interested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may file at least fifteen days before the date fixed by the competent authority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hearing of the objection, a statement by way of reply to the objection.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(4) On the date fixed for the hearing of the objection or any other date to which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hearing may be adjourned by the competent authority, the competent authority shall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examine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whereas, if tendered on behalf of the objector or any other interested party.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(5) The proceeding before the competent authority shall be summary, and only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substance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statement of parties or the statement of the witnesses, if any shall be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recorded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(6) The competent authority shall, after hearing the arguments, if any,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parties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concerned and after making such further inquiry as he thinks necessary, submit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case for decision of the Central Government, together with a record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proceedings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held by him and a report containing his recommendations on the objection.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Maps, charts,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etc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to whom to be delivered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All maps, charts and other documents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referred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in sub-section (7) of section 13 shall be delivered to the Revenue Officer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National Coal Development Corporation Limited within ninety days from the date of publication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notice under sub-section (1) of section 4 of the Act.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5-A.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Filing of claims for compensation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Any person interested may file his claim for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compensation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the Managing Director, National Coal Development Corporation Ltd, Ranchi,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such other officer as the Central Government may notify in that behalf;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(a)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claim is in respect of any matter referred to in sub-section (1) of section 15,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within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ninety days from the date of publication of the notice under sub-section (1) of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section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4;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(b)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claim is in respect of any matter referred to in sub-section (4) of section 13,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within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ninety days from the date of rescission of the notice issued under subsection(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1) </w:t>
      </w: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section 4 or after the expiry of the period of three years specified in subsection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(2) </w:t>
      </w: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section 7;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(c) </w:t>
      </w:r>
      <w:proofErr w:type="gramStart"/>
      <w:r>
        <w:rPr>
          <w:rFonts w:ascii="TimesNewRoman" w:hAnsi="TimesNewRoman" w:cs="TimesNewRoman"/>
          <w:sz w:val="24"/>
          <w:szCs w:val="24"/>
        </w:rPr>
        <w:t>where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claim is in respect of any matter referred to in sub-section (2) or subsection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(5) </w:t>
      </w: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section 13, within ninety days from the date of publication of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declaration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under section 9 ;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Provided that Managing Director, National Coal Development Corporation Limited, Ranchi, 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such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other officer may admit any claim within thirty days after the expiry of the specified period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he is satisfied that the applicant had sufficient cause for not making the application within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specified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period.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* 6.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Deposit of compensation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Where the amount of compensation including interest, if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any</w:t>
      </w:r>
      <w:proofErr w:type="gramEnd"/>
      <w:r>
        <w:rPr>
          <w:rFonts w:ascii="TimesNewRoman" w:hAnsi="TimesNewRoman" w:cs="TimesNewRoman"/>
          <w:sz w:val="24"/>
          <w:szCs w:val="24"/>
        </w:rPr>
        <w:t>, payable under the Act has to be deposited with the Tribunal, such amount shall be deposited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treasury for credit in the accounts of the Central Government under the Head “ </w:t>
      </w:r>
      <w:proofErr w:type="spellStart"/>
      <w:r>
        <w:rPr>
          <w:rFonts w:ascii="TimesNewRoman" w:hAnsi="TimesNewRoman" w:cs="TimesNewRoman"/>
          <w:sz w:val="24"/>
          <w:szCs w:val="24"/>
        </w:rPr>
        <w:t>TDeposits</w:t>
      </w:r>
      <w:proofErr w:type="spellEnd"/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and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Advances – Part-II--Deposits not Bearing Interest – (C) Other Deposits Accounts-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Departmental and Judicial Deposits-Civil Deposits-Deposits of Tribunals appointed under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Coal Bearing Areas (Acquisition and Development) Act, 1957”.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7.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Procedure to be followed by Tribunal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.---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(1) The Tribunal shall fix a date and place for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hearing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of the matter which it is empowered to decide under the Act and shall inform the parties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such date and place accordingly.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(2) </w:t>
      </w:r>
      <w:proofErr w:type="gramStart"/>
      <w:r>
        <w:rPr>
          <w:rFonts w:ascii="TimesNewRoman" w:hAnsi="TimesNewRoman" w:cs="TimesNewRoman"/>
          <w:sz w:val="24"/>
          <w:szCs w:val="24"/>
        </w:rPr>
        <w:t>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date so fixed or any other date to which the hearing may be adjourned, the Central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Government and every person interested in the dispute before the Tribunal shall state in writing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what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their respective opinions is a fair amount of compensation.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(3) The Tribunal shall afford reasonable opportunity to the parties to adduce such oral and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documentary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evidence as they desire to adduce and as may be relevant.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(4) The Tribunal shall record the substance of the statement of the parties and the witnesses,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(5) Any person who has been admitted to be interested and who has accepted the payment of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compensation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under protest may within six weeks or the date of such acceptance prefer an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application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to the Tribunal for determining the sufficiency of the amount of compensation: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Provided the Tribunal may entertain an application preferred within thirty days after the expiry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specified period if it is satisfied that the applicant had sufficient cause for not preferring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application within the specified period.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** 8.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Appeals to Central Government: </w:t>
      </w:r>
      <w:r>
        <w:rPr>
          <w:rFonts w:ascii="TimesNewRoman" w:hAnsi="TimesNewRoman" w:cs="TimesNewRoman"/>
          <w:sz w:val="24"/>
          <w:szCs w:val="24"/>
        </w:rPr>
        <w:t xml:space="preserve">(1) </w:t>
      </w:r>
      <w:proofErr w:type="gramStart"/>
      <w:r>
        <w:rPr>
          <w:rFonts w:ascii="TimesNewRoman" w:hAnsi="TimesNewRoman" w:cs="TimesNewRoman"/>
          <w:sz w:val="24"/>
          <w:szCs w:val="24"/>
        </w:rPr>
        <w:t>Every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appeal to the Central Government shall be in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form of the memorandum singed by the appellant, and shall be addressed to the Secretary to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lastRenderedPageBreak/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Government of India in the Ministry of 3 ( Steel, Mines and Fuel (Department of Mining and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Fuel) and be presented to that officer personally or sent to him by registered post with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acknowledgement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due. The memorandum shall be accompanied by a certified copy of the order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appealed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against.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(2) The memorandum of appeal shall set forth, concisely and under district head, the grounds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of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objection to the order appealed from without the argument or narrative; and such grounds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shall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be numbered consecutively.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(3) An appeal not filed within time allowed under the Act or in the manner laid down in this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rule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shall be rejected by the Central Government but if the appeal is defective in form, the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Central Government, before rejecting such appeal, shall call upon the party concerned to remove</w:t>
      </w:r>
    </w:p>
    <w:p w:rsidR="00E0140F" w:rsidRDefault="00E0140F" w:rsidP="00E014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the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defects within a particular time, and if he does so, the appeal shall be admitted.</w:t>
      </w:r>
    </w:p>
    <w:p w:rsidR="00B23B44" w:rsidRDefault="00B23B44" w:rsidP="00E0140F">
      <w:bookmarkStart w:id="0" w:name="_GoBack"/>
      <w:bookmarkEnd w:id="0"/>
    </w:p>
    <w:sectPr w:rsidR="00B2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0F"/>
    <w:rsid w:val="00B23B44"/>
    <w:rsid w:val="00E0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04F17-F464-4714-BED2-E2D18895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2023-09-24T13:54:00Z</dcterms:created>
  <dcterms:modified xsi:type="dcterms:W3CDTF">2023-09-24T14:01:00Z</dcterms:modified>
</cp:coreProperties>
</file>