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C9" w:rsidRDefault="009146D1" w:rsidP="009146D1">
      <w:pPr>
        <w:spacing w:after="42" w:line="240" w:lineRule="auto"/>
      </w:pPr>
      <w:bookmarkStart w:id="0" w:name="_GoBack"/>
      <w:r>
        <w:rPr>
          <w:rFonts w:ascii="Times New Roman" w:eastAsia="Times New Roman" w:hAnsi="Times New Roman" w:cs="Times New Roman"/>
          <w:sz w:val="21"/>
        </w:rPr>
        <w:t xml:space="preserve">In exercise of the powers conferred by sub-section (2) of Section 7 of the Coal Mines </w:t>
      </w:r>
    </w:p>
    <w:p w:rsidR="00F952C9" w:rsidRDefault="009146D1">
      <w:pPr>
        <w:spacing w:after="38" w:line="24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(Special Provisions) Act, 2015, the Central Government hereby makes the following modification in  </w:t>
      </w:r>
    </w:p>
    <w:p w:rsidR="00F952C9" w:rsidRDefault="009146D1">
      <w:pPr>
        <w:spacing w:after="135" w:line="240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Schedule–III of the said Act, namely:— </w:t>
      </w:r>
    </w:p>
    <w:p w:rsidR="00F952C9" w:rsidRDefault="009146D1">
      <w:pPr>
        <w:spacing w:after="135" w:line="240" w:lineRule="auto"/>
        <w:ind w:left="-15" w:firstLine="667"/>
      </w:pPr>
      <w:r>
        <w:rPr>
          <w:rFonts w:ascii="Times New Roman" w:eastAsia="Times New Roman" w:hAnsi="Times New Roman" w:cs="Times New Roman"/>
          <w:sz w:val="21"/>
        </w:rPr>
        <w:t xml:space="preserve">In Schedule-III, after serial number 68 and the entries relating thereto, the following serial numbers and entries shall be added, namely :— </w:t>
      </w:r>
    </w:p>
    <w:tbl>
      <w:tblPr>
        <w:tblStyle w:val="TableGrid"/>
        <w:tblW w:w="9196" w:type="dxa"/>
        <w:tblInd w:w="-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85"/>
        <w:gridCol w:w="1586"/>
        <w:gridCol w:w="4523"/>
        <w:gridCol w:w="2302"/>
      </w:tblGrid>
      <w:tr w:rsidR="00F952C9">
        <w:trPr>
          <w:trHeight w:val="517"/>
        </w:trPr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Sl. No. </w:t>
            </w:r>
          </w:p>
        </w:tc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spacing w:after="4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Name of Coal </w:t>
            </w:r>
          </w:p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Mine/ Block </w:t>
            </w:r>
          </w:p>
        </w:tc>
        <w:tc>
          <w:tcPr>
            <w:tcW w:w="452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Name of Prior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9"/>
              </w:rPr>
              <w:t>Allottee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3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spacing w:after="4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State where Coal Mine/ </w:t>
            </w:r>
          </w:p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Block Located </w:t>
            </w:r>
          </w:p>
        </w:tc>
      </w:tr>
      <w:tr w:rsidR="00F952C9">
        <w:trPr>
          <w:trHeight w:val="301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“69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Suliyari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Andhra Pradesh Mineral Development Corporation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Madhya Pradesh </w:t>
            </w:r>
          </w:p>
        </w:tc>
      </w:tr>
      <w:tr w:rsidR="00F952C9">
        <w:trPr>
          <w:trHeight w:val="301"/>
        </w:trPr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70 </w:t>
            </w:r>
          </w:p>
        </w:tc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Brahampuri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52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Pushp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Steel and Mining Ltd. </w:t>
            </w:r>
          </w:p>
        </w:tc>
        <w:tc>
          <w:tcPr>
            <w:tcW w:w="23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Madhya Pradesh </w:t>
            </w:r>
          </w:p>
        </w:tc>
      </w:tr>
      <w:tr w:rsidR="00F952C9"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Bundu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Rungta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Mines Limited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Jharkhand </w:t>
            </w:r>
          </w:p>
        </w:tc>
      </w:tr>
      <w:tr w:rsidR="00F952C9">
        <w:trPr>
          <w:trHeight w:val="518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Gondkhari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Maharashtra Seamless Limited,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Dhariwal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Infrastructure (P)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Kesoram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Industries Ltd.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Maharashtra </w:t>
            </w:r>
          </w:p>
        </w:tc>
      </w:tr>
      <w:tr w:rsidR="00F952C9">
        <w:trPr>
          <w:trHeight w:val="516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73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Gondulpara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Tenughat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Vidyut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Nigam Limited,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Damodar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Valley Corporation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Jharkhand </w:t>
            </w:r>
          </w:p>
        </w:tc>
      </w:tr>
      <w:tr w:rsidR="00F952C9"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74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Jaganathpur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West Bengal Mineral Dev. &amp;  Trading Corp. Ltd.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West Bengal </w:t>
            </w:r>
          </w:p>
        </w:tc>
      </w:tr>
      <w:tr w:rsidR="00F952C9"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75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Jaganathpur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B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West Bengal Mineral Development &amp; Trading Corp.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West Bengal </w:t>
            </w:r>
          </w:p>
        </w:tc>
      </w:tr>
      <w:tr w:rsidR="00F952C9">
        <w:trPr>
          <w:trHeight w:val="302"/>
        </w:trPr>
        <w:tc>
          <w:tcPr>
            <w:tcW w:w="78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76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Khappa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Extn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Sunflag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Iron  &amp; Steel Ltd.,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Dalmia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Cement (Bharat) Ltd.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2C9" w:rsidRDefault="009146D1">
            <w:r>
              <w:rPr>
                <w:rFonts w:ascii="Times New Roman" w:eastAsia="Times New Roman" w:hAnsi="Times New Roman" w:cs="Times New Roman"/>
                <w:sz w:val="19"/>
              </w:rPr>
              <w:t xml:space="preserve">Maharashtra” </w:t>
            </w:r>
          </w:p>
        </w:tc>
      </w:tr>
    </w:tbl>
    <w:p w:rsidR="00F952C9" w:rsidRDefault="00F952C9">
      <w:pPr>
        <w:spacing w:after="150" w:line="240" w:lineRule="auto"/>
        <w:ind w:right="180"/>
        <w:jc w:val="right"/>
      </w:pPr>
    </w:p>
    <w:p w:rsidR="00F952C9" w:rsidRDefault="009146D1">
      <w:pPr>
        <w:spacing w:after="145" w:line="240" w:lineRule="auto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952C9" w:rsidRDefault="009146D1">
      <w:pPr>
        <w:spacing w:after="155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F952C9" w:rsidRDefault="009146D1">
      <w:pPr>
        <w:spacing w:after="141" w:line="240" w:lineRule="auto"/>
        <w:ind w:right="125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32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7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32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32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7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32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9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>
      <w:pPr>
        <w:spacing w:after="27"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F952C9" w:rsidRDefault="009146D1" w:rsidP="00A26E6C">
      <w:pPr>
        <w:spacing w:line="240" w:lineRule="auto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bookmarkEnd w:id="0"/>
    </w:p>
    <w:sectPr w:rsidR="00F952C9">
      <w:pgSz w:w="12240" w:h="15840"/>
      <w:pgMar w:top="750" w:right="1393" w:bottom="1415" w:left="1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C9"/>
    <w:rsid w:val="009146D1"/>
    <w:rsid w:val="00A26E6C"/>
    <w:rsid w:val="00F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2FB32-2322-4AFB-85F9-85356CAD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- 5036 GI</dc:title>
  <dc:subject/>
  <dc:creator>Administrator</dc:creator>
  <cp:keywords/>
  <cp:lastModifiedBy>ADMIN</cp:lastModifiedBy>
  <cp:revision>3</cp:revision>
  <dcterms:created xsi:type="dcterms:W3CDTF">2023-09-25T16:50:00Z</dcterms:created>
  <dcterms:modified xsi:type="dcterms:W3CDTF">2023-09-26T14:57:00Z</dcterms:modified>
</cp:coreProperties>
</file>