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p>
    <w:p>
      <w:pPr>
        <w:spacing w:after="80" w:before="0"/>
        <w:jc w:val="center"/>
      </w:pPr>
      <w:r>
        <w:rPr>
          <w:rFonts w:ascii="Arial" w:cs="Arial" w:eastAsia="Arial" w:hAnsi="Arial"/>
          <w:b/>
          <w:bCs/>
          <w:color w:val="1F4E79"/>
          <w:sz w:val="40"/>
          <w:szCs w:val="40"/>
        </w:rPr>
        <w:t xml:space="preserve">INTERNSHIP PROJECT REPORT</w:t>
      </w:r>
    </w:p>
    <w:p>
      <w:pPr>
        <w:spacing w:after="80" w:before="80"/>
        <w:jc w:val="center"/>
      </w:pPr>
      <w:r>
        <w:rPr>
          <w:rFonts w:ascii="Arial" w:cs="Arial" w:eastAsia="Arial" w:hAnsi="Arial"/>
          <w:color w:val="2E75B6"/>
          <w:sz w:val="22"/>
          <w:szCs w:val="22"/>
        </w:rPr>
        <w:t xml:space="preserve">────────────────────────────────────────</w:t>
      </w:r>
    </w:p>
    <w:p>
      <w:pPr>
        <w:spacing w:after="80" w:before="160"/>
        <w:jc w:val="center"/>
      </w:pPr>
      <w:r>
        <w:rPr>
          <w:rFonts w:ascii="Arial" w:cs="Arial" w:eastAsia="Arial" w:hAnsi="Arial"/>
          <w:b/>
          <w:bCs/>
          <w:color w:val="1A1A2E"/>
          <w:sz w:val="34"/>
          <w:szCs w:val="34"/>
        </w:rPr>
        <w:t xml:space="preserve">UPPCL — Consolidated Billing System (CBS)</w:t>
      </w:r>
    </w:p>
    <w:p>
      <w:pPr>
        <w:spacing w:after="80" w:before="80"/>
        <w:jc w:val="center"/>
      </w:pPr>
      <w:r>
        <w:rPr>
          <w:rFonts w:ascii="Arial" w:cs="Arial" w:eastAsia="Arial" w:hAnsi="Arial"/>
          <w:i/>
          <w:iCs/>
          <w:color w:val="444444"/>
          <w:sz w:val="26"/>
          <w:szCs w:val="26"/>
        </w:rPr>
        <w:t xml:space="preserve">Full-Stack Web Application</w:t>
      </w:r>
    </w:p>
    <w:p>
      <w:pPr>
        <w:spacing w:after="80" w:before="400"/>
      </w:pPr>
    </w:p>
    <w:p>
      <w:pPr>
        <w:spacing w:after="60" w:before="0"/>
        <w:jc w:val="center"/>
      </w:pPr>
      <w:r>
        <w:rPr>
          <w:rFonts w:ascii="Arial" w:cs="Arial" w:eastAsia="Arial" w:hAnsi="Arial"/>
          <w:b/>
          <w:bCs/>
          <w:color w:val="888888"/>
          <w:sz w:val="22"/>
          <w:szCs w:val="22"/>
        </w:rPr>
        <w:t xml:space="preserve">Organization</w:t>
      </w:r>
    </w:p>
    <w:p>
      <w:pPr>
        <w:spacing w:after="40" w:before="0"/>
        <w:jc w:val="center"/>
      </w:pPr>
      <w:r>
        <w:rPr>
          <w:rFonts w:ascii="Arial" w:cs="Arial" w:eastAsia="Arial" w:hAnsi="Arial"/>
          <w:b/>
          <w:bCs/>
          <w:color w:val="1A1A2E"/>
          <w:sz w:val="24"/>
          <w:szCs w:val="24"/>
        </w:rPr>
        <w:t xml:space="preserve">Uttar Pradesh Power Corporation Limited (UPPCL)</w:t>
      </w:r>
    </w:p>
    <w:p>
      <w:pPr>
        <w:spacing w:after="80" w:before="200"/>
      </w:pPr>
    </w:p>
    <w:p>
      <w:pPr>
        <w:spacing w:after="60" w:before="0"/>
        <w:jc w:val="center"/>
      </w:pPr>
      <w:r>
        <w:rPr>
          <w:rFonts w:ascii="Arial" w:cs="Arial" w:eastAsia="Arial" w:hAnsi="Arial"/>
          <w:b/>
          <w:bCs/>
          <w:color w:val="888888"/>
          <w:sz w:val="22"/>
          <w:szCs w:val="22"/>
        </w:rPr>
        <w:t xml:space="preserve">Technology Stack</w:t>
      </w:r>
    </w:p>
    <w:p>
      <w:pPr>
        <w:spacing w:after="40" w:before="0"/>
        <w:jc w:val="center"/>
      </w:pPr>
      <w:r>
        <w:rPr>
          <w:rFonts w:ascii="Arial" w:cs="Arial" w:eastAsia="Arial" w:hAnsi="Arial"/>
          <w:color w:val="1A1A2E"/>
          <w:sz w:val="22"/>
          <w:szCs w:val="22"/>
        </w:rPr>
        <w:t xml:space="preserve">React · Node.js · Express · MongoDB · Tailwind CSS</w:t>
      </w:r>
    </w:p>
    <w:p>
      <w:pPr>
        <w:spacing w:after="80" w:before="200"/>
      </w:pPr>
    </w:p>
    <w:p>
      <w:pPr>
        <w:spacing w:after="40" w:before="0"/>
        <w:jc w:val="center"/>
      </w:pPr>
      <w:r>
        <w:rPr>
          <w:rFonts w:ascii="Arial" w:cs="Arial" w:eastAsia="Arial" w:hAnsi="Arial"/>
          <w:color w:val="888888"/>
          <w:sz w:val="22"/>
          <w:szCs w:val="22"/>
        </w:rPr>
        <w:t xml:space="preserve">June 2026</w:t>
      </w:r>
    </w:p>
    <w:p>
      <w:r>
        <w:br w:type="page"/>
      </w:r>
    </w:p>
    <w:p>
      <w:pPr>
        <w:pStyle w:val="Heading1"/>
        <w:spacing w:after="180" w:before="360"/>
      </w:pPr>
      <w:r>
        <w:rPr>
          <w:rFonts w:ascii="Arial" w:cs="Arial" w:eastAsia="Arial" w:hAnsi="Arial"/>
          <w:b/>
          <w:bCs/>
          <w:color w:val="1F4E79"/>
          <w:sz w:val="32"/>
          <w:szCs w:val="32"/>
        </w:rPr>
        <w:t xml:space="preserve">Table of Contents</w:t>
      </w:r>
    </w:p>
    <w:p>
      <w:pPr>
        <w:pBdr>
          <w:bottom w:val="single" w:color="2E75B6" w:sz="6" w:space="1"/>
        </w:pBdr>
        <w:spacing w:after="120" w:before="120"/>
      </w:pP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after="180" w:before="360"/>
      </w:pPr>
      <w:r>
        <w:rPr>
          <w:rFonts w:ascii="Arial" w:cs="Arial" w:eastAsia="Arial" w:hAnsi="Arial"/>
          <w:b/>
          <w:bCs/>
          <w:color w:val="1F4E79"/>
          <w:sz w:val="32"/>
          <w:szCs w:val="32"/>
        </w:rPr>
        <w:t xml:space="preserve">1. Executive Summary</w:t>
      </w:r>
    </w:p>
    <w:p>
      <w:pPr>
        <w:pBdr>
          <w:bottom w:val="single" w:color="2E75B6" w:sz="6" w:space="1"/>
        </w:pBdr>
        <w:spacing w:after="120" w:before="120"/>
      </w:pPr>
    </w:p>
    <w:p>
      <w:pPr>
        <w:spacing w:after="80" w:before="80"/>
      </w:pPr>
      <w:r>
        <w:rPr>
          <w:rFonts w:ascii="Arial" w:cs="Arial" w:eastAsia="Arial" w:hAnsi="Arial"/>
          <w:color w:val="1A1A2E"/>
          <w:sz w:val="22"/>
          <w:szCs w:val="22"/>
        </w:rPr>
        <w:t xml:space="preserve">The Consolidated Billing System (CBS) is a full-stack web application developed for Uttar Pradesh Power Corporation Limited (UPPCL). The system digitizes and centralizes the daily reconciliation of electricity bill payment collections across multiple distribution divisions in Uttar Pradesh.</w:t>
      </w:r>
    </w:p>
    <w:p>
      <w:pPr>
        <w:spacing w:after="80" w:before="80"/>
      </w:pPr>
      <w:r>
        <w:rPr>
          <w:rFonts w:ascii="Arial" w:cs="Arial" w:eastAsia="Arial" w:hAnsi="Arial"/>
          <w:color w:val="1A1A2E"/>
          <w:sz w:val="22"/>
          <w:szCs w:val="22"/>
        </w:rPr>
        <w:t xml:space="preserve"/>
      </w:r>
    </w:p>
    <w:p>
      <w:pPr>
        <w:spacing w:after="80" w:before="80"/>
      </w:pPr>
      <w:r>
        <w:rPr>
          <w:rFonts w:ascii="Arial" w:cs="Arial" w:eastAsia="Arial" w:hAnsi="Arial"/>
          <w:color w:val="1A1A2E"/>
          <w:sz w:val="22"/>
          <w:szCs w:val="22"/>
        </w:rPr>
        <w:t xml:space="preserve">Prior to this system, division-level uploaders submitted daily payment data manually, making it error-prone, slow to consolidate, and difficult to audit. CBS replaces this workflow with a structured digital pipeline: uploaders submit their daily payment figures through a web portal, an administrative layer reviews and approves each submission, and a consolidated report is automatically generated and made available for download in both PDF and Excel formats.</w:t>
      </w:r>
    </w:p>
    <w:p>
      <w:pPr>
        <w:spacing w:after="80" w:before="80"/>
      </w:pPr>
      <w:r>
        <w:rPr>
          <w:rFonts w:ascii="Arial" w:cs="Arial" w:eastAsia="Arial" w:hAnsi="Arial"/>
          <w:color w:val="1A1A2E"/>
          <w:sz w:val="22"/>
          <w:szCs w:val="22"/>
        </w:rPr>
        <w:t xml:space="preserve"/>
      </w:r>
    </w:p>
    <w:p>
      <w:pPr>
        <w:spacing w:after="80" w:before="80"/>
      </w:pPr>
      <w:r>
        <w:rPr>
          <w:rFonts w:ascii="Arial" w:cs="Arial" w:eastAsia="Arial" w:hAnsi="Arial"/>
          <w:color w:val="1A1A2E"/>
          <w:sz w:val="22"/>
          <w:szCs w:val="22"/>
        </w:rPr>
        <w:t xml:space="preserve">The system supports three distinct user roles — Admin, Uploader, and Report User — each with a dedicated interface, enforced via JWT-based cookie authentication and server-side role guards. Every action in the system is recorded in an immutable audit log, providing full traceability.</w:t>
      </w:r>
    </w:p>
    <w:p>
      <w:r>
        <w:br w:type="page"/>
      </w:r>
    </w:p>
    <w:p>
      <w:pPr>
        <w:pStyle w:val="Heading1"/>
        <w:spacing w:after="180" w:before="360"/>
      </w:pPr>
      <w:r>
        <w:rPr>
          <w:rFonts w:ascii="Arial" w:cs="Arial" w:eastAsia="Arial" w:hAnsi="Arial"/>
          <w:b/>
          <w:bCs/>
          <w:color w:val="1F4E79"/>
          <w:sz w:val="32"/>
          <w:szCs w:val="32"/>
        </w:rPr>
        <w:t xml:space="preserve">2. Project Overview</w:t>
      </w:r>
    </w:p>
    <w:p>
      <w:pPr>
        <w:pBdr>
          <w:bottom w:val="single" w:color="2E75B6" w:sz="6" w:space="1"/>
        </w:pBdr>
        <w:spacing w:after="120" w:before="120"/>
      </w:pPr>
    </w:p>
    <w:p>
      <w:pPr>
        <w:pStyle w:val="Heading2"/>
        <w:spacing w:after="120" w:before="280"/>
      </w:pPr>
      <w:r>
        <w:rPr>
          <w:rFonts w:ascii="Arial" w:cs="Arial" w:eastAsia="Arial" w:hAnsi="Arial"/>
          <w:b/>
          <w:bCs/>
          <w:color w:val="2E75B6"/>
          <w:sz w:val="26"/>
          <w:szCs w:val="26"/>
        </w:rPr>
        <w:t xml:space="preserve">2.1 Background &amp; Problem Statement</w:t>
      </w:r>
    </w:p>
    <w:p>
      <w:pPr>
        <w:spacing w:after="80" w:before="80"/>
      </w:pPr>
      <w:r>
        <w:rPr>
          <w:rFonts w:ascii="Arial" w:cs="Arial" w:eastAsia="Arial" w:hAnsi="Arial"/>
          <w:color w:val="1A1A2E"/>
          <w:sz w:val="22"/>
          <w:szCs w:val="22"/>
        </w:rPr>
        <w:t xml:space="preserve">UPPCL manages electricity distribution across dozens of divisions in Uttar Pradesh. Each division collects payments through three channels:</w:t>
      </w:r>
    </w:p>
    <w:p>
      <w:pPr>
        <w:pStyle w:val="ListParagraph"/>
        <w:numPr>
          <w:ilvl w:val="0"/>
          <w:numId w:val="2"/>
        </w:numPr>
        <w:spacing w:after="40" w:before="40"/>
      </w:pPr>
      <w:r>
        <w:rPr>
          <w:rFonts w:ascii="Arial" w:cs="Arial" w:eastAsia="Arial" w:hAnsi="Arial"/>
          <w:color w:val="1A1A2E"/>
          <w:sz w:val="22"/>
          <w:szCs w:val="22"/>
        </w:rPr>
        <w:t xml:space="preserve">Bank ID (counter collections via bank branches)</w:t>
      </w:r>
    </w:p>
    <w:p>
      <w:pPr>
        <w:pStyle w:val="ListParagraph"/>
        <w:numPr>
          <w:ilvl w:val="0"/>
          <w:numId w:val="2"/>
        </w:numPr>
        <w:spacing w:after="40" w:before="40"/>
      </w:pPr>
      <w:r>
        <w:rPr>
          <w:rFonts w:ascii="Arial" w:cs="Arial" w:eastAsia="Arial" w:hAnsi="Arial"/>
          <w:color w:val="1A1A2E"/>
          <w:sz w:val="22"/>
          <w:szCs w:val="22"/>
        </w:rPr>
        <w:t xml:space="preserve">Payment Gateway (online digital transactions)</w:t>
      </w:r>
    </w:p>
    <w:p>
      <w:pPr>
        <w:pStyle w:val="ListParagraph"/>
        <w:numPr>
          <w:ilvl w:val="0"/>
          <w:numId w:val="2"/>
        </w:numPr>
        <w:spacing w:after="40" w:before="40"/>
      </w:pPr>
      <w:r>
        <w:rPr>
          <w:rFonts w:ascii="Arial" w:cs="Arial" w:eastAsia="Arial" w:hAnsi="Arial"/>
          <w:color w:val="1A1A2E"/>
          <w:sz w:val="22"/>
          <w:szCs w:val="22"/>
        </w:rPr>
        <w:t xml:space="preserve">Billing System (internal billing platform collections)</w:t>
      </w:r>
    </w:p>
    <w:p>
      <w:pPr>
        <w:spacing w:after="80" w:before="80"/>
      </w:pPr>
      <w:r>
        <w:rPr>
          <w:rFonts w:ascii="Arial" w:cs="Arial" w:eastAsia="Arial" w:hAnsi="Arial"/>
          <w:color w:val="1A1A2E"/>
          <w:sz w:val="22"/>
          <w:szCs w:val="22"/>
        </w:rPr>
        <w:t xml:space="preserve"/>
      </w:r>
    </w:p>
    <w:p>
      <w:pPr>
        <w:spacing w:after="80" w:before="80"/>
      </w:pPr>
      <w:r>
        <w:rPr>
          <w:rFonts w:ascii="Arial" w:cs="Arial" w:eastAsia="Arial" w:hAnsi="Arial"/>
          <w:color w:val="1A1A2E"/>
          <w:sz w:val="22"/>
          <w:szCs w:val="22"/>
        </w:rPr>
        <w:t xml:space="preserve">Previously, data from these three channels was compiled manually at division level and sent to the central office — a fragmented process with no centralized tracking, no approval workflow, and no audit history.</w:t>
      </w:r>
    </w:p>
    <w:p>
      <w:pPr>
        <w:pStyle w:val="Heading2"/>
        <w:spacing w:after="120" w:before="280"/>
      </w:pPr>
      <w:r>
        <w:rPr>
          <w:rFonts w:ascii="Arial" w:cs="Arial" w:eastAsia="Arial" w:hAnsi="Arial"/>
          <w:b/>
          <w:bCs/>
          <w:color w:val="2E75B6"/>
          <w:sz w:val="26"/>
          <w:szCs w:val="26"/>
        </w:rPr>
        <w:t xml:space="preserve">2.2 Project Objectives</w:t>
      </w:r>
    </w:p>
    <w:p>
      <w:pPr>
        <w:pStyle w:val="ListParagraph"/>
        <w:numPr>
          <w:ilvl w:val="0"/>
          <w:numId w:val="2"/>
        </w:numPr>
        <w:spacing w:after="40" w:before="40"/>
      </w:pPr>
      <w:r>
        <w:rPr>
          <w:rFonts w:ascii="Arial" w:cs="Arial" w:eastAsia="Arial" w:hAnsi="Arial"/>
          <w:color w:val="1A1A2E"/>
          <w:sz w:val="22"/>
          <w:szCs w:val="22"/>
        </w:rPr>
        <w:t xml:space="preserve">Provide a role-based web portal for division-level data submission</w:t>
      </w:r>
    </w:p>
    <w:p>
      <w:pPr>
        <w:pStyle w:val="ListParagraph"/>
        <w:numPr>
          <w:ilvl w:val="0"/>
          <w:numId w:val="2"/>
        </w:numPr>
        <w:spacing w:after="40" w:before="40"/>
      </w:pPr>
      <w:r>
        <w:rPr>
          <w:rFonts w:ascii="Arial" w:cs="Arial" w:eastAsia="Arial" w:hAnsi="Arial"/>
          <w:color w:val="1A1A2E"/>
          <w:sz w:val="22"/>
          <w:szCs w:val="22"/>
        </w:rPr>
        <w:t xml:space="preserve">Enforce a structured approval workflow before data is consolidated</w:t>
      </w:r>
    </w:p>
    <w:p>
      <w:pPr>
        <w:pStyle w:val="ListParagraph"/>
        <w:numPr>
          <w:ilvl w:val="0"/>
          <w:numId w:val="2"/>
        </w:numPr>
        <w:spacing w:after="40" w:before="40"/>
      </w:pPr>
      <w:r>
        <w:rPr>
          <w:rFonts w:ascii="Arial" w:cs="Arial" w:eastAsia="Arial" w:hAnsi="Arial"/>
          <w:color w:val="1A1A2E"/>
          <w:sz w:val="22"/>
          <w:szCs w:val="22"/>
        </w:rPr>
        <w:t xml:space="preserve">Auto-generate consolidated daily reports from approved submissions</w:t>
      </w:r>
    </w:p>
    <w:p>
      <w:pPr>
        <w:pStyle w:val="ListParagraph"/>
        <w:numPr>
          <w:ilvl w:val="0"/>
          <w:numId w:val="2"/>
        </w:numPr>
        <w:spacing w:after="40" w:before="40"/>
      </w:pPr>
      <w:r>
        <w:rPr>
          <w:rFonts w:ascii="Arial" w:cs="Arial" w:eastAsia="Arial" w:hAnsi="Arial"/>
          <w:color w:val="1A1A2E"/>
          <w:sz w:val="22"/>
          <w:szCs w:val="22"/>
        </w:rPr>
        <w:t xml:space="preserve">Enable filtered search and export (PDF/Excel) of consolidated reports</w:t>
      </w:r>
    </w:p>
    <w:p>
      <w:pPr>
        <w:pStyle w:val="ListParagraph"/>
        <w:numPr>
          <w:ilvl w:val="0"/>
          <w:numId w:val="2"/>
        </w:numPr>
        <w:spacing w:after="40" w:before="40"/>
      </w:pPr>
      <w:r>
        <w:rPr>
          <w:rFonts w:ascii="Arial" w:cs="Arial" w:eastAsia="Arial" w:hAnsi="Arial"/>
          <w:color w:val="1A1A2E"/>
          <w:sz w:val="22"/>
          <w:szCs w:val="22"/>
        </w:rPr>
        <w:t xml:space="preserve">Log every action in an immutable audit trail for governance and compliance</w:t>
      </w:r>
    </w:p>
    <w:p>
      <w:pPr>
        <w:pStyle w:val="Heading2"/>
        <w:spacing w:after="120" w:before="280"/>
      </w:pPr>
      <w:r>
        <w:rPr>
          <w:rFonts w:ascii="Arial" w:cs="Arial" w:eastAsia="Arial" w:hAnsi="Arial"/>
          <w:b/>
          <w:bCs/>
          <w:color w:val="2E75B6"/>
          <w:sz w:val="26"/>
          <w:szCs w:val="26"/>
        </w:rPr>
        <w:t xml:space="preserve">2.3 Technology Stack</w:t>
      </w:r>
    </w:p>
    <w:p>
      <w:pPr>
        <w:spacing w:after="8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7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 Notes</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Frontend Framework</w:t>
            </w:r>
          </w:p>
        </w:tc>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React</w:t>
            </w:r>
          </w:p>
        </w:tc>
        <w:tc>
          <w:tcPr>
            <w:tcW w:type="dxa" w:w="37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v18.3</w:t>
            </w:r>
          </w:p>
        </w:tc>
      </w:tr>
      <w:tr>
        <w:tc>
          <w:tcPr>
            <w:tcW w:type="dxa" w:w="2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Build Tool</w:t>
            </w:r>
          </w:p>
        </w:tc>
        <w:tc>
          <w:tcPr>
            <w:tcW w:type="dxa" w:w="2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Vite</w:t>
            </w:r>
          </w:p>
        </w:tc>
        <w:tc>
          <w:tcPr>
            <w:tcW w:type="dxa" w:w="37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v5.3</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Routing</w:t>
            </w:r>
          </w:p>
        </w:tc>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React Router DOM</w:t>
            </w:r>
          </w:p>
        </w:tc>
        <w:tc>
          <w:tcPr>
            <w:tcW w:type="dxa" w:w="37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v6.26</w:t>
            </w:r>
          </w:p>
        </w:tc>
      </w:tr>
      <w:tr>
        <w:tc>
          <w:tcPr>
            <w:tcW w:type="dxa" w:w="2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Styling</w:t>
            </w:r>
          </w:p>
        </w:tc>
        <w:tc>
          <w:tcPr>
            <w:tcW w:type="dxa" w:w="2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Tailwind CSS</w:t>
            </w:r>
          </w:p>
        </w:tc>
        <w:tc>
          <w:tcPr>
            <w:tcW w:type="dxa" w:w="37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v3.4</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Icons</w:t>
            </w:r>
          </w:p>
        </w:tc>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Lucide React</w:t>
            </w:r>
          </w:p>
        </w:tc>
        <w:tc>
          <w:tcPr>
            <w:tcW w:type="dxa" w:w="37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v0.383</w:t>
            </w:r>
          </w:p>
        </w:tc>
      </w:tr>
      <w:tr>
        <w:tc>
          <w:tcPr>
            <w:tcW w:type="dxa" w:w="2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Backend Runtime</w:t>
            </w:r>
          </w:p>
        </w:tc>
        <w:tc>
          <w:tcPr>
            <w:tcW w:type="dxa" w:w="2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Node.js + Express</w:t>
            </w:r>
          </w:p>
        </w:tc>
        <w:tc>
          <w:tcPr>
            <w:tcW w:type="dxa" w:w="37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Express v5.2</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Database</w:t>
            </w:r>
          </w:p>
        </w:tc>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MongoDB via Mongoose</w:t>
            </w:r>
          </w:p>
        </w:tc>
        <w:tc>
          <w:tcPr>
            <w:tcW w:type="dxa" w:w="37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Mongoose v9.7</w:t>
            </w:r>
          </w:p>
        </w:tc>
      </w:tr>
      <w:tr>
        <w:tc>
          <w:tcPr>
            <w:tcW w:type="dxa" w:w="2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Authentication</w:t>
            </w:r>
          </w:p>
        </w:tc>
        <w:tc>
          <w:tcPr>
            <w:tcW w:type="dxa" w:w="2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JWT + bcryptjs</w:t>
            </w:r>
          </w:p>
        </w:tc>
        <w:tc>
          <w:tcPr>
            <w:tcW w:type="dxa" w:w="37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HTTP-only cookies</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File Export</w:t>
            </w:r>
          </w:p>
        </w:tc>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ExcelJS + PDFKit</w:t>
            </w:r>
          </w:p>
        </w:tc>
        <w:tc>
          <w:tcPr>
            <w:tcW w:type="dxa" w:w="37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Server-side generation</w:t>
            </w:r>
          </w:p>
        </w:tc>
      </w:tr>
      <w:tr>
        <w:tc>
          <w:tcPr>
            <w:tcW w:type="dxa" w:w="2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File Upload</w:t>
            </w:r>
          </w:p>
        </w:tc>
        <w:tc>
          <w:tcPr>
            <w:tcW w:type="dxa" w:w="2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Multer</w:t>
            </w:r>
          </w:p>
        </w:tc>
        <w:tc>
          <w:tcPr>
            <w:tcW w:type="dxa" w:w="37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v2.2</w:t>
            </w:r>
          </w:p>
        </w:tc>
      </w:tr>
    </w:tbl>
    <w:p>
      <w:pPr>
        <w:spacing w:after="80" w:before="80"/>
      </w:pPr>
      <w:r>
        <w:rPr>
          <w:rFonts w:ascii="Arial" w:cs="Arial" w:eastAsia="Arial" w:hAnsi="Arial"/>
          <w:color w:val="1A1A2E"/>
          <w:sz w:val="22"/>
          <w:szCs w:val="22"/>
        </w:rPr>
        <w:t xml:space="preserve"/>
      </w:r>
    </w:p>
    <w:p>
      <w:r>
        <w:br w:type="page"/>
      </w:r>
    </w:p>
    <w:p>
      <w:pPr>
        <w:pStyle w:val="Heading1"/>
        <w:spacing w:after="180" w:before="360"/>
      </w:pPr>
      <w:r>
        <w:rPr>
          <w:rFonts w:ascii="Arial" w:cs="Arial" w:eastAsia="Arial" w:hAnsi="Arial"/>
          <w:b/>
          <w:bCs/>
          <w:color w:val="1F4E79"/>
          <w:sz w:val="32"/>
          <w:szCs w:val="32"/>
        </w:rPr>
        <w:t xml:space="preserve">3. System Architecture</w:t>
      </w:r>
    </w:p>
    <w:p>
      <w:pPr>
        <w:pBdr>
          <w:bottom w:val="single" w:color="2E75B6" w:sz="6" w:space="1"/>
        </w:pBdr>
        <w:spacing w:after="120" w:before="120"/>
      </w:pPr>
    </w:p>
    <w:p>
      <w:pPr>
        <w:pStyle w:val="Heading2"/>
        <w:spacing w:after="120" w:before="280"/>
      </w:pPr>
      <w:r>
        <w:rPr>
          <w:rFonts w:ascii="Arial" w:cs="Arial" w:eastAsia="Arial" w:hAnsi="Arial"/>
          <w:b/>
          <w:bCs/>
          <w:color w:val="2E75B6"/>
          <w:sz w:val="26"/>
          <w:szCs w:val="26"/>
        </w:rPr>
        <w:t xml:space="preserve">3.1 High-Level Architecture</w:t>
      </w:r>
    </w:p>
    <w:p>
      <w:pPr>
        <w:spacing w:after="80" w:before="80"/>
      </w:pPr>
      <w:r>
        <w:rPr>
          <w:rFonts w:ascii="Arial" w:cs="Arial" w:eastAsia="Arial" w:hAnsi="Arial"/>
          <w:color w:val="1A1A2E"/>
          <w:sz w:val="22"/>
          <w:szCs w:val="22"/>
        </w:rPr>
        <w:t xml:space="preserve">The system follows a classical three-tier architecture:</w:t>
      </w:r>
    </w:p>
    <w:p>
      <w:pPr>
        <w:spacing w:after="8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3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Components</w:t>
            </w:r>
          </w:p>
        </w:tc>
        <w:tc>
          <w:tcPr>
            <w:tcW w:type="dxa" w:w="39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Presentation</w:t>
            </w:r>
          </w:p>
        </w:tc>
        <w:tc>
          <w:tcPr>
            <w:tcW w:type="dxa" w:w="3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React SPA (Vite + Tailwind)</w:t>
            </w:r>
          </w:p>
        </w:tc>
        <w:tc>
          <w:tcPr>
            <w:tcW w:type="dxa" w:w="39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User interface, routing, state management</w:t>
            </w:r>
          </w:p>
        </w:tc>
      </w:tr>
      <w:tr>
        <w:tc>
          <w:tcPr>
            <w:tcW w:type="dxa" w:w="1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Application</w:t>
            </w:r>
          </w:p>
        </w:tc>
        <w:tc>
          <w:tcPr>
            <w:tcW w:type="dxa" w:w="36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Node.js / Express REST API</w:t>
            </w:r>
          </w:p>
        </w:tc>
        <w:tc>
          <w:tcPr>
            <w:tcW w:type="dxa" w:w="39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Business logic, authentication, report generation</w:t>
            </w:r>
          </w:p>
        </w:tc>
      </w:tr>
      <w:tr>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Data</w:t>
            </w:r>
          </w:p>
        </w:tc>
        <w:tc>
          <w:tcPr>
            <w:tcW w:type="dxa" w:w="3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MongoDB (Mongoose ODM)</w:t>
            </w:r>
          </w:p>
        </w:tc>
        <w:tc>
          <w:tcPr>
            <w:tcW w:type="dxa" w:w="39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Persistent storage for users, submissions, reports, audit logs</w:t>
            </w:r>
          </w:p>
        </w:tc>
      </w:tr>
    </w:tbl>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3.2 Frontend Architecture</w:t>
      </w:r>
    </w:p>
    <w:p>
      <w:pPr>
        <w:spacing w:after="80" w:before="80"/>
      </w:pPr>
      <w:r>
        <w:rPr>
          <w:rFonts w:ascii="Arial" w:cs="Arial" w:eastAsia="Arial" w:hAnsi="Arial"/>
          <w:color w:val="1A1A2E"/>
          <w:sz w:val="22"/>
          <w:szCs w:val="22"/>
        </w:rPr>
        <w:t xml:space="preserve">The frontend is a Single Page Application (SPA) structured around React Router v6 nested routes. Authentication state is managed globally through a React Context (AuthContext) that wraps the entire application.</w:t>
      </w:r>
    </w:p>
    <w:p>
      <w:pPr>
        <w:spacing w:after="80" w:before="80"/>
      </w:pPr>
      <w:r>
        <w:rPr>
          <w:rFonts w:ascii="Arial" w:cs="Arial" w:eastAsia="Arial" w:hAnsi="Arial"/>
          <w:color w:val="1A1A2E"/>
          <w:sz w:val="22"/>
          <w:szCs w:val="22"/>
        </w:rPr>
        <w:t xml:space="preserve"/>
      </w:r>
    </w:p>
    <w:p>
      <w:pPr>
        <w:pStyle w:val="Heading3"/>
        <w:spacing w:after="80" w:before="200"/>
      </w:pPr>
      <w:r>
        <w:rPr>
          <w:rFonts w:ascii="Arial" w:cs="Arial" w:eastAsia="Arial" w:hAnsi="Arial"/>
          <w:b/>
          <w:bCs/>
          <w:color w:val="2E4057"/>
          <w:sz w:val="22"/>
          <w:szCs w:val="22"/>
        </w:rPr>
        <w:t xml:space="preserve">Folder Structure</w:t>
      </w:r>
    </w:p>
    <w:p>
      <w:pPr>
        <w:spacing w:after="8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Directory</w:t>
            </w:r>
          </w:p>
        </w:tc>
        <w:tc>
          <w:tcPr>
            <w:tcW w:type="dxa" w:w="63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src/pages/admin/</w:t>
            </w:r>
          </w:p>
        </w:tc>
        <w:tc>
          <w:tcPr>
            <w:tcW w:type="dxa" w:w="63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Admin-only views: Dashboard, Pending/Rejected Reports, Audit Logs, User Management</w:t>
            </w:r>
          </w:p>
        </w:tc>
      </w:tr>
      <w:tr>
        <w:tc>
          <w:tcPr>
            <w:tcW w:type="dxa" w:w="30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src/pages/uploader/</w:t>
            </w:r>
          </w:p>
        </w:tc>
        <w:tc>
          <w:tcPr>
            <w:tcW w:type="dxa" w:w="63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Uploader views: Dashboard and Upload Form</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src/pages/reportuser/</w:t>
            </w:r>
          </w:p>
        </w:tc>
        <w:tc>
          <w:tcPr>
            <w:tcW w:type="dxa" w:w="63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Report User views: Dashboard, Search, Approved Reports, Report Detail</w:t>
            </w:r>
          </w:p>
        </w:tc>
      </w:tr>
      <w:tr>
        <w:tc>
          <w:tcPr>
            <w:tcW w:type="dxa" w:w="30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src/components/ui/</w:t>
            </w:r>
          </w:p>
        </w:tc>
        <w:tc>
          <w:tcPr>
            <w:tcW w:type="dxa" w:w="63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Reusable UI primitives: Button, Card, Badge, Input, DataTable, StatCard</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src/components/layout/</w:t>
            </w:r>
          </w:p>
        </w:tc>
        <w:tc>
          <w:tcPr>
            <w:tcW w:type="dxa" w:w="63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Shared layout: Navbar and Sidebar (role-aware)</w:t>
            </w:r>
          </w:p>
        </w:tc>
      </w:tr>
      <w:tr>
        <w:tc>
          <w:tcPr>
            <w:tcW w:type="dxa" w:w="30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src/context/</w:t>
            </w:r>
          </w:p>
        </w:tc>
        <w:tc>
          <w:tcPr>
            <w:tcW w:type="dxa" w:w="63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AuthContext — global authentication and session state</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src/services/api.js</w:t>
            </w:r>
          </w:p>
        </w:tc>
        <w:tc>
          <w:tcPr>
            <w:tcW w:type="dxa" w:w="63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Centralized HTTP client wrapping fetch() with cookie credentials</w:t>
            </w:r>
          </w:p>
        </w:tc>
      </w:tr>
      <w:tr>
        <w:tc>
          <w:tcPr>
            <w:tcW w:type="dxa" w:w="30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src/data/</w:t>
            </w:r>
          </w:p>
        </w:tc>
        <w:tc>
          <w:tcPr>
            <w:tcW w:type="dxa" w:w="63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API response formatters and app-wide constants</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src/layouts/</w:t>
            </w:r>
          </w:p>
        </w:tc>
        <w:tc>
          <w:tcPr>
            <w:tcW w:type="dxa" w:w="63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MainLayout — common shell (navbar + sidebar + routed outlet)</w:t>
            </w:r>
          </w:p>
        </w:tc>
      </w:tr>
    </w:tbl>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3.3 Backend Architecture</w:t>
      </w:r>
    </w:p>
    <w:p>
      <w:pPr>
        <w:spacing w:after="80" w:before="80"/>
      </w:pPr>
      <w:r>
        <w:rPr>
          <w:rFonts w:ascii="Arial" w:cs="Arial" w:eastAsia="Arial" w:hAnsi="Arial"/>
          <w:color w:val="1A1A2E"/>
          <w:sz w:val="22"/>
          <w:szCs w:val="22"/>
        </w:rPr>
        <w:t xml:space="preserve">The backend follows an MVC-like layered pattern:</w:t>
      </w:r>
    </w:p>
    <w:p>
      <w:pPr>
        <w:spacing w:after="8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w:t>
            </w:r>
          </w:p>
        </w:tc>
        <w:tc>
          <w:tcPr>
            <w:tcW w:type="dxa" w:w="43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Routes</w:t>
            </w:r>
          </w:p>
        </w:tc>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src/routes/*.routes.js</w:t>
            </w:r>
          </w:p>
        </w:tc>
        <w:tc>
          <w:tcPr>
            <w:tcW w:type="dxa" w:w="43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HTTP method + path → controller mapping</w:t>
            </w:r>
          </w:p>
        </w:tc>
      </w:tr>
      <w:tr>
        <w:tc>
          <w:tcPr>
            <w:tcW w:type="dxa" w:w="1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Middleware</w:t>
            </w:r>
          </w:p>
        </w:tc>
        <w:tc>
          <w:tcPr>
            <w:tcW w:type="dxa" w:w="32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src/middleware/auth.middleware.js</w:t>
            </w:r>
          </w:p>
        </w:tc>
        <w:tc>
          <w:tcPr>
            <w:tcW w:type="dxa" w:w="43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JWT verification, role restriction</w:t>
            </w:r>
          </w:p>
        </w:tc>
      </w:tr>
      <w:tr>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Controllers</w:t>
            </w:r>
          </w:p>
        </w:tc>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src/controllers/*.controller.js</w:t>
            </w:r>
          </w:p>
        </w:tc>
        <w:tc>
          <w:tcPr>
            <w:tcW w:type="dxa" w:w="43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Request parsing, validation, response</w:t>
            </w:r>
          </w:p>
        </w:tc>
      </w:tr>
      <w:tr>
        <w:tc>
          <w:tcPr>
            <w:tcW w:type="dxa" w:w="1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Services</w:t>
            </w:r>
          </w:p>
        </w:tc>
        <w:tc>
          <w:tcPr>
            <w:tcW w:type="dxa" w:w="32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src/services/report.service.js, audit.service.js</w:t>
            </w:r>
          </w:p>
        </w:tc>
        <w:tc>
          <w:tcPr>
            <w:tcW w:type="dxa" w:w="43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Business logic isolated from HTTP layer</w:t>
            </w:r>
          </w:p>
        </w:tc>
      </w:tr>
      <w:tr>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Models</w:t>
            </w:r>
          </w:p>
        </w:tc>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src/models/*.model.js</w:t>
            </w:r>
          </w:p>
        </w:tc>
        <w:tc>
          <w:tcPr>
            <w:tcW w:type="dxa" w:w="43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Mongoose schema definitions and indexes</w:t>
            </w:r>
          </w:p>
        </w:tc>
      </w:tr>
      <w:tr>
        <w:tc>
          <w:tcPr>
            <w:tcW w:type="dxa" w:w="1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Utils</w:t>
            </w:r>
          </w:p>
        </w:tc>
        <w:tc>
          <w:tcPr>
            <w:tcW w:type="dxa" w:w="32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src/utils/</w:t>
            </w:r>
          </w:p>
        </w:tc>
        <w:tc>
          <w:tcPr>
            <w:tcW w:type="dxa" w:w="43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ApiError, catchAsync, JWT helpers</w:t>
            </w:r>
          </w:p>
        </w:tc>
      </w:tr>
    </w:tbl>
    <w:p>
      <w:pPr>
        <w:spacing w:after="80" w:before="80"/>
      </w:pPr>
      <w:r>
        <w:rPr>
          <w:rFonts w:ascii="Arial" w:cs="Arial" w:eastAsia="Arial" w:hAnsi="Arial"/>
          <w:color w:val="1A1A2E"/>
          <w:sz w:val="22"/>
          <w:szCs w:val="22"/>
        </w:rPr>
        <w:t xml:space="preserve"/>
      </w:r>
    </w:p>
    <w:p>
      <w:r>
        <w:br w:type="page"/>
      </w:r>
    </w:p>
    <w:p>
      <w:pPr>
        <w:pStyle w:val="Heading1"/>
        <w:spacing w:after="180" w:before="360"/>
      </w:pPr>
      <w:r>
        <w:rPr>
          <w:rFonts w:ascii="Arial" w:cs="Arial" w:eastAsia="Arial" w:hAnsi="Arial"/>
          <w:b/>
          <w:bCs/>
          <w:color w:val="1F4E79"/>
          <w:sz w:val="32"/>
          <w:szCs w:val="32"/>
        </w:rPr>
        <w:t xml:space="preserve">4. User Roles &amp; Access Control</w:t>
      </w:r>
    </w:p>
    <w:p>
      <w:pPr>
        <w:pBdr>
          <w:bottom w:val="single" w:color="2E75B6" w:sz="6" w:space="1"/>
        </w:pBdr>
        <w:spacing w:after="120" w:before="120"/>
      </w:pPr>
    </w:p>
    <w:p>
      <w:pPr>
        <w:pStyle w:val="Heading2"/>
        <w:spacing w:after="120" w:before="280"/>
      </w:pPr>
      <w:r>
        <w:rPr>
          <w:rFonts w:ascii="Arial" w:cs="Arial" w:eastAsia="Arial" w:hAnsi="Arial"/>
          <w:b/>
          <w:bCs/>
          <w:color w:val="2E75B6"/>
          <w:sz w:val="26"/>
          <w:szCs w:val="26"/>
        </w:rPr>
        <w:t xml:space="preserve">4.1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1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Identifier</w:t>
            </w:r>
          </w:p>
        </w:tc>
        <w:tc>
          <w:tcPr>
            <w:tcW w:type="dxa" w:w="57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Capabilities</w:t>
            </w:r>
          </w:p>
        </w:tc>
      </w:tr>
      <w:tr>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w:t>
            </w:r>
          </w:p>
        </w:tc>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w:t>
            </w:r>
          </w:p>
        </w:tc>
        <w:tc>
          <w:tcPr>
            <w:tcW w:type="dxa" w:w="57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Review &amp; approve/reject submissions, manage users, view audit logs, access all reports</w:t>
            </w:r>
          </w:p>
        </w:tc>
      </w:tr>
      <w:tr>
        <w:tc>
          <w:tcPr>
            <w:tcW w:type="dxa" w:w="1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Uploader</w:t>
            </w:r>
          </w:p>
        </w:tc>
        <w:tc>
          <w:tcPr>
            <w:tcW w:type="dxa" w:w="1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uploader</w:t>
            </w:r>
          </w:p>
        </w:tc>
        <w:tc>
          <w:tcPr>
            <w:tcW w:type="dxa" w:w="57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Submit daily payment data for their assigned division, view own submission history</w:t>
            </w:r>
          </w:p>
        </w:tc>
      </w:tr>
      <w:tr>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Report User</w:t>
            </w:r>
          </w:p>
        </w:tc>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report_user</w:t>
            </w:r>
          </w:p>
        </w:tc>
        <w:tc>
          <w:tcPr>
            <w:tcW w:type="dxa" w:w="57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Search and view consolidated (approved) reports, export PDF/Excel</w:t>
            </w:r>
          </w:p>
        </w:tc>
      </w:tr>
    </w:tbl>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4.2 Authentication Mechanism</w:t>
      </w:r>
    </w:p>
    <w:p>
      <w:pPr>
        <w:spacing w:after="80" w:before="80"/>
      </w:pPr>
      <w:r>
        <w:rPr>
          <w:rFonts w:ascii="Arial" w:cs="Arial" w:eastAsia="Arial" w:hAnsi="Arial"/>
          <w:color w:val="1A1A2E"/>
          <w:sz w:val="22"/>
          <w:szCs w:val="22"/>
        </w:rPr>
        <w:t xml:space="preserve">Authentication uses JSON Web Tokens (JWT) stored in HTTP-only cookies, preventing client-side JavaScript access and mitigating XSS token theft.</w:t>
      </w:r>
    </w:p>
    <w:p>
      <w:pPr>
        <w:spacing w:after="80" w:before="80"/>
      </w:pPr>
      <w:r>
        <w:rPr>
          <w:rFonts w:ascii="Arial" w:cs="Arial" w:eastAsia="Arial" w:hAnsi="Arial"/>
          <w:color w:val="1A1A2E"/>
          <w:sz w:val="22"/>
          <w:szCs w:val="22"/>
        </w:rPr>
        <w:t xml:space="preserve"/>
      </w:r>
    </w:p>
    <w:p>
      <w:pPr>
        <w:pStyle w:val="ListParagraph"/>
        <w:numPr>
          <w:ilvl w:val="0"/>
          <w:numId w:val="2"/>
        </w:numPr>
        <w:spacing w:after="40" w:before="40"/>
      </w:pPr>
      <w:r>
        <w:rPr>
          <w:rFonts w:ascii="Arial" w:cs="Arial" w:eastAsia="Arial" w:hAnsi="Arial"/>
          <w:color w:val="1A1A2E"/>
          <w:sz w:val="22"/>
          <w:szCs w:val="22"/>
        </w:rPr>
        <w:t xml:space="preserve">Login: Credentials validated → bcrypt password comparison → JWT signed and sent as Set-Cookie</w:t>
      </w:r>
    </w:p>
    <w:p>
      <w:pPr>
        <w:pStyle w:val="ListParagraph"/>
        <w:numPr>
          <w:ilvl w:val="0"/>
          <w:numId w:val="2"/>
        </w:numPr>
        <w:spacing w:after="40" w:before="40"/>
      </w:pPr>
      <w:r>
        <w:rPr>
          <w:rFonts w:ascii="Arial" w:cs="Arial" w:eastAsia="Arial" w:hAnsi="Arial"/>
          <w:color w:val="1A1A2E"/>
          <w:sz w:val="22"/>
          <w:szCs w:val="22"/>
        </w:rPr>
        <w:t xml:space="preserve">Session check: Every page load calls GET /api/v1/auth/me — AuthContext sets user state or null</w:t>
      </w:r>
    </w:p>
    <w:p>
      <w:pPr>
        <w:pStyle w:val="ListParagraph"/>
        <w:numPr>
          <w:ilvl w:val="0"/>
          <w:numId w:val="2"/>
        </w:numPr>
        <w:spacing w:after="40" w:before="40"/>
      </w:pPr>
      <w:r>
        <w:rPr>
          <w:rFonts w:ascii="Arial" w:cs="Arial" w:eastAsia="Arial" w:hAnsi="Arial"/>
          <w:color w:val="1A1A2E"/>
          <w:sz w:val="22"/>
          <w:szCs w:val="22"/>
        </w:rPr>
        <w:t xml:space="preserve">Protected routes: RequireRole component checks role from context; unauthorized users are redirected to /login</w:t>
      </w:r>
    </w:p>
    <w:p>
      <w:pPr>
        <w:pStyle w:val="ListParagraph"/>
        <w:numPr>
          <w:ilvl w:val="0"/>
          <w:numId w:val="2"/>
        </w:numPr>
        <w:spacing w:after="40" w:before="40"/>
      </w:pPr>
      <w:r>
        <w:rPr>
          <w:rFonts w:ascii="Arial" w:cs="Arial" w:eastAsia="Arial" w:hAnsi="Arial"/>
          <w:color w:val="1A1A2E"/>
          <w:sz w:val="22"/>
          <w:szCs w:val="22"/>
        </w:rPr>
        <w:t xml:space="preserve">Server-side: protect middleware verifies JWT on every protected API call; restrictTo(roles) enforces role-based access</w:t>
      </w:r>
    </w:p>
    <w:p>
      <w:pPr>
        <w:pStyle w:val="ListParagraph"/>
        <w:numPr>
          <w:ilvl w:val="0"/>
          <w:numId w:val="2"/>
        </w:numPr>
        <w:spacing w:after="40" w:before="40"/>
      </w:pPr>
      <w:r>
        <w:rPr>
          <w:rFonts w:ascii="Arial" w:cs="Arial" w:eastAsia="Arial" w:hAnsi="Arial"/>
          <w:color w:val="1A1A2E"/>
          <w:sz w:val="22"/>
          <w:szCs w:val="22"/>
        </w:rPr>
        <w:t xml:space="preserve">Account lockout: 5 consecutive failed logins lock the account for 15 minutes</w:t>
      </w:r>
    </w:p>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4.3 Route Guard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 Prefix</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Allowed Roles</w:t>
            </w:r>
          </w:p>
        </w:tc>
        <w:tc>
          <w:tcPr>
            <w:tcW w:type="dxa" w:w="4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Guard Mechanism</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w:t>
            </w:r>
          </w:p>
        </w:tc>
        <w:tc>
          <w:tcPr>
            <w:tcW w:type="dxa" w:w="45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RequireRole + restrictTo('admin')</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/uploader/*</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uploader</w:t>
            </w:r>
          </w:p>
        </w:tc>
        <w:tc>
          <w:tcPr>
            <w:tcW w:type="dxa" w:w="45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RequireRole + restrictTo('uploader')</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/reports/*</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 report_user</w:t>
            </w:r>
          </w:p>
        </w:tc>
        <w:tc>
          <w:tcPr>
            <w:tcW w:type="dxa" w:w="45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RequireRole + restrictTo('admin','report_user')</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/login</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Public</w:t>
            </w:r>
          </w:p>
        </w:tc>
        <w:tc>
          <w:tcPr>
            <w:tcW w:type="dxa" w:w="45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Redirects to dashboard if already authenticated</w:t>
            </w:r>
          </w:p>
        </w:tc>
      </w:tr>
    </w:tbl>
    <w:p>
      <w:pPr>
        <w:spacing w:after="80" w:before="80"/>
      </w:pPr>
      <w:r>
        <w:rPr>
          <w:rFonts w:ascii="Arial" w:cs="Arial" w:eastAsia="Arial" w:hAnsi="Arial"/>
          <w:color w:val="1A1A2E"/>
          <w:sz w:val="22"/>
          <w:szCs w:val="22"/>
        </w:rPr>
        <w:t xml:space="preserve"/>
      </w:r>
    </w:p>
    <w:p>
      <w:r>
        <w:br w:type="page"/>
      </w:r>
    </w:p>
    <w:p>
      <w:pPr>
        <w:pStyle w:val="Heading1"/>
        <w:spacing w:after="180" w:before="360"/>
      </w:pPr>
      <w:r>
        <w:rPr>
          <w:rFonts w:ascii="Arial" w:cs="Arial" w:eastAsia="Arial" w:hAnsi="Arial"/>
          <w:b/>
          <w:bCs/>
          <w:color w:val="1F4E79"/>
          <w:sz w:val="32"/>
          <w:szCs w:val="32"/>
        </w:rPr>
        <w:t xml:space="preserve">5. Functional Modules</w:t>
      </w:r>
    </w:p>
    <w:p>
      <w:pPr>
        <w:pBdr>
          <w:bottom w:val="single" w:color="2E75B6" w:sz="6" w:space="1"/>
        </w:pBdr>
        <w:spacing w:after="120" w:before="120"/>
      </w:pPr>
    </w:p>
    <w:p>
      <w:pPr>
        <w:pStyle w:val="Heading2"/>
        <w:spacing w:after="120" w:before="280"/>
      </w:pPr>
      <w:r>
        <w:rPr>
          <w:rFonts w:ascii="Arial" w:cs="Arial" w:eastAsia="Arial" w:hAnsi="Arial"/>
          <w:b/>
          <w:bCs/>
          <w:color w:val="2E75B6"/>
          <w:sz w:val="26"/>
          <w:szCs w:val="26"/>
        </w:rPr>
        <w:t xml:space="preserve">5.1 Authentication Module</w:t>
      </w:r>
    </w:p>
    <w:p>
      <w:pPr>
        <w:spacing w:after="80" w:before="80"/>
      </w:pPr>
      <w:r>
        <w:rPr>
          <w:rFonts w:ascii="Arial" w:cs="Arial" w:eastAsia="Arial" w:hAnsi="Arial"/>
          <w:color w:val="1A1A2E"/>
          <w:sz w:val="22"/>
          <w:szCs w:val="22"/>
        </w:rPr>
        <w:t xml:space="preserve">Handles user registration, login, logout, and session persistence.</w:t>
      </w:r>
    </w:p>
    <w:p>
      <w:pPr>
        <w:spacing w:after="8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400"/>
        <w:gridCol w:w="4160"/>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w:t>
            </w:r>
          </w:p>
        </w:tc>
        <w:tc>
          <w:tcPr>
            <w:tcW w:type="dxa" w:w="41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 /api/v1/auth/register</w:t>
            </w:r>
          </w:p>
        </w:tc>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1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Public</w:t>
            </w:r>
          </w:p>
        </w:tc>
        <w:tc>
          <w:tcPr>
            <w:tcW w:type="dxa" w:w="4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Register new uploader or report_user account</w:t>
            </w:r>
          </w:p>
        </w:tc>
      </w:tr>
      <w:tr>
        <w:tc>
          <w:tcPr>
            <w:tcW w:type="dxa" w:w="2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POST /api/v1/auth/login</w:t>
            </w:r>
          </w:p>
        </w:tc>
        <w:tc>
          <w:tcPr>
            <w:tcW w:type="dxa" w:w="10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1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Public</w:t>
            </w:r>
          </w:p>
        </w:tc>
        <w:tc>
          <w:tcPr>
            <w:tcW w:type="dxa" w:w="41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Authenticate and set JWT cookie</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 /api/v1/auth/logout</w:t>
            </w:r>
          </w:p>
        </w:tc>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1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Authenticated</w:t>
            </w:r>
          </w:p>
        </w:tc>
        <w:tc>
          <w:tcPr>
            <w:tcW w:type="dxa" w:w="4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Clear JWT cookie</w:t>
            </w:r>
          </w:p>
        </w:tc>
      </w:tr>
      <w:tr>
        <w:tc>
          <w:tcPr>
            <w:tcW w:type="dxa" w:w="2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GET /api/v1/auth/me</w:t>
            </w:r>
          </w:p>
        </w:tc>
        <w:tc>
          <w:tcPr>
            <w:tcW w:type="dxa" w:w="10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1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Authenticated</w:t>
            </w:r>
          </w:p>
        </w:tc>
        <w:tc>
          <w:tcPr>
            <w:tcW w:type="dxa" w:w="41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Return current user profile</w:t>
            </w:r>
          </w:p>
        </w:tc>
      </w:tr>
    </w:tbl>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5.2 Upload / Submission Module (Uploader)</w:t>
      </w:r>
    </w:p>
    <w:p>
      <w:pPr>
        <w:spacing w:after="80" w:before="80"/>
      </w:pPr>
      <w:r>
        <w:rPr>
          <w:rFonts w:ascii="Arial" w:cs="Arial" w:eastAsia="Arial" w:hAnsi="Arial"/>
          <w:color w:val="1A1A2E"/>
          <w:sz w:val="22"/>
          <w:szCs w:val="22"/>
        </w:rPr>
        <w:t xml:space="preserve">Uploaders submit daily payment figures for their assigned division. Each submission contains Bank, Gateway, and Billing amounts, which are automatically summed to produce a total.</w:t>
      </w:r>
    </w:p>
    <w:p>
      <w:pPr>
        <w:spacing w:after="8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400"/>
        <w:gridCol w:w="4160"/>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w:t>
            </w:r>
          </w:p>
        </w:tc>
        <w:tc>
          <w:tcPr>
            <w:tcW w:type="dxa" w:w="41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 /api/v1/uploads</w:t>
            </w:r>
          </w:p>
        </w:tc>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1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uploader</w:t>
            </w:r>
          </w:p>
        </w:tc>
        <w:tc>
          <w:tcPr>
            <w:tcW w:type="dxa" w:w="4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Create a new payment submission</w:t>
            </w:r>
          </w:p>
        </w:tc>
      </w:tr>
      <w:tr>
        <w:tc>
          <w:tcPr>
            <w:tcW w:type="dxa" w:w="2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GET /api/v1/uploads</w:t>
            </w:r>
          </w:p>
        </w:tc>
        <w:tc>
          <w:tcPr>
            <w:tcW w:type="dxa" w:w="10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1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uploader, admin</w:t>
            </w:r>
          </w:p>
        </w:tc>
        <w:tc>
          <w:tcPr>
            <w:tcW w:type="dxa" w:w="41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List submissions (filtered by role/division)</w:t>
            </w:r>
          </w:p>
        </w:tc>
      </w:tr>
    </w:tbl>
    <w:p>
      <w:pPr>
        <w:spacing w:after="80" w:before="80"/>
      </w:pPr>
      <w:r>
        <w:rPr>
          <w:rFonts w:ascii="Arial" w:cs="Arial" w:eastAsia="Arial" w:hAnsi="Arial"/>
          <w:color w:val="1A1A2E"/>
          <w:sz w:val="22"/>
          <w:szCs w:val="22"/>
        </w:rPr>
        <w:t xml:space="preserve"/>
      </w:r>
    </w:p>
    <w:p>
      <w:pPr>
        <w:spacing w:after="80" w:before="80"/>
      </w:pPr>
      <w:r>
        <w:rPr>
          <w:rFonts w:ascii="Arial" w:cs="Arial" w:eastAsia="Arial" w:hAnsi="Arial"/>
          <w:color w:val="1A1A2E"/>
          <w:sz w:val="22"/>
          <w:szCs w:val="22"/>
        </w:rPr>
        <w:t xml:space="preserve">Key validation rules enforced server-side:</w:t>
      </w:r>
    </w:p>
    <w:p>
      <w:pPr>
        <w:pStyle w:val="ListParagraph"/>
        <w:numPr>
          <w:ilvl w:val="0"/>
          <w:numId w:val="2"/>
        </w:numPr>
        <w:spacing w:after="40" w:before="40"/>
      </w:pPr>
      <w:r>
        <w:rPr>
          <w:rFonts w:ascii="Arial" w:cs="Arial" w:eastAsia="Arial" w:hAnsi="Arial"/>
          <w:color w:val="1A1A2E"/>
          <w:sz w:val="22"/>
          <w:szCs w:val="22"/>
        </w:rPr>
        <w:t xml:space="preserve">Division is mandatory and auto-assigned from the uploader's profile</w:t>
      </w:r>
    </w:p>
    <w:p>
      <w:pPr>
        <w:pStyle w:val="ListParagraph"/>
        <w:numPr>
          <w:ilvl w:val="0"/>
          <w:numId w:val="2"/>
        </w:numPr>
        <w:spacing w:after="40" w:before="40"/>
      </w:pPr>
      <w:r>
        <w:rPr>
          <w:rFonts w:ascii="Arial" w:cs="Arial" w:eastAsia="Arial" w:hAnsi="Arial"/>
          <w:color w:val="1A1A2E"/>
          <w:sz w:val="22"/>
          <w:szCs w:val="22"/>
        </w:rPr>
        <w:t xml:space="preserve">All amount fields must be non-negative numbers</w:t>
      </w:r>
    </w:p>
    <w:p>
      <w:pPr>
        <w:pStyle w:val="ListParagraph"/>
        <w:numPr>
          <w:ilvl w:val="0"/>
          <w:numId w:val="2"/>
        </w:numPr>
        <w:spacing w:after="40" w:before="40"/>
      </w:pPr>
      <w:r>
        <w:rPr>
          <w:rFonts w:ascii="Arial" w:cs="Arial" w:eastAsia="Arial" w:hAnsi="Arial"/>
          <w:color w:val="1A1A2E"/>
          <w:sz w:val="22"/>
          <w:szCs w:val="22"/>
        </w:rPr>
        <w:t xml:space="preserve">Date defaults to today but can be backdated with a mandatory justification</w:t>
      </w:r>
    </w:p>
    <w:p>
      <w:pPr>
        <w:pStyle w:val="ListParagraph"/>
        <w:numPr>
          <w:ilvl w:val="0"/>
          <w:numId w:val="2"/>
        </w:numPr>
        <w:spacing w:after="40" w:before="40"/>
      </w:pPr>
      <w:r>
        <w:rPr>
          <w:rFonts w:ascii="Arial" w:cs="Arial" w:eastAsia="Arial" w:hAnsi="Arial"/>
          <w:color w:val="1A1A2E"/>
          <w:sz w:val="22"/>
          <w:szCs w:val="22"/>
        </w:rPr>
        <w:t xml:space="preserve">totalAmount is computed automatically via a pre-validate Mongoose middleware hook</w:t>
      </w:r>
    </w:p>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5.3 Admin Review Module</w:t>
      </w:r>
    </w:p>
    <w:p>
      <w:pPr>
        <w:spacing w:after="80" w:before="80"/>
      </w:pPr>
      <w:r>
        <w:rPr>
          <w:rFonts w:ascii="Arial" w:cs="Arial" w:eastAsia="Arial" w:hAnsi="Arial"/>
          <w:color w:val="1A1A2E"/>
          <w:sz w:val="22"/>
          <w:szCs w:val="22"/>
        </w:rPr>
        <w:t xml:space="preserve">Admins review pending submissions and either approve or reject them.</w:t>
      </w:r>
    </w:p>
    <w:p>
      <w:pPr>
        <w:spacing w:after="8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4360"/>
      </w:tblGrid>
      <w:tr>
        <w:trPr>
          <w:tblHeader/>
        </w:trPr>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w:t>
            </w:r>
          </w:p>
        </w:tc>
        <w:tc>
          <w:tcPr>
            <w:tcW w:type="dxa" w:w="43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 /api/v1/admin/pending</w:t>
            </w:r>
          </w:p>
        </w:tc>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w:t>
            </w:r>
          </w:p>
        </w:tc>
        <w:tc>
          <w:tcPr>
            <w:tcW w:type="dxa" w:w="43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List all submissions with status='pending'</w:t>
            </w:r>
          </w:p>
        </w:tc>
      </w:tr>
      <w:tr>
        <w:tc>
          <w:tcPr>
            <w:tcW w:type="dxa" w:w="30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PATCH /api/v1/admin/uploads/:id/approve</w:t>
            </w:r>
          </w:p>
        </w:tc>
        <w:tc>
          <w:tcPr>
            <w:tcW w:type="dxa" w:w="10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PATCH</w:t>
            </w:r>
          </w:p>
        </w:tc>
        <w:tc>
          <w:tcPr>
            <w:tcW w:type="dxa" w:w="10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admin</w:t>
            </w:r>
          </w:p>
        </w:tc>
        <w:tc>
          <w:tcPr>
            <w:tcW w:type="dxa" w:w="43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Approve a submission + regenerate consolidated report</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PATCH /api/v1/admin/uploads/:id/reject</w:t>
            </w:r>
          </w:p>
        </w:tc>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PATCH</w:t>
            </w:r>
          </w:p>
        </w:tc>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w:t>
            </w:r>
          </w:p>
        </w:tc>
        <w:tc>
          <w:tcPr>
            <w:tcW w:type="dxa" w:w="43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Reject a submission with mandatory reason</w:t>
            </w:r>
          </w:p>
        </w:tc>
      </w:tr>
    </w:tbl>
    <w:p>
      <w:pPr>
        <w:spacing w:after="80" w:before="80"/>
      </w:pPr>
      <w:r>
        <w:rPr>
          <w:rFonts w:ascii="Arial" w:cs="Arial" w:eastAsia="Arial" w:hAnsi="Arial"/>
          <w:color w:val="1A1A2E"/>
          <w:sz w:val="22"/>
          <w:szCs w:val="22"/>
        </w:rPr>
        <w:t xml:space="preserve"/>
      </w:r>
    </w:p>
    <w:p>
      <w:pPr>
        <w:spacing w:after="80" w:before="80"/>
      </w:pPr>
      <w:r>
        <w:rPr>
          <w:rFonts w:ascii="Arial" w:cs="Arial" w:eastAsia="Arial" w:hAnsi="Arial"/>
          <w:color w:val="1A1A2E"/>
          <w:sz w:val="22"/>
          <w:szCs w:val="22"/>
        </w:rPr>
        <w:t xml:space="preserve">On approval, the system automatically calls generateConsolidatedReport() which aggregates all approved submissions for that date across all divisions and upserts a ConsolidatedReport document.</w:t>
      </w:r>
    </w:p>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5.4 Consolidated Report Module (Report User)</w:t>
      </w:r>
    </w:p>
    <w:p>
      <w:pPr>
        <w:spacing w:after="80" w:before="80"/>
      </w:pPr>
      <w:r>
        <w:rPr>
          <w:rFonts w:ascii="Arial" w:cs="Arial" w:eastAsia="Arial" w:hAnsi="Arial"/>
          <w:color w:val="1A1A2E"/>
          <w:sz w:val="22"/>
          <w:szCs w:val="22"/>
        </w:rPr>
        <w:t xml:space="preserve">Report Users and Admins can search, view, and export consolidated reports.</w:t>
      </w:r>
    </w:p>
    <w:p>
      <w:pPr>
        <w:spacing w:after="8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500"/>
        <w:gridCol w:w="3860"/>
      </w:tblGrid>
      <w:tr>
        <w:trPr>
          <w:tblHeader/>
        </w:trPr>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w:t>
            </w:r>
          </w:p>
        </w:tc>
        <w:tc>
          <w:tcPr>
            <w:tcW w:type="dxa" w:w="38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 /api/v1/reports</w:t>
            </w:r>
          </w:p>
        </w:tc>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1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 report_user</w:t>
            </w:r>
          </w:p>
        </w:tc>
        <w:tc>
          <w:tcPr>
            <w:tcW w:type="dxa" w:w="38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List reports (filter: from, to, division)</w:t>
            </w:r>
          </w:p>
        </w:tc>
      </w:tr>
      <w:tr>
        <w:tc>
          <w:tcPr>
            <w:tcW w:type="dxa" w:w="30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GET /api/v1/reports/:date</w:t>
            </w:r>
          </w:p>
        </w:tc>
        <w:tc>
          <w:tcPr>
            <w:tcW w:type="dxa" w:w="10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15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admin, report_user</w:t>
            </w:r>
          </w:p>
        </w:tc>
        <w:tc>
          <w:tcPr>
            <w:tcW w:type="dxa" w:w="38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Get a specific date's report</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 /api/v1/reports/:date/export/pdf</w:t>
            </w:r>
          </w:p>
        </w:tc>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1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 report_user</w:t>
            </w:r>
          </w:p>
        </w:tc>
        <w:tc>
          <w:tcPr>
            <w:tcW w:type="dxa" w:w="38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Stream PDF export</w:t>
            </w:r>
          </w:p>
        </w:tc>
      </w:tr>
      <w:tr>
        <w:tc>
          <w:tcPr>
            <w:tcW w:type="dxa" w:w="30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GET /api/v1/reports/:date/export/excel</w:t>
            </w:r>
          </w:p>
        </w:tc>
        <w:tc>
          <w:tcPr>
            <w:tcW w:type="dxa" w:w="10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15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admin, report_user</w:t>
            </w:r>
          </w:p>
        </w:tc>
        <w:tc>
          <w:tcPr>
            <w:tcW w:type="dxa" w:w="38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Stream Excel (.xlsx) export</w:t>
            </w:r>
          </w:p>
        </w:tc>
      </w:tr>
    </w:tbl>
    <w:p>
      <w:pPr>
        <w:spacing w:after="80" w:before="80"/>
      </w:pPr>
      <w:r>
        <w:rPr>
          <w:rFonts w:ascii="Arial" w:cs="Arial" w:eastAsia="Arial" w:hAnsi="Arial"/>
          <w:color w:val="1A1A2E"/>
          <w:sz w:val="22"/>
          <w:szCs w:val="22"/>
        </w:rPr>
        <w:t xml:space="preserve"/>
      </w:r>
    </w:p>
    <w:p>
      <w:pPr>
        <w:spacing w:after="80" w:before="80"/>
      </w:pPr>
      <w:r>
        <w:rPr>
          <w:rFonts w:ascii="Arial" w:cs="Arial" w:eastAsia="Arial" w:hAnsi="Arial"/>
          <w:color w:val="1A1A2E"/>
          <w:sz w:val="22"/>
          <w:szCs w:val="22"/>
        </w:rPr>
        <w:t xml:space="preserve">Both PDF and Excel exports are generated server-side (PDFKit and ExcelJS) and streamed directly to the response — no temporary files are created on disk.</w:t>
      </w:r>
    </w:p>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5.5 Audit Log Module</w:t>
      </w:r>
    </w:p>
    <w:p>
      <w:pPr>
        <w:spacing w:after="80" w:before="80"/>
      </w:pPr>
      <w:r>
        <w:rPr>
          <w:rFonts w:ascii="Arial" w:cs="Arial" w:eastAsia="Arial" w:hAnsi="Arial"/>
          <w:color w:val="1A1A2E"/>
          <w:sz w:val="22"/>
          <w:szCs w:val="22"/>
        </w:rPr>
        <w:t xml:space="preserve">Every significant user action is recorded automatically in the auditLogs collection. Audit entries are written by the logAudit() service called from within each controller.</w:t>
      </w:r>
    </w:p>
    <w:p>
      <w:pPr>
        <w:spacing w:after="8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Logged Action</w:t>
            </w:r>
          </w:p>
        </w:tc>
        <w:tc>
          <w:tcPr>
            <w:tcW w:type="dxa" w:w="61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LOGIN</w:t>
            </w:r>
          </w:p>
        </w:tc>
        <w:tc>
          <w:tcPr>
            <w:tcW w:type="dxa" w:w="6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Successful login</w:t>
            </w:r>
          </w:p>
        </w:tc>
      </w:tr>
      <w:tr>
        <w:tc>
          <w:tcPr>
            <w:tcW w:type="dxa" w:w="32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LOGIN_FAILED</w:t>
            </w:r>
          </w:p>
        </w:tc>
        <w:tc>
          <w:tcPr>
            <w:tcW w:type="dxa" w:w="61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Failed login attempt</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LOGOUT</w:t>
            </w:r>
          </w:p>
        </w:tc>
        <w:tc>
          <w:tcPr>
            <w:tcW w:type="dxa" w:w="6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User logout</w:t>
            </w:r>
          </w:p>
        </w:tc>
      </w:tr>
      <w:tr>
        <w:tc>
          <w:tcPr>
            <w:tcW w:type="dxa" w:w="32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CREATE_USER</w:t>
            </w:r>
          </w:p>
        </w:tc>
        <w:tc>
          <w:tcPr>
            <w:tcW w:type="dxa" w:w="61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New user registration</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UPLOAD</w:t>
            </w:r>
          </w:p>
        </w:tc>
        <w:tc>
          <w:tcPr>
            <w:tcW w:type="dxa" w:w="6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New payment submission created</w:t>
            </w:r>
          </w:p>
        </w:tc>
      </w:tr>
      <w:tr>
        <w:tc>
          <w:tcPr>
            <w:tcW w:type="dxa" w:w="32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APPROVE</w:t>
            </w:r>
          </w:p>
        </w:tc>
        <w:tc>
          <w:tcPr>
            <w:tcW w:type="dxa" w:w="61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Submission approved by admin</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REJECT</w:t>
            </w:r>
          </w:p>
        </w:tc>
        <w:tc>
          <w:tcPr>
            <w:tcW w:type="dxa" w:w="6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Submission rejected by admin</w:t>
            </w:r>
          </w:p>
        </w:tc>
      </w:tr>
      <w:tr>
        <w:tc>
          <w:tcPr>
            <w:tcW w:type="dxa" w:w="32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REPORT_GENERATION</w:t>
            </w:r>
          </w:p>
        </w:tc>
        <w:tc>
          <w:tcPr>
            <w:tcW w:type="dxa" w:w="61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Consolidated report generated/updated</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EXPORT_PDF</w:t>
            </w:r>
          </w:p>
        </w:tc>
        <w:tc>
          <w:tcPr>
            <w:tcW w:type="dxa" w:w="6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PDF report exported</w:t>
            </w:r>
          </w:p>
        </w:tc>
      </w:tr>
      <w:tr>
        <w:tc>
          <w:tcPr>
            <w:tcW w:type="dxa" w:w="32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EXPORT_EXCEL</w:t>
            </w:r>
          </w:p>
        </w:tc>
        <w:tc>
          <w:tcPr>
            <w:tcW w:type="dxa" w:w="61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Excel report exported</w:t>
            </w:r>
          </w:p>
        </w:tc>
      </w:tr>
    </w:tbl>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5.6 User Management Module (Admin)</w:t>
      </w:r>
    </w:p>
    <w:p>
      <w:pPr>
        <w:spacing w:after="80" w:before="80"/>
      </w:pPr>
      <w:r>
        <w:rPr>
          <w:rFonts w:ascii="Arial" w:cs="Arial" w:eastAsia="Arial" w:hAnsi="Arial"/>
          <w:color w:val="1A1A2E"/>
          <w:sz w:val="22"/>
          <w:szCs w:val="22"/>
        </w:rPr>
        <w:t xml:space="preserve">Admins can view, activate, deactivate, and manage all users in the system via the User Management page. This page calls the user controller which exposes listing and status-toggle endpoints restricted to admin role.</w:t>
      </w:r>
    </w:p>
    <w:p>
      <w:pPr>
        <w:spacing w:after="80" w:before="80"/>
      </w:pPr>
      <w:r>
        <w:rPr>
          <w:rFonts w:ascii="Arial" w:cs="Arial" w:eastAsia="Arial" w:hAnsi="Arial"/>
          <w:color w:val="1A1A2E"/>
          <w:sz w:val="22"/>
          <w:szCs w:val="22"/>
        </w:rPr>
        <w:t xml:space="preserve"/>
      </w:r>
    </w:p>
    <w:p>
      <w:r>
        <w:br w:type="page"/>
      </w:r>
    </w:p>
    <w:p>
      <w:pPr>
        <w:pStyle w:val="Heading1"/>
        <w:spacing w:after="180" w:before="360"/>
      </w:pPr>
      <w:r>
        <w:rPr>
          <w:rFonts w:ascii="Arial" w:cs="Arial" w:eastAsia="Arial" w:hAnsi="Arial"/>
          <w:b/>
          <w:bCs/>
          <w:color w:val="1F4E79"/>
          <w:sz w:val="32"/>
          <w:szCs w:val="32"/>
        </w:rPr>
        <w:t xml:space="preserve">6. Process Flow Diagrams</w:t>
      </w:r>
    </w:p>
    <w:p>
      <w:pPr>
        <w:pBdr>
          <w:bottom w:val="single" w:color="2E75B6" w:sz="6" w:space="1"/>
        </w:pBdr>
        <w:spacing w:after="120" w:before="120"/>
      </w:pPr>
    </w:p>
    <w:p>
      <w:pPr>
        <w:pStyle w:val="Heading2"/>
        <w:spacing w:after="120" w:before="280"/>
      </w:pPr>
      <w:r>
        <w:rPr>
          <w:rFonts w:ascii="Arial" w:cs="Arial" w:eastAsia="Arial" w:hAnsi="Arial"/>
          <w:b/>
          <w:bCs/>
          <w:color w:val="2E75B6"/>
          <w:sz w:val="26"/>
          <w:szCs w:val="26"/>
        </w:rPr>
        <w:t xml:space="preserve">6.1 User Authentication Flow</w:t>
      </w:r>
    </w:p>
    <w:p>
      <w:pPr>
        <w:spacing w:after="80" w:before="80"/>
      </w:pPr>
      <w:r>
        <w:rPr>
          <w:rFonts w:ascii="Arial" w:cs="Arial" w:eastAsia="Arial" w:hAnsi="Arial"/>
          <w:color w:val="1A1A2E"/>
          <w:sz w:val="22"/>
          <w:szCs w:val="22"/>
        </w:rPr>
        <w:t xml:space="preserve"/>
      </w:r>
    </w:p>
    <w:p>
      <w:pPr>
        <w:jc w:val="center"/>
      </w:pPr>
      <w:r>
        <w:rPr>
          <w:rFonts w:ascii="Arial" w:cs="Arial" w:eastAsia="Arial" w:hAnsi="Arial"/>
          <w:i/>
          <w:iCs/>
          <w:color w:val="888888"/>
          <w:sz w:val="20"/>
          <w:szCs w:val="20"/>
        </w:rPr>
        <w:t xml:space="preserve">[ Authentication Flow ]</w:t>
      </w:r>
    </w:p>
    <w:p>
      <w:pPr>
        <w:spacing w:after="80" w:before="80"/>
      </w:pPr>
      <w:r>
        <w:rPr>
          <w:rFonts w:ascii="Arial" w:cs="Arial" w:eastAsia="Arial" w:hAnsi="Arial"/>
          <w:color w:val="1A1A2E"/>
          <w:sz w:val="22"/>
          <w:szCs w:val="22"/>
        </w:rP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1F4E79"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START: User visits the application</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2E75B6"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AuthContext mounts → GET /auth/me</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FFA500"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 Is JWT cookie valid?</w:t>
            </w:r>
          </w:p>
        </w:tc>
      </w:tr>
    </w:tbl>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BDD7EE" w:sz="1"/>
              <w:left w:val="single" w:color="BDD7EE" w:sz="1"/>
              <w:bottom w:val="single" w:color="BDD7EE" w:sz="1"/>
              <w:right w:val="single" w:color="BDD7EE" w:sz="1"/>
            </w:tcBorders>
            <w:shd w:fill="2E8B57"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YES → Redirect to role dashboard</w:t>
            </w:r>
          </w:p>
        </w:tc>
        <w:tc>
          <w:tcPr>
            <w:tcW w:type="dxa" w:w="2520"/>
            <w:tcBorders>
              <w:top w:val="single" w:color="BDD7EE" w:sz="1"/>
              <w:left w:val="single" w:color="BDD7EE" w:sz="1"/>
              <w:bottom w:val="single" w:color="BDD7EE" w:sz="1"/>
              <w:right w:val="single" w:color="BDD7EE"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NO → Render /login page</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2E75B6"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User submits email + password</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2E75B6"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POST /auth/login</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FFA500"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 Credentials valid &amp; account active?</w:t>
            </w:r>
          </w:p>
        </w:tc>
      </w:tr>
    </w:tbl>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BDD7EE" w:sz="1"/>
              <w:left w:val="single" w:color="BDD7EE" w:sz="1"/>
              <w:bottom w:val="single" w:color="BDD7EE" w:sz="1"/>
              <w:right w:val="single" w:color="BDD7EE" w:sz="1"/>
            </w:tcBorders>
            <w:shd w:fill="2E8B57"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YES → Sign JWT → Set HTTP-only cookie → Return user</w:t>
            </w:r>
          </w:p>
        </w:tc>
        <w:tc>
          <w:tcPr>
            <w:tcW w:type="dxa" w:w="2520"/>
            <w:tcBorders>
              <w:top w:val="single" w:color="BDD7EE" w:sz="1"/>
              <w:left w:val="single" w:color="BDD7EE" w:sz="1"/>
              <w:bottom w:val="single" w:color="BDD7EE" w:sz="1"/>
              <w:right w:val="single" w:color="BDD7EE"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NO → Increment failedAttempts; lock if ≥ 5</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2E8B57"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AuthContext stores user → Route guard checks role → Redirect to dashboard</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1F4E79"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END: User sees role-specific dashboard</w:t>
            </w:r>
          </w:p>
        </w:tc>
      </w:tr>
    </w:tbl>
    <w:p>
      <w:pPr>
        <w:spacing w:after="80" w:before="80"/>
      </w:pPr>
      <w:r>
        <w:rPr>
          <w:rFonts w:ascii="Arial" w:cs="Arial" w:eastAsia="Arial" w:hAnsi="Arial"/>
          <w:color w:val="1A1A2E"/>
          <w:sz w:val="22"/>
          <w:szCs w:val="22"/>
        </w:rPr>
        <w:t xml:space="preserve"/>
      </w:r>
    </w:p>
    <w:p>
      <w:r>
        <w:br w:type="page"/>
      </w:r>
    </w:p>
    <w:p>
      <w:pPr>
        <w:pStyle w:val="Heading2"/>
        <w:spacing w:after="120" w:before="280"/>
      </w:pPr>
      <w:r>
        <w:rPr>
          <w:rFonts w:ascii="Arial" w:cs="Arial" w:eastAsia="Arial" w:hAnsi="Arial"/>
          <w:b/>
          <w:bCs/>
          <w:color w:val="2E75B6"/>
          <w:sz w:val="26"/>
          <w:szCs w:val="26"/>
        </w:rPr>
        <w:t xml:space="preserve">6.2 Payment Submission &amp; Approval Flow</w:t>
      </w:r>
    </w:p>
    <w:p>
      <w:pPr>
        <w:spacing w:after="80" w:before="80"/>
      </w:pPr>
      <w:r>
        <w:rPr>
          <w:rFonts w:ascii="Arial" w:cs="Arial" w:eastAsia="Arial" w:hAnsi="Arial"/>
          <w:color w:val="1A1A2E"/>
          <w:sz w:val="22"/>
          <w:szCs w:val="22"/>
        </w:rPr>
        <w:t xml:space="preserve"/>
      </w:r>
    </w:p>
    <w:p>
      <w:pPr>
        <w:jc w:val="center"/>
      </w:pPr>
      <w:r>
        <w:rPr>
          <w:rFonts w:ascii="Arial" w:cs="Arial" w:eastAsia="Arial" w:hAnsi="Arial"/>
          <w:i/>
          <w:iCs/>
          <w:color w:val="888888"/>
          <w:sz w:val="20"/>
          <w:szCs w:val="20"/>
        </w:rPr>
        <w:t xml:space="preserve">[ Submission Lifecycle Flow ]</w:t>
      </w:r>
    </w:p>
    <w:p>
      <w:pPr>
        <w:spacing w:after="80" w:before="80"/>
      </w:pPr>
      <w:r>
        <w:rPr>
          <w:rFonts w:ascii="Arial" w:cs="Arial" w:eastAsia="Arial" w:hAnsi="Arial"/>
          <w:color w:val="1A1A2E"/>
          <w:sz w:val="22"/>
          <w:szCs w:val="22"/>
        </w:rP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1F4E79"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Uploader logs in and opens Upload Form</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2E75B6"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Fills in: Date, Bank Amount, Gateway Amount, Billing Amount</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FFA500"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 Backdate submission?</w:t>
            </w:r>
          </w:p>
        </w:tc>
      </w:tr>
    </w:tbl>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BDD7EE" w:sz="1"/>
              <w:left w:val="single" w:color="BDD7EE" w:sz="1"/>
              <w:bottom w:val="single" w:color="BDD7EE" w:sz="1"/>
              <w:right w:val="single" w:color="BDD7EE" w:sz="1"/>
            </w:tcBorders>
            <w:shd w:fill="2E8B57"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YES → Requires justification field</w:t>
            </w:r>
          </w:p>
        </w:tc>
        <w:tc>
          <w:tcPr>
            <w:tcW w:type="dxa" w:w="2520"/>
            <w:tcBorders>
              <w:top w:val="single" w:color="BDD7EE" w:sz="1"/>
              <w:left w:val="single" w:color="BDD7EE" w:sz="1"/>
              <w:bottom w:val="single" w:color="BDD7EE" w:sz="1"/>
              <w:right w:val="single" w:color="BDD7EE"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NO → Use today's date</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2E75B6"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POST /api/v1/uploads → Validate amounts → Compute total</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2E4057"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PaymentSubmission saved with status='pending'</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888888"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Audit log written: action=UPLOAD</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1F4E79"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Admin sees submission in Pending Reports list</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FFA500"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 Admin decision?</w:t>
            </w:r>
          </w:p>
        </w:tc>
      </w:tr>
    </w:tbl>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BDD7EE" w:sz="1"/>
              <w:left w:val="single" w:color="BDD7EE" w:sz="1"/>
              <w:bottom w:val="single" w:color="BDD7EE" w:sz="1"/>
              <w:right w:val="single" w:color="BDD7EE" w:sz="1"/>
            </w:tcBorders>
            <w:shd w:fill="2E8B57"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YES → APPROVE + optional comment</w:t>
            </w:r>
          </w:p>
        </w:tc>
        <w:tc>
          <w:tcPr>
            <w:tcW w:type="dxa" w:w="2520"/>
            <w:tcBorders>
              <w:top w:val="single" w:color="BDD7EE" w:sz="1"/>
              <w:left w:val="single" w:color="BDD7EE" w:sz="1"/>
              <w:bottom w:val="single" w:color="BDD7EE" w:sz="1"/>
              <w:right w:val="single" w:color="BDD7EE"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NO → REJECT with mandatory reason</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2E8B57"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On APPROVE: generateConsolidatedReport() called for that date</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2E8B57"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ConsolidatedReport upserted — aggregating all approved divisions</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888888"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Audit log: APPROVE + REPORT_GENERATION written</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1F4E79"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Report available to Report Users for search/download</w:t>
            </w:r>
          </w:p>
        </w:tc>
      </w:tr>
    </w:tbl>
    <w:p>
      <w:pPr>
        <w:spacing w:after="80" w:before="80"/>
      </w:pPr>
      <w:r>
        <w:rPr>
          <w:rFonts w:ascii="Arial" w:cs="Arial" w:eastAsia="Arial" w:hAnsi="Arial"/>
          <w:color w:val="1A1A2E"/>
          <w:sz w:val="22"/>
          <w:szCs w:val="22"/>
        </w:rPr>
        <w:t xml:space="preserve"/>
      </w:r>
    </w:p>
    <w:p>
      <w:r>
        <w:br w:type="page"/>
      </w:r>
    </w:p>
    <w:p>
      <w:pPr>
        <w:pStyle w:val="Heading2"/>
        <w:spacing w:after="120" w:before="280"/>
      </w:pPr>
      <w:r>
        <w:rPr>
          <w:rFonts w:ascii="Arial" w:cs="Arial" w:eastAsia="Arial" w:hAnsi="Arial"/>
          <w:b/>
          <w:bCs/>
          <w:color w:val="2E75B6"/>
          <w:sz w:val="26"/>
          <w:szCs w:val="26"/>
        </w:rPr>
        <w:t xml:space="preserve">6.3 Report Export Flow</w:t>
      </w:r>
    </w:p>
    <w:p>
      <w:pPr>
        <w:spacing w:after="80" w:before="80"/>
      </w:pPr>
      <w:r>
        <w:rPr>
          <w:rFonts w:ascii="Arial" w:cs="Arial" w:eastAsia="Arial" w:hAnsi="Arial"/>
          <w:color w:val="1A1A2E"/>
          <w:sz w:val="22"/>
          <w:szCs w:val="22"/>
        </w:rP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1F4E79"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Report User navigates to Report Search or Approved Reports</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2E75B6"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Applies filters: Date range, Division</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2E75B6"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GET /api/v1/reports → Backend queries ConsolidatedReport collection</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2E75B6"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Report list displayed in DataTable component</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FFA500"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 Export format selected?</w:t>
            </w:r>
          </w:p>
        </w:tc>
      </w:tr>
    </w:tbl>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BDD7EE" w:sz="1"/>
              <w:left w:val="single" w:color="BDD7EE" w:sz="1"/>
              <w:bottom w:val="single" w:color="BDD7EE" w:sz="1"/>
              <w:right w:val="single" w:color="BDD7EE" w:sz="1"/>
            </w:tcBorders>
            <w:shd w:fill="2E8B57"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YES → PDF export</w:t>
            </w:r>
          </w:p>
        </w:tc>
        <w:tc>
          <w:tcPr>
            <w:tcW w:type="dxa" w:w="2520"/>
            <w:tcBorders>
              <w:top w:val="single" w:color="BDD7EE" w:sz="1"/>
              <w:left w:val="single" w:color="BDD7EE" w:sz="1"/>
              <w:bottom w:val="single" w:color="BDD7EE" w:sz="1"/>
              <w:right w:val="single" w:color="BDD7EE"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NO → Excel export</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2E8B57"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GET /reports/:date/export/[pdf|excel] → PDFKit or ExcelJS streams file</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888888"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Audit log: EXPORT_PDF or EXPORT_EXCEL written</w:t>
            </w:r>
          </w:p>
        </w:tc>
      </w:tr>
    </w:tbl>
    <w:p>
      <w:pPr>
        <w:spacing w:after="60" w:before="60"/>
        <w:jc w:val="center"/>
      </w:pPr>
      <w:r>
        <w:rPr>
          <w:rFonts w:ascii="Arial" w:cs="Arial" w:eastAsia="Arial" w:hAnsi="Arial"/>
          <w:color w:val="2E75B6"/>
          <w:sz w:val="22"/>
          <w:szCs w:val="22"/>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BDD7EE" w:sz="1"/>
              <w:left w:val="single" w:color="BDD7EE" w:sz="1"/>
              <w:bottom w:val="single" w:color="BDD7EE" w:sz="1"/>
              <w:right w:val="single" w:color="BDD7EE" w:sz="1"/>
            </w:tcBorders>
            <w:shd w:fill="1F4E79"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Browser triggers file download (api.download() in frontend)</w:t>
            </w:r>
          </w:p>
        </w:tc>
      </w:tr>
    </w:tbl>
    <w:p>
      <w:pPr>
        <w:spacing w:after="80" w:before="80"/>
      </w:pPr>
      <w:r>
        <w:rPr>
          <w:rFonts w:ascii="Arial" w:cs="Arial" w:eastAsia="Arial" w:hAnsi="Arial"/>
          <w:color w:val="1A1A2E"/>
          <w:sz w:val="22"/>
          <w:szCs w:val="22"/>
        </w:rPr>
        <w:t xml:space="preserve"/>
      </w:r>
    </w:p>
    <w:p>
      <w:r>
        <w:br w:type="page"/>
      </w:r>
    </w:p>
    <w:p>
      <w:pPr>
        <w:pStyle w:val="Heading1"/>
        <w:spacing w:after="180" w:before="360"/>
      </w:pPr>
      <w:r>
        <w:rPr>
          <w:rFonts w:ascii="Arial" w:cs="Arial" w:eastAsia="Arial" w:hAnsi="Arial"/>
          <w:b/>
          <w:bCs/>
          <w:color w:val="1F4E79"/>
          <w:sz w:val="32"/>
          <w:szCs w:val="32"/>
        </w:rPr>
        <w:t xml:space="preserve">7. Entity-Relationship Diagram</w:t>
      </w:r>
    </w:p>
    <w:p>
      <w:pPr>
        <w:pBdr>
          <w:bottom w:val="single" w:color="2E75B6" w:sz="6" w:space="1"/>
        </w:pBdr>
        <w:spacing w:after="120" w:before="120"/>
      </w:pPr>
    </w:p>
    <w:p>
      <w:pPr>
        <w:spacing w:after="80" w:before="80"/>
      </w:pPr>
      <w:r>
        <w:rPr>
          <w:rFonts w:ascii="Arial" w:cs="Arial" w:eastAsia="Arial" w:hAnsi="Arial"/>
          <w:color w:val="1A1A2E"/>
          <w:sz w:val="22"/>
          <w:szCs w:val="22"/>
        </w:rPr>
        <w:t xml:space="preserve">The system uses four MongoDB collections. Below is the schema definition for each entity along with its relationships.</w:t>
      </w:r>
    </w:p>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7.1 Users Collection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7200"/>
            <w:gridSpan w:val="3"/>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users</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_id</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ObjectId</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Primary Key</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name</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Required</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email</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Required, Unique</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passwordHash</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bcrypt hash, select:false</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role</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String (enum)</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admin | uploader | report_user</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division</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Required if role = uploader</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isActive</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Boolean</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Default: true</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failedLoginAttempts</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Number</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select:false</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lockedUntil</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Date</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select:false, null if not locked</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createdAt</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Date</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Auto (timestamps)</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updatedAt</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Date</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Auto (timestamps)</w:t>
            </w:r>
          </w:p>
        </w:tc>
      </w:tr>
    </w:tbl>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7.2 PaymentSubmissions Collection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7200"/>
            <w:gridSpan w:val="3"/>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paymentSubmissions</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_id</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ObjectId</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Primary Key</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division</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Division name</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date</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Date</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Submission date</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bankAmount</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Number</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min: 0</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gatewayAmount</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Number</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min: 0</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billingAmount</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Number</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min: 0</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totalAmount</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Number</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Auto-computed (pre-validate hook)</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status</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String (enum)</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pending | approved | rejected | superseded</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changeReason</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String (enum)</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initial_upload | pre_publish_edit | post_publish_change</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requiresApproval</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Boolean</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Default: true</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replacesSubmission</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ObjectId → paymentSubmissions</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FK: superseded submission</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uploadedBy</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ObjectId → users</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FK: Required</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reviewedBy</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ObjectId → users</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FK: null until reviewed</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reviewComment</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Admin comment or rejection reason</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isBackdate</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Boolean</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Default: false</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backdateJustification</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Required if isBackdate=true</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createdAt</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Date</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Auto</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updatedAt</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Date</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Auto</w:t>
            </w:r>
          </w:p>
        </w:tc>
      </w:tr>
    </w:tbl>
    <w:p>
      <w:pPr>
        <w:spacing w:after="80" w:before="80"/>
      </w:pPr>
      <w:r>
        <w:rPr>
          <w:rFonts w:ascii="Arial" w:cs="Arial" w:eastAsia="Arial" w:hAnsi="Arial"/>
          <w:color w:val="1A1A2E"/>
          <w:sz w:val="22"/>
          <w:szCs w:val="22"/>
        </w:rPr>
        <w:t xml:space="preserve">Indexes: { division, date }, { status, date desc }, { uploadedBy, createdAt desc }</w:t>
      </w:r>
    </w:p>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7.3 ConsolidatedReports Collection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7200"/>
            <w:gridSpan w:val="3"/>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consolidatedReports</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_id</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ObjectId</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Primary Key</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date</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Date</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Unique — one report per day</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divisions</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[DivisionBreakdown]</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Embedded array (see below)</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totals.totalBank</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Number</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Sum of all division bankAmounts</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totals.totalGateway</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Number</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Sum of all division gatewayAmounts</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totals.totalBilling</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Number</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Sum of all division billingAmounts</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totals.grandTotal</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Number</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Sum of all division totals</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generatedAt</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Date</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Timestamp of last generation</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generatedBy</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ObjectId → users</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FK: admin who triggered generation</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createdAt</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Date</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Auto</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updatedAt</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Date</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Auto</w:t>
            </w:r>
          </w:p>
        </w:tc>
      </w:tr>
    </w:tbl>
    <w:p>
      <w:pPr>
        <w:spacing w:after="80" w:before="80"/>
      </w:pPr>
      <w:r>
        <w:rPr>
          <w:rFonts w:ascii="Arial" w:cs="Arial" w:eastAsia="Arial" w:hAnsi="Arial"/>
          <w:color w:val="1A1A2E"/>
          <w:sz w:val="22"/>
          <w:szCs w:val="22"/>
        </w:rPr>
        <w:t xml:space="preserve"/>
      </w:r>
    </w:p>
    <w:p>
      <w:pPr>
        <w:spacing w:after="80" w:before="80"/>
      </w:pPr>
      <w:r>
        <w:rPr>
          <w:rFonts w:ascii="Arial" w:cs="Arial" w:eastAsia="Arial" w:hAnsi="Arial"/>
          <w:color w:val="1A1A2E"/>
          <w:sz w:val="22"/>
          <w:szCs w:val="22"/>
        </w:rPr>
        <w:t xml:space="preserve">DivisionBreakdown (embedded sub-document, no _id):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7200"/>
            <w:gridSpan w:val="3"/>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DivisionBreakdown (embedded)</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division</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Division name</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bankAmount</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Number</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min: 0</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gatewayAmount</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Number</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min: 0</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billingAmount</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Number</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min: 0</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total</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Number</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min: 0</w:t>
            </w:r>
          </w:p>
        </w:tc>
      </w:tr>
    </w:tbl>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7.4 AuditLogs Collection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7200"/>
            <w:gridSpan w:val="3"/>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auditLogs</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_id</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ObjectId</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Primary Key</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action</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Uppercased action code (e.g. APPROVE)</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performedBy</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ObjectId → users</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FK: null if unauthenticated</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performerRole</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String (enum)</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admin | uploader | report_user | system</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targetId</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ObjectId</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ID of affected document</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targetCollection</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Collection name of affected document</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division</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Division context if relevant</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date</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Date</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Business date of action if relevant</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oldValue</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Mixed</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Snapshot before change</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newValue</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Mixed</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Snapshot after change</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note</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Human-readable note</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ipAddress</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Client IP</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userAgent</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888888"/>
                <w:sz w:val="18"/>
                <w:szCs w:val="18"/>
              </w:rPr>
              <w:t xml:space="preserve">Browser / client UA string</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Courier New" w:cs="Courier New" w:eastAsia="Courier New" w:hAnsi="Courier New"/>
                <w:color w:val="1A1A2E"/>
                <w:sz w:val="18"/>
                <w:szCs w:val="18"/>
              </w:rPr>
              <w:t xml:space="preserve">timestamp</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666666"/>
                <w:sz w:val="18"/>
                <w:szCs w:val="18"/>
              </w:rPr>
              <w:t xml:space="preserve">Date</w:t>
            </w:r>
          </w:p>
        </w:tc>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i/>
                <w:iCs/>
                <w:color w:val="888888"/>
                <w:sz w:val="18"/>
                <w:szCs w:val="18"/>
              </w:rPr>
              <w:t xml:space="preserve">Default: Date.now</w:t>
            </w:r>
          </w:p>
        </w:tc>
      </w:tr>
    </w:tbl>
    <w:p>
      <w:pPr>
        <w:spacing w:after="80" w:before="80"/>
      </w:pPr>
      <w:r>
        <w:rPr>
          <w:rFonts w:ascii="Arial" w:cs="Arial" w:eastAsia="Arial" w:hAnsi="Arial"/>
          <w:color w:val="1A1A2E"/>
          <w:sz w:val="22"/>
          <w:szCs w:val="22"/>
        </w:rPr>
        <w:t xml:space="preserve">Indexes: { action, timestamp desc }, { performedBy, timestamp desc }, { division, date desc }</w:t>
      </w:r>
    </w:p>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7.5 Entity Relationships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Relationship</w:t>
            </w:r>
          </w:p>
        </w:tc>
        <w:tc>
          <w:tcPr>
            <w:tcW w:type="dxa" w:w="1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7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users → paymentSubmissions (uploadedBy)</w:t>
            </w:r>
          </w:p>
        </w:tc>
        <w:tc>
          <w:tcPr>
            <w:tcW w:type="dxa" w:w="1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 : N</w:t>
            </w:r>
          </w:p>
        </w:tc>
        <w:tc>
          <w:tcPr>
            <w:tcW w:type="dxa" w:w="47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One user can upload many submissions</w:t>
            </w:r>
          </w:p>
        </w:tc>
      </w:tr>
      <w:tr>
        <w:tc>
          <w:tcPr>
            <w:tcW w:type="dxa" w:w="32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users → paymentSubmissions (reviewedBy)</w:t>
            </w:r>
          </w:p>
        </w:tc>
        <w:tc>
          <w:tcPr>
            <w:tcW w:type="dxa" w:w="1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1 : N</w:t>
            </w:r>
          </w:p>
        </w:tc>
        <w:tc>
          <w:tcPr>
            <w:tcW w:type="dxa" w:w="47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One admin can review many submissions</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users → consolidatedReports (generatedBy)</w:t>
            </w:r>
          </w:p>
        </w:tc>
        <w:tc>
          <w:tcPr>
            <w:tcW w:type="dxa" w:w="1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 : N</w:t>
            </w:r>
          </w:p>
        </w:tc>
        <w:tc>
          <w:tcPr>
            <w:tcW w:type="dxa" w:w="47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One admin can generate many reports</w:t>
            </w:r>
          </w:p>
        </w:tc>
      </w:tr>
      <w:tr>
        <w:tc>
          <w:tcPr>
            <w:tcW w:type="dxa" w:w="32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users → auditLogs (performedBy)</w:t>
            </w:r>
          </w:p>
        </w:tc>
        <w:tc>
          <w:tcPr>
            <w:tcW w:type="dxa" w:w="1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1 : N</w:t>
            </w:r>
          </w:p>
        </w:tc>
        <w:tc>
          <w:tcPr>
            <w:tcW w:type="dxa" w:w="47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All actions by a user are logged</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paymentSubmissions → paymentSubmissions (replacesSubmission)</w:t>
            </w:r>
          </w:p>
        </w:tc>
        <w:tc>
          <w:tcPr>
            <w:tcW w:type="dxa" w:w="1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 : 1</w:t>
            </w:r>
          </w:p>
        </w:tc>
        <w:tc>
          <w:tcPr>
            <w:tcW w:type="dxa" w:w="47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Self-referential for revision tracking</w:t>
            </w:r>
          </w:p>
        </w:tc>
      </w:tr>
      <w:tr>
        <w:tc>
          <w:tcPr>
            <w:tcW w:type="dxa" w:w="32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consolidatedReports embeds DivisionBreakdown</w:t>
            </w:r>
          </w:p>
        </w:tc>
        <w:tc>
          <w:tcPr>
            <w:tcW w:type="dxa" w:w="1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1 : N (embedded)</w:t>
            </w:r>
          </w:p>
        </w:tc>
        <w:tc>
          <w:tcPr>
            <w:tcW w:type="dxa" w:w="47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Per-division totals within a report</w:t>
            </w:r>
          </w:p>
        </w:tc>
      </w:tr>
    </w:tbl>
    <w:p>
      <w:pPr>
        <w:spacing w:after="80" w:before="80"/>
      </w:pPr>
      <w:r>
        <w:rPr>
          <w:rFonts w:ascii="Arial" w:cs="Arial" w:eastAsia="Arial" w:hAnsi="Arial"/>
          <w:color w:val="1A1A2E"/>
          <w:sz w:val="22"/>
          <w:szCs w:val="22"/>
        </w:rPr>
        <w:t xml:space="preserve"/>
      </w:r>
    </w:p>
    <w:p>
      <w:r>
        <w:br w:type="page"/>
      </w:r>
    </w:p>
    <w:p>
      <w:pPr>
        <w:pStyle w:val="Heading1"/>
        <w:spacing w:after="180" w:before="360"/>
      </w:pPr>
      <w:r>
        <w:rPr>
          <w:rFonts w:ascii="Arial" w:cs="Arial" w:eastAsia="Arial" w:hAnsi="Arial"/>
          <w:b/>
          <w:bCs/>
          <w:color w:val="1F4E79"/>
          <w:sz w:val="32"/>
          <w:szCs w:val="32"/>
        </w:rPr>
        <w:t xml:space="preserve">8. Frontend Component Reference</w:t>
      </w:r>
    </w:p>
    <w:p>
      <w:pPr>
        <w:pBdr>
          <w:bottom w:val="single" w:color="2E75B6" w:sz="6" w:space="1"/>
        </w:pBdr>
        <w:spacing w:after="120" w:before="120"/>
      </w:pPr>
    </w:p>
    <w:p>
      <w:pPr>
        <w:pStyle w:val="Heading2"/>
        <w:spacing w:after="120" w:before="280"/>
      </w:pPr>
      <w:r>
        <w:rPr>
          <w:rFonts w:ascii="Arial" w:cs="Arial" w:eastAsia="Arial" w:hAnsi="Arial"/>
          <w:b/>
          <w:bCs/>
          <w:color w:val="2E75B6"/>
          <w:sz w:val="26"/>
          <w:szCs w:val="26"/>
        </w:rPr>
        <w:t xml:space="preserve">8.1 Reusable UI Components (src/components/ui/)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69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Props / Behaviour</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Button</w:t>
            </w:r>
          </w:p>
        </w:tc>
        <w:tc>
          <w:tcPr>
            <w:tcW w:type="dxa" w:w="69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Accepts variant (primary/secondary/danger), size, disabled, loading spinner</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Card</w:t>
            </w:r>
          </w:p>
        </w:tc>
        <w:tc>
          <w:tcPr>
            <w:tcW w:type="dxa" w:w="69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White container with shadow — used to wrap dashboard sections</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Badge</w:t>
            </w:r>
          </w:p>
        </w:tc>
        <w:tc>
          <w:tcPr>
            <w:tcW w:type="dxa" w:w="69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Status pill — maps status strings to colour variants</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Input</w:t>
            </w:r>
          </w:p>
        </w:tc>
        <w:tc>
          <w:tcPr>
            <w:tcW w:type="dxa" w:w="69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Styled text input with label and error message slot</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DataTable</w:t>
            </w:r>
          </w:p>
        </w:tc>
        <w:tc>
          <w:tcPr>
            <w:tcW w:type="dxa" w:w="69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Generic column-definition driven table with sort and empty-state</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StatCard</w:t>
            </w:r>
          </w:p>
        </w:tc>
        <w:tc>
          <w:tcPr>
            <w:tcW w:type="dxa" w:w="69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KPI tile: icon, label, value, optional trend indicator</w:t>
            </w:r>
          </w:p>
        </w:tc>
      </w:tr>
    </w:tbl>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8.2 Layout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69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MainLayout</w:t>
            </w:r>
          </w:p>
        </w:tc>
        <w:tc>
          <w:tcPr>
            <w:tcW w:type="dxa" w:w="69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Outer shell: renders Navbar + Sidebar + &lt;Outlet&gt; for routed child pages</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Navbar</w:t>
            </w:r>
          </w:p>
        </w:tc>
        <w:tc>
          <w:tcPr>
            <w:tcW w:type="dxa" w:w="69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Top bar: application title, user role badge, logout button</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Sidebar</w:t>
            </w:r>
          </w:p>
        </w:tc>
        <w:tc>
          <w:tcPr>
            <w:tcW w:type="dxa" w:w="69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Left nav: role-aware link list (different links per role), collapsible</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RequireRole</w:t>
            </w:r>
          </w:p>
        </w:tc>
        <w:tc>
          <w:tcPr>
            <w:tcW w:type="dxa" w:w="69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Route guard: checks AuthContext user.role; redirects to /login if unauthorized</w:t>
            </w:r>
          </w:p>
        </w:tc>
      </w:tr>
    </w:tbl>
    <w:p>
      <w:pPr>
        <w:spacing w:after="80" w:before="80"/>
      </w:pPr>
      <w:r>
        <w:rPr>
          <w:rFonts w:ascii="Arial" w:cs="Arial" w:eastAsia="Arial" w:hAnsi="Arial"/>
          <w:color w:val="1A1A2E"/>
          <w:sz w:val="22"/>
          <w:szCs w:val="22"/>
        </w:rPr>
        <w:t xml:space="preserve"/>
      </w:r>
    </w:p>
    <w:p>
      <w:r>
        <w:br w:type="page"/>
      </w:r>
    </w:p>
    <w:p>
      <w:pPr>
        <w:pStyle w:val="Heading1"/>
        <w:spacing w:after="180" w:before="360"/>
      </w:pPr>
      <w:r>
        <w:rPr>
          <w:rFonts w:ascii="Arial" w:cs="Arial" w:eastAsia="Arial" w:hAnsi="Arial"/>
          <w:b/>
          <w:bCs/>
          <w:color w:val="1F4E79"/>
          <w:sz w:val="32"/>
          <w:szCs w:val="32"/>
        </w:rPr>
        <w:t xml:space="preserve">9. Security Measures</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Threat / Concern</w:t>
            </w:r>
          </w:p>
        </w:tc>
        <w:tc>
          <w:tcPr>
            <w:tcW w:type="dxa" w:w="57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Applied</w:t>
            </w:r>
          </w:p>
        </w:tc>
      </w:tr>
      <w:tr>
        <w:tc>
          <w:tcPr>
            <w:tcW w:type="dxa" w:w="3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Token theft via XSS</w:t>
            </w:r>
          </w:p>
        </w:tc>
        <w:tc>
          <w:tcPr>
            <w:tcW w:type="dxa" w:w="57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JWT stored in HTTP-only cookies (inaccessible to JavaScript)</w:t>
            </w:r>
          </w:p>
        </w:tc>
      </w:tr>
      <w:tr>
        <w:tc>
          <w:tcPr>
            <w:tcW w:type="dxa" w:w="36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Brute-force login</w:t>
            </w:r>
          </w:p>
        </w:tc>
        <w:tc>
          <w:tcPr>
            <w:tcW w:type="dxa" w:w="57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Account locked for 15 min after 5 consecutive failed attempts</w:t>
            </w:r>
          </w:p>
        </w:tc>
      </w:tr>
      <w:tr>
        <w:tc>
          <w:tcPr>
            <w:tcW w:type="dxa" w:w="3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Unauthorized route access (frontend)</w:t>
            </w:r>
          </w:p>
        </w:tc>
        <w:tc>
          <w:tcPr>
            <w:tcW w:type="dxa" w:w="57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RequireRole HOC redirects unauthenticated/wrong-role users</w:t>
            </w:r>
          </w:p>
        </w:tc>
      </w:tr>
      <w:tr>
        <w:tc>
          <w:tcPr>
            <w:tcW w:type="dxa" w:w="36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Unauthorized API access</w:t>
            </w:r>
          </w:p>
        </w:tc>
        <w:tc>
          <w:tcPr>
            <w:tcW w:type="dxa" w:w="57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protect + restrictTo middleware validates JWT and role on every call</w:t>
            </w:r>
          </w:p>
        </w:tc>
      </w:tr>
      <w:tr>
        <w:tc>
          <w:tcPr>
            <w:tcW w:type="dxa" w:w="3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Password exposure</w:t>
            </w:r>
          </w:p>
        </w:tc>
        <w:tc>
          <w:tcPr>
            <w:tcW w:type="dxa" w:w="57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Passwords hashed with bcrypt (10 rounds); passwordHash excluded from default queries</w:t>
            </w:r>
          </w:p>
        </w:tc>
      </w:tr>
      <w:tr>
        <w:tc>
          <w:tcPr>
            <w:tcW w:type="dxa" w:w="36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Invalid amount inputs</w:t>
            </w:r>
          </w:p>
        </w:tc>
        <w:tc>
          <w:tcPr>
            <w:tcW w:type="dxa" w:w="57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Server-side validation: NaN check, negative check, type coercion</w:t>
            </w:r>
          </w:p>
        </w:tc>
      </w:tr>
      <w:tr>
        <w:tc>
          <w:tcPr>
            <w:tcW w:type="dxa" w:w="3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 self-registration</w:t>
            </w:r>
          </w:p>
        </w:tc>
        <w:tc>
          <w:tcPr>
            <w:tcW w:type="dxa" w:w="57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Register endpoint only allows uploader and report_user roles; admin seeded via script</w:t>
            </w:r>
          </w:p>
        </w:tc>
      </w:tr>
      <w:tr>
        <w:tc>
          <w:tcPr>
            <w:tcW w:type="dxa" w:w="36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Missing rejection reason</w:t>
            </w:r>
          </w:p>
        </w:tc>
        <w:tc>
          <w:tcPr>
            <w:tcW w:type="dxa" w:w="57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Reject endpoint throws 400 if reason field is empty</w:t>
            </w:r>
          </w:p>
        </w:tc>
      </w:tr>
    </w:tbl>
    <w:p>
      <w:pPr>
        <w:spacing w:after="80" w:before="80"/>
      </w:pPr>
      <w:r>
        <w:rPr>
          <w:rFonts w:ascii="Arial" w:cs="Arial" w:eastAsia="Arial" w:hAnsi="Arial"/>
          <w:color w:val="1A1A2E"/>
          <w:sz w:val="22"/>
          <w:szCs w:val="22"/>
        </w:rPr>
        <w:t xml:space="preserve"/>
      </w:r>
    </w:p>
    <w:p>
      <w:r>
        <w:br w:type="page"/>
      </w:r>
    </w:p>
    <w:p>
      <w:pPr>
        <w:pStyle w:val="Heading1"/>
        <w:spacing w:after="180" w:before="360"/>
      </w:pPr>
      <w:r>
        <w:rPr>
          <w:rFonts w:ascii="Arial" w:cs="Arial" w:eastAsia="Arial" w:hAnsi="Arial"/>
          <w:b/>
          <w:bCs/>
          <w:color w:val="1F4E79"/>
          <w:sz w:val="32"/>
          <w:szCs w:val="32"/>
        </w:rPr>
        <w:t xml:space="preserve">10. Setup &amp; Configuration</w:t>
      </w:r>
    </w:p>
    <w:p>
      <w:pPr>
        <w:pBdr>
          <w:bottom w:val="single" w:color="2E75B6" w:sz="6" w:space="1"/>
        </w:pBdr>
        <w:spacing w:after="120" w:before="120"/>
      </w:pPr>
    </w:p>
    <w:p>
      <w:pPr>
        <w:pStyle w:val="Heading2"/>
        <w:spacing w:after="120" w:before="280"/>
      </w:pPr>
      <w:r>
        <w:rPr>
          <w:rFonts w:ascii="Arial" w:cs="Arial" w:eastAsia="Arial" w:hAnsi="Arial"/>
          <w:b/>
          <w:bCs/>
          <w:color w:val="2E75B6"/>
          <w:sz w:val="26"/>
          <w:szCs w:val="26"/>
        </w:rPr>
        <w:t xml:space="preserve">10.1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1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Used By</w:t>
            </w:r>
          </w:p>
        </w:tc>
        <w:tc>
          <w:tcPr>
            <w:tcW w:type="dxa" w:w="51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VITE_API_URL</w:t>
            </w:r>
          </w:p>
        </w:tc>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Frontend</w:t>
            </w:r>
          </w:p>
        </w:tc>
        <w:tc>
          <w:tcPr>
            <w:tcW w:type="dxa" w:w="5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Backend API base URL (default: http://localhost:5000/api/v1)</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MONGODB_URI</w:t>
            </w:r>
          </w:p>
        </w:tc>
        <w:tc>
          <w:tcPr>
            <w:tcW w:type="dxa" w:w="1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Backend</w:t>
            </w:r>
          </w:p>
        </w:tc>
        <w:tc>
          <w:tcPr>
            <w:tcW w:type="dxa" w:w="51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MongoDB connection string</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JWT_SECRET</w:t>
            </w:r>
          </w:p>
        </w:tc>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Backend</w:t>
            </w:r>
          </w:p>
        </w:tc>
        <w:tc>
          <w:tcPr>
            <w:tcW w:type="dxa" w:w="5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Secret for signing JWT tokens</w:t>
            </w:r>
          </w:p>
        </w:tc>
      </w:tr>
      <w:tr>
        <w:tc>
          <w:tcPr>
            <w:tcW w:type="dxa" w:w="24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PORT</w:t>
            </w:r>
          </w:p>
        </w:tc>
        <w:tc>
          <w:tcPr>
            <w:tcW w:type="dxa" w:w="180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Backend</w:t>
            </w:r>
          </w:p>
        </w:tc>
        <w:tc>
          <w:tcPr>
            <w:tcW w:type="dxa" w:w="5160"/>
            <w:tcBorders>
              <w:top w:val="single" w:color="BDD7EE" w:sz="1"/>
              <w:left w:val="single" w:color="BDD7EE" w:sz="1"/>
              <w:bottom w:val="single" w:color="BDD7EE" w:sz="1"/>
              <w:right w:val="single" w:color="BDD7EE" w:sz="1"/>
            </w:tcBorders>
            <w:shd w:fill="EBF3FA" w:val="clear"/>
            <w:tcMar>
              <w:top w:type="dxa" w:w="60"/>
              <w:left w:type="dxa" w:w="120"/>
              <w:bottom w:type="dxa" w:w="60"/>
              <w:right w:type="dxa" w:w="120"/>
            </w:tcMar>
          </w:tcPr>
          <w:p>
            <w:r>
              <w:rPr>
                <w:rFonts w:ascii="Arial" w:cs="Arial" w:eastAsia="Arial" w:hAnsi="Arial"/>
                <w:color w:val="1A1A2E"/>
                <w:sz w:val="20"/>
                <w:szCs w:val="20"/>
              </w:rPr>
              <w:t xml:space="preserve">Server port (default: 5000)</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NODE_ENV</w:t>
            </w:r>
          </w:p>
        </w:tc>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Backend</w:t>
            </w:r>
          </w:p>
        </w:tc>
        <w:tc>
          <w:tcPr>
            <w:tcW w:type="dxa" w:w="5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production | development</w:t>
            </w:r>
          </w:p>
        </w:tc>
      </w:tr>
    </w:tbl>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10.2 Running Locally</w:t>
      </w:r>
    </w:p>
    <w:p>
      <w:pPr>
        <w:spacing w:after="80" w:before="80"/>
      </w:pPr>
      <w:r>
        <w:rPr>
          <w:rFonts w:ascii="Arial" w:cs="Arial" w:eastAsia="Arial" w:hAnsi="Arial"/>
          <w:color w:val="1A1A2E"/>
          <w:sz w:val="22"/>
          <w:szCs w:val="22"/>
        </w:rPr>
        <w:t xml:space="preserve">Backend:</w:t>
      </w:r>
    </w:p>
    <w:p>
      <w:pPr>
        <w:pStyle w:val="ListParagraph"/>
        <w:numPr>
          <w:ilvl w:val="0"/>
          <w:numId w:val="2"/>
        </w:numPr>
        <w:spacing w:after="40" w:before="40"/>
      </w:pPr>
      <w:r>
        <w:rPr>
          <w:rFonts w:ascii="Arial" w:cs="Arial" w:eastAsia="Arial" w:hAnsi="Arial"/>
          <w:color w:val="1A1A2E"/>
          <w:sz w:val="22"/>
          <w:szCs w:val="22"/>
        </w:rPr>
        <w:t xml:space="preserve">cd BACKEND &amp;&amp; npm install</w:t>
      </w:r>
    </w:p>
    <w:p>
      <w:pPr>
        <w:pStyle w:val="ListParagraph"/>
        <w:numPr>
          <w:ilvl w:val="0"/>
          <w:numId w:val="2"/>
        </w:numPr>
        <w:spacing w:after="40" w:before="40"/>
      </w:pPr>
      <w:r>
        <w:rPr>
          <w:rFonts w:ascii="Arial" w:cs="Arial" w:eastAsia="Arial" w:hAnsi="Arial"/>
          <w:color w:val="1A1A2E"/>
          <w:sz w:val="22"/>
          <w:szCs w:val="22"/>
        </w:rPr>
        <w:t xml:space="preserve">Copy .env.example to .env and fill in MONGODB_URI, JWT_SECRET</w:t>
      </w:r>
    </w:p>
    <w:p>
      <w:pPr>
        <w:pStyle w:val="ListParagraph"/>
        <w:numPr>
          <w:ilvl w:val="0"/>
          <w:numId w:val="2"/>
        </w:numPr>
        <w:spacing w:after="40" w:before="40"/>
      </w:pPr>
      <w:r>
        <w:rPr>
          <w:rFonts w:ascii="Arial" w:cs="Arial" w:eastAsia="Arial" w:hAnsi="Arial"/>
          <w:color w:val="1A1A2E"/>
          <w:sz w:val="22"/>
          <w:szCs w:val="22"/>
        </w:rPr>
        <w:t xml:space="preserve">node scripts/seedAdmin.js  ← creates the first admin account</w:t>
      </w:r>
    </w:p>
    <w:p>
      <w:pPr>
        <w:pStyle w:val="ListParagraph"/>
        <w:numPr>
          <w:ilvl w:val="0"/>
          <w:numId w:val="2"/>
        </w:numPr>
        <w:spacing w:after="40" w:before="40"/>
      </w:pPr>
      <w:r>
        <w:rPr>
          <w:rFonts w:ascii="Arial" w:cs="Arial" w:eastAsia="Arial" w:hAnsi="Arial"/>
          <w:color w:val="1A1A2E"/>
          <w:sz w:val="22"/>
          <w:szCs w:val="22"/>
        </w:rPr>
        <w:t xml:space="preserve">npm run dev  ← starts Express server with nodemon on port 5000</w:t>
      </w:r>
    </w:p>
    <w:p>
      <w:pPr>
        <w:spacing w:after="80" w:before="80"/>
      </w:pPr>
      <w:r>
        <w:rPr>
          <w:rFonts w:ascii="Arial" w:cs="Arial" w:eastAsia="Arial" w:hAnsi="Arial"/>
          <w:color w:val="1A1A2E"/>
          <w:sz w:val="22"/>
          <w:szCs w:val="22"/>
        </w:rPr>
        <w:t xml:space="preserve"/>
      </w:r>
    </w:p>
    <w:p>
      <w:pPr>
        <w:spacing w:after="80" w:before="80"/>
      </w:pPr>
      <w:r>
        <w:rPr>
          <w:rFonts w:ascii="Arial" w:cs="Arial" w:eastAsia="Arial" w:hAnsi="Arial"/>
          <w:color w:val="1A1A2E"/>
          <w:sz w:val="22"/>
          <w:szCs w:val="22"/>
        </w:rPr>
        <w:t xml:space="preserve">Frontend:</w:t>
      </w:r>
    </w:p>
    <w:p>
      <w:pPr>
        <w:pStyle w:val="ListParagraph"/>
        <w:numPr>
          <w:ilvl w:val="0"/>
          <w:numId w:val="2"/>
        </w:numPr>
        <w:spacing w:after="40" w:before="40"/>
      </w:pPr>
      <w:r>
        <w:rPr>
          <w:rFonts w:ascii="Arial" w:cs="Arial" w:eastAsia="Arial" w:hAnsi="Arial"/>
          <w:color w:val="1A1A2E"/>
          <w:sz w:val="22"/>
          <w:szCs w:val="22"/>
        </w:rPr>
        <w:t xml:space="preserve">cd FRONTEND &amp;&amp; npm install</w:t>
      </w:r>
    </w:p>
    <w:p>
      <w:pPr>
        <w:pStyle w:val="ListParagraph"/>
        <w:numPr>
          <w:ilvl w:val="0"/>
          <w:numId w:val="2"/>
        </w:numPr>
        <w:spacing w:after="40" w:before="40"/>
      </w:pPr>
      <w:r>
        <w:rPr>
          <w:rFonts w:ascii="Arial" w:cs="Arial" w:eastAsia="Arial" w:hAnsi="Arial"/>
          <w:color w:val="1A1A2E"/>
          <w:sz w:val="22"/>
          <w:szCs w:val="22"/>
        </w:rPr>
        <w:t xml:space="preserve">Copy .env.example to .env and set VITE_API_URL</w:t>
      </w:r>
    </w:p>
    <w:p>
      <w:pPr>
        <w:pStyle w:val="ListParagraph"/>
        <w:numPr>
          <w:ilvl w:val="0"/>
          <w:numId w:val="2"/>
        </w:numPr>
        <w:spacing w:after="40" w:before="40"/>
      </w:pPr>
      <w:r>
        <w:rPr>
          <w:rFonts w:ascii="Arial" w:cs="Arial" w:eastAsia="Arial" w:hAnsi="Arial"/>
          <w:color w:val="1A1A2E"/>
          <w:sz w:val="22"/>
          <w:szCs w:val="22"/>
        </w:rPr>
        <w:t xml:space="preserve">npm run dev  ← starts Vite dev server on http://localhost:5173</w:t>
      </w:r>
    </w:p>
    <w:p>
      <w:pPr>
        <w:spacing w:after="80" w:before="8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75B6"/>
          <w:sz w:val="26"/>
          <w:szCs w:val="26"/>
        </w:rPr>
        <w:t xml:space="preserve">10.3 Build &amp; Production</w:t>
      </w:r>
    </w:p>
    <w:p>
      <w:pPr>
        <w:pStyle w:val="ListParagraph"/>
        <w:numPr>
          <w:ilvl w:val="0"/>
          <w:numId w:val="2"/>
        </w:numPr>
        <w:spacing w:after="40" w:before="40"/>
      </w:pPr>
      <w:r>
        <w:rPr>
          <w:rFonts w:ascii="Arial" w:cs="Arial" w:eastAsia="Arial" w:hAnsi="Arial"/>
          <w:color w:val="1A1A2E"/>
          <w:sz w:val="22"/>
          <w:szCs w:val="22"/>
        </w:rPr>
        <w:t xml:space="preserve">Frontend: npm run build → outputs optimized bundle to FRONTEND/dist/</w:t>
      </w:r>
    </w:p>
    <w:p>
      <w:pPr>
        <w:pStyle w:val="ListParagraph"/>
        <w:numPr>
          <w:ilvl w:val="0"/>
          <w:numId w:val="2"/>
        </w:numPr>
        <w:spacing w:after="40" w:before="40"/>
      </w:pPr>
      <w:r>
        <w:rPr>
          <w:rFonts w:ascii="Arial" w:cs="Arial" w:eastAsia="Arial" w:hAnsi="Arial"/>
          <w:color w:val="1A1A2E"/>
          <w:sz w:val="22"/>
          <w:szCs w:val="22"/>
        </w:rPr>
        <w:t xml:space="preserve">Backend: npm start (node server.js) — no build step required</w:t>
      </w:r>
    </w:p>
    <w:p>
      <w:pPr>
        <w:spacing w:after="80" w:before="80"/>
      </w:pPr>
      <w:r>
        <w:rPr>
          <w:rFonts w:ascii="Arial" w:cs="Arial" w:eastAsia="Arial" w:hAnsi="Arial"/>
          <w:color w:val="1A1A2E"/>
          <w:sz w:val="22"/>
          <w:szCs w:val="22"/>
        </w:rPr>
        <w:t xml:space="preserve"/>
      </w:r>
    </w:p>
    <w:p>
      <w:r>
        <w:br w:type="page"/>
      </w:r>
    </w:p>
    <w:p>
      <w:pPr>
        <w:pStyle w:val="Heading1"/>
        <w:spacing w:after="180" w:before="360"/>
      </w:pPr>
      <w:r>
        <w:rPr>
          <w:rFonts w:ascii="Arial" w:cs="Arial" w:eastAsia="Arial" w:hAnsi="Arial"/>
          <w:b/>
          <w:bCs/>
          <w:color w:val="1F4E79"/>
          <w:sz w:val="32"/>
          <w:szCs w:val="32"/>
        </w:rPr>
        <w:t xml:space="preserve">11. Conclusion</w:t>
      </w:r>
    </w:p>
    <w:p>
      <w:pPr>
        <w:pBdr>
          <w:bottom w:val="single" w:color="2E75B6" w:sz="6" w:space="1"/>
        </w:pBdr>
        <w:spacing w:after="120" w:before="120"/>
      </w:pPr>
    </w:p>
    <w:p>
      <w:pPr>
        <w:spacing w:after="80" w:before="80"/>
      </w:pPr>
      <w:r>
        <w:rPr>
          <w:rFonts w:ascii="Arial" w:cs="Arial" w:eastAsia="Arial" w:hAnsi="Arial"/>
          <w:color w:val="1A1A2E"/>
          <w:sz w:val="22"/>
          <w:szCs w:val="22"/>
        </w:rPr>
        <w:t xml:space="preserve">The UPPCL Consolidated Billing System (CBS) successfully addresses the core pain points of the previous manual data collection and reconciliation workflow. Key achievements of the project include:</w:t>
      </w:r>
    </w:p>
    <w:p>
      <w:pPr>
        <w:spacing w:after="80" w:before="80"/>
      </w:pPr>
      <w:r>
        <w:rPr>
          <w:rFonts w:ascii="Arial" w:cs="Arial" w:eastAsia="Arial" w:hAnsi="Arial"/>
          <w:color w:val="1A1A2E"/>
          <w:sz w:val="22"/>
          <w:szCs w:val="22"/>
        </w:rPr>
        <w:t xml:space="preserve"/>
      </w:r>
    </w:p>
    <w:p>
      <w:pPr>
        <w:pStyle w:val="ListParagraph"/>
        <w:numPr>
          <w:ilvl w:val="0"/>
          <w:numId w:val="2"/>
        </w:numPr>
        <w:spacing w:after="40" w:before="40"/>
      </w:pPr>
      <w:r>
        <w:rPr>
          <w:rFonts w:ascii="Arial" w:cs="Arial" w:eastAsia="Arial" w:hAnsi="Arial"/>
          <w:color w:val="1A1A2E"/>
          <w:sz w:val="22"/>
          <w:szCs w:val="22"/>
        </w:rPr>
        <w:t xml:space="preserve">A clean role-based web portal with three distinct user journeys — upload, review, and reporting</w:t>
      </w:r>
    </w:p>
    <w:p>
      <w:pPr>
        <w:pStyle w:val="ListParagraph"/>
        <w:numPr>
          <w:ilvl w:val="0"/>
          <w:numId w:val="2"/>
        </w:numPr>
        <w:spacing w:after="40" w:before="40"/>
      </w:pPr>
      <w:r>
        <w:rPr>
          <w:rFonts w:ascii="Arial" w:cs="Arial" w:eastAsia="Arial" w:hAnsi="Arial"/>
          <w:color w:val="1A1A2E"/>
          <w:sz w:val="22"/>
          <w:szCs w:val="22"/>
        </w:rPr>
        <w:t xml:space="preserve">A rigorous approval workflow that prevents unreviewed data from appearing in consolidated reports</w:t>
      </w:r>
    </w:p>
    <w:p>
      <w:pPr>
        <w:pStyle w:val="ListParagraph"/>
        <w:numPr>
          <w:ilvl w:val="0"/>
          <w:numId w:val="2"/>
        </w:numPr>
        <w:spacing w:after="40" w:before="40"/>
      </w:pPr>
      <w:r>
        <w:rPr>
          <w:rFonts w:ascii="Arial" w:cs="Arial" w:eastAsia="Arial" w:hAnsi="Arial"/>
          <w:color w:val="1A1A2E"/>
          <w:sz w:val="22"/>
          <w:szCs w:val="22"/>
        </w:rPr>
        <w:t xml:space="preserve">Automatic consolidated report generation triggered on every submission approval, eliminating manual aggregation</w:t>
      </w:r>
    </w:p>
    <w:p>
      <w:pPr>
        <w:pStyle w:val="ListParagraph"/>
        <w:numPr>
          <w:ilvl w:val="0"/>
          <w:numId w:val="2"/>
        </w:numPr>
        <w:spacing w:after="40" w:before="40"/>
      </w:pPr>
      <w:r>
        <w:rPr>
          <w:rFonts w:ascii="Arial" w:cs="Arial" w:eastAsia="Arial" w:hAnsi="Arial"/>
          <w:color w:val="1A1A2E"/>
          <w:sz w:val="22"/>
          <w:szCs w:val="22"/>
        </w:rPr>
        <w:t xml:space="preserve">Server-side PDF and Excel export, enabling reports to be distributed without requiring any client-side processing</w:t>
      </w:r>
    </w:p>
    <w:p>
      <w:pPr>
        <w:pStyle w:val="ListParagraph"/>
        <w:numPr>
          <w:ilvl w:val="0"/>
          <w:numId w:val="2"/>
        </w:numPr>
        <w:spacing w:after="40" w:before="40"/>
      </w:pPr>
      <w:r>
        <w:rPr>
          <w:rFonts w:ascii="Arial" w:cs="Arial" w:eastAsia="Arial" w:hAnsi="Arial"/>
          <w:color w:val="1A1A2E"/>
          <w:sz w:val="22"/>
          <w:szCs w:val="22"/>
        </w:rPr>
        <w:t xml:space="preserve">A comprehensive, indexed audit log that records every action with before/after state, providing full governance traceability</w:t>
      </w:r>
    </w:p>
    <w:p>
      <w:pPr>
        <w:pStyle w:val="ListParagraph"/>
        <w:numPr>
          <w:ilvl w:val="0"/>
          <w:numId w:val="2"/>
        </w:numPr>
        <w:spacing w:after="40" w:before="40"/>
      </w:pPr>
      <w:r>
        <w:rPr>
          <w:rFonts w:ascii="Arial" w:cs="Arial" w:eastAsia="Arial" w:hAnsi="Arial"/>
          <w:color w:val="1A1A2E"/>
          <w:sz w:val="22"/>
          <w:szCs w:val="22"/>
        </w:rPr>
        <w:t xml:space="preserve">Account-lockout security mechanism and HTTP-only JWT cookies that significantly reduce common web authentication attack vectors</w:t>
      </w:r>
    </w:p>
    <w:p>
      <w:pPr>
        <w:spacing w:after="80" w:before="80"/>
      </w:pPr>
      <w:r>
        <w:rPr>
          <w:rFonts w:ascii="Arial" w:cs="Arial" w:eastAsia="Arial" w:hAnsi="Arial"/>
          <w:color w:val="1A1A2E"/>
          <w:sz w:val="22"/>
          <w:szCs w:val="22"/>
        </w:rPr>
        <w:t xml:space="preserve"/>
      </w:r>
    </w:p>
    <w:p>
      <w:pPr>
        <w:spacing w:after="80" w:before="80"/>
      </w:pPr>
      <w:r>
        <w:rPr>
          <w:rFonts w:ascii="Arial" w:cs="Arial" w:eastAsia="Arial" w:hAnsi="Arial"/>
          <w:color w:val="1A1A2E"/>
          <w:sz w:val="22"/>
          <w:szCs w:val="22"/>
        </w:rPr>
        <w:t xml:space="preserve">This internship project provided hands-on experience across the full software development lifecycle — from requirements analysis and database schema design, through to REST API development, React frontend architecture, and deployment configuration. The modular codebase is designed to be extended, with the submission status enum and report service already structured to support future features such as backdated revisions, division-specific dashboards, and notification systems.</w:t>
      </w:r>
    </w:p>
    <w:p>
      <w:pPr>
        <w:spacing w:after="80" w:before="80"/>
      </w:pPr>
      <w:r>
        <w:rPr>
          <w:rFonts w:ascii="Arial" w:cs="Arial" w:eastAsia="Arial" w:hAnsi="Arial"/>
          <w:color w:val="1A1A2E"/>
          <w:sz w:val="22"/>
          <w:szCs w:val="22"/>
        </w:rPr>
        <w:t xml:space="preserve"/>
      </w:r>
    </w:p>
    <w:p>
      <w:pPr>
        <w:pBdr>
          <w:bottom w:val="single" w:color="2E75B6" w:sz="6" w:space="1"/>
        </w:pBdr>
        <w:spacing w:after="120" w:before="120"/>
      </w:pPr>
    </w:p>
    <w:p>
      <w:pPr>
        <w:spacing w:after="80" w:before="200"/>
        <w:jc w:val="center"/>
      </w:pPr>
      <w:r>
        <w:rPr>
          <w:rFonts w:ascii="Arial" w:cs="Arial" w:eastAsia="Arial" w:hAnsi="Arial"/>
          <w:i/>
          <w:iCs/>
          <w:color w:val="888888"/>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before="0"/>
      <w:jc w:val="right"/>
    </w:pPr>
    <w:r>
      <w:rPr>
        <w:rFonts w:ascii="Arial" w:cs="Arial" w:eastAsia="Arial" w:hAnsi="Arial"/>
        <w:color w:val="888888"/>
        <w:sz w:val="18"/>
        <w:szCs w:val="18"/>
      </w:rPr>
      <w:t xml:space="preserve">UPPCL — Consolidated Billing System | Internship Report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2026-06-23T05:05:47.797Z</dcterms:created>
  <dcterms:modified xsi:type="dcterms:W3CDTF">2026-06-23T05:05:47.809Z</dcterms:modified>
</cp:coreProperties>
</file>

<file path=docProps/custom.xml><?xml version="1.0" encoding="utf-8"?>
<Properties xmlns="http://schemas.openxmlformats.org/officeDocument/2006/custom-properties" xmlns:vt="http://schemas.openxmlformats.org/officeDocument/2006/docPropsVTypes"/>
</file>