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D924" w14:textId="3AF377BE" w:rsidR="00273088" w:rsidRPr="00DF1E6F" w:rsidRDefault="00DF1E6F">
      <w:pPr>
        <w:rPr>
          <w:u w:val="single"/>
        </w:rPr>
      </w:pPr>
      <w:r w:rsidRPr="00DF1E6F">
        <w:rPr>
          <w:u w:val="single"/>
        </w:rPr>
        <w:t xml:space="preserve">Information about Southern ground hornbills </w:t>
      </w:r>
      <w:r w:rsidRPr="00DF1E6F">
        <w:rPr>
          <w:u w:val="single"/>
        </w:rPr>
        <w:t xml:space="preserve">(Bucorvus </w:t>
      </w:r>
      <w:proofErr w:type="spellStart"/>
      <w:r w:rsidRPr="00DF1E6F">
        <w:rPr>
          <w:u w:val="single"/>
        </w:rPr>
        <w:t>leadbeateri</w:t>
      </w:r>
      <w:proofErr w:type="spellEnd"/>
      <w:r w:rsidRPr="00DF1E6F">
        <w:rPr>
          <w:u w:val="single"/>
        </w:rPr>
        <w:t>)</w:t>
      </w:r>
      <w:r w:rsidRPr="00DF1E6F">
        <w:rPr>
          <w:u w:val="single"/>
        </w:rPr>
        <w:t>:</w:t>
      </w:r>
    </w:p>
    <w:p w14:paraId="125A8F27" w14:textId="77777777" w:rsidR="00DF1E6F" w:rsidRDefault="00DF1E6F"/>
    <w:p w14:paraId="75336A11" w14:textId="50F15721" w:rsidR="00DF1E6F" w:rsidRDefault="00DF1E6F" w:rsidP="00DF1E6F">
      <w:pPr>
        <w:jc w:val="both"/>
      </w:pPr>
      <w:r>
        <w:t>Breeding Age</w:t>
      </w:r>
      <w:r>
        <w:t xml:space="preserve">: </w:t>
      </w:r>
      <w:r>
        <w:t xml:space="preserve">They reach sexual maturity at 4–6 </w:t>
      </w:r>
      <w:r>
        <w:t>years but</w:t>
      </w:r>
      <w:r>
        <w:t xml:space="preserve"> typically start breeding around 10 years old due to their slow life-history strategy.</w:t>
      </w:r>
    </w:p>
    <w:p w14:paraId="16357B8D" w14:textId="77777777" w:rsidR="00DF1E6F" w:rsidRDefault="00DF1E6F" w:rsidP="00DF1E6F">
      <w:pPr>
        <w:jc w:val="both"/>
      </w:pPr>
    </w:p>
    <w:p w14:paraId="31CAB243" w14:textId="140CDD5A" w:rsidR="00DF1E6F" w:rsidRDefault="00DF1E6F" w:rsidP="00DF1E6F">
      <w:pPr>
        <w:jc w:val="both"/>
      </w:pPr>
      <w:r>
        <w:t>Number of Chicks per Year</w:t>
      </w:r>
      <w:r>
        <w:t xml:space="preserve">: </w:t>
      </w:r>
      <w:r>
        <w:t>Southern ground hornbills have an extremely low reproductive rate</w:t>
      </w:r>
      <w:r>
        <w:t xml:space="preserve">. </w:t>
      </w:r>
      <w:r>
        <w:t>A breeding pair usually lays two eggs per breeding attempt, but only one chick survives.</w:t>
      </w:r>
      <w:r>
        <w:t xml:space="preserve"> </w:t>
      </w:r>
      <w:r>
        <w:t>They often breed only once every few years</w:t>
      </w:r>
      <w:r>
        <w:t xml:space="preserve"> (t</w:t>
      </w:r>
      <w:r w:rsidRPr="00DF1E6F">
        <w:t xml:space="preserve">hey typically breed </w:t>
      </w:r>
      <w:r w:rsidRPr="00DF1E6F">
        <w:rPr>
          <w:b/>
          <w:bCs/>
        </w:rPr>
        <w:t>once per year</w:t>
      </w:r>
      <w:r w:rsidRPr="00DF1E6F">
        <w:t>, but not every pair breeds annually. Successful breeding often depends on environmental conditions and nest availability</w:t>
      </w:r>
      <w:r>
        <w:t>)</w:t>
      </w:r>
      <w:r>
        <w:t>, and it can take up to nine years to raise a chick to independence.</w:t>
      </w:r>
    </w:p>
    <w:p w14:paraId="1CD73846" w14:textId="77777777" w:rsidR="00DF1E6F" w:rsidRDefault="00DF1E6F" w:rsidP="00DF1E6F">
      <w:pPr>
        <w:jc w:val="both"/>
      </w:pPr>
    </w:p>
    <w:p w14:paraId="25DB4101" w14:textId="7DCE7C83" w:rsidR="00DF1E6F" w:rsidRDefault="00DF1E6F" w:rsidP="00DF1E6F">
      <w:pPr>
        <w:jc w:val="both"/>
      </w:pPr>
      <w:r>
        <w:t>Group Structure and Roles</w:t>
      </w:r>
      <w:r>
        <w:t xml:space="preserve">: </w:t>
      </w:r>
      <w:r>
        <w:t>They are cooperative breeders, living in territorial groups:</w:t>
      </w:r>
      <w:r>
        <w:t xml:space="preserve"> </w:t>
      </w:r>
      <w:r>
        <w:t>A group usually consists of a dominant breeding pair and several helpers</w:t>
      </w:r>
      <w:r w:rsidR="005A7421">
        <w:t xml:space="preserve">. </w:t>
      </w:r>
      <w:r>
        <w:t xml:space="preserve"> Group size varies, but typically 3–9 individuals, with 1 breeding pair and 2–8 helpers. Helpers are crucial for chick survival because raising a chick requires extensive care over two years.</w:t>
      </w:r>
    </w:p>
    <w:p w14:paraId="1A5F61B5" w14:textId="77777777" w:rsidR="00DF1E6F" w:rsidRDefault="00DF1E6F" w:rsidP="00DF1E6F">
      <w:pPr>
        <w:jc w:val="both"/>
      </w:pPr>
    </w:p>
    <w:p w14:paraId="60317B2C" w14:textId="0789D1AC" w:rsidR="00DF1E6F" w:rsidRDefault="00DF1E6F" w:rsidP="00DF1E6F">
      <w:pPr>
        <w:jc w:val="both"/>
      </w:pPr>
      <w:r w:rsidRPr="00DF1E6F">
        <w:rPr>
          <w:highlight w:val="yellow"/>
        </w:rPr>
        <w:t xml:space="preserve">Thus, for the </w:t>
      </w:r>
      <w:r>
        <w:rPr>
          <w:highlight w:val="yellow"/>
        </w:rPr>
        <w:t>simulation</w:t>
      </w:r>
      <w:r w:rsidRPr="00DF1E6F">
        <w:rPr>
          <w:highlight w:val="yellow"/>
        </w:rPr>
        <w:t xml:space="preserve"> – we assume that only 20% of the population are breeding and have 1 chick every three years</w:t>
      </w:r>
    </w:p>
    <w:p w14:paraId="768943B2" w14:textId="77777777" w:rsidR="00DF1E6F" w:rsidRDefault="00DF1E6F" w:rsidP="00DF1E6F">
      <w:pPr>
        <w:jc w:val="both"/>
      </w:pPr>
    </w:p>
    <w:p w14:paraId="4261C1B4" w14:textId="549A2279" w:rsidR="00DF1E6F" w:rsidRDefault="00DF1E6F" w:rsidP="00DF1E6F">
      <w:pPr>
        <w:jc w:val="both"/>
      </w:pPr>
      <w:r>
        <w:t>Model 1: What will the diversity, population growth etc look like in 50 generations in the wild population (see tab model 1).</w:t>
      </w:r>
      <w:r w:rsidR="005A7421">
        <w:t xml:space="preserve"> </w:t>
      </w:r>
      <w:r w:rsidR="005A7421" w:rsidRPr="005A7421">
        <w:rPr>
          <w:b/>
          <w:bCs/>
        </w:rPr>
        <w:t>NOTE:</w:t>
      </w:r>
      <w:r w:rsidR="005A7421">
        <w:t xml:space="preserve"> consider all populations as one continuous population (South Africa) and do not analyse populations separately.</w:t>
      </w:r>
    </w:p>
    <w:p w14:paraId="2C9B31E9" w14:textId="77777777" w:rsidR="00DF1E6F" w:rsidRDefault="00DF1E6F" w:rsidP="00DF1E6F">
      <w:pPr>
        <w:jc w:val="both"/>
      </w:pPr>
    </w:p>
    <w:p w14:paraId="5CEC596F" w14:textId="4C3C3B8D" w:rsidR="00DF1E6F" w:rsidRDefault="00DF1E6F" w:rsidP="00DF1E6F">
      <w:pPr>
        <w:jc w:val="both"/>
      </w:pPr>
      <w:r>
        <w:t xml:space="preserve">Model 2: </w:t>
      </w:r>
      <w:r>
        <w:t xml:space="preserve">What will the diversity, population growth etc look like in 50 generations in the wild population </w:t>
      </w:r>
      <w:r>
        <w:t xml:space="preserve">if the Eastern cape and KwaZulu natal populations were lost </w:t>
      </w:r>
      <w:r>
        <w:t xml:space="preserve">(see tab model </w:t>
      </w:r>
      <w:r w:rsidR="005A7421">
        <w:t>2</w:t>
      </w:r>
      <w:r>
        <w:t>).</w:t>
      </w:r>
      <w:r w:rsidR="005A7421" w:rsidRPr="005A7421">
        <w:rPr>
          <w:b/>
          <w:bCs/>
        </w:rPr>
        <w:t xml:space="preserve"> </w:t>
      </w:r>
      <w:r w:rsidR="005A7421" w:rsidRPr="005A7421">
        <w:rPr>
          <w:b/>
          <w:bCs/>
        </w:rPr>
        <w:t>NOTE:</w:t>
      </w:r>
      <w:r w:rsidR="005A7421">
        <w:t xml:space="preserve"> consider all populations as one continuous population (South Africa) and do not analyse populations separately.</w:t>
      </w:r>
    </w:p>
    <w:p w14:paraId="3611A7D7" w14:textId="722FE611" w:rsidR="00DF1E6F" w:rsidRDefault="00DF1E6F" w:rsidP="00DF1E6F">
      <w:pPr>
        <w:jc w:val="both"/>
      </w:pPr>
    </w:p>
    <w:p w14:paraId="42DB2324" w14:textId="004E131E" w:rsidR="005A7421" w:rsidRDefault="005A7421" w:rsidP="005A7421">
      <w:pPr>
        <w:jc w:val="both"/>
      </w:pPr>
      <w:r>
        <w:t xml:space="preserve">Model </w:t>
      </w:r>
      <w:r>
        <w:t>3</w:t>
      </w:r>
      <w:r>
        <w:t xml:space="preserve">: What will the diversity, population growth etc look like in 50 generations in the wild population if </w:t>
      </w:r>
      <w:r w:rsidRPr="005A7421">
        <w:rPr>
          <w:highlight w:val="yellow"/>
        </w:rPr>
        <w:t>4</w:t>
      </w:r>
      <w:r>
        <w:t xml:space="preserve"> captive birds were added from PAAZA every generation</w:t>
      </w:r>
      <w:r>
        <w:t xml:space="preserve"> (see tab model </w:t>
      </w:r>
      <w:r>
        <w:t>3</w:t>
      </w:r>
      <w:r>
        <w:t>).</w:t>
      </w:r>
      <w:r>
        <w:t xml:space="preserve"> </w:t>
      </w:r>
      <w:r w:rsidRPr="005A7421">
        <w:rPr>
          <w:b/>
          <w:bCs/>
        </w:rPr>
        <w:t>NOTE:</w:t>
      </w:r>
      <w:r>
        <w:t xml:space="preserve"> consider all populations as one continuous population (South Africa) and do not analyse populations separately</w:t>
      </w:r>
      <w:r>
        <w:t>. Add 4 birds at random from profiles indicated in red.</w:t>
      </w:r>
    </w:p>
    <w:p w14:paraId="5C579669" w14:textId="77777777" w:rsidR="005A7421" w:rsidRDefault="005A7421" w:rsidP="005A7421">
      <w:pPr>
        <w:jc w:val="both"/>
      </w:pPr>
    </w:p>
    <w:p w14:paraId="0D7D9310" w14:textId="6963E528" w:rsidR="005A7421" w:rsidRDefault="005A7421" w:rsidP="005A7421">
      <w:pPr>
        <w:jc w:val="both"/>
      </w:pPr>
      <w:r>
        <w:t xml:space="preserve">Model </w:t>
      </w:r>
      <w:r>
        <w:t>4</w:t>
      </w:r>
      <w:r>
        <w:t xml:space="preserve">: What will the diversity, population growth etc look like in 50 generations in the wild population if </w:t>
      </w:r>
      <w:r w:rsidRPr="005A7421">
        <w:rPr>
          <w:highlight w:val="yellow"/>
        </w:rPr>
        <w:t>10</w:t>
      </w:r>
      <w:r>
        <w:t xml:space="preserve"> captive birds were added from PAAZA every generation (see tab model </w:t>
      </w:r>
      <w:r>
        <w:t>4</w:t>
      </w:r>
      <w:r>
        <w:t xml:space="preserve">). </w:t>
      </w:r>
      <w:r w:rsidRPr="005A7421">
        <w:rPr>
          <w:b/>
          <w:bCs/>
        </w:rPr>
        <w:t>NOTE:</w:t>
      </w:r>
      <w:r>
        <w:t xml:space="preserve"> consider all populations as one continuous population (South Africa) and do not analyse populations separately. Add </w:t>
      </w:r>
      <w:r>
        <w:t>10</w:t>
      </w:r>
      <w:r>
        <w:t xml:space="preserve"> birds at random from profiles indicated in red.</w:t>
      </w:r>
    </w:p>
    <w:p w14:paraId="4674E4E2" w14:textId="77777777" w:rsidR="005A7421" w:rsidRDefault="005A7421" w:rsidP="005A7421">
      <w:pPr>
        <w:jc w:val="both"/>
      </w:pPr>
    </w:p>
    <w:p w14:paraId="495ABF92" w14:textId="1A889066" w:rsidR="005A7421" w:rsidRDefault="005A7421" w:rsidP="005A7421">
      <w:pPr>
        <w:jc w:val="both"/>
      </w:pPr>
      <w:r>
        <w:t xml:space="preserve">Model </w:t>
      </w:r>
      <w:r>
        <w:t>=5</w:t>
      </w:r>
      <w:r>
        <w:t>: What will the diversity, population growth etc look like in 50 generations in the wild population if 4 captive birds were added from PAAZA</w:t>
      </w:r>
      <w:r>
        <w:t>/AZA/EAZA</w:t>
      </w:r>
      <w:r>
        <w:t xml:space="preserve"> every generation (see tab model </w:t>
      </w:r>
      <w:r>
        <w:t>4</w:t>
      </w:r>
      <w:r>
        <w:t xml:space="preserve">). </w:t>
      </w:r>
      <w:r w:rsidRPr="005A7421">
        <w:rPr>
          <w:b/>
          <w:bCs/>
        </w:rPr>
        <w:t>NOTE:</w:t>
      </w:r>
      <w:r>
        <w:t xml:space="preserve"> consider all populations as one continuous population (South Africa) and do not analyse populations separately. Add 4 birds at random from profiles indicated in red.</w:t>
      </w:r>
    </w:p>
    <w:p w14:paraId="14598547" w14:textId="77777777" w:rsidR="005A7421" w:rsidRDefault="005A7421" w:rsidP="00DF1E6F">
      <w:pPr>
        <w:jc w:val="both"/>
      </w:pPr>
    </w:p>
    <w:sectPr w:rsidR="005A7421" w:rsidSect="00E34DA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6F"/>
    <w:rsid w:val="00273088"/>
    <w:rsid w:val="003A3DF6"/>
    <w:rsid w:val="005A7421"/>
    <w:rsid w:val="007E1EF1"/>
    <w:rsid w:val="00896E40"/>
    <w:rsid w:val="00A952E6"/>
    <w:rsid w:val="00DF1E6F"/>
    <w:rsid w:val="00E3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26537"/>
  <w15:chartTrackingRefBased/>
  <w15:docId w15:val="{97A60FE7-A71D-4950-B5FE-DFB3BFA6C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E40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DA8"/>
    <w:pPr>
      <w:keepNext/>
      <w:keepLines/>
      <w:spacing w:before="240"/>
      <w:outlineLvl w:val="0"/>
    </w:pPr>
    <w:rPr>
      <w:rFonts w:eastAsiaTheme="majorEastAsia" w:cstheme="majorBidi"/>
      <w:color w:val="C45911" w:themeColor="accen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DA8"/>
    <w:pPr>
      <w:keepNext/>
      <w:keepLines/>
      <w:spacing w:before="40"/>
      <w:outlineLvl w:val="1"/>
    </w:pPr>
    <w:rPr>
      <w:rFonts w:eastAsiaTheme="majorEastAsia" w:cstheme="majorBidi"/>
      <w:color w:val="C45911" w:themeColor="accen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E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E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E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E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E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E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E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DA8"/>
    <w:rPr>
      <w:rFonts w:ascii="Arial" w:eastAsiaTheme="majorEastAsia" w:hAnsi="Arial" w:cstheme="majorBidi"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DA8"/>
    <w:rPr>
      <w:rFonts w:ascii="Arial" w:eastAsiaTheme="majorEastAsia" w:hAnsi="Arial" w:cstheme="majorBidi"/>
      <w:color w:val="C45911" w:themeColor="accent2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4DA8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DA8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DA8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4DA8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E34DA8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E34DA8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E34DA8"/>
    <w:rPr>
      <w:rFonts w:ascii="Arial" w:hAnsi="Arial"/>
      <w:i/>
      <w:iCs/>
      <w:color w:val="C45911" w:themeColor="accent2" w:themeShade="BF"/>
    </w:rPr>
  </w:style>
  <w:style w:type="character" w:styleId="Strong">
    <w:name w:val="Strong"/>
    <w:basedOn w:val="DefaultParagraphFont"/>
    <w:uiPriority w:val="22"/>
    <w:qFormat/>
    <w:rsid w:val="00E34DA8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34DA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DA8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DA8"/>
    <w:pPr>
      <w:pBdr>
        <w:top w:val="single" w:sz="4" w:space="10" w:color="ED7D31" w:themeColor="accent2"/>
        <w:bottom w:val="single" w:sz="4" w:space="10" w:color="ED7D31" w:themeColor="accent2"/>
      </w:pBdr>
      <w:spacing w:before="360" w:after="360"/>
      <w:ind w:left="864" w:right="864"/>
      <w:jc w:val="center"/>
    </w:pPr>
    <w:rPr>
      <w:i/>
      <w:iCs/>
      <w:color w:val="C45911" w:themeColor="accent2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DA8"/>
    <w:rPr>
      <w:rFonts w:ascii="Arial" w:hAnsi="Arial"/>
      <w:i/>
      <w:iCs/>
      <w:color w:val="C45911" w:themeColor="accent2" w:themeShade="BF"/>
      <w:sz w:val="24"/>
    </w:rPr>
  </w:style>
  <w:style w:type="character" w:styleId="SubtleReference">
    <w:name w:val="Subtle Reference"/>
    <w:basedOn w:val="DefaultParagraphFont"/>
    <w:uiPriority w:val="31"/>
    <w:qFormat/>
    <w:rsid w:val="00E34DA8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34DA8"/>
    <w:rPr>
      <w:rFonts w:ascii="Arial" w:hAnsi="Arial"/>
      <w:b/>
      <w:bCs/>
      <w:smallCaps/>
      <w:color w:val="C45911" w:themeColor="accent2" w:themeShade="BF"/>
      <w:spacing w:val="5"/>
    </w:rPr>
  </w:style>
  <w:style w:type="character" w:styleId="BookTitle">
    <w:name w:val="Book Title"/>
    <w:basedOn w:val="DefaultParagraphFont"/>
    <w:uiPriority w:val="33"/>
    <w:qFormat/>
    <w:rsid w:val="00E34DA8"/>
    <w:rPr>
      <w:rFonts w:ascii="Arial" w:hAnsi="Arial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E34D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F1E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E6F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E6F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E6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E6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E6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E6F"/>
    <w:rPr>
      <w:rFonts w:eastAsiaTheme="majorEastAsia" w:cstheme="majorBidi"/>
      <w:color w:val="272727" w:themeColor="text1" w:themeTint="D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52af4ff-75cf-48be-9503-79741c0f580d}" enabled="1" method="Standard" siteId="{43d2115b-a55e-46b6-9df7-b03388ecfc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Dalton, Desire</dc:creator>
  <cp:keywords/>
  <dc:description/>
  <cp:lastModifiedBy>Dalton, Desire</cp:lastModifiedBy>
  <cp:revision>1</cp:revision>
  <dcterms:created xsi:type="dcterms:W3CDTF">2025-11-12T10:16:00Z</dcterms:created>
  <dcterms:modified xsi:type="dcterms:W3CDTF">2025-11-12T10:36:00Z</dcterms:modified>
</cp:coreProperties>
</file>