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9DF2A" w14:textId="1BB68950" w:rsidR="006130A6" w:rsidRPr="00151995" w:rsidRDefault="0094545A" w:rsidP="0094545A">
      <w:pPr>
        <w:spacing w:after="0" w:line="360" w:lineRule="auto"/>
        <w:jc w:val="center"/>
        <w:rPr>
          <w:rFonts w:ascii="Times New Roman" w:hAnsi="Times New Roman" w:cs="Times New Roman"/>
          <w:b/>
          <w:iCs/>
          <w:sz w:val="22"/>
          <w:lang w:val="en"/>
        </w:rPr>
      </w:pPr>
      <w:r w:rsidRPr="0094545A">
        <w:rPr>
          <w:rFonts w:ascii="Times New Roman" w:hAnsi="Times New Roman" w:cs="Times New Roman"/>
          <w:b/>
          <w:iCs/>
          <w:sz w:val="22"/>
          <w:lang w:val="en"/>
        </w:rPr>
        <w:t xml:space="preserve">Genetic tools </w:t>
      </w:r>
      <w:r w:rsidRPr="00151995">
        <w:rPr>
          <w:rFonts w:ascii="Times New Roman" w:hAnsi="Times New Roman" w:cs="Times New Roman"/>
          <w:b/>
          <w:iCs/>
          <w:sz w:val="22"/>
          <w:lang w:val="en"/>
        </w:rPr>
        <w:t xml:space="preserve">for </w:t>
      </w:r>
      <w:r w:rsidR="006130A6" w:rsidRPr="00151995">
        <w:rPr>
          <w:rFonts w:ascii="Times New Roman" w:hAnsi="Times New Roman" w:cs="Times New Roman"/>
          <w:b/>
          <w:i/>
          <w:sz w:val="22"/>
          <w:lang w:val="en"/>
        </w:rPr>
        <w:t>ex situ</w:t>
      </w:r>
      <w:r w:rsidR="006130A6" w:rsidRPr="00151995">
        <w:rPr>
          <w:rFonts w:ascii="Times New Roman" w:hAnsi="Times New Roman" w:cs="Times New Roman"/>
          <w:b/>
          <w:iCs/>
          <w:sz w:val="22"/>
          <w:lang w:val="en"/>
        </w:rPr>
        <w:t xml:space="preserve"> and </w:t>
      </w:r>
      <w:r w:rsidR="006130A6" w:rsidRPr="00151995">
        <w:rPr>
          <w:rFonts w:ascii="Times New Roman" w:hAnsi="Times New Roman" w:cs="Times New Roman"/>
          <w:b/>
          <w:i/>
          <w:sz w:val="22"/>
          <w:lang w:val="en"/>
        </w:rPr>
        <w:t>in situ</w:t>
      </w:r>
      <w:r w:rsidR="006130A6" w:rsidRPr="00151995">
        <w:rPr>
          <w:rFonts w:ascii="Times New Roman" w:hAnsi="Times New Roman" w:cs="Times New Roman"/>
          <w:b/>
          <w:iCs/>
          <w:sz w:val="22"/>
          <w:lang w:val="en"/>
        </w:rPr>
        <w:t xml:space="preserve"> conservation management</w:t>
      </w:r>
      <w:r w:rsidRPr="00151995">
        <w:rPr>
          <w:rFonts w:ascii="Times New Roman" w:hAnsi="Times New Roman" w:cs="Times New Roman"/>
          <w:b/>
          <w:sz w:val="22"/>
          <w:lang w:val="en"/>
        </w:rPr>
        <w:t xml:space="preserve"> of Southern Ground-Hornbill (</w:t>
      </w:r>
      <w:r w:rsidRPr="00151995">
        <w:rPr>
          <w:rFonts w:ascii="Times New Roman" w:hAnsi="Times New Roman" w:cs="Times New Roman"/>
          <w:b/>
          <w:i/>
          <w:sz w:val="22"/>
          <w:lang w:val="en"/>
        </w:rPr>
        <w:t>Bucorvus leadbeateri</w:t>
      </w:r>
      <w:r w:rsidRPr="00151995">
        <w:rPr>
          <w:rFonts w:ascii="Times New Roman" w:hAnsi="Times New Roman" w:cs="Times New Roman"/>
          <w:b/>
          <w:iCs/>
          <w:sz w:val="22"/>
          <w:lang w:val="en"/>
        </w:rPr>
        <w:t>)</w:t>
      </w:r>
    </w:p>
    <w:p w14:paraId="7DD262B5" w14:textId="77777777" w:rsidR="00DE5220" w:rsidRPr="00151995" w:rsidRDefault="00DE5220" w:rsidP="0094545A">
      <w:pPr>
        <w:spacing w:after="0" w:line="360" w:lineRule="auto"/>
        <w:jc w:val="center"/>
        <w:rPr>
          <w:rFonts w:ascii="Times New Roman" w:hAnsi="Times New Roman" w:cs="Times New Roman"/>
          <w:b/>
          <w:i/>
          <w:sz w:val="22"/>
          <w:lang w:val="en"/>
        </w:rPr>
      </w:pPr>
    </w:p>
    <w:p w14:paraId="24646506" w14:textId="77777777" w:rsidR="006130A6" w:rsidRPr="0094545A" w:rsidRDefault="006130A6" w:rsidP="0094545A">
      <w:pPr>
        <w:spacing w:after="0" w:line="360" w:lineRule="auto"/>
        <w:jc w:val="center"/>
        <w:rPr>
          <w:rFonts w:ascii="Times New Roman" w:hAnsi="Times New Roman" w:cs="Times New Roman"/>
          <w:i/>
          <w:iCs/>
          <w:sz w:val="22"/>
        </w:rPr>
      </w:pPr>
    </w:p>
    <w:p w14:paraId="3B0A1A9A" w14:textId="1EDD4A00" w:rsidR="006130A6" w:rsidRPr="0094545A" w:rsidRDefault="006130A6" w:rsidP="0094545A">
      <w:pPr>
        <w:spacing w:after="0" w:line="360" w:lineRule="auto"/>
        <w:jc w:val="center"/>
        <w:rPr>
          <w:rFonts w:ascii="Times New Roman" w:hAnsi="Times New Roman" w:cs="Times New Roman"/>
          <w:i/>
          <w:sz w:val="22"/>
        </w:rPr>
      </w:pPr>
      <w:r w:rsidRPr="0094545A">
        <w:rPr>
          <w:rFonts w:ascii="Times New Roman" w:hAnsi="Times New Roman" w:cs="Times New Roman"/>
          <w:i/>
          <w:iCs/>
          <w:sz w:val="22"/>
        </w:rPr>
        <w:t>*Corresponding author, e-mail:</w:t>
      </w:r>
      <w:r w:rsidR="00151995">
        <w:rPr>
          <w:rFonts w:ascii="Times New Roman" w:hAnsi="Times New Roman" w:cs="Times New Roman"/>
          <w:i/>
          <w:iCs/>
          <w:sz w:val="22"/>
        </w:rPr>
        <w:t xml:space="preserve"> </w:t>
      </w:r>
    </w:p>
    <w:p w14:paraId="3DE4168B" w14:textId="77777777" w:rsidR="00B10B10" w:rsidRPr="004D706B" w:rsidRDefault="00B10B10" w:rsidP="0094545A">
      <w:pPr>
        <w:spacing w:after="0" w:line="360" w:lineRule="auto"/>
        <w:rPr>
          <w:rFonts w:ascii="Times New Roman" w:hAnsi="Times New Roman" w:cs="Times New Roman"/>
          <w:b/>
          <w:sz w:val="22"/>
          <w:lang w:val="en"/>
        </w:rPr>
      </w:pPr>
    </w:p>
    <w:p w14:paraId="00C1ED87" w14:textId="3C4D7273" w:rsidR="007B4CF9" w:rsidRPr="00C96938" w:rsidRDefault="007B4CF9" w:rsidP="0094545A">
      <w:pPr>
        <w:spacing w:after="0" w:line="360" w:lineRule="auto"/>
        <w:rPr>
          <w:rFonts w:ascii="Times New Roman" w:hAnsi="Times New Roman" w:cs="Times New Roman"/>
          <w:color w:val="FF0000"/>
          <w:sz w:val="22"/>
        </w:rPr>
      </w:pPr>
    </w:p>
    <w:p w14:paraId="022C749B" w14:textId="083114E9" w:rsidR="007B4CF9" w:rsidRDefault="007B4CF9" w:rsidP="0094545A">
      <w:pPr>
        <w:spacing w:after="0" w:line="360" w:lineRule="auto"/>
        <w:rPr>
          <w:rFonts w:ascii="Times New Roman" w:hAnsi="Times New Roman" w:cs="Times New Roman"/>
          <w:sz w:val="22"/>
        </w:rPr>
      </w:pPr>
      <w:r w:rsidRPr="00CE2F60">
        <w:rPr>
          <w:rFonts w:ascii="Times New Roman" w:hAnsi="Times New Roman" w:cs="Times New Roman"/>
          <w:b/>
          <w:bCs/>
          <w:sz w:val="22"/>
        </w:rPr>
        <w:t>Keywords:</w:t>
      </w:r>
      <w:r w:rsidR="00C72305" w:rsidRPr="00CE2F60">
        <w:rPr>
          <w:rFonts w:ascii="Times New Roman" w:hAnsi="Times New Roman" w:cs="Times New Roman"/>
          <w:sz w:val="22"/>
        </w:rPr>
        <w:t xml:space="preserve"> Bucorvus, </w:t>
      </w:r>
      <w:r w:rsidR="0084447A" w:rsidRPr="00CE2F60">
        <w:rPr>
          <w:rFonts w:ascii="Times New Roman" w:hAnsi="Times New Roman" w:cs="Times New Roman"/>
          <w:sz w:val="22"/>
        </w:rPr>
        <w:t xml:space="preserve">ground-hornbill, </w:t>
      </w:r>
      <w:r w:rsidR="0084447A" w:rsidRPr="00CE2F60">
        <w:rPr>
          <w:rFonts w:ascii="Times New Roman" w:hAnsi="Times New Roman" w:cs="Times New Roman"/>
          <w:i/>
          <w:iCs/>
          <w:sz w:val="22"/>
        </w:rPr>
        <w:t>ex situ</w:t>
      </w:r>
      <w:r w:rsidR="0084447A" w:rsidRPr="00CE2F60">
        <w:rPr>
          <w:rFonts w:ascii="Times New Roman" w:hAnsi="Times New Roman" w:cs="Times New Roman"/>
          <w:sz w:val="22"/>
        </w:rPr>
        <w:t xml:space="preserve">, </w:t>
      </w:r>
      <w:r w:rsidR="0084447A" w:rsidRPr="00CE2F60">
        <w:rPr>
          <w:rFonts w:ascii="Times New Roman" w:hAnsi="Times New Roman" w:cs="Times New Roman"/>
          <w:i/>
          <w:iCs/>
          <w:sz w:val="22"/>
        </w:rPr>
        <w:t>in situ</w:t>
      </w:r>
      <w:r w:rsidR="0084447A" w:rsidRPr="00CE2F60">
        <w:rPr>
          <w:rFonts w:ascii="Times New Roman" w:hAnsi="Times New Roman" w:cs="Times New Roman"/>
          <w:sz w:val="22"/>
        </w:rPr>
        <w:t>, reintroduction</w:t>
      </w:r>
    </w:p>
    <w:p w14:paraId="4A98E6FB" w14:textId="77777777" w:rsidR="00D23873" w:rsidRPr="00CE2F60" w:rsidRDefault="00D23873" w:rsidP="0094545A">
      <w:pPr>
        <w:spacing w:after="0" w:line="360" w:lineRule="auto"/>
        <w:rPr>
          <w:rFonts w:ascii="Times New Roman" w:hAnsi="Times New Roman" w:cs="Times New Roman"/>
          <w:sz w:val="22"/>
        </w:rPr>
      </w:pPr>
    </w:p>
    <w:p w14:paraId="46D74D0E" w14:textId="4F827F38" w:rsidR="00C46A2E" w:rsidRDefault="007B4CF9" w:rsidP="0094545A">
      <w:pPr>
        <w:pStyle w:val="Heading1"/>
        <w:spacing w:before="0" w:line="360" w:lineRule="auto"/>
        <w:rPr>
          <w:rFonts w:ascii="Times New Roman" w:hAnsi="Times New Roman" w:cs="Times New Roman"/>
          <w:sz w:val="22"/>
          <w:szCs w:val="22"/>
        </w:rPr>
      </w:pPr>
      <w:r w:rsidRPr="0094545A">
        <w:rPr>
          <w:rFonts w:ascii="Times New Roman" w:hAnsi="Times New Roman" w:cs="Times New Roman"/>
          <w:sz w:val="22"/>
          <w:szCs w:val="22"/>
        </w:rPr>
        <w:t>Introduction</w:t>
      </w:r>
    </w:p>
    <w:p w14:paraId="53A72181" w14:textId="1BD063E6" w:rsidR="00DC06A9" w:rsidRPr="00CE2F60" w:rsidRDefault="000733BC" w:rsidP="00052DCA">
      <w:pPr>
        <w:spacing w:after="0" w:line="360" w:lineRule="auto"/>
        <w:rPr>
          <w:rFonts w:ascii="Times New Roman" w:hAnsi="Times New Roman" w:cs="Times New Roman"/>
          <w:bCs/>
          <w:sz w:val="22"/>
        </w:rPr>
      </w:pPr>
      <w:r w:rsidRPr="00CE2F60">
        <w:rPr>
          <w:rFonts w:ascii="Times New Roman" w:hAnsi="Times New Roman" w:cs="Times New Roman"/>
          <w:sz w:val="22"/>
        </w:rPr>
        <w:t xml:space="preserve">Worldwide, </w:t>
      </w:r>
      <w:r w:rsidR="00C72305" w:rsidRPr="00CE2F60">
        <w:rPr>
          <w:rFonts w:ascii="Times New Roman" w:hAnsi="Times New Roman" w:cs="Times New Roman"/>
          <w:sz w:val="22"/>
        </w:rPr>
        <w:t>a</w:t>
      </w:r>
      <w:r w:rsidR="008B1319" w:rsidRPr="00CE2F60">
        <w:rPr>
          <w:rFonts w:ascii="Times New Roman" w:hAnsi="Times New Roman" w:cs="Times New Roman"/>
          <w:sz w:val="22"/>
        </w:rPr>
        <w:t>n escalating</w:t>
      </w:r>
      <w:r w:rsidR="00C72305" w:rsidRPr="00CE2F60">
        <w:rPr>
          <w:rFonts w:ascii="Times New Roman" w:hAnsi="Times New Roman" w:cs="Times New Roman"/>
          <w:sz w:val="22"/>
        </w:rPr>
        <w:t xml:space="preserve"> number of</w:t>
      </w:r>
      <w:r w:rsidRPr="00CE2F60">
        <w:rPr>
          <w:rFonts w:ascii="Times New Roman" w:hAnsi="Times New Roman" w:cs="Times New Roman"/>
          <w:sz w:val="22"/>
        </w:rPr>
        <w:t xml:space="preserve"> wildlife populations </w:t>
      </w:r>
      <w:r w:rsidR="00A643E2" w:rsidRPr="00CE2F60">
        <w:rPr>
          <w:rFonts w:ascii="Times New Roman" w:hAnsi="Times New Roman" w:cs="Times New Roman"/>
          <w:sz w:val="22"/>
        </w:rPr>
        <w:t>are</w:t>
      </w:r>
      <w:r w:rsidRPr="00CE2F60">
        <w:rPr>
          <w:rFonts w:ascii="Times New Roman" w:hAnsi="Times New Roman" w:cs="Times New Roman"/>
          <w:sz w:val="22"/>
        </w:rPr>
        <w:t xml:space="preserve"> threatened </w:t>
      </w:r>
      <w:r w:rsidR="008B1319" w:rsidRPr="00CE2F60">
        <w:rPr>
          <w:rFonts w:ascii="Times New Roman" w:hAnsi="Times New Roman" w:cs="Times New Roman"/>
          <w:sz w:val="22"/>
        </w:rPr>
        <w:t xml:space="preserve">with extinction </w:t>
      </w:r>
      <w:r w:rsidRPr="00CE2F60">
        <w:rPr>
          <w:rFonts w:ascii="Times New Roman" w:hAnsi="Times New Roman" w:cs="Times New Roman"/>
          <w:sz w:val="22"/>
        </w:rPr>
        <w:t xml:space="preserve">due to various factors </w:t>
      </w:r>
      <w:r w:rsidR="003D235C" w:rsidRPr="00CE2F60">
        <w:rPr>
          <w:rFonts w:ascii="Times New Roman" w:hAnsi="Times New Roman" w:cs="Times New Roman"/>
          <w:sz w:val="22"/>
        </w:rPr>
        <w:t>including</w:t>
      </w:r>
      <w:r w:rsidRPr="00CE2F60">
        <w:rPr>
          <w:rFonts w:ascii="Times New Roman" w:hAnsi="Times New Roman" w:cs="Times New Roman"/>
          <w:sz w:val="22"/>
        </w:rPr>
        <w:t xml:space="preserve"> climate change, habitat loss, introduction of invasive species, </w:t>
      </w:r>
      <w:r w:rsidR="00C96938" w:rsidRPr="00CE2F60">
        <w:rPr>
          <w:rFonts w:ascii="Times New Roman" w:hAnsi="Times New Roman" w:cs="Times New Roman"/>
          <w:sz w:val="22"/>
        </w:rPr>
        <w:t>pollution,</w:t>
      </w:r>
      <w:r w:rsidR="003D235C" w:rsidRPr="00CE2F60">
        <w:rPr>
          <w:rFonts w:ascii="Times New Roman" w:hAnsi="Times New Roman" w:cs="Times New Roman"/>
          <w:sz w:val="22"/>
        </w:rPr>
        <w:t xml:space="preserve"> and</w:t>
      </w:r>
      <w:r w:rsidR="00A643E2" w:rsidRPr="00CE2F60">
        <w:rPr>
          <w:rFonts w:ascii="Times New Roman" w:hAnsi="Times New Roman" w:cs="Times New Roman"/>
          <w:sz w:val="22"/>
        </w:rPr>
        <w:t>/or</w:t>
      </w:r>
      <w:r w:rsidRPr="00CE2F60">
        <w:rPr>
          <w:rFonts w:ascii="Times New Roman" w:hAnsi="Times New Roman" w:cs="Times New Roman"/>
          <w:sz w:val="22"/>
        </w:rPr>
        <w:t xml:space="preserve"> habitat degradation</w:t>
      </w:r>
      <w:r w:rsidR="003D235C" w:rsidRPr="00CE2F60">
        <w:rPr>
          <w:rFonts w:ascii="Times New Roman" w:hAnsi="Times New Roman" w:cs="Times New Roman"/>
          <w:sz w:val="22"/>
        </w:rPr>
        <w:t xml:space="preserve">. Consequently, captive breeding programs, and the associated reintroduction of wildlife, are increasing used in conservation management. </w:t>
      </w:r>
      <w:r w:rsidR="00052DCA" w:rsidRPr="00CE2F60">
        <w:rPr>
          <w:rFonts w:ascii="Times New Roman" w:hAnsi="Times New Roman" w:cs="Times New Roman"/>
          <w:bCs/>
          <w:sz w:val="22"/>
        </w:rPr>
        <w:t xml:space="preserve">The primary goal of captive-breeding programmes is to ‘buy time’ in order to reduce primary threats, to secure or restore </w:t>
      </w:r>
      <w:r w:rsidR="00052DCA" w:rsidRPr="00CE2F60">
        <w:rPr>
          <w:rFonts w:ascii="Times New Roman" w:hAnsi="Times New Roman" w:cs="Times New Roman"/>
          <w:bCs/>
          <w:i/>
          <w:sz w:val="22"/>
        </w:rPr>
        <w:t>in situ</w:t>
      </w:r>
      <w:r w:rsidR="00052DCA" w:rsidRPr="00CE2F60">
        <w:rPr>
          <w:rFonts w:ascii="Times New Roman" w:hAnsi="Times New Roman" w:cs="Times New Roman"/>
          <w:bCs/>
          <w:sz w:val="22"/>
        </w:rPr>
        <w:t xml:space="preserve"> habitat, enhance </w:t>
      </w:r>
      <w:r w:rsidR="00052DCA" w:rsidRPr="00CE2F60">
        <w:rPr>
          <w:rFonts w:ascii="Times New Roman" w:hAnsi="Times New Roman" w:cs="Times New Roman"/>
          <w:bCs/>
          <w:i/>
          <w:sz w:val="22"/>
        </w:rPr>
        <w:t>in situ</w:t>
      </w:r>
      <w:r w:rsidR="00052DCA" w:rsidRPr="00CE2F60">
        <w:rPr>
          <w:rFonts w:ascii="Times New Roman" w:hAnsi="Times New Roman" w:cs="Times New Roman"/>
          <w:bCs/>
          <w:sz w:val="22"/>
        </w:rPr>
        <w:t xml:space="preserve"> protection, and provide stock for population restoration through reintroduction </w:t>
      </w:r>
      <w:r w:rsidR="00052DCA" w:rsidRPr="00CE2F60">
        <w:rPr>
          <w:rFonts w:ascii="Times New Roman" w:hAnsi="Times New Roman" w:cs="Times New Roman"/>
          <w:bCs/>
          <w:sz w:val="22"/>
        </w:rPr>
        <w:fldChar w:fldCharType="begin" w:fldLock="1"/>
      </w:r>
      <w:r w:rsidR="00052DCA" w:rsidRPr="00CE2F60">
        <w:rPr>
          <w:rFonts w:ascii="Times New Roman" w:hAnsi="Times New Roman" w:cs="Times New Roman"/>
          <w:bCs/>
          <w:sz w:val="22"/>
        </w:rPr>
        <w:instrText>ADDIN CSL_CITATION { "citationItems" : [ { "id" : "ITEM-1", "itemData" : { "DOI" : "10.1007/s10531-011-0074-4", "author" : [ { "dropping-particle" : "", "family" : "Witzenberger", "given" : "Kathrin A", "non-dropping-particle" : "", "parse-names" : false, "suffix" : "" }, { "dropping-particle" : "", "family" : "Hochkirch", "given" : "Axel", "non-dropping-particle" : "", "parse-names" : false, "suffix" : "" } ], "id" : "ITEM-1", "issued" : { "date-parts" : [ [ "2011" ] ] }, "title" : "Ex situ conservation genetics : a review of molecular studies on the genetic consequences of captive breeding programmes for endangered animal species", "type" : "article-journal" }, "uris" : [ "http://www.mendeley.com/documents/?uuid=d8a34a77-25cf-4856-9611-031cdf73ddd2" ] }, { "id" : "ITEM-2", "itemData" : { "DOI" : "10.1002/zoo.20352", "author" : [ { "dropping-particle" : "", "family" : "Conway", "given" : "William G", "non-dropping-particle" : "", "parse-names" : false, "suffix" : "" } ], "container-title" : "Zoo biology", "id" : "ITEM-2", "issue" : "September 2010", "issued" : { "date-parts" : [ [ "2011" ] ] }, "page" : "1-8", "title" : "Buying Time for Wild Animals With Zoos", "type" : "article-journal", "volume" : "8" }, "uris" : [ "http://www.mendeley.com/documents/?uuid=92471130-a188-4b59-b7a9-6ba7634ec77b" ] } ], "mendeley" : { "formattedCitation" : "(Conway, 2011; Witzenberger &amp; Hochkirch, 2011)", "plainTextFormattedCitation" : "(Conway, 2011; Witzenberger &amp; Hochkirch, 2011)", "previouslyFormattedCitation" : "(Conway, 2011; Witzenberger &amp; Hochkirch, 2011)" }, "properties" : { "noteIndex" : 0 }, "schema" : "https://github.com/citation-style-language/schema/raw/master/csl-citation.json" }</w:instrText>
      </w:r>
      <w:r w:rsidR="00052DCA" w:rsidRPr="00CE2F60">
        <w:rPr>
          <w:rFonts w:ascii="Times New Roman" w:hAnsi="Times New Roman" w:cs="Times New Roman"/>
          <w:bCs/>
          <w:sz w:val="22"/>
        </w:rPr>
        <w:fldChar w:fldCharType="separate"/>
      </w:r>
      <w:r w:rsidR="00052DCA" w:rsidRPr="00CE2F60">
        <w:rPr>
          <w:rFonts w:ascii="Times New Roman" w:hAnsi="Times New Roman" w:cs="Times New Roman"/>
          <w:bCs/>
          <w:noProof/>
          <w:sz w:val="22"/>
        </w:rPr>
        <w:t>(Conway, 2011; Witzenberger &amp; Hochkirch, 2011)</w:t>
      </w:r>
      <w:r w:rsidR="00052DCA" w:rsidRPr="00CE2F60">
        <w:rPr>
          <w:rFonts w:ascii="Times New Roman" w:hAnsi="Times New Roman" w:cs="Times New Roman"/>
          <w:bCs/>
          <w:sz w:val="22"/>
        </w:rPr>
        <w:fldChar w:fldCharType="end"/>
      </w:r>
      <w:r w:rsidR="00052DCA" w:rsidRPr="00CE2F60">
        <w:rPr>
          <w:rFonts w:ascii="Times New Roman" w:hAnsi="Times New Roman" w:cs="Times New Roman"/>
          <w:bCs/>
          <w:sz w:val="22"/>
        </w:rPr>
        <w:t xml:space="preserve">. Captive populations have additional value in that they allow focussed research, public awareness campaigns, professional training or are an option to offset effects of threats; e.g. head-starting or reinforcement to support demographic imbalances </w:t>
      </w:r>
      <w:r w:rsidR="00052DCA" w:rsidRPr="00CE2F60">
        <w:rPr>
          <w:rFonts w:ascii="Times New Roman" w:hAnsi="Times New Roman" w:cs="Times New Roman"/>
          <w:bCs/>
          <w:sz w:val="22"/>
        </w:rPr>
        <w:fldChar w:fldCharType="begin" w:fldLock="1"/>
      </w:r>
      <w:r w:rsidR="00052DCA" w:rsidRPr="00CE2F60">
        <w:rPr>
          <w:rFonts w:ascii="Times New Roman" w:hAnsi="Times New Roman" w:cs="Times New Roman"/>
          <w:bCs/>
          <w:sz w:val="22"/>
        </w:rPr>
        <w:instrText>ADDIN CSL_CITATION { "citationItems" : [ { "id" : "ITEM-1", "itemData" : { "author" : [ { "dropping-particle" : "", "family" : "IUCN", "given" : "", "non-dropping-particle" : "", "parse-names" : false, "suffix" : "" } ], "id" : "ITEM-1", "issue" : "July", "issued" : { "date-parts" : [ [ "2012" ] ] }, "number-of-pages" : "1-7", "title" : "IUCN Species Survival Commission Guidelines on the Use of Ex Situ Management for Species Conservation", "type" : "report" }, "uris" : [ "http://www.mendeley.com/documents/?uuid=e234aa37-ab85-4372-84f9-58c7a0074ce2" ] }, { "id" : "ITEM-2", "itemData" : { "DOI" : "10.1046/j.1523-1739.1996.10020338.x", "ISSN" : "0888-8892", "author" : [ { "dropping-particle" : "", "family" : "Snyder", "given" : "Noel F.R.", "non-dropping-particle" : "", "parse-names" : false, "suffix" : "" }, { "dropping-particle" : "", "family" : "Derrickson", "given" : "Scott R.", "non-dropping-particle" : "", "parse-names" : false, "suffix" : "" }, { "dropping-particle" : "", "family" : "Beissinger", "given" : "Steven R.", "non-dropping-particle" : "", "parse-names" : false, "suffix" : "" }, { "dropping-particle" : "", "family" : "Wiley", "given" : "James W.", "non-dropping-particle" : "", "parse-names" : false, "suffix" : "" }, { "dropping-particle" : "", "family" : "Smith", "given" : "Thomas B.", "non-dropping-particle" : "", "parse-names" : false, "suffix" : "" }, { "dropping-particle" : "", "family" : "Toone", "given" : "William D.", "non-dropping-particle" : "", "parse-names" : false, "suffix" : "" }, { "dropping-particle" : "", "family" : "Miller", "given" : "Brian", "non-dropping-particle" : "", "parse-names" : false, "suffix" : "" } ], "container-title" : "Conservation Biology", "id" : "ITEM-2", "issue" : "2", "issued" : { "date-parts" : [ [ "1996", "4" ] ] }, "page" : "338-348", "publisher" : "Blackwell Science, Inc.", "title" : "Limitations of Captive Breeding in Endangered Species Recovery", "type" : "article-journal", "volume" : "10" }, "uris" : [ "http://www.mendeley.com/documents/?uuid=6f323326-cb0d-3c89-9b9d-b0885a7b795f" ] } ], "mendeley" : { "formattedCitation" : "(Snyder et al., 1996; IUCN, 2012a)", "plainTextFormattedCitation" : "(Snyder et al., 1996; IUCN, 2012a)", "previouslyFormattedCitation" : "(Snyder et al., 1996; IUCN, 2012a)" }, "properties" : { "noteIndex" : 0 }, "schema" : "https://github.com/citation-style-language/schema/raw/master/csl-citation.json" }</w:instrText>
      </w:r>
      <w:r w:rsidR="00052DCA" w:rsidRPr="00CE2F60">
        <w:rPr>
          <w:rFonts w:ascii="Times New Roman" w:hAnsi="Times New Roman" w:cs="Times New Roman"/>
          <w:bCs/>
          <w:sz w:val="22"/>
        </w:rPr>
        <w:fldChar w:fldCharType="separate"/>
      </w:r>
      <w:r w:rsidR="00052DCA" w:rsidRPr="00CE2F60">
        <w:rPr>
          <w:rFonts w:ascii="Times New Roman" w:hAnsi="Times New Roman" w:cs="Times New Roman"/>
          <w:bCs/>
          <w:noProof/>
          <w:sz w:val="22"/>
        </w:rPr>
        <w:t xml:space="preserve">(Snyder </w:t>
      </w:r>
      <w:r w:rsidR="00052DCA" w:rsidRPr="00CE2F60">
        <w:rPr>
          <w:rFonts w:ascii="Times New Roman" w:hAnsi="Times New Roman" w:cs="Times New Roman"/>
          <w:bCs/>
          <w:i/>
          <w:noProof/>
          <w:sz w:val="22"/>
        </w:rPr>
        <w:t>et al.</w:t>
      </w:r>
      <w:r w:rsidR="00052DCA" w:rsidRPr="00CE2F60">
        <w:rPr>
          <w:rFonts w:ascii="Times New Roman" w:hAnsi="Times New Roman" w:cs="Times New Roman"/>
          <w:bCs/>
          <w:noProof/>
          <w:sz w:val="22"/>
        </w:rPr>
        <w:t>, 1996; IUCN, 2012a)</w:t>
      </w:r>
      <w:r w:rsidR="00052DCA" w:rsidRPr="00CE2F60">
        <w:rPr>
          <w:rFonts w:ascii="Times New Roman" w:hAnsi="Times New Roman" w:cs="Times New Roman"/>
          <w:bCs/>
          <w:sz w:val="22"/>
        </w:rPr>
        <w:fldChar w:fldCharType="end"/>
      </w:r>
      <w:r w:rsidR="00052DCA" w:rsidRPr="00CE2F60">
        <w:rPr>
          <w:rFonts w:ascii="Times New Roman" w:hAnsi="Times New Roman" w:cs="Times New Roman"/>
          <w:bCs/>
          <w:sz w:val="22"/>
        </w:rPr>
        <w:t xml:space="preserve">.  In order to be successful, captive breeding programmes should preserve genetic diversity of a candidate species as closely as possible to the original population, including as much wild genetic variability as possible </w:t>
      </w:r>
      <w:r w:rsidR="00052DCA" w:rsidRPr="00CE2F60">
        <w:rPr>
          <w:rFonts w:ascii="Times New Roman" w:hAnsi="Times New Roman" w:cs="Times New Roman"/>
          <w:bCs/>
          <w:sz w:val="22"/>
        </w:rPr>
        <w:fldChar w:fldCharType="begin" w:fldLock="1"/>
      </w:r>
      <w:r w:rsidR="00052DCA" w:rsidRPr="00CE2F60">
        <w:rPr>
          <w:rFonts w:ascii="Times New Roman" w:hAnsi="Times New Roman" w:cs="Times New Roman"/>
          <w:bCs/>
          <w:sz w:val="22"/>
        </w:rPr>
        <w:instrText>ADDIN CSL_CITATION { "citationItems" : [ { "id" : "ITEM-1", "itemData" : { "DOI" : "10.1002/zoo.21029", "author" : [ { "dropping-particle" : "", "family" : "Lacy", "given" : "Robert C", "non-dropping-particle" : "", "parse-names" : false, "suffix" : "" } ], "id" : "ITEM-1", "issue" : "February", "issued" : { "date-parts" : [ [ "2016" ] ] }, "title" : "Achieving True Sustainability of Zoo Populations Achieving True Sustainability of Zoo Populations", "type" : "article-journal" }, "uris" : [ "http://www.mendeley.com/documents/?uuid=a42b99af-fdbe-4d7b-94b2-bef75673e713" ] }, { "id" : "ITEM-2", "itemData" : { "author" : [ { "dropping-particle" : "", "family" : "IUCN", "given" : "", "non-dropping-particle" : "", "parse-names" : false, "suffix" : "" } ], "id" : "ITEM-2", "issue" : "July", "issued" : { "date-parts" : [ [ "2012" ] ] }, "number-of-pages" : "1-7", "title" : "IUCN Species Survival Commission Guidelines on the Use of Ex Situ Management for Species Conservation", "type" : "report" }, "uris" : [ "http://www.mendeley.com/documents/?uuid=e234aa37-ab85-4372-84f9-58c7a0074ce2" ] } ], "mendeley" : { "formattedCitation" : "(IUCN, 2012a; Lacy, 2016)", "plainTextFormattedCitation" : "(IUCN, 2012a; Lacy, 2016)", "previouslyFormattedCitation" : "(IUCN, 2012a; Lacy, 2016)" }, "properties" : { "noteIndex" : 0 }, "schema" : "https://github.com/citation-style-language/schema/raw/master/csl-citation.json" }</w:instrText>
      </w:r>
      <w:r w:rsidR="00052DCA" w:rsidRPr="00CE2F60">
        <w:rPr>
          <w:rFonts w:ascii="Times New Roman" w:hAnsi="Times New Roman" w:cs="Times New Roman"/>
          <w:bCs/>
          <w:sz w:val="22"/>
        </w:rPr>
        <w:fldChar w:fldCharType="separate"/>
      </w:r>
      <w:r w:rsidR="00052DCA" w:rsidRPr="00CE2F60">
        <w:rPr>
          <w:rFonts w:ascii="Times New Roman" w:hAnsi="Times New Roman" w:cs="Times New Roman"/>
          <w:bCs/>
          <w:noProof/>
          <w:sz w:val="22"/>
        </w:rPr>
        <w:t>(IUCN, 2012a; Lacy, 2016)</w:t>
      </w:r>
      <w:r w:rsidR="00052DCA" w:rsidRPr="00CE2F60">
        <w:rPr>
          <w:rFonts w:ascii="Times New Roman" w:hAnsi="Times New Roman" w:cs="Times New Roman"/>
          <w:bCs/>
          <w:sz w:val="22"/>
        </w:rPr>
        <w:fldChar w:fldCharType="end"/>
      </w:r>
      <w:r w:rsidR="00052DCA" w:rsidRPr="00CE2F60">
        <w:rPr>
          <w:rFonts w:ascii="Times New Roman" w:hAnsi="Times New Roman" w:cs="Times New Roman"/>
          <w:bCs/>
          <w:sz w:val="22"/>
        </w:rPr>
        <w:t xml:space="preserve">. In addition, captive populations should resemble wild populations as closely as possible in terms of behaviours </w:t>
      </w:r>
      <w:r w:rsidR="00052DCA" w:rsidRPr="00CE2F60">
        <w:rPr>
          <w:rFonts w:ascii="Times New Roman" w:hAnsi="Times New Roman" w:cs="Times New Roman"/>
          <w:bCs/>
          <w:sz w:val="22"/>
        </w:rPr>
        <w:fldChar w:fldCharType="begin" w:fldLock="1"/>
      </w:r>
      <w:r w:rsidR="00052DCA" w:rsidRPr="00CE2F60">
        <w:rPr>
          <w:rFonts w:ascii="Times New Roman" w:hAnsi="Times New Roman" w:cs="Times New Roman"/>
          <w:bCs/>
          <w:sz w:val="22"/>
        </w:rPr>
        <w:instrText>ADDIN CSL_CITATION { "citationItems" : [ { "id" : "ITEM-1", "itemData" : { "DOI" : "10.1016/S0006-3207(03)00095-8", "author" : [ { "dropping-particle" : "", "family" : "Mcphee", "given" : "M Elsbeth", "non-dropping-particle" : "", "parse-names" : false, "suffix" : "" } ], "id" : "ITEM-1", "issued" : { "date-parts" : [ [ "2003" ] ] }, "page" : "71-77", "title" : "Generations in captivity increases behavioral variance : considerations for captive breeding and reintroduction programs", "type" : "article-journal", "volume" : "115" }, "uris" : [ "http://www.mendeley.com/documents/?uuid=e4874c4c-ab45-4765-ad7e-130c565f414a" ] }, { "id" : "ITEM-2", "itemData" : { "DOI" : "10.1016/j.biocon.2009.05.034", "ISSN" : "0006-3207", "author" : [ { "dropping-particle" : "", "family" : "Williams", "given" : "Sara E", "non-dropping-particle" : "", "parse-names" : false, "suffix" : "" }, { "dropping-particle" : "", "family" : "Hoffman", "given" : "Eric A", "non-dropping-particle" : "", "parse-names" : false, "suffix" : "" } ], "container-title" : "Biological Conservation", "id" : "ITEM-2", "issue" : "11", "issued" : { "date-parts" : [ [ "2009" ] ] }, "page" : "2388-2400", "publisher" : "Elsevier Ltd", "title" : "Minimizing genetic adaptation in captive breeding programs : A review", "type" : "article-journal", "volume" : "142" }, "uris" : [ "http://www.mendeley.com/documents/?uuid=c346a432-287b-45d2-a6a1-6110d79ce6d9" ] } ], "mendeley" : { "formattedCitation" : "(Mcphee, 2003; Williams &amp; Hoffman, 2009)", "plainTextFormattedCitation" : "(Mcphee, 2003; Williams &amp; Hoffman, 2009)", "previouslyFormattedCitation" : "(Mcphee, 2003; Williams &amp; Hoffman, 2009)" }, "properties" : { "noteIndex" : 0 }, "schema" : "https://github.com/citation-style-language/schema/raw/master/csl-citation.json" }</w:instrText>
      </w:r>
      <w:r w:rsidR="00052DCA" w:rsidRPr="00CE2F60">
        <w:rPr>
          <w:rFonts w:ascii="Times New Roman" w:hAnsi="Times New Roman" w:cs="Times New Roman"/>
          <w:bCs/>
          <w:sz w:val="22"/>
        </w:rPr>
        <w:fldChar w:fldCharType="separate"/>
      </w:r>
      <w:r w:rsidR="00052DCA" w:rsidRPr="00CE2F60">
        <w:rPr>
          <w:rFonts w:ascii="Times New Roman" w:hAnsi="Times New Roman" w:cs="Times New Roman"/>
          <w:bCs/>
          <w:noProof/>
          <w:sz w:val="22"/>
        </w:rPr>
        <w:t>(Mcphee, 2003; Williams &amp; Hoffman, 2009)</w:t>
      </w:r>
      <w:r w:rsidR="00052DCA" w:rsidRPr="00CE2F60">
        <w:rPr>
          <w:rFonts w:ascii="Times New Roman" w:hAnsi="Times New Roman" w:cs="Times New Roman"/>
          <w:bCs/>
          <w:sz w:val="22"/>
        </w:rPr>
        <w:fldChar w:fldCharType="end"/>
      </w:r>
      <w:r w:rsidR="00052DCA" w:rsidRPr="00CE2F60">
        <w:rPr>
          <w:rFonts w:ascii="Times New Roman" w:hAnsi="Times New Roman" w:cs="Times New Roman"/>
          <w:bCs/>
          <w:sz w:val="22"/>
        </w:rPr>
        <w:t xml:space="preserve">. The International Union for Conservation of Nature (IUCN) highlights that accurate record-keeping should be used to guide pairings </w:t>
      </w:r>
      <w:r w:rsidR="00670876" w:rsidRPr="00CE2F60">
        <w:rPr>
          <w:rFonts w:ascii="Times New Roman" w:hAnsi="Times New Roman" w:cs="Times New Roman"/>
          <w:bCs/>
          <w:sz w:val="22"/>
        </w:rPr>
        <w:t xml:space="preserve">in captive populations </w:t>
      </w:r>
      <w:r w:rsidR="00052DCA" w:rsidRPr="00CE2F60">
        <w:rPr>
          <w:rFonts w:ascii="Times New Roman" w:hAnsi="Times New Roman" w:cs="Times New Roman"/>
          <w:bCs/>
          <w:sz w:val="22"/>
        </w:rPr>
        <w:t xml:space="preserve">to ensure no loss of genetic diversity through artificial selection, inbreeding or hybridisation </w:t>
      </w:r>
      <w:r w:rsidR="00052DCA" w:rsidRPr="00CE2F60">
        <w:rPr>
          <w:rFonts w:ascii="Times New Roman" w:hAnsi="Times New Roman" w:cs="Times New Roman"/>
          <w:bCs/>
          <w:sz w:val="22"/>
        </w:rPr>
        <w:fldChar w:fldCharType="begin" w:fldLock="1"/>
      </w:r>
      <w:r w:rsidR="00052DCA" w:rsidRPr="00CE2F60">
        <w:rPr>
          <w:rFonts w:ascii="Times New Roman" w:hAnsi="Times New Roman" w:cs="Times New Roman"/>
          <w:bCs/>
          <w:sz w:val="22"/>
        </w:rPr>
        <w:instrText>ADDIN CSL_CITATION { "citationItems" : [ { "id" : "ITEM-1", "itemData" : { "author" : [ { "dropping-particle" : "", "family" : "IUCN", "given" : "", "non-dropping-particle" : "", "parse-names" : false, "suffix" : "" } ], "id" : "ITEM-1", "issue" : "December", "issued" : { "date-parts" : [ [ "2002" ] ] }, "title" : "IUCN technical guidelines on the management of ex situ populations for conservation", "type" : "report" }, "uris" : [ "http://www.mendeley.com/documents/?uuid=8960147f-6e37-4956-990c-dbf469bbdfda" ] } ], "mendeley" : { "formattedCitation" : "(IUCN, 2002)", "plainTextFormattedCitation" : "(IUCN, 2002)", "previouslyFormattedCitation" : "(IUCN, 2002)" }, "properties" : { "noteIndex" : 0 }, "schema" : "https://github.com/citation-style-language/schema/raw/master/csl-citation.json" }</w:instrText>
      </w:r>
      <w:r w:rsidR="00052DCA" w:rsidRPr="00CE2F60">
        <w:rPr>
          <w:rFonts w:ascii="Times New Roman" w:hAnsi="Times New Roman" w:cs="Times New Roman"/>
          <w:bCs/>
          <w:sz w:val="22"/>
        </w:rPr>
        <w:fldChar w:fldCharType="separate"/>
      </w:r>
      <w:r w:rsidR="00052DCA" w:rsidRPr="00CE2F60">
        <w:rPr>
          <w:rFonts w:ascii="Times New Roman" w:hAnsi="Times New Roman" w:cs="Times New Roman"/>
          <w:bCs/>
          <w:noProof/>
          <w:sz w:val="22"/>
        </w:rPr>
        <w:t>(IUCN, 2002)</w:t>
      </w:r>
      <w:r w:rsidR="00052DCA" w:rsidRPr="00CE2F60">
        <w:rPr>
          <w:rFonts w:ascii="Times New Roman" w:hAnsi="Times New Roman" w:cs="Times New Roman"/>
          <w:sz w:val="22"/>
        </w:rPr>
        <w:fldChar w:fldCharType="end"/>
      </w:r>
      <w:r w:rsidR="00052DCA" w:rsidRPr="00CE2F60">
        <w:rPr>
          <w:rFonts w:ascii="Times New Roman" w:hAnsi="Times New Roman" w:cs="Times New Roman"/>
          <w:bCs/>
          <w:sz w:val="22"/>
        </w:rPr>
        <w:t xml:space="preserve">. </w:t>
      </w:r>
      <w:r w:rsidR="00DC06A9" w:rsidRPr="00CE2F60">
        <w:rPr>
          <w:rFonts w:ascii="Times New Roman" w:hAnsi="Times New Roman" w:cs="Times New Roman"/>
          <w:bCs/>
          <w:sz w:val="22"/>
        </w:rPr>
        <w:t xml:space="preserve">Genetic loss in captivity is irreversible, unless additional individuals can be brought in from the wild, and in fact, current acceptable levels of genetic loss simply equate to managed declines for captive populations for a 100 year period </w:t>
      </w:r>
      <w:r w:rsidR="00DC06A9" w:rsidRPr="00CE2F60">
        <w:rPr>
          <w:rFonts w:ascii="Times New Roman" w:hAnsi="Times New Roman" w:cs="Times New Roman"/>
          <w:bCs/>
          <w:sz w:val="22"/>
        </w:rPr>
        <w:fldChar w:fldCharType="begin" w:fldLock="1"/>
      </w:r>
      <w:r w:rsidR="00DC06A9" w:rsidRPr="00CE2F60">
        <w:rPr>
          <w:rFonts w:ascii="Times New Roman" w:hAnsi="Times New Roman" w:cs="Times New Roman"/>
          <w:bCs/>
          <w:sz w:val="22"/>
        </w:rPr>
        <w:instrText>ADDIN CSL_CITATION { "citationItems" : [ { "id" : "ITEM-1", "itemData" : { "ISBN" : "9781139498623", "author" : [ { "dropping-particle" : "", "family" : "Fa", "given" : "J E", "non-dropping-particle" : "", "parse-names" : false, "suffix" : "" }, { "dropping-particle" : "", "family" : "Funk", "given" : "S M", "non-dropping-particle" : "", "parse-names" : false, "suffix" : "" }, { "dropping-particle" : "", "family" : "O'Connell", "given" : "D", "non-dropping-particle" : "", "parse-names" : false, "suffix" : "" } ], "collection-title" : "Ecology, Biodiversity and Conservation", "id" : "ITEM-1", "issued" : { "date-parts" : [ [ "2011" ] ] }, "publisher" : "Cambridge University Press", "title" : "Zoo Conservation Biology", "type" : "book" }, "uris" : [ "http://www.mendeley.com/documents/?uuid=d4aec204-2687-417f-afbc-b5a3e2fe7e06" ] } ], "mendeley" : { "formattedCitation" : "(Fa, Funk &amp; O\u2019Connell, 2011)", "plainTextFormattedCitation" : "(Fa, Funk &amp; O\u2019Connell, 2011)", "previouslyFormattedCitation" : "(Fa, Funk &amp; O\u2019Connell, 2011)" }, "properties" : { "noteIndex" : 0 }, "schema" : "https://github.com/citation-style-language/schema/raw/master/csl-citation.json" }</w:instrText>
      </w:r>
      <w:r w:rsidR="00DC06A9" w:rsidRPr="00CE2F60">
        <w:rPr>
          <w:rFonts w:ascii="Times New Roman" w:hAnsi="Times New Roman" w:cs="Times New Roman"/>
          <w:bCs/>
          <w:sz w:val="22"/>
        </w:rPr>
        <w:fldChar w:fldCharType="separate"/>
      </w:r>
      <w:r w:rsidR="00DC06A9" w:rsidRPr="00CE2F60">
        <w:rPr>
          <w:rFonts w:ascii="Times New Roman" w:hAnsi="Times New Roman" w:cs="Times New Roman"/>
          <w:bCs/>
          <w:noProof/>
          <w:sz w:val="22"/>
        </w:rPr>
        <w:t>(Fa, Funk &amp; O’Connell, 2011)</w:t>
      </w:r>
      <w:r w:rsidR="00DC06A9" w:rsidRPr="00CE2F60">
        <w:rPr>
          <w:rFonts w:ascii="Times New Roman" w:hAnsi="Times New Roman" w:cs="Times New Roman"/>
          <w:bCs/>
          <w:sz w:val="22"/>
        </w:rPr>
        <w:fldChar w:fldCharType="end"/>
      </w:r>
      <w:r w:rsidR="00DC06A9" w:rsidRPr="00CE2F60">
        <w:rPr>
          <w:rFonts w:ascii="Times New Roman" w:hAnsi="Times New Roman" w:cs="Times New Roman"/>
          <w:bCs/>
          <w:sz w:val="22"/>
        </w:rPr>
        <w:t xml:space="preserve">. Lastly, molecular data should be used to ensure that all </w:t>
      </w:r>
      <w:r w:rsidR="00DC06A9" w:rsidRPr="00CE2F60">
        <w:rPr>
          <w:rFonts w:ascii="Times New Roman" w:hAnsi="Times New Roman" w:cs="Times New Roman"/>
          <w:sz w:val="22"/>
        </w:rPr>
        <w:t xml:space="preserve">founders are both unrelated and valuable </w:t>
      </w:r>
      <w:r w:rsidR="00DC06A9" w:rsidRPr="00CE2F60">
        <w:rPr>
          <w:rFonts w:ascii="Times New Roman" w:hAnsi="Times New Roman" w:cs="Times New Roman"/>
          <w:sz w:val="22"/>
        </w:rPr>
        <w:fldChar w:fldCharType="begin" w:fldLock="1"/>
      </w:r>
      <w:r w:rsidR="00DC06A9" w:rsidRPr="00CE2F60">
        <w:rPr>
          <w:rFonts w:ascii="Times New Roman" w:hAnsi="Times New Roman" w:cs="Times New Roman"/>
          <w:sz w:val="22"/>
        </w:rPr>
        <w:instrText>ADDIN CSL_CITATION { "citationItems" : [ { "id" : "ITEM-1", "itemData" : { "DOI" : "10.1007/s10592-012-0440-0", "ISSN" : "1566-0621", "author" : [ { "dropping-particle" : "", "family" : "Marsden", "given" : "C. D.", "non-dropping-particle" : "", "parse-names" : false, "suffix" : "" }, { "dropping-particle" : "", "family" : "Verberkmoes", "given" : "H.", "non-dropping-particle" : "", "parse-names" : false, "suffix" : "" }, { "dropping-particle" : "", "family" : "Thomas", "given" : "R.", "non-dropping-particle" : "", "parse-names" : false, "suffix" : "" }, { "dropping-particle" : "", "family" : "Wayne", "given" : "R. K.", "non-dropping-particle" : "", "parse-names" : false, "suffix" : "" }, { "dropping-particle" : "", "family" : "Mable", "given" : "B. K.", "non-dropping-particle" : "", "parse-names" : false, "suffix" : "" } ], "container-title" : "Conservation Genetics", "id" : "ITEM-1", "issue" : "1", "issued" : { "date-parts" : [ [ "2013", "1", "12" ] ] }, "page" : "171-183", "title" : "Pedigrees, MHC and microsatellites: an integrated approach for genetic management of captive African wild dogs (Lycaon pictus)", "type" : "article-journal", "volume" : "14" }, "uris" : [ "http://www.mendeley.com/documents/?uuid=8e5910be-0ee0-4dab-a164-7eeb8007a08e" ] }, { "id" : "ITEM-2", "itemData" : { "DOI" : "10.1046/j.1365-294X.1999.00815.x", "author" : [ { "dropping-particle" : "", "family" : "Wyner", "given" : "Y . M .", "non-dropping-particle" : "", "parse-names" : false, "suffix" : "" }, { "dropping-particle" : "", "family" : "Amato", "given" : "G .", "non-dropping-particle" : "", "parse-names" : false, "suffix" : "" }, { "dropping-particle" : "", "family" : "DeSalle", "given" : "R .", "non-dropping-particle" : "", "parse-names" : false, "suffix" : "" } ], "container-title" : "Molecular Ecology", "id" : "ITEM-2", "issued" : { "date-parts" : [ [ "2002" ] ] }, "page" : "107-115", "title" : "Captive breeding, reintroduction, and the conservation genetics of black and white ruffed lemurs, Varecia variegata variegata.", "type" : "article-journal", "volume" : "8" }, "uris" : [ "http://www.mendeley.com/documents/?uuid=0a02486b-61f3-4856-8189-0835b967a4af" ] }, { "id" : "ITEM-3", "itemData" : { "DOI" : "10.1111/acv.12166", "author" : [ { "dropping-particle" : "", "family" : "Ishtiaq", "given" : "F", "non-dropping-particle" : "", "parse-names" : false, "suffix" : "" }, { "dropping-particle" : "", "family" : "Prakash", "given" : "V", "non-dropping-particle" : "", "parse-names" : false, "suffix" : "" }, { "dropping-particle" : "", "family" : "Green", "given" : "R E", "non-dropping-particle" : "", "parse-names" : false, "suffix" : "" }, { "dropping-particle" : "", "family" : "Johnson", "given" : "J", "non-dropping-particle" : "", "parse-names" : false, "suffix" : "" } ], "id" : "ITEM-3", "issued" : { "date-parts" : [ [ "2014" ] ] }, "title" : "Management implications of genetic studies for ex situ populations of three critically endangered Asian Gyps vultures", "type" : "article-journal" }, "uris" : [ "http://www.mendeley.com/documents/?uuid=23a67cd7-e8dd-4694-b0be-886d5425b2f2" ] } ], "mendeley" : { "formattedCitation" : "(Wyner, Amato &amp; DeSalle, 2002; Marsden et al., 2013; Ishtiaq et al., 2014)", "plainTextFormattedCitation" : "(Wyner, Amato &amp; DeSalle, 2002; Marsden et al., 2013; Ishtiaq et al., 2014)", "previouslyFormattedCitation" : "(Wyner, Amato &amp; DeSalle, 2002; Marsden et al., 2013; Ishtiaq et al., 2014)" }, "properties" : { "noteIndex" : 0 }, "schema" : "https://github.com/citation-style-language/schema/raw/master/csl-citation.json" }</w:instrText>
      </w:r>
      <w:r w:rsidR="00DC06A9" w:rsidRPr="00CE2F60">
        <w:rPr>
          <w:rFonts w:ascii="Times New Roman" w:hAnsi="Times New Roman" w:cs="Times New Roman"/>
          <w:sz w:val="22"/>
        </w:rPr>
        <w:fldChar w:fldCharType="separate"/>
      </w:r>
      <w:r w:rsidR="00DC06A9" w:rsidRPr="00CE2F60">
        <w:rPr>
          <w:rFonts w:ascii="Times New Roman" w:hAnsi="Times New Roman" w:cs="Times New Roman"/>
          <w:noProof/>
          <w:sz w:val="22"/>
        </w:rPr>
        <w:t>(Wyner, Amato &amp; DeSalle, 2002; Marsden et al., 2013; Ishtiaq et al., 2014)</w:t>
      </w:r>
      <w:r w:rsidR="00DC06A9" w:rsidRPr="00CE2F60">
        <w:rPr>
          <w:rFonts w:ascii="Times New Roman" w:hAnsi="Times New Roman" w:cs="Times New Roman"/>
          <w:sz w:val="22"/>
        </w:rPr>
        <w:fldChar w:fldCharType="end"/>
      </w:r>
      <w:r w:rsidR="00DC06A9" w:rsidRPr="00CE2F60">
        <w:rPr>
          <w:rFonts w:ascii="Times New Roman" w:hAnsi="Times New Roman" w:cs="Times New Roman"/>
          <w:sz w:val="22"/>
        </w:rPr>
        <w:t>.</w:t>
      </w:r>
    </w:p>
    <w:p w14:paraId="5450C701" w14:textId="69E201B5" w:rsidR="00C96938" w:rsidRDefault="00C96938" w:rsidP="00052DCA">
      <w:pPr>
        <w:spacing w:after="0" w:line="360" w:lineRule="auto"/>
        <w:rPr>
          <w:rFonts w:ascii="Times New Roman" w:hAnsi="Times New Roman" w:cs="Times New Roman"/>
          <w:bCs/>
          <w:sz w:val="22"/>
        </w:rPr>
      </w:pPr>
    </w:p>
    <w:p w14:paraId="78E46E4F" w14:textId="2CE4C061" w:rsidR="00052DCA" w:rsidRPr="00CE2F60" w:rsidRDefault="00C96938" w:rsidP="00052DCA">
      <w:pPr>
        <w:spacing w:after="0" w:line="360" w:lineRule="auto"/>
        <w:rPr>
          <w:rFonts w:ascii="Times New Roman" w:hAnsi="Times New Roman" w:cs="Times New Roman"/>
          <w:sz w:val="22"/>
        </w:rPr>
      </w:pPr>
      <w:r w:rsidRPr="00CE2F60">
        <w:rPr>
          <w:rFonts w:ascii="Times New Roman" w:hAnsi="Times New Roman" w:cs="Times New Roman"/>
          <w:bCs/>
          <w:sz w:val="22"/>
        </w:rPr>
        <w:t>In addition</w:t>
      </w:r>
      <w:r w:rsidR="00670876" w:rsidRPr="00CE2F60">
        <w:rPr>
          <w:rFonts w:ascii="Times New Roman" w:hAnsi="Times New Roman" w:cs="Times New Roman"/>
          <w:bCs/>
          <w:sz w:val="22"/>
        </w:rPr>
        <w:t xml:space="preserve"> to captive breeding,</w:t>
      </w:r>
      <w:r w:rsidRPr="00CE2F60">
        <w:rPr>
          <w:rFonts w:ascii="Times New Roman" w:hAnsi="Times New Roman" w:cs="Times New Roman"/>
          <w:bCs/>
          <w:sz w:val="22"/>
        </w:rPr>
        <w:t xml:space="preserve"> r</w:t>
      </w:r>
      <w:r w:rsidR="0002043F" w:rsidRPr="00CE2F60">
        <w:rPr>
          <w:rFonts w:ascii="Times New Roman" w:hAnsi="Times New Roman" w:cs="Times New Roman"/>
          <w:sz w:val="22"/>
        </w:rPr>
        <w:t>eintroductions</w:t>
      </w:r>
      <w:r w:rsidR="00052DCA" w:rsidRPr="00CE2F60">
        <w:rPr>
          <w:rFonts w:ascii="Times New Roman" w:hAnsi="Times New Roman" w:cs="Times New Roman"/>
          <w:sz w:val="22"/>
        </w:rPr>
        <w:t xml:space="preserve"> are increasingly used as a conservation tool, particularly where</w:t>
      </w:r>
      <w:r w:rsidR="00052DCA" w:rsidRPr="00CE2F60">
        <w:rPr>
          <w:rFonts w:ascii="Times New Roman" w:hAnsi="Times New Roman" w:cs="Times New Roman"/>
          <w:bCs/>
          <w:sz w:val="22"/>
        </w:rPr>
        <w:t xml:space="preserve"> local extirpations have </w:t>
      </w:r>
      <w:r w:rsidR="0002043F" w:rsidRPr="00CE2F60">
        <w:rPr>
          <w:rFonts w:ascii="Times New Roman" w:hAnsi="Times New Roman" w:cs="Times New Roman"/>
          <w:bCs/>
          <w:sz w:val="22"/>
        </w:rPr>
        <w:t>occurred,</w:t>
      </w:r>
      <w:r w:rsidR="00052DCA" w:rsidRPr="00CE2F60">
        <w:rPr>
          <w:rFonts w:ascii="Times New Roman" w:hAnsi="Times New Roman" w:cs="Times New Roman"/>
          <w:bCs/>
          <w:sz w:val="22"/>
        </w:rPr>
        <w:t xml:space="preserve"> </w:t>
      </w:r>
      <w:r w:rsidR="00052DCA" w:rsidRPr="00CE2F60">
        <w:rPr>
          <w:rFonts w:ascii="Times New Roman" w:hAnsi="Times New Roman" w:cs="Times New Roman"/>
          <w:sz w:val="22"/>
        </w:rPr>
        <w:t>but habitat is still viable or can be reformed (</w:t>
      </w:r>
      <w:r w:rsidRPr="00CE2F60">
        <w:rPr>
          <w:rFonts w:ascii="Times New Roman" w:hAnsi="Times New Roman" w:cs="Times New Roman"/>
          <w:sz w:val="22"/>
        </w:rPr>
        <w:t>e.g.,</w:t>
      </w:r>
      <w:r w:rsidR="00052DCA" w:rsidRPr="00CE2F60">
        <w:rPr>
          <w:rFonts w:ascii="Times New Roman" w:hAnsi="Times New Roman" w:cs="Times New Roman"/>
          <w:sz w:val="22"/>
        </w:rPr>
        <w:t xml:space="preserve"> through predator eradication on islands), within ‘safe’ fenced areas or into </w:t>
      </w:r>
      <w:r w:rsidR="00052DCA" w:rsidRPr="00CE2F60">
        <w:rPr>
          <w:rFonts w:ascii="Times New Roman" w:hAnsi="Times New Roman" w:cs="Times New Roman"/>
          <w:bCs/>
          <w:sz w:val="22"/>
        </w:rPr>
        <w:t>where novel habitats considered viable, as for many successful island reintroductions</w:t>
      </w:r>
      <w:r w:rsidR="00052DCA" w:rsidRPr="00CE2F60">
        <w:rPr>
          <w:rFonts w:ascii="Times New Roman" w:hAnsi="Times New Roman" w:cs="Times New Roman"/>
          <w:sz w:val="22"/>
        </w:rPr>
        <w:t xml:space="preserve">. But reintroductions, by their very nature have genetic implications. </w:t>
      </w:r>
      <w:r w:rsidR="0002043F" w:rsidRPr="00CE2F60">
        <w:rPr>
          <w:rFonts w:ascii="Times New Roman" w:hAnsi="Times New Roman" w:cs="Times New Roman"/>
          <w:sz w:val="22"/>
        </w:rPr>
        <w:t>Typically,</w:t>
      </w:r>
      <w:r w:rsidR="00052DCA" w:rsidRPr="00CE2F60">
        <w:rPr>
          <w:rFonts w:ascii="Times New Roman" w:hAnsi="Times New Roman" w:cs="Times New Roman"/>
          <w:sz w:val="22"/>
        </w:rPr>
        <w:t xml:space="preserve"> the numbers of founder individual released are small as (i) </w:t>
      </w:r>
      <w:r w:rsidR="00052DCA" w:rsidRPr="00CE2F60">
        <w:rPr>
          <w:rFonts w:ascii="Times New Roman" w:hAnsi="Times New Roman" w:cs="Times New Roman"/>
          <w:sz w:val="22"/>
        </w:rPr>
        <w:lastRenderedPageBreak/>
        <w:t>reintroductions are only used when core populations are already much diminished (</w:t>
      </w:r>
      <w:r w:rsidR="00052DCA" w:rsidRPr="00CE2F60">
        <w:rPr>
          <w:rFonts w:ascii="Times New Roman" w:hAnsi="Times New Roman" w:cs="Times New Roman"/>
          <w:sz w:val="22"/>
          <w:highlight w:val="yellow"/>
        </w:rPr>
        <w:t>Fig</w:t>
      </w:r>
      <w:r w:rsidR="0002043F" w:rsidRPr="00CE2F60">
        <w:rPr>
          <w:rFonts w:ascii="Times New Roman" w:hAnsi="Times New Roman" w:cs="Times New Roman"/>
          <w:sz w:val="22"/>
          <w:highlight w:val="yellow"/>
        </w:rPr>
        <w:t>ure</w:t>
      </w:r>
      <w:r w:rsidR="00052DCA" w:rsidRPr="00CE2F60">
        <w:rPr>
          <w:rFonts w:ascii="Times New Roman" w:hAnsi="Times New Roman" w:cs="Times New Roman"/>
          <w:sz w:val="22"/>
          <w:highlight w:val="yellow"/>
        </w:rPr>
        <w:t xml:space="preserve"> 1</w:t>
      </w:r>
      <w:r w:rsidR="00052DCA" w:rsidRPr="00CE2F60">
        <w:rPr>
          <w:rFonts w:ascii="Times New Roman" w:hAnsi="Times New Roman" w:cs="Times New Roman"/>
          <w:sz w:val="22"/>
        </w:rPr>
        <w:t xml:space="preserve">); and (ii) the 'protected' areas used for reintroductions are also often small, thus with a limited carrying capacity.  Thus, in addition to the original reasons for the decline populations is at genetic risks from simply being a small population, further exacerbated by density dependent effects such as any Allee effects relating to group size and strength of immigration, and at risk from stochastic events </w:t>
      </w:r>
      <w:r w:rsidR="00052DCA" w:rsidRPr="00CE2F60">
        <w:rPr>
          <w:rFonts w:ascii="Times New Roman" w:hAnsi="Times New Roman" w:cs="Times New Roman"/>
          <w:sz w:val="22"/>
        </w:rPr>
        <w:fldChar w:fldCharType="begin" w:fldLock="1"/>
      </w:r>
      <w:r w:rsidR="00052DCA" w:rsidRPr="00CE2F60">
        <w:rPr>
          <w:rFonts w:ascii="Times New Roman" w:hAnsi="Times New Roman" w:cs="Times New Roman"/>
          <w:sz w:val="22"/>
        </w:rPr>
        <w:instrText>ADDIN CSL_CITATION { "citationItems" : [ { "id" : "ITEM-1", "itemData" : { "DOI" : "10.1038/381172a0", "ISBN" : "0028-0836", "ISSN" : "00280836", "PMID" : "5757", "abstract" : "Canine distemper virus (CDV) is thought to have caused several fatal epidemics in canids within the Serengeti-Mara ecosystem of East Africa, affecting silver-backed jackals (Canis mesomelas) and bat-cared foxes (Otocyon megalotis) in 1978, and African wild dogs (Lycaon pictus) in 1991. The large, closely monitored Serengeti lion population was not affected in these epidemics. However, an epidemic caused by a morbillivirus closely related to CDV emerged abruptly in the lion population of the Serengeti National Park, Tanzania, in early 1994, resulting in fatal neurological disease characterized by grand mal seizures and myoclonus; the lions that died had encephalitis and pneumonia. Here we report the identification of CDV from these lions, and the close phylogenetic relationship between CDV isolates from lions and domestic dogs, By August 1994, 85% of the Serengeti lion population had anti-CDV antibodies, and the epidemic spread north to lions in the Maasai Mara National reserve, Kenya, and uncounted hyaenas, bat-cared foxes, and leopards were also affected.", "author" : [ { "dropping-particle" : "", "family" : "Roelke-Parker", "given" : "M E", "non-dropping-particle" : "", "parse-names" : false, "suffix" : "" }, { "dropping-particle" : "", "family" : "Munson", "given" : "Linda", "non-dropping-particle" : "", "parse-names" : false, "suffix" : "" }, { "dropping-particle" : "", "family" : "Packer", "given" : "Craig", "non-dropping-particle" : "", "parse-names" : false, "suffix" : "" }, { "dropping-particle" : "", "family" : "Kock", "given" : "Richard", "non-dropping-particle" : "", "parse-names" : false, "suffix" : "" }, { "dropping-particle" : "", "family" : "Cleaveland", "given" : "Sarah", "non-dropping-particle" : "", "parse-names" : false, "suffix" : "" }, { "dropping-particle" : "", "family" : "Carpenter", "given" : "M", "non-dropping-particle" : "", "parse-names" : false, "suffix" : "" }, { "dropping-particle" : "", "family" : "O'Brien", "given" : "S J", "non-dropping-particle" : "", "parse-names" : false, "suffix" : "" }, { "dropping-particle" : "", "family" : "Pospischil", "given" : "A", "non-dropping-particle" : "", "parse-names" : false, "suffix" : "" }, { "dropping-particle" : "", "family" : "Hofmann-Lehmann", "given" : "Regina", "non-dropping-particle" : "", "parse-names" : false, "suffix" : "" }, { "dropping-particle" : "", "family" : "Lutz", "given" : "H", "non-dropping-particle" : "", "parse-names" : false, "suffix" : "" }, { "dropping-particle" : "", "family" : "Mwamengele", "given" : "G L", "non-dropping-particle" : "", "parse-names" : false, "suffix" : "" }, { "dropping-particle" : "", "family" : "Mgasa", "given" : "M N", "non-dropping-particle" : "", "parse-names" : false, "suffix" : "" }, { "dropping-particle" : "", "family" : "Machange", "given" : "G A", "non-dropping-particle" : "", "parse-names" : false, "suffix" : "" }, { "dropping-particle" : "", "family" : "Summers", "given" : "B A", "non-dropping-particle" : "", "parse-names" : false, "suffix" : "" }, { "dropping-particle" : "", "family" : "Appel", "given" : "Max J G", "non-dropping-particle" : "", "parse-names" : false, "suffix" : "" }, { "dropping-particle" : "", "family" : "Pospichil", "given" : "A", "non-dropping-particle" : "", "parse-names" : false, "suffix" : "" } ], "container-title" : "Nature", "id" : "ITEM-1", "issue" : "6564", "issued" : { "date-parts" : [ [ "1996" ] ] }, "page" : "441-445", "title" : "A canine distemper virus epidemic in Serengeti lions (Panthera leo)", "type" : "article-journal", "volume" : "379" }, "uris" : [ "http://www.mendeley.com/documents/?uuid=26b93afb-b878-4210-8829-9b8cb78803c1" ] } ], "mendeley" : { "formattedCitation" : "(Roelke-Parker et al., 1996)", "plainTextFormattedCitation" : "(Roelke-Parker et al., 1996)", "previouslyFormattedCitation" : "(Roelke-Parker et al., 1996)" }, "properties" : { "noteIndex" : 0 }, "schema" : "https://github.com/citation-style-language/schema/raw/master/csl-citation.json" }</w:instrText>
      </w:r>
      <w:r w:rsidR="00052DCA" w:rsidRPr="00CE2F60">
        <w:rPr>
          <w:rFonts w:ascii="Times New Roman" w:hAnsi="Times New Roman" w:cs="Times New Roman"/>
          <w:sz w:val="22"/>
        </w:rPr>
        <w:fldChar w:fldCharType="separate"/>
      </w:r>
      <w:r w:rsidR="00052DCA" w:rsidRPr="00CE2F60">
        <w:rPr>
          <w:rFonts w:ascii="Times New Roman" w:hAnsi="Times New Roman" w:cs="Times New Roman"/>
          <w:noProof/>
          <w:sz w:val="22"/>
        </w:rPr>
        <w:t xml:space="preserve">(Roelke-Parker </w:t>
      </w:r>
      <w:r w:rsidR="00052DCA" w:rsidRPr="00CE2F60">
        <w:rPr>
          <w:rFonts w:ascii="Times New Roman" w:hAnsi="Times New Roman" w:cs="Times New Roman"/>
          <w:i/>
          <w:noProof/>
          <w:sz w:val="22"/>
        </w:rPr>
        <w:t>et al.</w:t>
      </w:r>
      <w:r w:rsidR="00052DCA" w:rsidRPr="00CE2F60">
        <w:rPr>
          <w:rFonts w:ascii="Times New Roman" w:hAnsi="Times New Roman" w:cs="Times New Roman"/>
          <w:noProof/>
          <w:sz w:val="22"/>
        </w:rPr>
        <w:t>, 1996)</w:t>
      </w:r>
      <w:r w:rsidR="00052DCA" w:rsidRPr="00CE2F60">
        <w:rPr>
          <w:rFonts w:ascii="Times New Roman" w:hAnsi="Times New Roman" w:cs="Times New Roman"/>
          <w:sz w:val="22"/>
        </w:rPr>
        <w:fldChar w:fldCharType="end"/>
      </w:r>
      <w:r w:rsidR="00052DCA" w:rsidRPr="00CE2F60">
        <w:rPr>
          <w:rFonts w:ascii="Times New Roman" w:hAnsi="Times New Roman" w:cs="Times New Roman"/>
          <w:sz w:val="22"/>
        </w:rPr>
        <w:t xml:space="preserve">. The IUCN Reintroduction Guidelines </w:t>
      </w:r>
      <w:r w:rsidR="00052DCA" w:rsidRPr="00CE2F60">
        <w:rPr>
          <w:rFonts w:ascii="Times New Roman" w:hAnsi="Times New Roman" w:cs="Times New Roman"/>
          <w:sz w:val="22"/>
        </w:rPr>
        <w:fldChar w:fldCharType="begin" w:fldLock="1"/>
      </w:r>
      <w:r w:rsidR="00052DCA" w:rsidRPr="00CE2F60">
        <w:rPr>
          <w:rFonts w:ascii="Times New Roman" w:hAnsi="Times New Roman" w:cs="Times New Roman"/>
          <w:sz w:val="22"/>
        </w:rPr>
        <w:instrText>ADDIN CSL_CITATION { "citationItems" : [ { "id" : "ITEM-1", "itemData" : { "author" : [ { "dropping-particle" : "", "family" : "IUCN", "given" : "", "non-dropping-particle" : "", "parse-names" : false, "suffix" : "" } ], "id" : "ITEM-1", "issue" : "September", "issued" : { "date-parts" : [ [ "2012" ] ] }, "title" : "IUCN Guidelines for Reintroductions and Other Conservation Translocations", "type" : "report" }, "uris" : [ "http://www.mendeley.com/documents/?uuid=f34ff459-3c09-44e1-9de7-66d828bbd361" ] } ], "mendeley" : { "formattedCitation" : "(IUCN, 2012b)", "plainTextFormattedCitation" : "(IUCN, 2012b)", "previouslyFormattedCitation" : "(IUCN, 2012b)" }, "properties" : { "noteIndex" : 0 }, "schema" : "https://github.com/citation-style-language/schema/raw/master/csl-citation.json" }</w:instrText>
      </w:r>
      <w:r w:rsidR="00052DCA" w:rsidRPr="00CE2F60">
        <w:rPr>
          <w:rFonts w:ascii="Times New Roman" w:hAnsi="Times New Roman" w:cs="Times New Roman"/>
          <w:sz w:val="22"/>
        </w:rPr>
        <w:fldChar w:fldCharType="separate"/>
      </w:r>
      <w:r w:rsidR="00052DCA" w:rsidRPr="00CE2F60">
        <w:rPr>
          <w:rFonts w:ascii="Times New Roman" w:hAnsi="Times New Roman" w:cs="Times New Roman"/>
          <w:noProof/>
          <w:sz w:val="22"/>
        </w:rPr>
        <w:t>(IUCN, 2012b)</w:t>
      </w:r>
      <w:r w:rsidR="00052DCA" w:rsidRPr="00CE2F60">
        <w:rPr>
          <w:rFonts w:ascii="Times New Roman" w:hAnsi="Times New Roman" w:cs="Times New Roman"/>
          <w:sz w:val="22"/>
        </w:rPr>
        <w:fldChar w:fldCharType="end"/>
      </w:r>
      <w:r w:rsidR="00052DCA" w:rsidRPr="00CE2F60">
        <w:rPr>
          <w:rFonts w:ascii="Times New Roman" w:hAnsi="Times New Roman" w:cs="Times New Roman"/>
          <w:sz w:val="22"/>
        </w:rPr>
        <w:t xml:space="preserve"> require that ‘founders should show characteristics based on genetic provenance, and of morphology, physiology and behaviour that are assessed as appropriate through comparison with the original or any remaining wild populations’ and that captive or propagated individuals should be from populations with ‘appropriate demographic, genetic, welfare and health management, and behaviour’. They do acknowledge though that genetic considerations in founder selection will be case-specific, but if a sufficiently large number of individuals, and subsequent differential performance or mortality is acceptable, and monitored, then the genetics of founders are unlikely to constrain feasibility of a conservation reintroduction. However even if first generation (F1) captive-borne stock are reintroduced to avoid selection in captivity, existing </w:t>
      </w:r>
      <w:r w:rsidR="00052DCA" w:rsidRPr="00CE2F60">
        <w:rPr>
          <w:rFonts w:ascii="Times New Roman" w:hAnsi="Times New Roman" w:cs="Times New Roman"/>
          <w:i/>
          <w:sz w:val="22"/>
        </w:rPr>
        <w:t>in situ</w:t>
      </w:r>
      <w:r w:rsidR="00052DCA" w:rsidRPr="00CE2F60">
        <w:rPr>
          <w:rFonts w:ascii="Times New Roman" w:hAnsi="Times New Roman" w:cs="Times New Roman"/>
          <w:sz w:val="22"/>
        </w:rPr>
        <w:t xml:space="preserve"> threats, coupled with ecological constraints and genetic failure still lead to reintroduced populations failing to thrive </w:t>
      </w:r>
      <w:r w:rsidR="00052DCA" w:rsidRPr="00CE2F60">
        <w:rPr>
          <w:rFonts w:ascii="Times New Roman" w:hAnsi="Times New Roman" w:cs="Times New Roman"/>
          <w:sz w:val="22"/>
        </w:rPr>
        <w:fldChar w:fldCharType="begin" w:fldLock="1"/>
      </w:r>
      <w:r w:rsidR="00052DCA" w:rsidRPr="00CE2F60">
        <w:rPr>
          <w:rFonts w:ascii="Times New Roman" w:hAnsi="Times New Roman" w:cs="Times New Roman"/>
          <w:sz w:val="22"/>
        </w:rPr>
        <w:instrText>ADDIN CSL_CITATION { "citationItems" : [ { "id" : "ITEM-1", "itemData" : { "DOI" : "10.1002/9781444355833.ch11", "author" : [ { "dropping-particle" : "", "family" : "Keller", "given" : "Lukas F.", "non-dropping-particle" : "", "parse-names" : false, "suffix" : "" }, { "dropping-particle" : "", "family" : "Biebach", "given" : "Iris", "non-dropping-particle" : "", "parse-names" : false, "suffix" : "" }, { "dropping-particle" : "", "family" : "Ewing", "given" : "Steven R.", "non-dropping-particle" : "", "parse-names" : false, "suffix" : "" }, { "dropping-particle" : "", "family" : "Hoeck", "given" : "Paquita E. A.", "non-dropping-particle" : "", "parse-names" : false, "suffix" : "" } ], "container-title" : "Reintroduction Biology: integrating science and management", "id" : "ITEM-1", "issued" : { "date-parts" : [ [ "2012", "2", "21" ] ] }, "page" : "360-394", "publisher" : "Wiley-Blackwell", "publisher-place" : "Chichester, UK", "title" : "The genetics of reintroductions: inbreeding and genetic drift", "type" : "chapter" }, "uris" : [ "http://www.mendeley.com/documents/?uuid=9bb75e54-43fb-3fe6-9fe2-b05138804365" ] } ], "mendeley" : { "formattedCitation" : "(Keller et al., 2012)", "plainTextFormattedCitation" : "(Keller et al., 2012)", "previouslyFormattedCitation" : "(Keller et al., 2012)" }, "properties" : { "noteIndex" : 0 }, "schema" : "https://github.com/citation-style-language/schema/raw/master/csl-citation.json" }</w:instrText>
      </w:r>
      <w:r w:rsidR="00052DCA" w:rsidRPr="00CE2F60">
        <w:rPr>
          <w:rFonts w:ascii="Times New Roman" w:hAnsi="Times New Roman" w:cs="Times New Roman"/>
          <w:sz w:val="22"/>
        </w:rPr>
        <w:fldChar w:fldCharType="separate"/>
      </w:r>
      <w:r w:rsidR="00052DCA" w:rsidRPr="00CE2F60">
        <w:rPr>
          <w:rFonts w:ascii="Times New Roman" w:hAnsi="Times New Roman" w:cs="Times New Roman"/>
          <w:noProof/>
          <w:sz w:val="22"/>
        </w:rPr>
        <w:t xml:space="preserve">(Keller </w:t>
      </w:r>
      <w:r w:rsidR="00052DCA" w:rsidRPr="00CE2F60">
        <w:rPr>
          <w:rFonts w:ascii="Times New Roman" w:hAnsi="Times New Roman" w:cs="Times New Roman"/>
          <w:i/>
          <w:noProof/>
          <w:sz w:val="22"/>
        </w:rPr>
        <w:t>et al.</w:t>
      </w:r>
      <w:r w:rsidR="00052DCA" w:rsidRPr="00CE2F60">
        <w:rPr>
          <w:rFonts w:ascii="Times New Roman" w:hAnsi="Times New Roman" w:cs="Times New Roman"/>
          <w:noProof/>
          <w:sz w:val="22"/>
        </w:rPr>
        <w:t>, 2012)</w:t>
      </w:r>
      <w:r w:rsidR="00052DCA" w:rsidRPr="00CE2F60">
        <w:rPr>
          <w:rFonts w:ascii="Times New Roman" w:hAnsi="Times New Roman" w:cs="Times New Roman"/>
          <w:sz w:val="22"/>
        </w:rPr>
        <w:fldChar w:fldCharType="end"/>
      </w:r>
      <w:r w:rsidR="00052DCA" w:rsidRPr="00CE2F60">
        <w:rPr>
          <w:rFonts w:ascii="Times New Roman" w:hAnsi="Times New Roman" w:cs="Times New Roman"/>
          <w:sz w:val="22"/>
        </w:rPr>
        <w:t xml:space="preserve"> e.g. the Mauritius Kestrel </w:t>
      </w:r>
      <w:r w:rsidR="00052DCA" w:rsidRPr="00CE2F60">
        <w:rPr>
          <w:rFonts w:ascii="Times New Roman" w:hAnsi="Times New Roman" w:cs="Times New Roman"/>
          <w:sz w:val="22"/>
        </w:rPr>
        <w:fldChar w:fldCharType="begin" w:fldLock="1"/>
      </w:r>
      <w:r w:rsidR="00052DCA" w:rsidRPr="00CE2F60">
        <w:rPr>
          <w:rFonts w:ascii="Times New Roman" w:hAnsi="Times New Roman" w:cs="Times New Roman"/>
          <w:sz w:val="22"/>
        </w:rPr>
        <w:instrText>ADDIN CSL_CITATION { "citationItems" : [ { "id" : "ITEM-1", "itemData" : { "DOI" : "10.1002/9781444355833.ch12", "author" : [ { "dropping-particle" : "", "family" : "Groombridge", "given" : "Jim J.", "non-dropping-particle" : "", "parse-names" : false, "suffix" : "" }, { "dropping-particle" : "", "family" : "Raisin", "given" : "Claire", "non-dropping-particle" : "", "parse-names" : false, "suffix" : "" }, { "dropping-particle" : "", "family" : "Bristol", "given" : "Rachel", "non-dropping-particle" : "", "parse-names" : false, "suffix" : "" }, { "dropping-particle" : "", "family" : "Richardson", "given" : "David S.", "non-dropping-particle" : "", "parse-names" : false, "suffix" : "" } ], "container-title" : "Reintroduction Biology: integrating science and management", "id" : "ITEM-1", "issued" : { "date-parts" : [ [ "2012", "2", "21" ] ] }, "page" : "395-440", "publisher" : "Wiley-Blackwell", "publisher-place" : "Chichester, UK", "title" : "Genetic consequences of reintroductions and insights from population history", "type" : "chapter" }, "uris" : [ "http://www.mendeley.com/documents/?uuid=1d02e1d5-0af1-37bd-a0d9-20ca4e4dab31" ] } ], "mendeley" : { "formattedCitation" : "(Groombridge et al., 2012)", "plainTextFormattedCitation" : "(Groombridge et al., 2012)", "previouslyFormattedCitation" : "(Groombridge et al., 2012)" }, "properties" : { "noteIndex" : 0 }, "schema" : "https://github.com/citation-style-language/schema/raw/master/csl-citation.json" }</w:instrText>
      </w:r>
      <w:r w:rsidR="00052DCA" w:rsidRPr="00CE2F60">
        <w:rPr>
          <w:rFonts w:ascii="Times New Roman" w:hAnsi="Times New Roman" w:cs="Times New Roman"/>
          <w:sz w:val="22"/>
        </w:rPr>
        <w:fldChar w:fldCharType="separate"/>
      </w:r>
      <w:r w:rsidR="00052DCA" w:rsidRPr="00CE2F60">
        <w:rPr>
          <w:rFonts w:ascii="Times New Roman" w:hAnsi="Times New Roman" w:cs="Times New Roman"/>
          <w:noProof/>
          <w:sz w:val="22"/>
        </w:rPr>
        <w:t xml:space="preserve">(Groombridge </w:t>
      </w:r>
      <w:r w:rsidR="00052DCA" w:rsidRPr="00CE2F60">
        <w:rPr>
          <w:rFonts w:ascii="Times New Roman" w:hAnsi="Times New Roman" w:cs="Times New Roman"/>
          <w:i/>
          <w:noProof/>
          <w:sz w:val="22"/>
        </w:rPr>
        <w:t>et al.</w:t>
      </w:r>
      <w:r w:rsidR="00052DCA" w:rsidRPr="00CE2F60">
        <w:rPr>
          <w:rFonts w:ascii="Times New Roman" w:hAnsi="Times New Roman" w:cs="Times New Roman"/>
          <w:noProof/>
          <w:sz w:val="22"/>
        </w:rPr>
        <w:t>, 2012)</w:t>
      </w:r>
      <w:r w:rsidR="00052DCA" w:rsidRPr="00CE2F60">
        <w:rPr>
          <w:rFonts w:ascii="Times New Roman" w:hAnsi="Times New Roman" w:cs="Times New Roman"/>
          <w:sz w:val="22"/>
        </w:rPr>
        <w:fldChar w:fldCharType="end"/>
      </w:r>
      <w:r w:rsidR="00052DCA" w:rsidRPr="00CE2F60">
        <w:rPr>
          <w:rFonts w:ascii="Times New Roman" w:hAnsi="Times New Roman" w:cs="Times New Roman"/>
          <w:sz w:val="22"/>
        </w:rPr>
        <w:t xml:space="preserve"> and North Island Robins (a closed system where an inbreeding load of 8.4 led to a 65% lower chance of individuals surviving their first year).</w:t>
      </w:r>
    </w:p>
    <w:p w14:paraId="5C575485" w14:textId="79991824" w:rsidR="00151995" w:rsidRPr="00CE2F60" w:rsidRDefault="00151995" w:rsidP="00052DCA">
      <w:pPr>
        <w:spacing w:after="0" w:line="360" w:lineRule="auto"/>
      </w:pPr>
    </w:p>
    <w:p w14:paraId="281EC0AF" w14:textId="7C0E34A9" w:rsidR="00C8012B" w:rsidRPr="00CE2F60" w:rsidRDefault="00C96938" w:rsidP="00F14AD6">
      <w:pPr>
        <w:spacing w:after="0" w:line="360" w:lineRule="auto"/>
        <w:rPr>
          <w:rFonts w:ascii="Times New Roman" w:hAnsi="Times New Roman" w:cs="Times New Roman"/>
          <w:sz w:val="22"/>
        </w:rPr>
      </w:pPr>
      <w:r w:rsidRPr="00CE2F60">
        <w:rPr>
          <w:rFonts w:ascii="Times New Roman" w:hAnsi="Times New Roman" w:cs="Times New Roman"/>
          <w:bCs/>
          <w:sz w:val="22"/>
        </w:rPr>
        <w:t>The Southern Ground-</w:t>
      </w:r>
      <w:r w:rsidR="00C72305" w:rsidRPr="00CE2F60">
        <w:rPr>
          <w:rFonts w:ascii="Times New Roman" w:hAnsi="Times New Roman" w:cs="Times New Roman"/>
          <w:bCs/>
          <w:sz w:val="22"/>
        </w:rPr>
        <w:t>h</w:t>
      </w:r>
      <w:r w:rsidRPr="00CE2F60">
        <w:rPr>
          <w:rFonts w:ascii="Times New Roman" w:hAnsi="Times New Roman" w:cs="Times New Roman"/>
          <w:bCs/>
          <w:sz w:val="22"/>
        </w:rPr>
        <w:t xml:space="preserve">ornbill </w:t>
      </w:r>
      <w:r w:rsidRPr="00CE2F60">
        <w:rPr>
          <w:rFonts w:ascii="Times New Roman" w:hAnsi="Times New Roman" w:cs="Times New Roman"/>
          <w:bCs/>
          <w:i/>
          <w:sz w:val="22"/>
        </w:rPr>
        <w:t xml:space="preserve">Bucorvus </w:t>
      </w:r>
      <w:proofErr w:type="spellStart"/>
      <w:r w:rsidRPr="00CE2F60">
        <w:rPr>
          <w:rFonts w:ascii="Times New Roman" w:hAnsi="Times New Roman" w:cs="Times New Roman"/>
          <w:bCs/>
          <w:i/>
          <w:sz w:val="22"/>
        </w:rPr>
        <w:t>leadbeateri</w:t>
      </w:r>
      <w:proofErr w:type="spellEnd"/>
      <w:r w:rsidRPr="00CE2F60">
        <w:rPr>
          <w:rFonts w:ascii="Times New Roman" w:hAnsi="Times New Roman" w:cs="Times New Roman"/>
          <w:bCs/>
          <w:sz w:val="22"/>
        </w:rPr>
        <w:t xml:space="preserve"> is globally the largest avian cooperative breeder </w:t>
      </w:r>
      <w:r w:rsidRPr="00CE2F60">
        <w:rPr>
          <w:rFonts w:ascii="Times New Roman" w:hAnsi="Times New Roman" w:cs="Times New Roman"/>
          <w:bCs/>
          <w:sz w:val="22"/>
        </w:rPr>
        <w:fldChar w:fldCharType="begin" w:fldLock="1"/>
      </w:r>
      <w:r w:rsidRPr="00CE2F60">
        <w:rPr>
          <w:rFonts w:ascii="Times New Roman" w:hAnsi="Times New Roman" w:cs="Times New Roman"/>
          <w:bCs/>
          <w:sz w:val="22"/>
        </w:rPr>
        <w:instrText>ADDIN CSL_CITATION { "citationItems" : [ { "id" : "ITEM-1", "itemData" : { "author" : [ { "dropping-particle" : "", "family" : "Kemp", "given" : "Alan", "non-dropping-particle" : "", "parse-names" : false, "suffix" : "" } ], "container-title" : "Bird Families of the World: The Hornbills Bucerotiformes", "edition" : "1st", "id" : "ITEM-1", "issued" : { "date-parts" : [ [ "1995" ] ] }, "page" : "94-99", "publisher" : "Oxford University Press", "publisher-place" : "Oxford, UK", "title" : "Southern Ground Hornbill Bucorvus leadbeateri", "type" : "chapter" }, "uris" : [ "http://www.mendeley.com/documents/?uuid=6c84ab9a-3082-49d7-a9e5-865f5b30b8a2" ] } ], "mendeley" : { "formattedCitation" : "(Kemp, 1995)", "plainTextFormattedCitation" : "(Kemp, 1995)", "previouslyFormattedCitation" : "(Kemp, 1995)" }, "properties" : { "noteIndex" : 0 }, "schema" : "https://github.com/citation-style-language/schema/raw/master/csl-citation.json" }</w:instrText>
      </w:r>
      <w:r w:rsidRPr="00CE2F60">
        <w:rPr>
          <w:rFonts w:ascii="Times New Roman" w:hAnsi="Times New Roman" w:cs="Times New Roman"/>
          <w:bCs/>
          <w:sz w:val="22"/>
        </w:rPr>
        <w:fldChar w:fldCharType="separate"/>
      </w:r>
      <w:r w:rsidRPr="00CE2F60">
        <w:rPr>
          <w:rFonts w:ascii="Times New Roman" w:hAnsi="Times New Roman" w:cs="Times New Roman"/>
          <w:bCs/>
          <w:noProof/>
          <w:sz w:val="22"/>
        </w:rPr>
        <w:t>(Kemp, 1995)</w:t>
      </w:r>
      <w:r w:rsidRPr="00CE2F60">
        <w:rPr>
          <w:rFonts w:ascii="Times New Roman" w:hAnsi="Times New Roman" w:cs="Times New Roman"/>
          <w:bCs/>
          <w:sz w:val="22"/>
        </w:rPr>
        <w:fldChar w:fldCharType="end"/>
      </w:r>
      <w:r w:rsidRPr="00CE2F60">
        <w:rPr>
          <w:rFonts w:ascii="Times New Roman" w:hAnsi="Times New Roman" w:cs="Times New Roman"/>
          <w:bCs/>
          <w:sz w:val="22"/>
        </w:rPr>
        <w:t xml:space="preserve">. It exhibits several other life-history traits that increase its extinction risk, including extreme longevity, low productivity, complex social structures, and large territorial requirements. This, combined with increasing anthropogenic threats such as poisoning, habitat loss, electrocution and trade, has led to a global conservation status of Vulnerable </w:t>
      </w:r>
      <w:r w:rsidRPr="00CE2F60">
        <w:rPr>
          <w:rFonts w:ascii="Times New Roman" w:hAnsi="Times New Roman" w:cs="Times New Roman"/>
          <w:bCs/>
          <w:sz w:val="22"/>
        </w:rPr>
        <w:fldChar w:fldCharType="begin" w:fldLock="1"/>
      </w:r>
      <w:r w:rsidRPr="00CE2F60">
        <w:rPr>
          <w:rFonts w:ascii="Times New Roman" w:hAnsi="Times New Roman" w:cs="Times New Roman"/>
          <w:bCs/>
          <w:sz w:val="22"/>
        </w:rPr>
        <w:instrText>ADDIN CSL_CITATION { "citationItems" : [ { "id" : "ITEM-1", "itemData" : { "author" : [ { "dropping-particle" : "", "family" : "BirdLife International", "given" : "", "non-dropping-particle" : "", "parse-names" : false, "suffix" : "" } ], "container-title" : "IUCN Red List for birds", "id" : "ITEM-1", "issued" : { "date-parts" : [ [ "2014" ] ] }, "page" : "1-2", "title" : "Species Factsheet: Bucorvus leadbeateri", "type" : "webpage" }, "uris" : [ "http://www.mendeley.com/documents/?uuid=7e7982eb-81e1-48d1-933a-87ed917e393f" ] } ], "mendeley" : { "formattedCitation" : "(BirdLife International, 2014)", "plainTextFormattedCitation" : "(BirdLife International, 2014)", "previouslyFormattedCitation" : "(BirdLife International, 2014)" }, "properties" : { "noteIndex" : 0 }, "schema" : "https://github.com/citation-style-language/schema/raw/master/csl-citation.json" }</w:instrText>
      </w:r>
      <w:r w:rsidRPr="00CE2F60">
        <w:rPr>
          <w:rFonts w:ascii="Times New Roman" w:hAnsi="Times New Roman" w:cs="Times New Roman"/>
          <w:bCs/>
          <w:sz w:val="22"/>
        </w:rPr>
        <w:fldChar w:fldCharType="separate"/>
      </w:r>
      <w:r w:rsidRPr="00CE2F60">
        <w:rPr>
          <w:rFonts w:ascii="Times New Roman" w:hAnsi="Times New Roman" w:cs="Times New Roman"/>
          <w:bCs/>
          <w:noProof/>
          <w:sz w:val="22"/>
        </w:rPr>
        <w:t>(BirdLife International, 2014)</w:t>
      </w:r>
      <w:r w:rsidRPr="00CE2F60">
        <w:rPr>
          <w:rFonts w:ascii="Times New Roman" w:hAnsi="Times New Roman" w:cs="Times New Roman"/>
          <w:bCs/>
          <w:sz w:val="22"/>
        </w:rPr>
        <w:fldChar w:fldCharType="end"/>
      </w:r>
      <w:r w:rsidRPr="00CE2F60">
        <w:rPr>
          <w:rFonts w:ascii="Times New Roman" w:hAnsi="Times New Roman" w:cs="Times New Roman"/>
          <w:bCs/>
          <w:sz w:val="22"/>
        </w:rPr>
        <w:t xml:space="preserve"> and at the southern part of its range, Endangered, according to the Red Data List criteria </w:t>
      </w:r>
      <w:r w:rsidRPr="00CE2F60">
        <w:rPr>
          <w:rFonts w:ascii="Times New Roman" w:hAnsi="Times New Roman" w:cs="Times New Roman"/>
          <w:bCs/>
          <w:sz w:val="22"/>
        </w:rPr>
        <w:fldChar w:fldCharType="begin" w:fldLock="1"/>
      </w:r>
      <w:r w:rsidRPr="00CE2F60">
        <w:rPr>
          <w:rFonts w:ascii="Times New Roman" w:hAnsi="Times New Roman" w:cs="Times New Roman"/>
          <w:bCs/>
          <w:sz w:val="22"/>
        </w:rPr>
        <w:instrText>ADDIN CSL_CITATION { "citationItems" : [ { "id" : "ITEM-1", "itemData" : { "author" : [ { "dropping-particle" : "", "family" : "Taylor", "given" : "M. R.", "non-dropping-particle" : "", "parse-names" : false, "suffix" : "" }, { "dropping-particle" : "V.", "family" : "Kemp", "given" : "L.", "non-dropping-particle" : "", "parse-names" : false, "suffix" : "" } ], "container-title" : "The Eskom Red Data Book of Birds of South Africa, Lesotho and Swaziland.", "editor" : [ { "dropping-particle" : "", "family" : "Taylor", "given" : "M.R. (ed).", "non-dropping-particle" : "", "parse-names" : false, "suffix" : "" } ], "id" : "ITEM-1", "issued" : { "date-parts" : [ [ "2015" ] ] }, "publisher" : "BirdLife South Africa", "publisher-place" : "Johannesburg", "title" : "Southern Ground-Hornbill", "type" : "chapter" }, "uris" : [ "http://www.mendeley.com/documents/?uuid=3da52437-c17b-47cc-89cc-3a90e94facaf" ] }, { "id" : "ITEM-2", "itemData" : { "author" : [ { "dropping-particle" : "", "family" : "Simmons", "given" : "R E", "non-dropping-particle" : "", "parse-names" : false, "suffix" : "" }, { "dropping-particle" : "", "family" : "Brown", "given" : "C. J.", "non-dropping-particle" : "", "parse-names" : false, "suffix" : "" }, { "dropping-particle" : "", "family" : "Kemper", "given" : "Jessica", "non-dropping-particle" : "", "parse-names" : false, "suffix" : "" } ], "container-title" : "Birds to Watch in Namibia: red, rare and endemic species.", "id" : "ITEM-2", "issued" : { "date-parts" : [ [ "2015" ] ] }, "page" : "38-39", "publisher" : "Ministry of Environment and Tourism, Namibia Nature Foundation.", "publisher-place" : "Windhoek", "title" : "Southern Ground Hornbill", "type" : "chapter" }, "uris" : [ "http://www.mendeley.com/documents/?uuid=e0a13f28-73e8-4d1f-9c8e-1d1b6424276c" ] } ], "mendeley" : { "formattedCitation" : "(Simmons, Brown &amp; Kemper, 2015; Taylor &amp; Kemp, 2015)", "plainTextFormattedCitation" : "(Simmons, Brown &amp; Kemper, 2015; Taylor &amp; Kemp, 2015)", "previouslyFormattedCitation" : "(Simmons, Brown &amp; Kemper, 2015; Taylor &amp; Kemp, 2015)" }, "properties" : { "noteIndex" : 0 }, "schema" : "https://github.com/citation-style-language/schema/raw/master/csl-citation.json" }</w:instrText>
      </w:r>
      <w:r w:rsidRPr="00CE2F60">
        <w:rPr>
          <w:rFonts w:ascii="Times New Roman" w:hAnsi="Times New Roman" w:cs="Times New Roman"/>
          <w:bCs/>
          <w:sz w:val="22"/>
        </w:rPr>
        <w:fldChar w:fldCharType="separate"/>
      </w:r>
      <w:r w:rsidRPr="00CE2F60">
        <w:rPr>
          <w:rFonts w:ascii="Times New Roman" w:hAnsi="Times New Roman" w:cs="Times New Roman"/>
          <w:bCs/>
          <w:noProof/>
          <w:sz w:val="22"/>
        </w:rPr>
        <w:t>(Simmons, Brown &amp; Kemper, 2015; Taylor &amp; Kemp, 2015)</w:t>
      </w:r>
      <w:r w:rsidRPr="00CE2F60">
        <w:rPr>
          <w:rFonts w:ascii="Times New Roman" w:hAnsi="Times New Roman" w:cs="Times New Roman"/>
          <w:bCs/>
          <w:sz w:val="22"/>
        </w:rPr>
        <w:fldChar w:fldCharType="end"/>
      </w:r>
      <w:r w:rsidRPr="00CE2F60">
        <w:rPr>
          <w:rFonts w:ascii="Times New Roman" w:hAnsi="Times New Roman" w:cs="Times New Roman"/>
          <w:bCs/>
          <w:sz w:val="22"/>
        </w:rPr>
        <w:t>. In South Africa the species has seen both range reduction and population declines. The Southern Ground-</w:t>
      </w:r>
      <w:proofErr w:type="spellStart"/>
      <w:r w:rsidR="0033648F" w:rsidRPr="00CE2F60">
        <w:rPr>
          <w:rFonts w:ascii="Times New Roman" w:hAnsi="Times New Roman" w:cs="Times New Roman"/>
          <w:bCs/>
          <w:sz w:val="22"/>
        </w:rPr>
        <w:t>h</w:t>
      </w:r>
      <w:r w:rsidRPr="00CE2F60">
        <w:rPr>
          <w:rFonts w:ascii="Times New Roman" w:hAnsi="Times New Roman" w:cs="Times New Roman"/>
          <w:bCs/>
          <w:sz w:val="22"/>
        </w:rPr>
        <w:t>ornbillexhibits</w:t>
      </w:r>
      <w:proofErr w:type="spellEnd"/>
      <w:r w:rsidRPr="00CE2F60">
        <w:rPr>
          <w:rFonts w:ascii="Times New Roman" w:hAnsi="Times New Roman" w:cs="Times New Roman"/>
          <w:bCs/>
          <w:sz w:val="22"/>
        </w:rPr>
        <w:t xml:space="preserve"> obligate brood reduction where, from every clutch of two to three eggs only one chick is ever successfully raised </w:t>
      </w:r>
      <w:r w:rsidRPr="00CE2F60">
        <w:rPr>
          <w:rFonts w:ascii="Times New Roman" w:hAnsi="Times New Roman" w:cs="Times New Roman"/>
          <w:bCs/>
          <w:sz w:val="22"/>
        </w:rPr>
        <w:fldChar w:fldCharType="begin" w:fldLock="1"/>
      </w:r>
      <w:r w:rsidRPr="00CE2F60">
        <w:rPr>
          <w:rFonts w:ascii="Times New Roman" w:hAnsi="Times New Roman" w:cs="Times New Roman"/>
          <w:bCs/>
          <w:sz w:val="22"/>
        </w:rPr>
        <w:instrText>ADDIN CSL_CITATION { "citationItems" : [ { "id" : "ITEM-1", "itemData" : { "author" : [ { "dropping-particle" : "", "family" : "Kemp", "given" : "Alan", "non-dropping-particle" : "", "parse-names" : false, "suffix" : "" } ], "container-title" : "Bird Families of the World: The Hornbills Bucerotiformes", "edition" : "1st", "id" : "ITEM-1", "issued" : { "date-parts" : [ [ "1995" ] ] }, "page" : "94-99", "publisher" : "Oxford University Press", "publisher-place" : "Oxford, UK", "title" : "Southern Ground Hornbill Bucorvus leadbeateri", "type" : "chapter" }, "uris" : [ "http://www.mendeley.com/documents/?uuid=6c84ab9a-3082-49d7-a9e5-865f5b30b8a2" ] }, { "id" : "ITEM-2", "itemData" : { "author" : [ { "dropping-particle" : "", "family" : "Kemp", "given" : "Alan C", "non-dropping-particle" : "", "parse-names" : false, "suffix" : "" }, { "dropping-particle" : "", "family" : "Kemp", "given" : "Margaret I", "non-dropping-particle" : "", "parse-names" : false, "suffix" : "" }, { "dropping-particle" : "", "family" : "Turner", "given" : "Ann", "non-dropping-particle" : "", "parse-names" : false, "suffix" : "" } ], "container-title" : "Proceedings of the 4th International Hornbill Conference: The Active Management of Hornbills and their Habitats for Conservation", "editor" : [ { "dropping-particle" : "", "family" : "Kemp", "given" : "A.C.", "non-dropping-particle" : "", "parse-names" : false, "suffix" : "" }, { "dropping-particle" : "", "family" : "Kemp", "given" : "M.I.", "non-dropping-particle" : "", "parse-names" : false, "suffix" : "" } ], "id" : "ITEM-2", "issued" : { "date-parts" : [ [ "2007" ] ] }, "page" : "288-297", "publisher" : "Naturalists and Nomads", "publisher-place" : "Pretoria", "title" : "What has become of eggs and chicks of Southern Ground Hornbills harvested from the Kruger National Park?", "type" : "paper-conference" }, "uris" : [ "http://www.mendeley.com/documents/?uuid=8680c337-58b0-4302-9aa2-e7872cdade5b" ] }, { "id" : "ITEM-3", "itemData" : { "author" : [ { "dropping-particle" : "", "family" : "Kemp", "given" : "Alan C", "non-dropping-particle" : "", "parse-names" : false, "suffix" : "" }, { "dropping-particle" : "", "family" : "Kemp", "given" : "Margaret I", "non-dropping-particle" : "", "parse-names" : false, "suffix" : "" } ], "container-title" : "Proceedings of the 4th International Hornbill Conference: The Active Management of Hornbills and their Habitats for Conservation", "editor" : [ { "dropping-particle" : "", "family" : "Kemp", "given" : "A.C.", "non-dropping-particle" : "", "parse-names" : false, "suffix" : "" }, { "dropping-particle" : "", "family" : "Kemp", "given" : "M.I.", "non-dropping-particle" : "", "parse-names" : false, "suffix" : "" } ], "id" : "ITEM-3", "issued" : { "date-parts" : [ [ "2007" ] ] }, "page" : "267-286", "publisher" : "Naturalists and Nomads", "publisher-place" : "Pretoria", "title" : "What proportion of Southern Ground Hornbill nesting attempts fledge more than one chick? Data from the Kruger National Park", "type" : "paper-conference" }, "uris" : [ "http://www.mendeley.com/documents/?uuid=c9bbb252-1269-4898-abcd-1323d86c6ed6" ] } ], "mendeley" : { "formattedCitation" : "(Kemp, 1995; Kemp &amp; Kemp, 2007; Kemp, Kemp &amp; Turner, 2007)", "plainTextFormattedCitation" : "(Kemp, 1995; Kemp &amp; Kemp, 2007; Kemp, Kemp &amp; Turner, 2007)", "previouslyFormattedCitation" : "(Kemp, 1995; Kemp &amp; Kemp, 2007; Kemp, Kemp &amp; Turner, 2007)" }, "properties" : { "noteIndex" : 0 }, "schema" : "https://github.com/citation-style-language/schema/raw/master/csl-citation.json" }</w:instrText>
      </w:r>
      <w:r w:rsidRPr="00CE2F60">
        <w:rPr>
          <w:rFonts w:ascii="Times New Roman" w:hAnsi="Times New Roman" w:cs="Times New Roman"/>
          <w:bCs/>
          <w:sz w:val="22"/>
        </w:rPr>
        <w:fldChar w:fldCharType="separate"/>
      </w:r>
      <w:r w:rsidRPr="00CE2F60">
        <w:rPr>
          <w:rFonts w:ascii="Times New Roman" w:hAnsi="Times New Roman" w:cs="Times New Roman"/>
          <w:bCs/>
          <w:noProof/>
          <w:sz w:val="22"/>
        </w:rPr>
        <w:t>(Kemp, 1995; Kemp &amp; Kemp, 2007; Kemp, Kemp &amp; Turner, 2007)</w:t>
      </w:r>
      <w:r w:rsidRPr="00CE2F60">
        <w:rPr>
          <w:rFonts w:ascii="Times New Roman" w:hAnsi="Times New Roman" w:cs="Times New Roman"/>
          <w:bCs/>
          <w:sz w:val="22"/>
        </w:rPr>
        <w:fldChar w:fldCharType="end"/>
      </w:r>
      <w:r w:rsidRPr="00CE2F60">
        <w:rPr>
          <w:rFonts w:ascii="Times New Roman" w:hAnsi="Times New Roman" w:cs="Times New Roman"/>
          <w:bCs/>
          <w:sz w:val="22"/>
        </w:rPr>
        <w:t xml:space="preserve">. This provides a conservation opportunity to double productivity of wild nests by removing doomed second-hatched chicks, if the first hatched is viable </w:t>
      </w:r>
      <w:r w:rsidRPr="00CE2F60">
        <w:rPr>
          <w:rFonts w:ascii="Times New Roman" w:hAnsi="Times New Roman" w:cs="Times New Roman"/>
          <w:bCs/>
          <w:sz w:val="22"/>
        </w:rPr>
        <w:fldChar w:fldCharType="begin" w:fldLock="1"/>
      </w:r>
      <w:r w:rsidRPr="00CE2F60">
        <w:rPr>
          <w:rFonts w:ascii="Times New Roman" w:hAnsi="Times New Roman" w:cs="Times New Roman"/>
          <w:bCs/>
          <w:sz w:val="22"/>
        </w:rPr>
        <w:instrText>ADDIN CSL_CITATION { "citationItems" : [ { "id" : "ITEM-1", "itemData" : { "author" : [ { "dropping-particle" : "", "family" : "Kemp", "given" : "Alan C", "non-dropping-particle" : "", "parse-names" : false, "suffix" : "" }, { "dropping-particle" : "", "family" : "Kemp", "given" : "Margaret I", "non-dropping-particle" : "", "parse-names" : false, "suffix" : "" }, { "dropping-particle" : "", "family" : "Turner", "given" : "Ann", "non-dropping-particle" : "", "parse-names" : false, "suffix" : "" } ], "container-title" : "Proceedings of the 4th International Hornbill Conference: The Active Management of Hornbills and their Habitats for Conservation", "editor" : [ { "dropping-particle" : "", "family" : "Kemp", "given" : "A.C.", "non-dropping-particle" : "", "parse-names" : false, "suffix" : "" }, { "dropping-particle" : "", "family" : "Kemp", "given" : "M.I.", "non-dropping-particle" : "", "parse-names" : false, "suffix" : "" } ], "id" : "ITEM-1", "issued" : { "date-parts" : [ [ "2007" ] ] }, "page" : "288-297", "publisher" : "Naturalists and Nomads", "publisher-place" : "Pretoria", "title" : "What has become of eggs and chicks of Southern Ground Hornbills harvested from the Kruger National Park?", "type" : "paper-conference" }, "uris" : [ "http://www.mendeley.com/documents/?uuid=8680c337-58b0-4302-9aa2-e7872cdade5b" ] }, { "id" : "ITEM-2", "itemData" : { "author" : [ { "dropping-particle" : "", "family" : "Mabasa", "given" : "Rogers", "non-dropping-particle" : "", "parse-names" : false, "suffix" : "" } ], "container-title" : "Proceedings of the 4th International Hornbill Conference: The Active Management of Hornbills and their Habitats for Conservation", "editor" : [ { "dropping-particle" : "", "family" : "Kemp", "given" : "A.C.", "non-dropping-particle" : "", "parse-names" : false, "suffix" : "" }, { "dropping-particle" : "", "family" : "Kemp", "given" : "M.I.", "non-dropping-particle" : "", "parse-names" : false, "suffix" : "" } ], "id" : "ITEM-2", "issued" : { "date-parts" : [ [ "2007" ] ] }, "page" : "287", "publisher" : "Naturalists and Nomads", "publisher-place" : "Pretoria", "title" : "Involvement of rural communities in harvesting, rearing and reintroduction of Southern Ground Hornbill chicks: is this feasible ?", "type" : "paper-conference" }, "uris" : [ "http://www.mendeley.com/documents/?uuid=0680b2fc-ee30-4e6d-bfa8-a5d3e113f2ba" ] } ], "mendeley" : { "formattedCitation" : "(Kemp, Kemp &amp; Turner, 2007; Mabasa, 2007)", "plainTextFormattedCitation" : "(Kemp, Kemp &amp; Turner, 2007; Mabasa, 2007)", "previouslyFormattedCitation" : "(Kemp, Kemp &amp; Turner, 2007; Mabasa, 2007)" }, "properties" : { "noteIndex" : 0 }, "schema" : "https://github.com/citation-style-language/schema/raw/master/csl-citation.json" }</w:instrText>
      </w:r>
      <w:r w:rsidRPr="00CE2F60">
        <w:rPr>
          <w:rFonts w:ascii="Times New Roman" w:hAnsi="Times New Roman" w:cs="Times New Roman"/>
          <w:bCs/>
          <w:sz w:val="22"/>
        </w:rPr>
        <w:fldChar w:fldCharType="separate"/>
      </w:r>
      <w:r w:rsidRPr="00CE2F60">
        <w:rPr>
          <w:rFonts w:ascii="Times New Roman" w:hAnsi="Times New Roman" w:cs="Times New Roman"/>
          <w:bCs/>
          <w:noProof/>
          <w:sz w:val="22"/>
        </w:rPr>
        <w:t>(Kemp, Kemp &amp; Turner, 2007; Mabasa, 2007)</w:t>
      </w:r>
      <w:r w:rsidRPr="00CE2F60">
        <w:rPr>
          <w:rFonts w:ascii="Times New Roman" w:hAnsi="Times New Roman" w:cs="Times New Roman"/>
          <w:bCs/>
          <w:sz w:val="22"/>
        </w:rPr>
        <w:fldChar w:fldCharType="end"/>
      </w:r>
      <w:r w:rsidRPr="00CE2F60">
        <w:rPr>
          <w:rFonts w:ascii="Times New Roman" w:hAnsi="Times New Roman" w:cs="Times New Roman"/>
          <w:bCs/>
          <w:sz w:val="22"/>
        </w:rPr>
        <w:t>. No negative impact has been found for the success of the remaining chick and wild nest productivity if strict protocols are maintained (</w:t>
      </w:r>
      <w:r w:rsidRPr="00CE2F60">
        <w:rPr>
          <w:rFonts w:ascii="Times New Roman" w:hAnsi="Times New Roman" w:cs="Times New Roman"/>
          <w:bCs/>
          <w:sz w:val="22"/>
          <w:highlight w:val="yellow"/>
        </w:rPr>
        <w:t xml:space="preserve">Combrink </w:t>
      </w:r>
      <w:r w:rsidRPr="00CE2F60">
        <w:rPr>
          <w:rFonts w:ascii="Times New Roman" w:hAnsi="Times New Roman" w:cs="Times New Roman"/>
          <w:bCs/>
          <w:i/>
          <w:sz w:val="22"/>
          <w:highlight w:val="yellow"/>
        </w:rPr>
        <w:t>et al.</w:t>
      </w:r>
      <w:r w:rsidRPr="00CE2F60">
        <w:rPr>
          <w:rFonts w:ascii="Times New Roman" w:hAnsi="Times New Roman" w:cs="Times New Roman"/>
          <w:bCs/>
          <w:sz w:val="22"/>
          <w:highlight w:val="yellow"/>
        </w:rPr>
        <w:t xml:space="preserve"> in press, Carstens </w:t>
      </w:r>
      <w:r w:rsidRPr="00CE2F60">
        <w:rPr>
          <w:rFonts w:ascii="Times New Roman" w:hAnsi="Times New Roman" w:cs="Times New Roman"/>
          <w:bCs/>
          <w:i/>
          <w:sz w:val="22"/>
          <w:highlight w:val="yellow"/>
        </w:rPr>
        <w:t xml:space="preserve">in </w:t>
      </w:r>
      <w:proofErr w:type="spellStart"/>
      <w:r w:rsidRPr="00CE2F60">
        <w:rPr>
          <w:rFonts w:ascii="Times New Roman" w:hAnsi="Times New Roman" w:cs="Times New Roman"/>
          <w:bCs/>
          <w:i/>
          <w:sz w:val="22"/>
          <w:highlight w:val="yellow"/>
        </w:rPr>
        <w:t>litt</w:t>
      </w:r>
      <w:proofErr w:type="spellEnd"/>
      <w:r w:rsidRPr="00CE2F60">
        <w:rPr>
          <w:rFonts w:ascii="Times New Roman" w:hAnsi="Times New Roman" w:cs="Times New Roman"/>
          <w:bCs/>
          <w:i/>
          <w:sz w:val="22"/>
          <w:highlight w:val="yellow"/>
        </w:rPr>
        <w:t>.</w:t>
      </w:r>
      <w:r w:rsidRPr="00CE2F60">
        <w:rPr>
          <w:rFonts w:ascii="Times New Roman" w:hAnsi="Times New Roman" w:cs="Times New Roman"/>
          <w:bCs/>
          <w:sz w:val="22"/>
          <w:highlight w:val="yellow"/>
        </w:rPr>
        <w:t>).</w:t>
      </w:r>
      <w:r w:rsidRPr="00CE2F60">
        <w:rPr>
          <w:rFonts w:ascii="Times New Roman" w:hAnsi="Times New Roman" w:cs="Times New Roman"/>
          <w:bCs/>
          <w:sz w:val="22"/>
        </w:rPr>
        <w:t xml:space="preserve"> This allows for selective harvest of doomed chicks from source populations to form the basis of captive breeding and reintroduction stock, depending on the level of socialisation used during artificial rearing. The South African captive-breeding programme was initially conceived as a source of stock for reintroductions (Kemp, A, Marais, E. pers. comm.). Later as conservation stakeholder group composition saw increasing participation by captive institutions (from 24% in 2005 to 40% in 2011; </w:t>
      </w:r>
      <w:r w:rsidRPr="00CE2F60">
        <w:rPr>
          <w:rFonts w:ascii="Times New Roman" w:hAnsi="Times New Roman" w:cs="Times New Roman"/>
          <w:bCs/>
          <w:sz w:val="22"/>
        </w:rPr>
        <w:lastRenderedPageBreak/>
        <w:fldChar w:fldCharType="begin" w:fldLock="1"/>
      </w:r>
      <w:r w:rsidRPr="00CE2F60">
        <w:rPr>
          <w:rFonts w:ascii="Times New Roman" w:hAnsi="Times New Roman" w:cs="Times New Roman"/>
          <w:bCs/>
          <w:sz w:val="22"/>
        </w:rPr>
        <w:instrText>ADDIN CSL_CITATION { "citationItems" : [ { "id" : "ITEM-1", "itemData" : { "DOI" : "10.1080/10807030500278610", "author" : [ { "dropping-particle" : "", "family" : "Morrison", "given" : "Kerryn", "non-dropping-particle" : "", "parse-names" : false, "suffix" : "" }, { "dropping-particle" : "", "family" : "Daly", "given" : "B.", "non-dropping-particle" : "", "parse-names" : false, "suffix" : "" }, { "dropping-particle" : "", "family" : "Burden", "given" : "D.", "non-dropping-particle" : "", "parse-names" : false, "suffix" : "" }, { "dropping-particle" : "", "family" : "Engelbrecht", "given" : "D.", "non-dropping-particle" : "", "parse-names" : false, "suffix" : "" }, { "dropping-particle" : "", "family" : "Jordan", "given" : "M.", "non-dropping-particle" : "", "parse-names" : false, "suffix" : "" }, { "dropping-particle" : "", "family" : "Kemp", "given" : "A.", "non-dropping-particle" : "", "parse-names" : false, "suffix" : "" }, { "dropping-particle" : "", "family" : "Kemp", "given" : "M.", "non-dropping-particle" : "", "parse-names" : false, "suffix" : "" }, { "dropping-particle" : "", "family" : "Potgieter", "given" : "C.", "non-dropping-particle" : "", "parse-names" : false, "suffix" : "" }, { "dropping-particle" : "", "family" : "Turner", "given" : "A.", "non-dropping-particle" : "", "parse-names" : false, "suffix" : "" }, { "dropping-particle" : "", "family" : "Friedmann", "given" : "Y.", "non-dropping-particle" : "", "parse-names" : false, "suffix" : "" } ], "id" : "ITEM-1", "issue" : "February", "issued" : { "date-parts" : [ [ "2005" ] ] }, "number-of-pages" : "148-157", "title" : "PHVA Southern Ground Horbill (Bucorvus leadbeateri) Population and Habitat Viability Assessment workshop report", "type" : "report", "volume" : "74" }, "uris" : [ "http://www.mendeley.com/documents/?uuid=0921e0a9-8086-4229-990a-ad68f74d9149" ] }, { "id" : "ITEM-2", "itemData" : { "abstract" : "\u2022 Generate an increase in the Southern Ground Hornbill population by expanding the population into parts of its historic range \u2022 Understand the genetic relationships within family groups and the mechanisms behind female and immature dispersal \u2022 Collect information on population, threats and mortalities for Southern Ground Hornbill to determine their importance \u2022 Investigate and implement in\u2010situ and ex\u2010situ management and conservation interventions to increase Southern Ground Hornbill populations in South Africa and neighbouring countries that could potentially act as a sink or source for South African (RSA) birds \u2022 Increase awareness of the Southern Ground Hornbill and the threats acting upon the species to increase tolerance towards the species and reduce persecution \u2022 Provide an insurance against future declines in the wild Southern Ground Hornbill population by managing a viable ex situ population of Southern Ground Hornbills Lead implementing agencies for specific activities are listed in Table 3. Implementation of this plan will be coordinated by the Southern Ground Hornbill Action Group, a consortium formed by the key current stakeholders that meets regularly to address issues of Southern Ground Hornbill conservation and research.", "author" : [ { "dropping-particle" : "", "family" : "Jordan", "given" : "M (Ed)", "non-dropping-particle" : "", "parse-names" : false, "suffix" : "" } ], "id" : "ITEM-2", "issue" : "May", "issued" : { "date-parts" : [ [ "2011" ] ] }, "number-of-pages" : "1-28", "title" : "Southern Ground Hornbill (Bucorvus leadbeateri) Species Recovery Plan for South Africa", "type" : "report" }, "uris" : [ "http://www.mendeley.com/documents/?uuid=669aea40-bf9b-4e7c-a9aa-d76734cbc37b" ] } ], "mendeley" : { "formattedCitation" : "(Morrison et al., 2005; Jordan, 2011)", "manualFormatting" : "Morrison et al., 2005; Jordan, 2011", "plainTextFormattedCitation" : "(Morrison et al., 2005; Jordan, 2011)", "previouslyFormattedCitation" : "(Morrison et al., 2005; Jordan, 2011)" }, "properties" : { "noteIndex" : 0 }, "schema" : "https://github.com/citation-style-language/schema/raw/master/csl-citation.json" }</w:instrText>
      </w:r>
      <w:r w:rsidRPr="00CE2F60">
        <w:rPr>
          <w:rFonts w:ascii="Times New Roman" w:hAnsi="Times New Roman" w:cs="Times New Roman"/>
          <w:bCs/>
          <w:sz w:val="22"/>
        </w:rPr>
        <w:fldChar w:fldCharType="separate"/>
      </w:r>
      <w:r w:rsidRPr="00CE2F60">
        <w:rPr>
          <w:rFonts w:ascii="Times New Roman" w:hAnsi="Times New Roman" w:cs="Times New Roman"/>
          <w:bCs/>
          <w:noProof/>
          <w:sz w:val="22"/>
        </w:rPr>
        <w:t xml:space="preserve">Morrison </w:t>
      </w:r>
      <w:r w:rsidRPr="00CE2F60">
        <w:rPr>
          <w:rFonts w:ascii="Times New Roman" w:hAnsi="Times New Roman" w:cs="Times New Roman"/>
          <w:bCs/>
          <w:i/>
          <w:noProof/>
          <w:sz w:val="22"/>
        </w:rPr>
        <w:t>et al.</w:t>
      </w:r>
      <w:r w:rsidRPr="00CE2F60">
        <w:rPr>
          <w:rFonts w:ascii="Times New Roman" w:hAnsi="Times New Roman" w:cs="Times New Roman"/>
          <w:bCs/>
          <w:noProof/>
          <w:sz w:val="22"/>
        </w:rPr>
        <w:t>, 2005; Jordan, 2011</w:t>
      </w:r>
      <w:r w:rsidRPr="00CE2F60">
        <w:rPr>
          <w:rFonts w:ascii="Times New Roman" w:hAnsi="Times New Roman" w:cs="Times New Roman"/>
          <w:bCs/>
          <w:sz w:val="22"/>
        </w:rPr>
        <w:fldChar w:fldCharType="end"/>
      </w:r>
      <w:r w:rsidRPr="00CE2F60">
        <w:rPr>
          <w:rFonts w:ascii="Times New Roman" w:hAnsi="Times New Roman" w:cs="Times New Roman"/>
          <w:bCs/>
          <w:sz w:val="22"/>
        </w:rPr>
        <w:t>), the captive population was viewed as an insurance or ‘</w:t>
      </w:r>
      <w:r w:rsidRPr="00CE2F60">
        <w:rPr>
          <w:rFonts w:ascii="Times New Roman" w:hAnsi="Times New Roman" w:cs="Times New Roman"/>
          <w:bCs/>
          <w:i/>
          <w:sz w:val="22"/>
        </w:rPr>
        <w:t>prophylactic</w:t>
      </w:r>
      <w:r w:rsidRPr="00CE2F60">
        <w:rPr>
          <w:rFonts w:ascii="Times New Roman" w:hAnsi="Times New Roman" w:cs="Times New Roman"/>
          <w:bCs/>
          <w:sz w:val="22"/>
        </w:rPr>
        <w:t xml:space="preserve">’ population, rather than an active source for </w:t>
      </w:r>
      <w:r w:rsidRPr="00CE2F60">
        <w:rPr>
          <w:rFonts w:ascii="Times New Roman" w:hAnsi="Times New Roman" w:cs="Times New Roman"/>
          <w:bCs/>
          <w:i/>
          <w:sz w:val="22"/>
        </w:rPr>
        <w:t xml:space="preserve">in situ </w:t>
      </w:r>
      <w:r w:rsidRPr="00CE2F60">
        <w:rPr>
          <w:rFonts w:ascii="Times New Roman" w:hAnsi="Times New Roman" w:cs="Times New Roman"/>
          <w:bCs/>
          <w:sz w:val="22"/>
        </w:rPr>
        <w:t xml:space="preserve">population restoration. The captive collection in South Africa are captured in a studbook managed by the  Pan-African Association of Zoos and Aquaria (PAAZA) African Preservation Programme (APP) </w:t>
      </w:r>
      <w:r w:rsidRPr="00CE2F60">
        <w:rPr>
          <w:rFonts w:ascii="Times New Roman" w:hAnsi="Times New Roman" w:cs="Times New Roman"/>
          <w:bCs/>
          <w:sz w:val="22"/>
        </w:rPr>
        <w:fldChar w:fldCharType="begin" w:fldLock="1"/>
      </w:r>
      <w:r w:rsidRPr="00CE2F60">
        <w:rPr>
          <w:rFonts w:ascii="Times New Roman" w:hAnsi="Times New Roman" w:cs="Times New Roman"/>
          <w:bCs/>
          <w:sz w:val="22"/>
        </w:rPr>
        <w:instrText>ADDIN CSL_CITATION { "citationItems" : [ { "id" : "ITEM-1", "itemData" : { "author" : [ { "dropping-particle" : "", "family" : "Rhese", "given" : "T", "non-dropping-particle" : "", "parse-names" : false, "suffix" : "" } ], "id" : "ITEM-1", "issued" : { "date-parts" : [ [ "2013" ] ] }, "number-of-pages" : "0-68", "publisher-place" : "Pretoria", "title" : "PAAZAB African Preservation Programme: Regional studbook for the Southern Ground-Hornbill (Bucorvus leadbeateri) 7th Edition", "type" : "report" }, "uris" : [ "http://www.mendeley.com/documents/?uuid=cfa40cee-18da-483e-a1fd-7a2a2377cbfc" ] } ], "mendeley" : { "formattedCitation" : "(Rhese, 2013)", "plainTextFormattedCitation" : "(Rhese, 2013)", "previouslyFormattedCitation" : "(Rhese, 2013)" }, "properties" : { "noteIndex" : 0 }, "schema" : "https://github.com/citation-style-language/schema/raw/master/csl-citation.json" }</w:instrText>
      </w:r>
      <w:r w:rsidRPr="00CE2F60">
        <w:rPr>
          <w:rFonts w:ascii="Times New Roman" w:hAnsi="Times New Roman" w:cs="Times New Roman"/>
          <w:bCs/>
          <w:sz w:val="22"/>
        </w:rPr>
        <w:fldChar w:fldCharType="separate"/>
      </w:r>
      <w:r w:rsidRPr="00CE2F60">
        <w:rPr>
          <w:rFonts w:ascii="Times New Roman" w:hAnsi="Times New Roman" w:cs="Times New Roman"/>
          <w:bCs/>
          <w:noProof/>
          <w:sz w:val="22"/>
        </w:rPr>
        <w:t xml:space="preserve">(Rhese, </w:t>
      </w:r>
      <w:r w:rsidRPr="00CE2F60">
        <w:rPr>
          <w:rFonts w:ascii="Times New Roman" w:hAnsi="Times New Roman" w:cs="Times New Roman"/>
          <w:bCs/>
          <w:noProof/>
          <w:sz w:val="22"/>
          <w:highlight w:val="yellow"/>
        </w:rPr>
        <w:t>201</w:t>
      </w:r>
      <w:r w:rsidR="0033648F" w:rsidRPr="00CE2F60">
        <w:rPr>
          <w:rFonts w:ascii="Times New Roman" w:hAnsi="Times New Roman" w:cs="Times New Roman"/>
          <w:bCs/>
          <w:noProof/>
          <w:sz w:val="22"/>
          <w:highlight w:val="yellow"/>
        </w:rPr>
        <w:t>7</w:t>
      </w:r>
      <w:r w:rsidRPr="00CE2F60">
        <w:rPr>
          <w:rFonts w:ascii="Times New Roman" w:hAnsi="Times New Roman" w:cs="Times New Roman"/>
          <w:bCs/>
          <w:noProof/>
          <w:sz w:val="22"/>
        </w:rPr>
        <w:t>)</w:t>
      </w:r>
      <w:r w:rsidRPr="00CE2F60">
        <w:rPr>
          <w:rFonts w:ascii="Times New Roman" w:hAnsi="Times New Roman" w:cs="Times New Roman"/>
          <w:bCs/>
          <w:sz w:val="22"/>
        </w:rPr>
        <w:fldChar w:fldCharType="end"/>
      </w:r>
      <w:r w:rsidRPr="00CE2F60">
        <w:rPr>
          <w:rFonts w:ascii="Times New Roman" w:hAnsi="Times New Roman" w:cs="Times New Roman"/>
          <w:bCs/>
          <w:sz w:val="22"/>
        </w:rPr>
        <w:t xml:space="preserve"> and include</w:t>
      </w:r>
      <w:r w:rsidR="0033648F" w:rsidRPr="00CE2F60">
        <w:rPr>
          <w:rFonts w:ascii="Times New Roman" w:hAnsi="Times New Roman" w:cs="Times New Roman"/>
          <w:bCs/>
          <w:sz w:val="22"/>
        </w:rPr>
        <w:t>s</w:t>
      </w:r>
      <w:r w:rsidRPr="00CE2F60">
        <w:rPr>
          <w:rFonts w:ascii="Times New Roman" w:hAnsi="Times New Roman" w:cs="Times New Roman"/>
          <w:bCs/>
          <w:sz w:val="22"/>
        </w:rPr>
        <w:t xml:space="preserve"> individuals used for </w:t>
      </w:r>
      <w:r w:rsidRPr="00CE2F60">
        <w:rPr>
          <w:rFonts w:ascii="Times New Roman" w:hAnsi="Times New Roman" w:cs="Times New Roman"/>
          <w:bCs/>
          <w:i/>
          <w:sz w:val="22"/>
        </w:rPr>
        <w:t xml:space="preserve">in situ </w:t>
      </w:r>
      <w:r w:rsidRPr="00CE2F60">
        <w:rPr>
          <w:rFonts w:ascii="Times New Roman" w:hAnsi="Times New Roman" w:cs="Times New Roman"/>
          <w:bCs/>
          <w:sz w:val="22"/>
        </w:rPr>
        <w:t xml:space="preserve">reintroductions. Separate coordinated breeding programmes, guided by studbooks, are used by the Association of Zoos and Aquariums (AZA) and European Association of Zoos and Aquaria (EAZA) as Species Survival Plans (SSPs) or European Endangered Species Programmes (EEPs) respectively. </w:t>
      </w:r>
      <w:r w:rsidR="00DC06A9" w:rsidRPr="00CE2F60">
        <w:rPr>
          <w:rFonts w:ascii="Times New Roman" w:hAnsi="Times New Roman" w:cs="Times New Roman"/>
          <w:bCs/>
          <w:sz w:val="22"/>
        </w:rPr>
        <w:t>In this study</w:t>
      </w:r>
      <w:r w:rsidR="00013515" w:rsidRPr="00CE2F60">
        <w:rPr>
          <w:rFonts w:ascii="Times New Roman" w:hAnsi="Times New Roman" w:cs="Times New Roman"/>
          <w:bCs/>
          <w:sz w:val="22"/>
        </w:rPr>
        <w:t xml:space="preserve">, </w:t>
      </w:r>
      <w:r w:rsidR="00670876" w:rsidRPr="00CE2F60">
        <w:rPr>
          <w:rFonts w:ascii="Times New Roman" w:hAnsi="Times New Roman" w:cs="Times New Roman"/>
          <w:bCs/>
          <w:sz w:val="22"/>
        </w:rPr>
        <w:t>106</w:t>
      </w:r>
      <w:r w:rsidR="00013515" w:rsidRPr="00CE2F60">
        <w:rPr>
          <w:rFonts w:ascii="Times New Roman" w:hAnsi="Times New Roman" w:cs="Times New Roman"/>
          <w:bCs/>
          <w:sz w:val="22"/>
        </w:rPr>
        <w:t xml:space="preserve"> Southern Ground-</w:t>
      </w:r>
      <w:r w:rsidR="00C8012B" w:rsidRPr="00CE2F60">
        <w:rPr>
          <w:rFonts w:ascii="Times New Roman" w:hAnsi="Times New Roman" w:cs="Times New Roman"/>
          <w:bCs/>
          <w:sz w:val="22"/>
        </w:rPr>
        <w:t>h</w:t>
      </w:r>
      <w:r w:rsidR="00013515" w:rsidRPr="00CE2F60">
        <w:rPr>
          <w:rFonts w:ascii="Times New Roman" w:hAnsi="Times New Roman" w:cs="Times New Roman"/>
          <w:bCs/>
          <w:sz w:val="22"/>
        </w:rPr>
        <w:t xml:space="preserve">ornbill which includes </w:t>
      </w:r>
      <w:r w:rsidR="00013515" w:rsidRPr="00CE2F60">
        <w:rPr>
          <w:rFonts w:ascii="Times New Roman" w:hAnsi="Times New Roman" w:cs="Times New Roman"/>
          <w:bCs/>
          <w:sz w:val="22"/>
          <w:highlight w:val="yellow"/>
        </w:rPr>
        <w:t>12</w:t>
      </w:r>
      <w:r w:rsidR="00013515" w:rsidRPr="00CE2F60">
        <w:rPr>
          <w:rFonts w:ascii="Times New Roman" w:hAnsi="Times New Roman" w:cs="Times New Roman"/>
          <w:bCs/>
          <w:sz w:val="22"/>
        </w:rPr>
        <w:t xml:space="preserve"> founders, </w:t>
      </w:r>
      <w:r w:rsidR="00013515" w:rsidRPr="00CE2F60">
        <w:rPr>
          <w:rFonts w:ascii="Times New Roman" w:hAnsi="Times New Roman" w:cs="Times New Roman"/>
          <w:sz w:val="22"/>
          <w:highlight w:val="yellow"/>
        </w:rPr>
        <w:t>30 F1</w:t>
      </w:r>
      <w:r w:rsidR="00013515" w:rsidRPr="00CE2F60">
        <w:rPr>
          <w:rFonts w:ascii="Times New Roman" w:hAnsi="Times New Roman" w:cs="Times New Roman"/>
          <w:sz w:val="22"/>
        </w:rPr>
        <w:t xml:space="preserve"> and one </w:t>
      </w:r>
      <w:r w:rsidR="00013515" w:rsidRPr="00CE2F60">
        <w:rPr>
          <w:rFonts w:ascii="Times New Roman" w:hAnsi="Times New Roman" w:cs="Times New Roman"/>
          <w:sz w:val="22"/>
          <w:highlight w:val="yellow"/>
        </w:rPr>
        <w:t>F2</w:t>
      </w:r>
      <w:r w:rsidR="00013515" w:rsidRPr="00CE2F60">
        <w:rPr>
          <w:rFonts w:ascii="Times New Roman" w:hAnsi="Times New Roman" w:cs="Times New Roman"/>
          <w:sz w:val="22"/>
        </w:rPr>
        <w:t xml:space="preserve"> generation birds from the captive population were genetically characterised using microsatellite loci and were compared to the </w:t>
      </w:r>
      <w:r w:rsidR="00013515" w:rsidRPr="00CE2F60">
        <w:rPr>
          <w:rFonts w:ascii="Times New Roman" w:hAnsi="Times New Roman" w:cs="Times New Roman"/>
          <w:sz w:val="22"/>
          <w:highlight w:val="yellow"/>
        </w:rPr>
        <w:t>South African wild</w:t>
      </w:r>
      <w:r w:rsidR="00013515" w:rsidRPr="00CE2F60">
        <w:rPr>
          <w:rFonts w:ascii="Times New Roman" w:hAnsi="Times New Roman" w:cs="Times New Roman"/>
          <w:sz w:val="22"/>
        </w:rPr>
        <w:t xml:space="preserve"> population</w:t>
      </w:r>
      <w:r w:rsidR="00CE5360" w:rsidRPr="00CE2F60">
        <w:rPr>
          <w:rFonts w:ascii="Times New Roman" w:hAnsi="Times New Roman" w:cs="Times New Roman"/>
          <w:sz w:val="22"/>
        </w:rPr>
        <w:t xml:space="preserve"> (n=199)</w:t>
      </w:r>
      <w:r w:rsidR="00013515" w:rsidRPr="00CE2F60">
        <w:rPr>
          <w:rFonts w:ascii="Times New Roman" w:hAnsi="Times New Roman" w:cs="Times New Roman"/>
          <w:sz w:val="22"/>
        </w:rPr>
        <w:t xml:space="preserve">. This data is required to allow the use of decision-tree analysis </w:t>
      </w:r>
      <w:r w:rsidR="00013515" w:rsidRPr="00CE2F60">
        <w:rPr>
          <w:rFonts w:ascii="Times New Roman" w:hAnsi="Times New Roman" w:cs="Times New Roman"/>
          <w:sz w:val="22"/>
        </w:rPr>
        <w:fldChar w:fldCharType="begin" w:fldLock="1"/>
      </w:r>
      <w:r w:rsidR="00013515" w:rsidRPr="00CE2F60">
        <w:rPr>
          <w:rFonts w:ascii="Times New Roman" w:hAnsi="Times New Roman" w:cs="Times New Roman"/>
          <w:sz w:val="22"/>
        </w:rPr>
        <w:instrText>ADDIN CSL_CITATION { "citationItems" : [ { "id" : "ITEM-1", "itemData" : { "DOI" : "10.1111/cobi.12613", "ISSN" : "08888892", "author" : [ { "dropping-particle" : "", "family" : "Canessa", "given" : "Stefano", "non-dropping-particle" : "", "parse-names" : false, "suffix" : "" }, { "dropping-particle" : "", "family" : "Converse", "given" : "Sarah J.", "non-dropping-particle" : "", "parse-names" : false, "suffix" : "" }, { "dropping-particle" : "", "family" : "West", "given" : "Matt", "non-dropping-particle" : "", "parse-names" : false, "suffix" : "" }, { "dropping-particle" : "", "family" : "Clemann", "given" : "Nick", "non-dropping-particle" : "", "parse-names" : false, "suffix" : "" }, { "dropping-particle" : "", "family" : "Gillespie", "given" : "Graeme", "non-dropping-particle" : "", "parse-names" : false, "suffix" : "" }, { "dropping-particle" : "", "family" : "McFadden", "given" : "Michael", "non-dropping-particle" : "", "parse-names" : false, "suffix" : "" }, { "dropping-particle" : "", "family" : "Silla", "given" : "Aimee J.", "non-dropping-particle" : "", "parse-names" : false, "suffix" : "" }, { "dropping-particle" : "", "family" : "Parris", "given" : "Kirsten M.", "non-dropping-particle" : "", "parse-names" : false, "suffix" : "" }, { "dropping-particle" : "", "family" : "McCarthy", "given" : "Michael A.", "non-dropping-particle" : "", "parse-names" : false, "suffix" : "" } ], "container-title" : "Conservation Biology", "id" : "ITEM-1", "issue" : "3", "issued" : { "date-parts" : [ [ "2016", "6" ] ] }, "page" : "599-609", "title" : "Planning for ex situ conservation in the face of uncertainty", "type" : "article-journal", "volume" : "30" }, "uris" : [ "http://www.mendeley.com/documents/?uuid=51509bf6-21dd-3fba-a06d-0fa79fa839de" ] } ], "mendeley" : { "formattedCitation" : "(Canessa et al., 2016)", "plainTextFormattedCitation" : "(Canessa et al., 2016)", "previouslyFormattedCitation" : "(Canessa et al., 2016)" }, "properties" : { "noteIndex" : 0 }, "schema" : "https://github.com/citation-style-language/schema/raw/master/csl-citation.json" }</w:instrText>
      </w:r>
      <w:r w:rsidR="00013515" w:rsidRPr="00CE2F60">
        <w:rPr>
          <w:rFonts w:ascii="Times New Roman" w:hAnsi="Times New Roman" w:cs="Times New Roman"/>
          <w:sz w:val="22"/>
        </w:rPr>
        <w:fldChar w:fldCharType="separate"/>
      </w:r>
      <w:r w:rsidR="00013515" w:rsidRPr="00CE2F60">
        <w:rPr>
          <w:rFonts w:ascii="Times New Roman" w:hAnsi="Times New Roman" w:cs="Times New Roman"/>
          <w:noProof/>
          <w:sz w:val="22"/>
        </w:rPr>
        <w:t xml:space="preserve">(Canessa </w:t>
      </w:r>
      <w:r w:rsidR="00013515" w:rsidRPr="00CE2F60">
        <w:rPr>
          <w:rFonts w:ascii="Times New Roman" w:hAnsi="Times New Roman" w:cs="Times New Roman"/>
          <w:i/>
          <w:noProof/>
          <w:sz w:val="22"/>
        </w:rPr>
        <w:t>et al.</w:t>
      </w:r>
      <w:r w:rsidR="00013515" w:rsidRPr="00CE2F60">
        <w:rPr>
          <w:rFonts w:ascii="Times New Roman" w:hAnsi="Times New Roman" w:cs="Times New Roman"/>
          <w:noProof/>
          <w:sz w:val="22"/>
        </w:rPr>
        <w:t>, 2016)</w:t>
      </w:r>
      <w:r w:rsidR="00013515" w:rsidRPr="00CE2F60">
        <w:rPr>
          <w:rFonts w:ascii="Times New Roman" w:hAnsi="Times New Roman" w:cs="Times New Roman"/>
          <w:sz w:val="22"/>
        </w:rPr>
        <w:fldChar w:fldCharType="end"/>
      </w:r>
      <w:r w:rsidR="00013515" w:rsidRPr="00CE2F60">
        <w:rPr>
          <w:rFonts w:ascii="Times New Roman" w:hAnsi="Times New Roman" w:cs="Times New Roman"/>
          <w:sz w:val="22"/>
        </w:rPr>
        <w:t xml:space="preserve">, and full implementation of IUCN Guidelines, for enhanced management and assessment of long-term probability of success in the face of growing global uncertainty and allow for an empirical assessment of whether current management and husbandry techniques are meeting conservation goals. Considering this our </w:t>
      </w:r>
      <w:r w:rsidR="00F14AD6" w:rsidRPr="00CE2F60">
        <w:rPr>
          <w:rFonts w:ascii="Times New Roman" w:hAnsi="Times New Roman" w:cs="Times New Roman"/>
          <w:sz w:val="22"/>
        </w:rPr>
        <w:t xml:space="preserve">specific </w:t>
      </w:r>
      <w:r w:rsidR="00013515" w:rsidRPr="00CE2F60">
        <w:rPr>
          <w:rFonts w:ascii="Times New Roman" w:hAnsi="Times New Roman" w:cs="Times New Roman"/>
          <w:sz w:val="22"/>
        </w:rPr>
        <w:t>objectives were to</w:t>
      </w:r>
      <w:r w:rsidR="00C8012B" w:rsidRPr="00CE2F60">
        <w:rPr>
          <w:rFonts w:ascii="Times New Roman" w:hAnsi="Times New Roman" w:cs="Times New Roman"/>
          <w:sz w:val="22"/>
        </w:rPr>
        <w:t>:</w:t>
      </w:r>
    </w:p>
    <w:p w14:paraId="7692C6EF" w14:textId="5419DCE2" w:rsidR="00C8012B" w:rsidRPr="00CE2F60" w:rsidRDefault="00013515" w:rsidP="00C8012B">
      <w:pPr>
        <w:pStyle w:val="ListParagraph"/>
        <w:numPr>
          <w:ilvl w:val="0"/>
          <w:numId w:val="20"/>
        </w:numPr>
        <w:spacing w:after="0" w:line="360" w:lineRule="auto"/>
        <w:rPr>
          <w:rFonts w:ascii="Times New Roman" w:hAnsi="Times New Roman" w:cs="Times New Roman"/>
          <w:sz w:val="22"/>
        </w:rPr>
      </w:pPr>
      <w:r w:rsidRPr="00CE2F60">
        <w:rPr>
          <w:rFonts w:ascii="Times New Roman" w:hAnsi="Times New Roman" w:cs="Times New Roman"/>
          <w:sz w:val="22"/>
        </w:rPr>
        <w:t xml:space="preserve">assess </w:t>
      </w:r>
      <w:r w:rsidR="00483682" w:rsidRPr="00CE2F60">
        <w:rPr>
          <w:rFonts w:ascii="Times New Roman" w:hAnsi="Times New Roman" w:cs="Times New Roman"/>
          <w:sz w:val="22"/>
        </w:rPr>
        <w:t>genetic diversity of captive and wild populations,</w:t>
      </w:r>
    </w:p>
    <w:p w14:paraId="714A9FAF" w14:textId="77777777" w:rsidR="00C8012B" w:rsidRPr="00CE2F60" w:rsidRDefault="00483682" w:rsidP="00C8012B">
      <w:pPr>
        <w:pStyle w:val="ListParagraph"/>
        <w:numPr>
          <w:ilvl w:val="0"/>
          <w:numId w:val="20"/>
        </w:numPr>
        <w:spacing w:after="0" w:line="360" w:lineRule="auto"/>
        <w:rPr>
          <w:rFonts w:ascii="Times New Roman" w:hAnsi="Times New Roman" w:cs="Times New Roman"/>
          <w:sz w:val="22"/>
        </w:rPr>
      </w:pPr>
      <w:r w:rsidRPr="00CE2F60">
        <w:rPr>
          <w:rFonts w:ascii="Times New Roman" w:hAnsi="Times New Roman" w:cs="Times New Roman"/>
          <w:sz w:val="22"/>
        </w:rPr>
        <w:t xml:space="preserve">evaluate inter- and </w:t>
      </w:r>
      <w:r w:rsidR="00F14AD6" w:rsidRPr="00CE2F60">
        <w:rPr>
          <w:rFonts w:ascii="Times New Roman" w:hAnsi="Times New Roman" w:cs="Times New Roman"/>
          <w:sz w:val="22"/>
        </w:rPr>
        <w:t>intra-genetic</w:t>
      </w:r>
      <w:r w:rsidRPr="00CE2F60">
        <w:rPr>
          <w:rFonts w:ascii="Times New Roman" w:hAnsi="Times New Roman" w:cs="Times New Roman"/>
          <w:sz w:val="22"/>
        </w:rPr>
        <w:t xml:space="preserve"> structure of individuals </w:t>
      </w:r>
      <w:r w:rsidR="00F14AD6" w:rsidRPr="00CE2F60">
        <w:rPr>
          <w:rFonts w:ascii="Times New Roman" w:hAnsi="Times New Roman" w:cs="Times New Roman"/>
          <w:sz w:val="22"/>
        </w:rPr>
        <w:t xml:space="preserve">to prioritise which sub-populations should be targeted for recruitment in order to maximise genetic variability to be representative of natural genetic structure </w:t>
      </w:r>
      <w:r w:rsidRPr="00CE2F60">
        <w:rPr>
          <w:rFonts w:ascii="Times New Roman" w:hAnsi="Times New Roman" w:cs="Times New Roman"/>
          <w:sz w:val="22"/>
        </w:rPr>
        <w:t xml:space="preserve">as well as determine kin relationships (relatedness and pedigree) in wild </w:t>
      </w:r>
      <w:r w:rsidR="00F14AD6" w:rsidRPr="00CE2F60">
        <w:rPr>
          <w:rFonts w:ascii="Times New Roman" w:hAnsi="Times New Roman" w:cs="Times New Roman"/>
          <w:sz w:val="22"/>
        </w:rPr>
        <w:t>individuals</w:t>
      </w:r>
      <w:r w:rsidR="00C8012B" w:rsidRPr="00CE2F60">
        <w:rPr>
          <w:rFonts w:ascii="Times New Roman" w:hAnsi="Times New Roman" w:cs="Times New Roman"/>
          <w:sz w:val="22"/>
        </w:rPr>
        <w:t>;</w:t>
      </w:r>
      <w:r w:rsidR="00F14AD6" w:rsidRPr="00CE2F60">
        <w:rPr>
          <w:rFonts w:ascii="Times New Roman" w:hAnsi="Times New Roman" w:cs="Times New Roman"/>
          <w:sz w:val="22"/>
        </w:rPr>
        <w:t xml:space="preserve"> and</w:t>
      </w:r>
      <w:r w:rsidR="00C8012B" w:rsidRPr="00CE2F60">
        <w:rPr>
          <w:rFonts w:ascii="Times New Roman" w:hAnsi="Times New Roman" w:cs="Times New Roman"/>
          <w:sz w:val="22"/>
        </w:rPr>
        <w:t>,</w:t>
      </w:r>
    </w:p>
    <w:p w14:paraId="03FCC36D" w14:textId="04633420" w:rsidR="00670536" w:rsidRPr="00CE2F60" w:rsidRDefault="00F14AD6" w:rsidP="00D66FA8">
      <w:pPr>
        <w:pStyle w:val="ListParagraph"/>
        <w:numPr>
          <w:ilvl w:val="0"/>
          <w:numId w:val="20"/>
        </w:numPr>
        <w:spacing w:after="0" w:line="360" w:lineRule="auto"/>
        <w:rPr>
          <w:rFonts w:ascii="Times New Roman" w:hAnsi="Times New Roman" w:cs="Times New Roman"/>
          <w:sz w:val="22"/>
        </w:rPr>
      </w:pPr>
      <w:r w:rsidRPr="00CE2F60">
        <w:rPr>
          <w:rFonts w:ascii="Times New Roman" w:hAnsi="Times New Roman" w:cs="Times New Roman"/>
          <w:sz w:val="22"/>
        </w:rPr>
        <w:t>to specifically assess suitability of current pairings and propose new pairings in captive populations.</w:t>
      </w:r>
    </w:p>
    <w:p w14:paraId="30ED0EDC" w14:textId="25BE2F65" w:rsidR="00F14AD6" w:rsidRPr="004D706B" w:rsidRDefault="00F14AD6" w:rsidP="00F14AD6">
      <w:pPr>
        <w:spacing w:after="0" w:line="360" w:lineRule="auto"/>
        <w:rPr>
          <w:rFonts w:ascii="Times New Roman" w:hAnsi="Times New Roman" w:cs="Times New Roman"/>
          <w:color w:val="70AD47" w:themeColor="accent6"/>
          <w:sz w:val="22"/>
        </w:rPr>
      </w:pPr>
    </w:p>
    <w:p w14:paraId="0C2CF7EE" w14:textId="5230C58E" w:rsidR="00F14AD6" w:rsidRPr="00CE2F60" w:rsidRDefault="00F14AD6" w:rsidP="00F14AD6">
      <w:pPr>
        <w:spacing w:after="0" w:line="360" w:lineRule="auto"/>
        <w:rPr>
          <w:rFonts w:ascii="Times New Roman" w:hAnsi="Times New Roman" w:cs="Times New Roman"/>
          <w:b/>
          <w:bCs/>
          <w:sz w:val="22"/>
          <w:lang w:val="en-ZA"/>
        </w:rPr>
      </w:pPr>
      <w:r w:rsidRPr="00CE2F60">
        <w:rPr>
          <w:rFonts w:ascii="Times New Roman" w:hAnsi="Times New Roman" w:cs="Times New Roman"/>
          <w:b/>
          <w:bCs/>
          <w:sz w:val="22"/>
        </w:rPr>
        <w:t>Materials and methods</w:t>
      </w:r>
    </w:p>
    <w:p w14:paraId="2FCADBC0" w14:textId="727DCFD0" w:rsidR="00BC4860" w:rsidRPr="00B735C8" w:rsidRDefault="00BC4860" w:rsidP="00BC4860">
      <w:pPr>
        <w:tabs>
          <w:tab w:val="left" w:pos="1658"/>
        </w:tabs>
        <w:spacing w:after="0" w:line="360" w:lineRule="auto"/>
        <w:rPr>
          <w:rFonts w:ascii="Times New Roman" w:hAnsi="Times New Roman" w:cs="Times New Roman"/>
          <w:color w:val="FF0000"/>
          <w:sz w:val="22"/>
        </w:rPr>
      </w:pPr>
      <w:r w:rsidRPr="00CE2F60">
        <w:rPr>
          <w:rFonts w:ascii="Times New Roman" w:hAnsi="Times New Roman" w:cs="Times New Roman"/>
          <w:sz w:val="22"/>
        </w:rPr>
        <w:t xml:space="preserve">Blood samples were taken from individuals trapped in the wild and individuals in captive populations. To prevent pseudo-replication just one or two wild individuals (preferably the alpha pair to represent two natal groups assuming inbreeding avoidance) were targeted for capture. Birds were bled from the brachial vein with a 21-gauge needle and 5 ml syringe. The collected blood was stored in EDTA preservative (0.5 ml).  Birds were visually sexed in the field using features previously described in Kemp and Kemp (1980) and </w:t>
      </w:r>
      <w:r w:rsidR="00637496" w:rsidRPr="00CE2F60">
        <w:rPr>
          <w:rFonts w:ascii="Times New Roman" w:hAnsi="Times New Roman" w:cs="Times New Roman"/>
          <w:sz w:val="22"/>
        </w:rPr>
        <w:t>replicated</w:t>
      </w:r>
      <w:r w:rsidRPr="00CE2F60">
        <w:rPr>
          <w:rFonts w:ascii="Times New Roman" w:hAnsi="Times New Roman" w:cs="Times New Roman"/>
          <w:sz w:val="22"/>
        </w:rPr>
        <w:t xml:space="preserve"> by Theron et al. (2013). </w:t>
      </w:r>
      <w:r w:rsidR="00CE5360" w:rsidRPr="00CE2F60">
        <w:rPr>
          <w:rFonts w:ascii="Times New Roman" w:hAnsi="Times New Roman" w:cs="Times New Roman"/>
          <w:sz w:val="22"/>
        </w:rPr>
        <w:t>A</w:t>
      </w:r>
      <w:r w:rsidRPr="00CE2F60">
        <w:rPr>
          <w:rFonts w:ascii="Times New Roman" w:hAnsi="Times New Roman" w:cs="Times New Roman"/>
          <w:sz w:val="22"/>
        </w:rPr>
        <w:t>nalysis within South Africa</w:t>
      </w:r>
      <w:r w:rsidR="00CE5360" w:rsidRPr="00CE2F60">
        <w:rPr>
          <w:rFonts w:ascii="Times New Roman" w:hAnsi="Times New Roman" w:cs="Times New Roman"/>
          <w:sz w:val="22"/>
        </w:rPr>
        <w:t xml:space="preserve"> from wild birds</w:t>
      </w:r>
      <w:r w:rsidRPr="00CE2F60">
        <w:rPr>
          <w:rFonts w:ascii="Times New Roman" w:hAnsi="Times New Roman" w:cs="Times New Roman"/>
          <w:sz w:val="22"/>
        </w:rPr>
        <w:t xml:space="preserve"> was conducted </w:t>
      </w:r>
      <w:r w:rsidRPr="00B735C8">
        <w:rPr>
          <w:rFonts w:ascii="Times New Roman" w:hAnsi="Times New Roman" w:cs="Times New Roman"/>
          <w:color w:val="FF0000"/>
          <w:sz w:val="22"/>
        </w:rPr>
        <w:t>using eight samples from Eastern Cape province</w:t>
      </w:r>
      <w:r w:rsidR="00CE5360" w:rsidRPr="00B735C8">
        <w:rPr>
          <w:rFonts w:ascii="Times New Roman" w:hAnsi="Times New Roman" w:cs="Times New Roman"/>
          <w:color w:val="FF0000"/>
          <w:sz w:val="22"/>
        </w:rPr>
        <w:t xml:space="preserve"> (SAE)</w:t>
      </w:r>
      <w:r w:rsidRPr="00B735C8">
        <w:rPr>
          <w:rFonts w:ascii="Times New Roman" w:hAnsi="Times New Roman" w:cs="Times New Roman"/>
          <w:color w:val="FF0000"/>
          <w:sz w:val="22"/>
        </w:rPr>
        <w:t>, 154 samples from Kruger National Park</w:t>
      </w:r>
      <w:r w:rsidR="00CE5360" w:rsidRPr="00B735C8">
        <w:rPr>
          <w:rFonts w:ascii="Times New Roman" w:hAnsi="Times New Roman" w:cs="Times New Roman"/>
          <w:color w:val="FF0000"/>
          <w:sz w:val="22"/>
        </w:rPr>
        <w:t xml:space="preserve"> (SAG)</w:t>
      </w:r>
      <w:r w:rsidRPr="00B735C8">
        <w:rPr>
          <w:rFonts w:ascii="Times New Roman" w:hAnsi="Times New Roman" w:cs="Times New Roman"/>
          <w:color w:val="FF0000"/>
          <w:sz w:val="22"/>
        </w:rPr>
        <w:t>, 14 samples from KwaZulu-Natal province</w:t>
      </w:r>
      <w:r w:rsidR="00CE5360" w:rsidRPr="00B735C8">
        <w:rPr>
          <w:rFonts w:ascii="Times New Roman" w:hAnsi="Times New Roman" w:cs="Times New Roman"/>
          <w:color w:val="FF0000"/>
          <w:sz w:val="22"/>
        </w:rPr>
        <w:t xml:space="preserve"> (SAK)</w:t>
      </w:r>
      <w:r w:rsidRPr="00B735C8">
        <w:rPr>
          <w:rFonts w:ascii="Times New Roman" w:hAnsi="Times New Roman" w:cs="Times New Roman"/>
          <w:color w:val="FF0000"/>
          <w:sz w:val="22"/>
        </w:rPr>
        <w:t xml:space="preserve"> and 23 samples from Limpopo province</w:t>
      </w:r>
      <w:r w:rsidR="00CE5360" w:rsidRPr="00B735C8">
        <w:rPr>
          <w:rFonts w:ascii="Times New Roman" w:hAnsi="Times New Roman" w:cs="Times New Roman"/>
          <w:color w:val="FF0000"/>
          <w:sz w:val="22"/>
        </w:rPr>
        <w:t xml:space="preserve"> (SAL).</w:t>
      </w:r>
    </w:p>
    <w:p w14:paraId="79934686" w14:textId="15E89419" w:rsidR="00CE5360" w:rsidRPr="00B735C8" w:rsidRDefault="00CE5360" w:rsidP="00BC4860">
      <w:pPr>
        <w:tabs>
          <w:tab w:val="left" w:pos="1658"/>
        </w:tabs>
        <w:spacing w:after="0" w:line="360" w:lineRule="auto"/>
        <w:rPr>
          <w:rFonts w:ascii="Times New Roman" w:hAnsi="Times New Roman" w:cs="Times New Roman"/>
          <w:color w:val="FF0000"/>
          <w:sz w:val="22"/>
        </w:rPr>
      </w:pPr>
    </w:p>
    <w:p w14:paraId="10019ED6" w14:textId="1ABAC7C3" w:rsidR="00353655" w:rsidRPr="00CE2F60" w:rsidRDefault="00BC4860" w:rsidP="00353655">
      <w:pPr>
        <w:tabs>
          <w:tab w:val="left" w:pos="1658"/>
        </w:tabs>
        <w:spacing w:after="0" w:line="360" w:lineRule="auto"/>
        <w:rPr>
          <w:rFonts w:ascii="Times New Roman" w:hAnsi="Times New Roman" w:cs="Times New Roman"/>
          <w:sz w:val="22"/>
        </w:rPr>
      </w:pPr>
      <w:r w:rsidRPr="00CE2F60">
        <w:rPr>
          <w:rFonts w:ascii="Times New Roman" w:hAnsi="Times New Roman" w:cs="Times New Roman"/>
          <w:sz w:val="22"/>
        </w:rPr>
        <w:t xml:space="preserve">Blood samples were obtained from </w:t>
      </w:r>
      <w:r w:rsidRPr="00CE2F60">
        <w:rPr>
          <w:rFonts w:ascii="Times New Roman" w:hAnsi="Times New Roman" w:cs="Times New Roman"/>
          <w:sz w:val="22"/>
          <w:highlight w:val="green"/>
        </w:rPr>
        <w:t>90</w:t>
      </w:r>
      <w:r w:rsidRPr="00CE2F60">
        <w:rPr>
          <w:rFonts w:ascii="Times New Roman" w:hAnsi="Times New Roman" w:cs="Times New Roman"/>
          <w:sz w:val="22"/>
        </w:rPr>
        <w:t xml:space="preserve"> individuals in the South African managed captive programme, largely from the Lowveld region including birds used in the captive-breeding programme (n = 91) or specifically artificially reared for reintroduction (n = 15) and imported birds from Tanzania</w:t>
      </w:r>
      <w:r w:rsidR="00637496" w:rsidRPr="00CE2F60">
        <w:rPr>
          <w:rFonts w:ascii="Times New Roman" w:hAnsi="Times New Roman" w:cs="Times New Roman"/>
          <w:sz w:val="22"/>
        </w:rPr>
        <w:t xml:space="preserve"> (n = xx)</w:t>
      </w:r>
      <w:r w:rsidRPr="00CE2F60">
        <w:rPr>
          <w:rFonts w:ascii="Times New Roman" w:hAnsi="Times New Roman" w:cs="Times New Roman"/>
          <w:sz w:val="22"/>
        </w:rPr>
        <w:t xml:space="preserve">. The population includes 30 F1 from 12 F0 already breeding and a single F2. The population is </w:t>
      </w:r>
      <w:r w:rsidRPr="00CE2F60">
        <w:rPr>
          <w:rFonts w:ascii="Times New Roman" w:hAnsi="Times New Roman" w:cs="Times New Roman"/>
          <w:sz w:val="22"/>
        </w:rPr>
        <w:lastRenderedPageBreak/>
        <w:t xml:space="preserve">comprised 46 males and 44 females. This does not include </w:t>
      </w:r>
      <w:r w:rsidR="00C8012B" w:rsidRPr="00CE2F60">
        <w:rPr>
          <w:rFonts w:ascii="Times New Roman" w:hAnsi="Times New Roman" w:cs="Times New Roman"/>
          <w:sz w:val="22"/>
        </w:rPr>
        <w:t xml:space="preserve">privately-owned </w:t>
      </w:r>
      <w:r w:rsidRPr="00CE2F60">
        <w:rPr>
          <w:rFonts w:ascii="Times New Roman" w:hAnsi="Times New Roman" w:cs="Times New Roman"/>
          <w:sz w:val="22"/>
        </w:rPr>
        <w:t>living birds sold into the trade and as such no longer available to conservation. Due to low sample size, th</w:t>
      </w:r>
      <w:r w:rsidR="0033648F" w:rsidRPr="00CE2F60">
        <w:rPr>
          <w:rFonts w:ascii="Times New Roman" w:hAnsi="Times New Roman" w:cs="Times New Roman"/>
          <w:sz w:val="22"/>
        </w:rPr>
        <w:t>e</w:t>
      </w:r>
      <w:r w:rsidRPr="00CE2F60">
        <w:rPr>
          <w:rFonts w:ascii="Times New Roman" w:hAnsi="Times New Roman" w:cs="Times New Roman"/>
          <w:sz w:val="22"/>
        </w:rPr>
        <w:t xml:space="preserve"> single F2 bird was excluded from further analysis. </w:t>
      </w:r>
      <w:r w:rsidRPr="00CE2F60">
        <w:rPr>
          <w:rFonts w:ascii="Times New Roman" w:hAnsi="Times New Roman" w:cs="Times New Roman"/>
          <w:sz w:val="22"/>
          <w:highlight w:val="yellow"/>
        </w:rPr>
        <w:t>Data is correct as of November 2016</w:t>
      </w:r>
      <w:r w:rsidRPr="00CE2F60">
        <w:rPr>
          <w:rFonts w:ascii="Times New Roman" w:hAnsi="Times New Roman" w:cs="Times New Roman"/>
          <w:sz w:val="22"/>
        </w:rPr>
        <w:t xml:space="preserve">. Specific origin was known for all but four known only to range-state and for three origin is completely unknown. The majority of stock originates from an annual second-hatched chick harvest from wild nests in the Lowveld region </w:t>
      </w:r>
      <w:r w:rsidRPr="00CE2F60">
        <w:rPr>
          <w:rFonts w:ascii="Times New Roman" w:hAnsi="Times New Roman" w:cs="Times New Roman"/>
          <w:sz w:val="22"/>
        </w:rPr>
        <w:fldChar w:fldCharType="begin" w:fldLock="1"/>
      </w:r>
      <w:r w:rsidRPr="00CE2F60">
        <w:rPr>
          <w:rFonts w:ascii="Times New Roman" w:hAnsi="Times New Roman" w:cs="Times New Roman"/>
          <w:sz w:val="22"/>
        </w:rPr>
        <w:instrText>ADDIN CSL_CITATION { "citationItems" : [ { "id" : "ITEM-1", "itemData" : { "author" : [ { "dropping-particle" : "", "family" : "Kemp", "given" : "Alan C", "non-dropping-particle" : "", "parse-names" : false, "suffix" : "" }, { "dropping-particle" : "", "family" : "Kemp", "given" : "Margaret I", "non-dropping-particle" : "", "parse-names" : false, "suffix" : "" }, { "dropping-particle" : "", "family" : "Turner", "given" : "Ann", "non-dropping-particle" : "", "parse-names" : false, "suffix" : "" } ], "container-title" : "Proceedings of the 4th International Hornbill Conference: The Active Management of Hornbills and their Habitats for Conservation", "editor" : [ { "dropping-particle" : "", "family" : "Kemp", "given" : "A.C.", "non-dropping-particle" : "", "parse-names" : false, "suffix" : "" }, { "dropping-particle" : "", "family" : "Kemp", "given" : "M.I.", "non-dropping-particle" : "", "parse-names" : false, "suffix" : "" } ], "id" : "ITEM-1", "issued" : { "date-parts" : [ [ "2007" ] ] }, "page" : "288-297", "publisher" : "Naturalists and Nomads", "publisher-place" : "Pretoria", "title" : "What has become of eggs and chicks of Southern Ground Hornbills harvested from the Kruger National Park?", "type" : "paper-conference" }, "uris" : [ "http://www.mendeley.com/documents/?uuid=8680c337-58b0-4302-9aa2-e7872cdade5b" ] } ], "mendeley" : { "formattedCitation" : "(Kemp, Kemp &amp; Turner, 2007)", "manualFormatting" : "(Fig. 2, Kemp, Kemp &amp; Turner, 2007, Combrink et al. in press)", "plainTextFormattedCitation" : "(Kemp, Kemp &amp; Turner, 2007)", "previouslyFormattedCitation" : "(Kemp, Kemp &amp; Turner, 2007)" }, "properties" : { "noteIndex" : 0 }, "schema" : "https://github.com/citation-style-language/schema/raw/master/csl-citation.json" }</w:instrText>
      </w:r>
      <w:r w:rsidRPr="00CE2F60">
        <w:rPr>
          <w:rFonts w:ascii="Times New Roman" w:hAnsi="Times New Roman" w:cs="Times New Roman"/>
          <w:sz w:val="22"/>
        </w:rPr>
        <w:fldChar w:fldCharType="separate"/>
      </w:r>
      <w:r w:rsidRPr="00CE2F60">
        <w:rPr>
          <w:rFonts w:ascii="Times New Roman" w:hAnsi="Times New Roman" w:cs="Times New Roman"/>
          <w:noProof/>
          <w:sz w:val="22"/>
        </w:rPr>
        <w:t xml:space="preserve">(Fig. 2, Kemp, Kemp &amp; Turner, 2007, Combrink </w:t>
      </w:r>
      <w:r w:rsidRPr="00CE2F60">
        <w:rPr>
          <w:rFonts w:ascii="Times New Roman" w:hAnsi="Times New Roman" w:cs="Times New Roman"/>
          <w:i/>
          <w:noProof/>
          <w:sz w:val="22"/>
        </w:rPr>
        <w:t>et al.</w:t>
      </w:r>
      <w:r w:rsidRPr="00CE2F60">
        <w:rPr>
          <w:rFonts w:ascii="Times New Roman" w:hAnsi="Times New Roman" w:cs="Times New Roman"/>
          <w:noProof/>
          <w:sz w:val="22"/>
        </w:rPr>
        <w:t xml:space="preserve"> in press)</w:t>
      </w:r>
      <w:r w:rsidRPr="00CE2F60">
        <w:rPr>
          <w:rFonts w:ascii="Times New Roman" w:hAnsi="Times New Roman" w:cs="Times New Roman"/>
          <w:sz w:val="22"/>
        </w:rPr>
        <w:fldChar w:fldCharType="end"/>
      </w:r>
      <w:r w:rsidRPr="00CE2F60">
        <w:rPr>
          <w:rFonts w:ascii="Times New Roman" w:hAnsi="Times New Roman" w:cs="Times New Roman"/>
          <w:sz w:val="22"/>
        </w:rPr>
        <w:t xml:space="preserve">. Detailed structure of range-wide wild population was used for comparison (Chapter 5, this thesis). Full genetic passport details as per the PAAZA Ark Programme </w:t>
      </w:r>
      <w:r w:rsidRPr="00CE2F60">
        <w:rPr>
          <w:rFonts w:ascii="Times New Roman" w:hAnsi="Times New Roman" w:cs="Times New Roman"/>
          <w:sz w:val="22"/>
        </w:rPr>
        <w:fldChar w:fldCharType="begin" w:fldLock="1"/>
      </w:r>
      <w:r w:rsidRPr="00CE2F60">
        <w:rPr>
          <w:rFonts w:ascii="Times New Roman" w:hAnsi="Times New Roman" w:cs="Times New Roman"/>
          <w:sz w:val="22"/>
        </w:rPr>
        <w:instrText>ADDIN CSL_CITATION { "citationItems" : [ { "id" : "ITEM-1", "itemData" : { "author" : [ { "dropping-particle" : "", "family" : "Werth", "given" : "John", "non-dropping-particle" : "", "parse-names" : false, "suffix" : "" } ], "container-title" : "Penguin Conservation", "id" : "ITEM-1", "issue" : "1", "issued" : { "date-parts" : [ [ "2016" ] ] }, "page" : "10-", "title" : "PAAZA Conservation Research Project - ArK", "type" : "article-journal", "volume" : "20" }, "uris" : [ "http://www.mendeley.com/documents/?uuid=f81c1f13-9945-4337-a3d0-82249410aa98" ] } ], "mendeley" : { "formattedCitation" : "(Werth, in press)", "manualFormatting" : "(Werth, 2016)", "plainTextFormattedCitation" : "(Werth, in press)", "previouslyFormattedCitation" : "(Werth, in press)" }, "properties" : { "noteIndex" : 0 }, "schema" : "https://github.com/citation-style-language/schema/raw/master/csl-citation.json" }</w:instrText>
      </w:r>
      <w:r w:rsidRPr="00CE2F60">
        <w:rPr>
          <w:rFonts w:ascii="Times New Roman" w:hAnsi="Times New Roman" w:cs="Times New Roman"/>
          <w:sz w:val="22"/>
        </w:rPr>
        <w:fldChar w:fldCharType="separate"/>
      </w:r>
      <w:r w:rsidRPr="00CE2F60">
        <w:rPr>
          <w:rFonts w:ascii="Times New Roman" w:hAnsi="Times New Roman" w:cs="Times New Roman"/>
          <w:noProof/>
          <w:sz w:val="22"/>
        </w:rPr>
        <w:t>(Werth, 2016)</w:t>
      </w:r>
      <w:r w:rsidRPr="00CE2F60">
        <w:rPr>
          <w:rFonts w:ascii="Times New Roman" w:hAnsi="Times New Roman" w:cs="Times New Roman"/>
          <w:sz w:val="22"/>
        </w:rPr>
        <w:fldChar w:fldCharType="end"/>
      </w:r>
      <w:r w:rsidRPr="00CE2F60">
        <w:rPr>
          <w:rFonts w:ascii="Times New Roman" w:hAnsi="Times New Roman" w:cs="Times New Roman"/>
          <w:sz w:val="22"/>
        </w:rPr>
        <w:t xml:space="preserve"> can found in Table S1. Several reviews have provided guidelines for standard statistical reporting parameters that will be valuable to future meta-analysis </w:t>
      </w:r>
      <w:r w:rsidRPr="00CE2F60">
        <w:rPr>
          <w:rFonts w:ascii="Times New Roman" w:hAnsi="Times New Roman" w:cs="Times New Roman"/>
          <w:sz w:val="22"/>
        </w:rPr>
        <w:fldChar w:fldCharType="begin" w:fldLock="1"/>
      </w:r>
      <w:r w:rsidRPr="00CE2F60">
        <w:rPr>
          <w:rFonts w:ascii="Times New Roman" w:hAnsi="Times New Roman" w:cs="Times New Roman"/>
          <w:sz w:val="22"/>
        </w:rPr>
        <w:instrText>ADDIN CSL_CITATION { "citationItems" : [ { "id" : "ITEM-1", "itemData" : { "DOI" : "10.1007/s10531-011-0074-4", "author" : [ { "dropping-particle" : "", "family" : "Witzenberger", "given" : "Kathrin A", "non-dropping-particle" : "", "parse-names" : false, "suffix" : "" }, { "dropping-particle" : "", "family" : "Hochkirch", "given" : "Axel", "non-dropping-particle" : "", "parse-names" : false, "suffix" : "" } ], "id" : "ITEM-1", "issued" : { "date-parts" : [ [ "2011" ] ] }, "title" : "Ex situ conservation genetics : a review of molecular studies on the genetic consequences of captive breeding programmes for endangered animal species", "type" : "article-journal" }, "uris" : [ "http://www.mendeley.com/documents/?uuid=d8a34a77-25cf-4856-9611-031cdf73ddd2" ] } ], "mendeley" : { "formattedCitation" : "(Witzenberger &amp; Hochkirch, 2011)", "manualFormatting" : "(including Witzenberger &amp; Hochkirch, 2011)", "plainTextFormattedCitation" : "(Witzenberger &amp; Hochkirch, 2011)", "previouslyFormattedCitation" : "(Witzenberger &amp; Hochkirch, 2011)" }, "properties" : { "noteIndex" : 0 }, "schema" : "https://github.com/citation-style-language/schema/raw/master/csl-citation.json" }</w:instrText>
      </w:r>
      <w:r w:rsidRPr="00CE2F60">
        <w:rPr>
          <w:rFonts w:ascii="Times New Roman" w:hAnsi="Times New Roman" w:cs="Times New Roman"/>
          <w:sz w:val="22"/>
        </w:rPr>
        <w:fldChar w:fldCharType="separate"/>
      </w:r>
      <w:r w:rsidRPr="00CE2F60">
        <w:rPr>
          <w:rFonts w:ascii="Times New Roman" w:hAnsi="Times New Roman" w:cs="Times New Roman"/>
          <w:noProof/>
          <w:sz w:val="22"/>
        </w:rPr>
        <w:t>(including Witzenberger &amp; Hochkirch, 2011)</w:t>
      </w:r>
      <w:r w:rsidRPr="00CE2F60">
        <w:rPr>
          <w:rFonts w:ascii="Times New Roman" w:hAnsi="Times New Roman" w:cs="Times New Roman"/>
          <w:sz w:val="22"/>
        </w:rPr>
        <w:fldChar w:fldCharType="end"/>
      </w:r>
      <w:r w:rsidRPr="00CE2F60">
        <w:rPr>
          <w:rFonts w:ascii="Times New Roman" w:hAnsi="Times New Roman" w:cs="Times New Roman"/>
          <w:sz w:val="22"/>
        </w:rPr>
        <w:t xml:space="preserve">. </w:t>
      </w:r>
      <w:r w:rsidR="00353655" w:rsidRPr="00CE2F60">
        <w:rPr>
          <w:rFonts w:ascii="Times New Roman" w:hAnsi="Times New Roman" w:cs="Times New Roman"/>
          <w:sz w:val="22"/>
          <w:highlight w:val="yellow"/>
        </w:rPr>
        <w:t>A further 29 samples were contributed from the Association of Zoos and Aquariums (AZA) in the United States, 46 samples from the European Association of Zoos and Aquaria (EAZA).</w:t>
      </w:r>
      <w:r w:rsidR="00353655" w:rsidRPr="00CE2F60">
        <w:rPr>
          <w:rFonts w:ascii="Times New Roman" w:hAnsi="Times New Roman" w:cs="Times New Roman"/>
          <w:sz w:val="22"/>
        </w:rPr>
        <w:t xml:space="preserve"> </w:t>
      </w:r>
    </w:p>
    <w:p w14:paraId="703230B9" w14:textId="29373137" w:rsidR="00BC4860" w:rsidRPr="00B735C8" w:rsidRDefault="00BC4860" w:rsidP="00BC4860">
      <w:pPr>
        <w:tabs>
          <w:tab w:val="left" w:pos="1658"/>
        </w:tabs>
        <w:spacing w:after="0" w:line="360" w:lineRule="auto"/>
        <w:rPr>
          <w:rFonts w:ascii="Times New Roman" w:hAnsi="Times New Roman" w:cs="Times New Roman"/>
          <w:color w:val="FF0000"/>
          <w:sz w:val="22"/>
        </w:rPr>
      </w:pPr>
    </w:p>
    <w:p w14:paraId="62410E84" w14:textId="0EEC6AEC" w:rsidR="00BC4860" w:rsidRPr="00CE2F60" w:rsidRDefault="00BC4860" w:rsidP="007B4CF9">
      <w:pPr>
        <w:pStyle w:val="Heading2"/>
        <w:spacing w:before="0" w:line="360" w:lineRule="auto"/>
        <w:rPr>
          <w:rFonts w:ascii="Times New Roman" w:hAnsi="Times New Roman" w:cs="Times New Roman"/>
          <w:sz w:val="22"/>
          <w:szCs w:val="22"/>
        </w:rPr>
      </w:pPr>
      <w:r w:rsidRPr="00CE2F60">
        <w:rPr>
          <w:rFonts w:ascii="Times New Roman" w:eastAsiaTheme="minorHAnsi" w:hAnsi="Times New Roman" w:cs="Times New Roman"/>
          <w:b w:val="0"/>
          <w:sz w:val="22"/>
          <w:szCs w:val="22"/>
        </w:rPr>
        <w:t>All activities involving handling and research were done under the guidance of the University of the Free State Ethics Committee (ref: 06/2015) and South African National Biodiversity Institute (SANBI) Research and Ethics Committee (ref: P06/08) with permits to research in terms of Section 20 of the Animal Diseases Act, 1984 (ref: 12/11/1/1/9), CITES import permit (ref: 125641), veterinary permits for the transport and import of genetic samples, both locally and internationally (ref: 13/1/1/30/2/0–2016/04/006045 &amp; -2016/05/001507 and capture (provincial nature conservation permits: Eastern Cape (ref: 09453), KwaZulu-Natal (ref: OP 4232/2015 ) and Limpopo Province (ref: 28241), Namibia (ref: 1957/2014) and Mozambique (PNG/ DSCI/C6/2015).</w:t>
      </w:r>
    </w:p>
    <w:p w14:paraId="3944B511" w14:textId="77777777" w:rsidR="00BC4860" w:rsidRPr="004D706B" w:rsidRDefault="00BC4860" w:rsidP="007B4CF9">
      <w:pPr>
        <w:pStyle w:val="Heading2"/>
        <w:spacing w:before="0" w:line="360" w:lineRule="auto"/>
        <w:rPr>
          <w:rFonts w:ascii="Times New Roman" w:hAnsi="Times New Roman" w:cs="Times New Roman"/>
          <w:color w:val="70AD47" w:themeColor="accent6"/>
          <w:sz w:val="22"/>
          <w:szCs w:val="22"/>
        </w:rPr>
      </w:pPr>
    </w:p>
    <w:p w14:paraId="306A8041" w14:textId="77777777" w:rsidR="00364395" w:rsidRPr="00CE2F60" w:rsidRDefault="00364395" w:rsidP="007B4CF9">
      <w:pPr>
        <w:pStyle w:val="Heading2"/>
        <w:spacing w:before="0" w:line="360" w:lineRule="auto"/>
        <w:rPr>
          <w:rFonts w:ascii="Times New Roman" w:hAnsi="Times New Roman" w:cs="Times New Roman"/>
          <w:sz w:val="22"/>
          <w:szCs w:val="22"/>
        </w:rPr>
      </w:pPr>
      <w:r w:rsidRPr="00CE2F60">
        <w:rPr>
          <w:rFonts w:ascii="Times New Roman" w:hAnsi="Times New Roman" w:cs="Times New Roman"/>
          <w:sz w:val="22"/>
          <w:szCs w:val="22"/>
        </w:rPr>
        <w:t>DNA extraction and microsatellite genotyping</w:t>
      </w:r>
    </w:p>
    <w:p w14:paraId="00C6FECE" w14:textId="52250F80" w:rsidR="00364395" w:rsidRPr="00CE2F60" w:rsidRDefault="00364395" w:rsidP="007B4CF9">
      <w:pPr>
        <w:spacing w:after="0" w:line="360" w:lineRule="auto"/>
        <w:rPr>
          <w:rFonts w:ascii="Times New Roman" w:hAnsi="Times New Roman" w:cs="Times New Roman"/>
          <w:sz w:val="22"/>
        </w:rPr>
      </w:pPr>
      <w:r w:rsidRPr="00CE2F60">
        <w:rPr>
          <w:rFonts w:ascii="Times New Roman" w:hAnsi="Times New Roman" w:cs="Times New Roman"/>
          <w:sz w:val="22"/>
        </w:rPr>
        <w:t xml:space="preserve">DNA extraction and genotyping of microsatellite markers </w:t>
      </w:r>
      <w:proofErr w:type="spellStart"/>
      <w:r w:rsidR="00637496" w:rsidRPr="00CE2F60">
        <w:rPr>
          <w:rFonts w:ascii="Times New Roman" w:hAnsi="Times New Roman" w:cs="Times New Roman"/>
          <w:sz w:val="22"/>
          <w:highlight w:val="green"/>
        </w:rPr>
        <w:t>xxxxx</w:t>
      </w:r>
      <w:proofErr w:type="spellEnd"/>
      <w:r w:rsidR="00637496" w:rsidRPr="00CE2F60">
        <w:rPr>
          <w:rFonts w:ascii="Times New Roman" w:hAnsi="Times New Roman" w:cs="Times New Roman"/>
          <w:sz w:val="22"/>
          <w:highlight w:val="green"/>
        </w:rPr>
        <w:t xml:space="preserve"> – from Paper 1</w:t>
      </w:r>
    </w:p>
    <w:p w14:paraId="6D29D95C" w14:textId="77777777" w:rsidR="00364395" w:rsidRPr="00B735C8" w:rsidRDefault="00364395" w:rsidP="007B4CF9">
      <w:pPr>
        <w:spacing w:after="0" w:line="360" w:lineRule="auto"/>
        <w:rPr>
          <w:rFonts w:ascii="Times New Roman" w:hAnsi="Times New Roman" w:cs="Times New Roman"/>
          <w:color w:val="FF0000"/>
          <w:sz w:val="22"/>
        </w:rPr>
      </w:pPr>
    </w:p>
    <w:p w14:paraId="798484EC" w14:textId="77777777" w:rsidR="00364395" w:rsidRPr="00BB3300" w:rsidRDefault="00364395" w:rsidP="007B4CF9">
      <w:pPr>
        <w:pStyle w:val="Heading2"/>
        <w:spacing w:before="0" w:line="360" w:lineRule="auto"/>
        <w:rPr>
          <w:rFonts w:ascii="Times New Roman" w:hAnsi="Times New Roman" w:cs="Times New Roman"/>
          <w:sz w:val="22"/>
          <w:szCs w:val="22"/>
        </w:rPr>
      </w:pPr>
      <w:r w:rsidRPr="00BB3300">
        <w:rPr>
          <w:rFonts w:ascii="Times New Roman" w:hAnsi="Times New Roman" w:cs="Times New Roman"/>
          <w:sz w:val="22"/>
          <w:szCs w:val="22"/>
        </w:rPr>
        <w:t>Statistical analysis</w:t>
      </w:r>
    </w:p>
    <w:p w14:paraId="6BEC49B1" w14:textId="77777777" w:rsidR="00364395" w:rsidRPr="00BB3300" w:rsidRDefault="00364395" w:rsidP="00151995">
      <w:pPr>
        <w:pStyle w:val="Heading3"/>
        <w:spacing w:before="0" w:line="360" w:lineRule="auto"/>
        <w:ind w:left="0"/>
        <w:rPr>
          <w:rFonts w:ascii="Times New Roman" w:hAnsi="Times New Roman" w:cs="Times New Roman"/>
          <w:sz w:val="22"/>
          <w:szCs w:val="22"/>
        </w:rPr>
      </w:pPr>
      <w:r w:rsidRPr="00BB3300">
        <w:rPr>
          <w:rFonts w:ascii="Times New Roman" w:hAnsi="Times New Roman" w:cs="Times New Roman"/>
          <w:sz w:val="22"/>
          <w:szCs w:val="22"/>
        </w:rPr>
        <w:t>Validation of genotype data</w:t>
      </w:r>
    </w:p>
    <w:p w14:paraId="62D40429" w14:textId="50783F97" w:rsidR="00364395" w:rsidRPr="00BB3300" w:rsidRDefault="00364395" w:rsidP="007B4CF9">
      <w:pPr>
        <w:spacing w:after="0" w:line="360" w:lineRule="auto"/>
        <w:rPr>
          <w:rFonts w:ascii="Times New Roman" w:hAnsi="Times New Roman" w:cs="Times New Roman"/>
          <w:sz w:val="22"/>
        </w:rPr>
      </w:pPr>
      <w:r w:rsidRPr="00BB3300">
        <w:rPr>
          <w:rFonts w:ascii="Times New Roman" w:hAnsi="Times New Roman" w:cs="Times New Roman"/>
          <w:sz w:val="22"/>
        </w:rPr>
        <w:t xml:space="preserve">Several PCR related </w:t>
      </w:r>
      <w:r w:rsidR="00C654AD" w:rsidRPr="00BB3300">
        <w:rPr>
          <w:rFonts w:ascii="Times New Roman" w:hAnsi="Times New Roman" w:cs="Times New Roman"/>
          <w:sz w:val="22"/>
        </w:rPr>
        <w:t>artefacts</w:t>
      </w:r>
      <w:r w:rsidRPr="00BB3300">
        <w:rPr>
          <w:rFonts w:ascii="Times New Roman" w:hAnsi="Times New Roman" w:cs="Times New Roman"/>
          <w:sz w:val="22"/>
        </w:rPr>
        <w:t xml:space="preserve"> such as allele dropout, null alleles and stutter peaks caused by slippage during PCR can affect the analysis of genotypic data. These errors can result in deviations from the Hardy Weinberg proportions resulting in false conclusions regarding the population being studied. In this study MICRO-CHECKER was used for genotype data validation (van Oosterhout et al., 2004). MICRO-CHECKER can discriminate between inbreeding, Hardy</w:t>
      </w:r>
      <w:r w:rsidR="00DE041C" w:rsidRPr="00BB3300">
        <w:rPr>
          <w:rFonts w:ascii="Times New Roman" w:hAnsi="Times New Roman" w:cs="Times New Roman"/>
          <w:sz w:val="22"/>
        </w:rPr>
        <w:t>-</w:t>
      </w:r>
      <w:r w:rsidRPr="00BB3300">
        <w:rPr>
          <w:rFonts w:ascii="Times New Roman" w:hAnsi="Times New Roman" w:cs="Times New Roman"/>
          <w:sz w:val="22"/>
        </w:rPr>
        <w:t>Weinberg deviations and the Wahlund effect which refers to the reduction of heterozygotes in a population; all of which can be associated with errors resulting from null alleles. The program then estimates the frequency of null alleles and adjusts them accordingly. GENEPOP on the web version 4.2 (Raymond &amp; Rousset, 1995) was used to further determine linkage disequilibrium between all loci using Bonferroni correction with significance of P≥0.05.</w:t>
      </w:r>
    </w:p>
    <w:p w14:paraId="7AB07248" w14:textId="77777777" w:rsidR="00364395" w:rsidRPr="00B735C8" w:rsidRDefault="00364395" w:rsidP="007B4CF9">
      <w:pPr>
        <w:spacing w:after="0" w:line="360" w:lineRule="auto"/>
        <w:rPr>
          <w:rFonts w:ascii="Times New Roman" w:hAnsi="Times New Roman" w:cs="Times New Roman"/>
          <w:color w:val="FF0000"/>
          <w:sz w:val="22"/>
        </w:rPr>
      </w:pPr>
    </w:p>
    <w:p w14:paraId="5E1D28BE" w14:textId="77777777" w:rsidR="00364395" w:rsidRPr="00BB3300" w:rsidRDefault="00364395" w:rsidP="00151995">
      <w:pPr>
        <w:pStyle w:val="Heading3"/>
        <w:spacing w:before="0" w:line="360" w:lineRule="auto"/>
        <w:ind w:left="0"/>
        <w:rPr>
          <w:rFonts w:ascii="Times New Roman" w:hAnsi="Times New Roman" w:cs="Times New Roman"/>
          <w:sz w:val="22"/>
          <w:szCs w:val="22"/>
        </w:rPr>
      </w:pPr>
      <w:r w:rsidRPr="00BB3300">
        <w:rPr>
          <w:rFonts w:ascii="Times New Roman" w:hAnsi="Times New Roman" w:cs="Times New Roman"/>
          <w:sz w:val="22"/>
          <w:szCs w:val="22"/>
        </w:rPr>
        <w:t xml:space="preserve">Genetic diversity </w:t>
      </w:r>
    </w:p>
    <w:p w14:paraId="1FB0F324" w14:textId="33136B35" w:rsidR="00364395" w:rsidRPr="00BB3300" w:rsidRDefault="00364395" w:rsidP="007B4CF9">
      <w:pPr>
        <w:spacing w:after="0" w:line="360" w:lineRule="auto"/>
        <w:rPr>
          <w:rFonts w:ascii="Times New Roman" w:hAnsi="Times New Roman" w:cs="Times New Roman"/>
          <w:sz w:val="22"/>
        </w:rPr>
      </w:pPr>
      <w:proofErr w:type="spellStart"/>
      <w:r w:rsidRPr="00BB3300">
        <w:rPr>
          <w:rFonts w:ascii="Times New Roman" w:hAnsi="Times New Roman" w:cs="Times New Roman"/>
          <w:sz w:val="22"/>
        </w:rPr>
        <w:t>GenAlEx</w:t>
      </w:r>
      <w:proofErr w:type="spellEnd"/>
      <w:r w:rsidRPr="00BB3300">
        <w:rPr>
          <w:rFonts w:ascii="Times New Roman" w:hAnsi="Times New Roman" w:cs="Times New Roman"/>
          <w:sz w:val="22"/>
        </w:rPr>
        <w:t xml:space="preserve"> version 6.5 was used to calculate the number of alleles per locus, the allele frequencies for each locus and the observed (H</w:t>
      </w:r>
      <w:r w:rsidRPr="00BB3300">
        <w:rPr>
          <w:rFonts w:ascii="Times New Roman" w:hAnsi="Times New Roman" w:cs="Times New Roman"/>
          <w:sz w:val="22"/>
          <w:vertAlign w:val="subscript"/>
        </w:rPr>
        <w:t>o</w:t>
      </w:r>
      <w:r w:rsidRPr="00BB3300">
        <w:rPr>
          <w:rFonts w:ascii="Times New Roman" w:hAnsi="Times New Roman" w:cs="Times New Roman"/>
          <w:sz w:val="22"/>
        </w:rPr>
        <w:t>) and expected (H</w:t>
      </w:r>
      <w:r w:rsidRPr="00BB3300">
        <w:rPr>
          <w:rFonts w:ascii="Times New Roman" w:hAnsi="Times New Roman" w:cs="Times New Roman"/>
          <w:sz w:val="22"/>
          <w:vertAlign w:val="subscript"/>
        </w:rPr>
        <w:t>e</w:t>
      </w:r>
      <w:r w:rsidRPr="00BB3300">
        <w:rPr>
          <w:rFonts w:ascii="Times New Roman" w:hAnsi="Times New Roman" w:cs="Times New Roman"/>
          <w:sz w:val="22"/>
        </w:rPr>
        <w:t>) heterozygosity (Nei, 1978) for each microsatellite marker. Genetic diversity was calculated for: 1) the three captive populations</w:t>
      </w:r>
      <w:r w:rsidR="0070086F" w:rsidRPr="00BB3300">
        <w:rPr>
          <w:rFonts w:ascii="Times New Roman" w:hAnsi="Times New Roman" w:cs="Times New Roman"/>
          <w:sz w:val="22"/>
        </w:rPr>
        <w:t xml:space="preserve"> (South Africa, United States of America and Europe)</w:t>
      </w:r>
      <w:r w:rsidRPr="00BB3300">
        <w:rPr>
          <w:rFonts w:ascii="Times New Roman" w:hAnsi="Times New Roman" w:cs="Times New Roman"/>
          <w:sz w:val="22"/>
        </w:rPr>
        <w:t xml:space="preserve"> and 2) F0 and F1 generations of the PAAZA population.</w:t>
      </w:r>
    </w:p>
    <w:p w14:paraId="626C780E" w14:textId="77777777" w:rsidR="00364395" w:rsidRPr="00B735C8" w:rsidRDefault="00364395" w:rsidP="007B4CF9">
      <w:pPr>
        <w:spacing w:after="0" w:line="360" w:lineRule="auto"/>
        <w:rPr>
          <w:rFonts w:ascii="Times New Roman" w:hAnsi="Times New Roman" w:cs="Times New Roman"/>
          <w:color w:val="FF0000"/>
          <w:sz w:val="22"/>
        </w:rPr>
      </w:pPr>
    </w:p>
    <w:p w14:paraId="764691F7" w14:textId="77777777" w:rsidR="00364395" w:rsidRPr="00B735C8" w:rsidRDefault="00364395" w:rsidP="00151995">
      <w:pPr>
        <w:pStyle w:val="Heading3"/>
        <w:spacing w:before="0" w:line="360" w:lineRule="auto"/>
        <w:ind w:left="0"/>
        <w:rPr>
          <w:rFonts w:ascii="Times New Roman" w:hAnsi="Times New Roman" w:cs="Times New Roman"/>
          <w:color w:val="FF0000"/>
          <w:sz w:val="22"/>
          <w:szCs w:val="22"/>
        </w:rPr>
      </w:pPr>
      <w:r w:rsidRPr="00B735C8">
        <w:rPr>
          <w:rFonts w:ascii="Times New Roman" w:hAnsi="Times New Roman" w:cs="Times New Roman"/>
          <w:color w:val="FF0000"/>
          <w:sz w:val="22"/>
          <w:szCs w:val="22"/>
        </w:rPr>
        <w:t>Parentage</w:t>
      </w:r>
    </w:p>
    <w:p w14:paraId="25E298E0" w14:textId="0451791D" w:rsidR="00151995" w:rsidRPr="00B735C8" w:rsidRDefault="00273ABE" w:rsidP="00DE041C">
      <w:pPr>
        <w:tabs>
          <w:tab w:val="left" w:pos="6733"/>
        </w:tabs>
        <w:spacing w:after="0" w:line="360" w:lineRule="auto"/>
        <w:rPr>
          <w:rFonts w:ascii="Times New Roman" w:hAnsi="Times New Roman" w:cs="Times New Roman"/>
          <w:color w:val="FF0000"/>
          <w:sz w:val="22"/>
        </w:rPr>
      </w:pPr>
      <w:r w:rsidRPr="00B735C8">
        <w:rPr>
          <w:rFonts w:ascii="Times New Roman" w:hAnsi="Times New Roman" w:cs="Times New Roman"/>
          <w:color w:val="FF0000"/>
          <w:sz w:val="22"/>
        </w:rPr>
        <w:t xml:space="preserve">A studbook has been maintained since the inception of the conservation programme and thus almost complete pedigrees were available.  Data were not kept as meticulously at the start of the programme as currently and data mining through field reports was required where nest origin was not recorded. </w:t>
      </w:r>
      <w:r w:rsidR="00364395" w:rsidRPr="00B735C8">
        <w:rPr>
          <w:rFonts w:ascii="Times New Roman" w:hAnsi="Times New Roman" w:cs="Times New Roman"/>
          <w:color w:val="FF0000"/>
          <w:sz w:val="22"/>
        </w:rPr>
        <w:t xml:space="preserve">Relatedness between individuals was calculated using </w:t>
      </w:r>
      <w:proofErr w:type="spellStart"/>
      <w:r w:rsidR="00364395" w:rsidRPr="00B735C8">
        <w:rPr>
          <w:rFonts w:ascii="Times New Roman" w:hAnsi="Times New Roman" w:cs="Times New Roman"/>
          <w:color w:val="FF0000"/>
          <w:sz w:val="22"/>
        </w:rPr>
        <w:t>GenALEx</w:t>
      </w:r>
      <w:proofErr w:type="spellEnd"/>
      <w:r w:rsidR="00364395" w:rsidRPr="00B735C8">
        <w:rPr>
          <w:rFonts w:ascii="Times New Roman" w:hAnsi="Times New Roman" w:cs="Times New Roman"/>
          <w:color w:val="FF0000"/>
          <w:sz w:val="22"/>
        </w:rPr>
        <w:t xml:space="preserve"> 6.4 (</w:t>
      </w:r>
      <w:proofErr w:type="spellStart"/>
      <w:r w:rsidR="00364395" w:rsidRPr="00B735C8">
        <w:rPr>
          <w:rFonts w:ascii="Times New Roman" w:hAnsi="Times New Roman" w:cs="Times New Roman"/>
          <w:color w:val="FF0000"/>
          <w:sz w:val="22"/>
        </w:rPr>
        <w:t>Peakall</w:t>
      </w:r>
      <w:proofErr w:type="spellEnd"/>
      <w:r w:rsidR="00364395" w:rsidRPr="00B735C8">
        <w:rPr>
          <w:rFonts w:ascii="Times New Roman" w:hAnsi="Times New Roman" w:cs="Times New Roman"/>
          <w:color w:val="FF0000"/>
          <w:sz w:val="22"/>
        </w:rPr>
        <w:t xml:space="preserve"> and Smouse 2006), following the average pairwise relatedness estimators of Queller and Goodnight (1989), Ritland (1996) and Lynch and Ritland (1999). Relatedness was calculated using the microsatellite loci for: 1) populations including wild and captive, 2) suspected related parent pairs and 3) between siblings. It has been shown that the average performance of different relatedness estimators can be influenced by both marker characteristics (e.g., number of loci, number and frequency of alleles). Thus, caution was taken when making inferences about relatedness from genetic data alone (Van Horn et al. 2008). To minimize this type of error in our inferences, we estimated the proportion of parent/offspring using a conservative threshold of 0.5 and full siblings using a conservative threshold of 0.25.</w:t>
      </w:r>
    </w:p>
    <w:p w14:paraId="5D829F13" w14:textId="60B27508" w:rsidR="00F14AD6" w:rsidRPr="00B735C8" w:rsidRDefault="00F14AD6" w:rsidP="00DE041C">
      <w:pPr>
        <w:tabs>
          <w:tab w:val="left" w:pos="6733"/>
        </w:tabs>
        <w:spacing w:after="0" w:line="360" w:lineRule="auto"/>
        <w:rPr>
          <w:rFonts w:ascii="Times New Roman" w:hAnsi="Times New Roman" w:cs="Times New Roman"/>
          <w:color w:val="FF0000"/>
          <w:sz w:val="22"/>
        </w:rPr>
      </w:pPr>
    </w:p>
    <w:p w14:paraId="2E1C18DE" w14:textId="77777777" w:rsidR="00F14AD6" w:rsidRPr="00BB3300" w:rsidRDefault="00F14AD6" w:rsidP="00F14AD6">
      <w:pPr>
        <w:pStyle w:val="Heading2"/>
        <w:spacing w:before="0" w:line="360" w:lineRule="auto"/>
        <w:rPr>
          <w:rFonts w:ascii="Times New Roman" w:hAnsi="Times New Roman" w:cs="Times New Roman"/>
          <w:sz w:val="22"/>
          <w:szCs w:val="22"/>
        </w:rPr>
      </w:pPr>
      <w:r w:rsidRPr="00BB3300">
        <w:rPr>
          <w:rFonts w:ascii="Times New Roman" w:hAnsi="Times New Roman" w:cs="Times New Roman"/>
          <w:sz w:val="22"/>
          <w:szCs w:val="22"/>
        </w:rPr>
        <w:t>Genetic diversity within international captive populations</w:t>
      </w:r>
    </w:p>
    <w:p w14:paraId="06F2D465" w14:textId="77777777" w:rsidR="00F14AD6" w:rsidRPr="00BB3300" w:rsidRDefault="00F14AD6" w:rsidP="00F14AD6">
      <w:pPr>
        <w:spacing w:after="0" w:line="360" w:lineRule="auto"/>
        <w:rPr>
          <w:rFonts w:ascii="Times New Roman" w:hAnsi="Times New Roman" w:cs="Times New Roman"/>
          <w:szCs w:val="24"/>
        </w:rPr>
      </w:pPr>
      <w:r w:rsidRPr="00BB3300">
        <w:rPr>
          <w:rFonts w:ascii="Times New Roman" w:hAnsi="Times New Roman" w:cs="Times New Roman"/>
          <w:sz w:val="22"/>
        </w:rPr>
        <w:t>An analysis of</w:t>
      </w:r>
      <w:r w:rsidRPr="00BB3300">
        <w:rPr>
          <w:rFonts w:ascii="Times New Roman" w:hAnsi="Times New Roman" w:cs="Times New Roman"/>
          <w:szCs w:val="24"/>
        </w:rPr>
        <w:t xml:space="preserve"> the global captive populations registered on the Zoological Information Management System (ZIMS) database V2.3 and alive as of 1 November 2016, revealed a total of 400 individuals of which 125 (31%) are wild-caught founders (63 females to 68 males, 201 (50%) have been captive-bred and a further 64 (16%) are of unknown origin.  Samples were obtained from 75 (60%) of the global population of wild-caught founders registered on ZIMS.</w:t>
      </w:r>
    </w:p>
    <w:p w14:paraId="58A364CB" w14:textId="77777777" w:rsidR="00F14AD6" w:rsidRPr="00DE041C" w:rsidRDefault="00F14AD6" w:rsidP="00151995">
      <w:pPr>
        <w:spacing w:after="0" w:line="360" w:lineRule="auto"/>
        <w:rPr>
          <w:rFonts w:ascii="Times New Roman" w:hAnsi="Times New Roman" w:cs="Times New Roman"/>
          <w:color w:val="000000" w:themeColor="text1"/>
          <w:sz w:val="22"/>
        </w:rPr>
      </w:pPr>
    </w:p>
    <w:p w14:paraId="15738D4B" w14:textId="4A5124A0" w:rsidR="005E311C" w:rsidRPr="00BB3300" w:rsidRDefault="00364395" w:rsidP="00151995">
      <w:pPr>
        <w:spacing w:after="0" w:line="360" w:lineRule="auto"/>
        <w:rPr>
          <w:rFonts w:ascii="Times New Roman" w:hAnsi="Times New Roman" w:cs="Times New Roman"/>
          <w:b/>
          <w:bCs/>
          <w:sz w:val="22"/>
        </w:rPr>
      </w:pPr>
      <w:r w:rsidRPr="00BB3300">
        <w:rPr>
          <w:rFonts w:ascii="Times New Roman" w:hAnsi="Times New Roman" w:cs="Times New Roman"/>
          <w:b/>
          <w:bCs/>
          <w:sz w:val="22"/>
        </w:rPr>
        <w:t>RESULTS</w:t>
      </w:r>
    </w:p>
    <w:p w14:paraId="5A532F9E" w14:textId="77777777" w:rsidR="001E26BD" w:rsidRPr="00BB3300" w:rsidRDefault="001E26BD" w:rsidP="00DE5220">
      <w:pPr>
        <w:pStyle w:val="Heading2"/>
        <w:spacing w:before="0" w:line="360" w:lineRule="auto"/>
        <w:rPr>
          <w:rFonts w:ascii="Times New Roman" w:hAnsi="Times New Roman" w:cs="Times New Roman"/>
          <w:sz w:val="22"/>
          <w:szCs w:val="22"/>
        </w:rPr>
      </w:pPr>
      <w:r w:rsidRPr="00BB3300">
        <w:rPr>
          <w:rFonts w:ascii="Times New Roman" w:hAnsi="Times New Roman" w:cs="Times New Roman"/>
          <w:sz w:val="22"/>
          <w:szCs w:val="22"/>
        </w:rPr>
        <w:t>Causes of morality of captive stock in South Africa</w:t>
      </w:r>
    </w:p>
    <w:p w14:paraId="4456B7E9" w14:textId="13C310B3" w:rsidR="001E26BD" w:rsidRPr="00BB3300" w:rsidRDefault="001E26BD" w:rsidP="00DE5220">
      <w:pPr>
        <w:spacing w:after="0" w:line="360" w:lineRule="auto"/>
        <w:rPr>
          <w:rFonts w:ascii="Times New Roman" w:hAnsi="Times New Roman" w:cs="Times New Roman"/>
          <w:sz w:val="22"/>
        </w:rPr>
      </w:pPr>
      <w:r w:rsidRPr="00BB3300">
        <w:rPr>
          <w:rFonts w:ascii="Times New Roman" w:hAnsi="Times New Roman" w:cs="Times New Roman"/>
          <w:sz w:val="22"/>
        </w:rPr>
        <w:t xml:space="preserve">An analysis of captive stock lost in the last six years (n = 17; 2010 – 2016) revealed loss to the following causes: lethal aggression with cage mates (n = 8), inadequate security of aviaries leading to escapes (n = 5), lead poisoning (n = 1), disease (n = 1), ingestion of a nail (n = 1) and behavioural </w:t>
      </w:r>
      <w:r w:rsidR="00BF284F" w:rsidRPr="00BB3300">
        <w:rPr>
          <w:rFonts w:ascii="Times New Roman" w:hAnsi="Times New Roman" w:cs="Times New Roman"/>
          <w:sz w:val="22"/>
        </w:rPr>
        <w:t>abnormalities</w:t>
      </w:r>
      <w:r w:rsidRPr="00BB3300">
        <w:rPr>
          <w:rFonts w:ascii="Times New Roman" w:hAnsi="Times New Roman" w:cs="Times New Roman"/>
          <w:sz w:val="22"/>
        </w:rPr>
        <w:t xml:space="preserve"> leading to </w:t>
      </w:r>
      <w:r w:rsidR="00BF284F" w:rsidRPr="00BB3300">
        <w:rPr>
          <w:rFonts w:ascii="Times New Roman" w:hAnsi="Times New Roman" w:cs="Times New Roman"/>
          <w:sz w:val="22"/>
        </w:rPr>
        <w:t>ingestion</w:t>
      </w:r>
      <w:r w:rsidRPr="00BB3300">
        <w:rPr>
          <w:rFonts w:ascii="Times New Roman" w:hAnsi="Times New Roman" w:cs="Times New Roman"/>
          <w:sz w:val="22"/>
        </w:rPr>
        <w:t xml:space="preserve"> of stones (n =1).</w:t>
      </w:r>
    </w:p>
    <w:p w14:paraId="786E1208" w14:textId="77777777" w:rsidR="00151995" w:rsidRPr="00F14AD6" w:rsidRDefault="00151995" w:rsidP="00DE5220">
      <w:pPr>
        <w:spacing w:after="0" w:line="360" w:lineRule="auto"/>
        <w:rPr>
          <w:rFonts w:ascii="Times New Roman" w:hAnsi="Times New Roman" w:cs="Times New Roman"/>
          <w:color w:val="FF0000"/>
          <w:szCs w:val="24"/>
        </w:rPr>
      </w:pPr>
    </w:p>
    <w:p w14:paraId="6AB0F716" w14:textId="77777777" w:rsidR="00364395" w:rsidRPr="00BB3300" w:rsidRDefault="00364395" w:rsidP="00DE5220">
      <w:pPr>
        <w:pStyle w:val="Heading2"/>
        <w:spacing w:before="0" w:line="360" w:lineRule="auto"/>
        <w:rPr>
          <w:rFonts w:ascii="Times New Roman" w:hAnsi="Times New Roman" w:cs="Times New Roman"/>
          <w:szCs w:val="24"/>
        </w:rPr>
      </w:pPr>
      <w:r w:rsidRPr="00BB3300">
        <w:rPr>
          <w:rFonts w:ascii="Times New Roman" w:hAnsi="Times New Roman" w:cs="Times New Roman"/>
          <w:szCs w:val="24"/>
        </w:rPr>
        <w:lastRenderedPageBreak/>
        <w:t>Validation of markers</w:t>
      </w:r>
    </w:p>
    <w:p w14:paraId="2203EB9F" w14:textId="6A09A9E9" w:rsidR="00364395" w:rsidRPr="00BB3300" w:rsidRDefault="00364395" w:rsidP="00DE5220">
      <w:pPr>
        <w:spacing w:after="0" w:line="360" w:lineRule="auto"/>
        <w:rPr>
          <w:rFonts w:ascii="Times New Roman" w:hAnsi="Times New Roman" w:cs="Times New Roman"/>
          <w:szCs w:val="24"/>
        </w:rPr>
      </w:pPr>
      <w:r w:rsidRPr="00BB3300">
        <w:rPr>
          <w:rFonts w:ascii="Times New Roman" w:hAnsi="Times New Roman" w:cs="Times New Roman"/>
          <w:szCs w:val="24"/>
        </w:rPr>
        <w:t xml:space="preserve">Analysis of microsatellites was conducted according to three captive populations namely; AZA, PAAZA and EAZA. </w:t>
      </w:r>
      <w:r w:rsidRPr="00BB3300">
        <w:rPr>
          <w:rFonts w:ascii="Times New Roman" w:eastAsia="Calibri" w:hAnsi="Times New Roman" w:cs="Times New Roman"/>
          <w:szCs w:val="24"/>
        </w:rPr>
        <w:t xml:space="preserve">The scored genotypes were analysed for genotyping errors and null alleles using MICRO-CHECKER version 2.2.3 </w:t>
      </w:r>
      <w:r w:rsidRPr="00BB3300">
        <w:rPr>
          <w:rFonts w:ascii="Times New Roman" w:eastAsia="Calibri" w:hAnsi="Times New Roman" w:cs="Times New Roman"/>
          <w:szCs w:val="24"/>
        </w:rPr>
        <w:fldChar w:fldCharType="begin" w:fldLock="1"/>
      </w:r>
      <w:r w:rsidRPr="00BB3300">
        <w:rPr>
          <w:rFonts w:ascii="Times New Roman" w:eastAsia="Calibri" w:hAnsi="Times New Roman" w:cs="Times New Roman"/>
          <w:szCs w:val="24"/>
        </w:rPr>
        <w:instrText>ADDIN CSL_CITATION { "citationItems" : [ { "id" : "ITEM-1", "itemData" : { "DOI" : "10.1111/j.1471-8286.2004.00684.x", "ISSN" : "1471-8278", "author" : [ { "dropping-particle" : "", "family" : "Oosterhout", "given" : "Cock", "non-dropping-particle" : "Van", "parse-names" : false, "suffix" : "" }, { "dropping-particle" : "", "family" : "Hutchinson", "given" : "William F.", "non-dropping-particle" : "", "parse-names" : false, "suffix" : "" }, { "dropping-particle" : "", "family" : "Wills", "given" : "Derek P. M.", "non-dropping-particle" : "", "parse-names" : false, "suffix" : "" }, { "dropping-particle" : "", "family" : "Shipley", "given" : "Peter", "non-dropping-particle" : "", "parse-names" : false, "suffix" : "" } ], "container-title" : "Molecular Ecology Notes", "id" : "ITEM-1", "issue" : "3", "issued" : { "date-parts" : [ [ "2004", "9" ] ] }, "page" : "535-538", "title" : "Micro-Checker: Software for Identifying and Correcting Genotyping Errors in Microsatellite Data", "type" : "article-journal", "volume" : "4" }, "uris" : [ "http://www.mendeley.com/documents/?uuid=0b92374c-e676-4b12-a983-55589d6aec54", "http://www.mendeley.com/documents/?uuid=ec19a03f-0b50-48dc-9f0c-19fed88462bc" ] } ], "mendeley" : { "formattedCitation" : "(Van Oosterhout et al., 2004)", "manualFormatting" : "(Van Oosterhout et al., 2004)", "plainTextFormattedCitation" : "(Van Oosterhout et al., 2004)", "previouslyFormattedCitation" : "(Van Oosterhout et al., 2004)" }, "properties" : { "noteIndex" : 0 }, "schema" : "https://github.com/citation-style-language/schema/raw/master/csl-citation.json" }</w:instrText>
      </w:r>
      <w:r w:rsidRPr="00BB3300">
        <w:rPr>
          <w:rFonts w:ascii="Times New Roman" w:eastAsia="Calibri" w:hAnsi="Times New Roman" w:cs="Times New Roman"/>
          <w:szCs w:val="24"/>
        </w:rPr>
        <w:fldChar w:fldCharType="separate"/>
      </w:r>
      <w:r w:rsidRPr="00BB3300">
        <w:rPr>
          <w:rFonts w:ascii="Times New Roman" w:eastAsia="Calibri" w:hAnsi="Times New Roman" w:cs="Times New Roman"/>
          <w:noProof/>
          <w:szCs w:val="24"/>
        </w:rPr>
        <w:t xml:space="preserve">(Van Oosterhout </w:t>
      </w:r>
      <w:r w:rsidRPr="00BB3300">
        <w:rPr>
          <w:rFonts w:ascii="Times New Roman" w:eastAsia="Calibri" w:hAnsi="Times New Roman" w:cs="Times New Roman"/>
          <w:i/>
          <w:noProof/>
          <w:szCs w:val="24"/>
        </w:rPr>
        <w:t>et al</w:t>
      </w:r>
      <w:r w:rsidRPr="00BB3300">
        <w:rPr>
          <w:rFonts w:ascii="Times New Roman" w:eastAsia="Calibri" w:hAnsi="Times New Roman" w:cs="Times New Roman"/>
          <w:noProof/>
          <w:szCs w:val="24"/>
        </w:rPr>
        <w:t>., 2004)</w:t>
      </w:r>
      <w:r w:rsidRPr="00BB3300">
        <w:rPr>
          <w:rFonts w:ascii="Times New Roman" w:eastAsia="Calibri" w:hAnsi="Times New Roman" w:cs="Times New Roman"/>
          <w:szCs w:val="24"/>
        </w:rPr>
        <w:fldChar w:fldCharType="end"/>
      </w:r>
      <w:r w:rsidRPr="00BB3300">
        <w:rPr>
          <w:rFonts w:ascii="Times New Roman" w:eastAsia="Calibri" w:hAnsi="Times New Roman" w:cs="Times New Roman"/>
          <w:szCs w:val="24"/>
        </w:rPr>
        <w:t xml:space="preserve">. The analysis was conducted based on four methods by Van Oosterhout </w:t>
      </w:r>
      <w:r w:rsidRPr="00BB3300">
        <w:rPr>
          <w:rFonts w:ascii="Times New Roman" w:eastAsia="Calibri" w:hAnsi="Times New Roman" w:cs="Times New Roman"/>
          <w:i/>
          <w:szCs w:val="24"/>
        </w:rPr>
        <w:t>et al</w:t>
      </w:r>
      <w:r w:rsidRPr="00BB3300">
        <w:rPr>
          <w:rFonts w:ascii="Times New Roman" w:eastAsia="Calibri" w:hAnsi="Times New Roman" w:cs="Times New Roman"/>
          <w:szCs w:val="24"/>
        </w:rPr>
        <w:t xml:space="preserve">., (2004), Chakraborty </w:t>
      </w:r>
      <w:r w:rsidRPr="00BB3300">
        <w:rPr>
          <w:rFonts w:ascii="Times New Roman" w:eastAsia="Calibri" w:hAnsi="Times New Roman" w:cs="Times New Roman"/>
          <w:i/>
          <w:szCs w:val="24"/>
        </w:rPr>
        <w:t>et al</w:t>
      </w:r>
      <w:r w:rsidRPr="00BB3300">
        <w:rPr>
          <w:rFonts w:ascii="Times New Roman" w:eastAsia="Calibri" w:hAnsi="Times New Roman" w:cs="Times New Roman"/>
          <w:szCs w:val="24"/>
        </w:rPr>
        <w:t>., (1992) and Brookfield 1 &amp; 2 (1996) all implemented in MICRO-CHECKER. None of the markers tested</w:t>
      </w:r>
      <w:r w:rsidR="009137E6" w:rsidRPr="00BB3300">
        <w:rPr>
          <w:rFonts w:ascii="Times New Roman" w:eastAsia="Calibri" w:hAnsi="Times New Roman" w:cs="Times New Roman"/>
          <w:szCs w:val="24"/>
        </w:rPr>
        <w:t>,</w:t>
      </w:r>
      <w:r w:rsidRPr="00BB3300">
        <w:rPr>
          <w:rFonts w:ascii="Times New Roman" w:eastAsia="Calibri" w:hAnsi="Times New Roman" w:cs="Times New Roman"/>
          <w:szCs w:val="24"/>
        </w:rPr>
        <w:t xml:space="preserve"> in any of the populations indicated the presence of null alleles.</w:t>
      </w:r>
      <w:r w:rsidRPr="00BB3300">
        <w:rPr>
          <w:rFonts w:ascii="Times New Roman" w:hAnsi="Times New Roman" w:cs="Times New Roman"/>
          <w:szCs w:val="24"/>
        </w:rPr>
        <w:t xml:space="preserve"> No test for pairwise genotypic disequilibrium between the loci was significant (P&gt;0.05) in any population. Independent segregation of alleles at the different loci was therefore assumed in subsequent analysis. Observed genotype distributions were significantly different from Hardy-Weinberg expectations for the AZA and PAAZA populations (as shown in Table </w:t>
      </w:r>
      <w:r w:rsidR="009E57B0" w:rsidRPr="00BB3300">
        <w:rPr>
          <w:rFonts w:ascii="Times New Roman" w:hAnsi="Times New Roman" w:cs="Times New Roman"/>
          <w:szCs w:val="24"/>
        </w:rPr>
        <w:t>1</w:t>
      </w:r>
      <w:r w:rsidRPr="00BB3300">
        <w:rPr>
          <w:rFonts w:ascii="Times New Roman" w:hAnsi="Times New Roman" w:cs="Times New Roman"/>
          <w:szCs w:val="24"/>
        </w:rPr>
        <w:t>).</w:t>
      </w:r>
      <w:r w:rsidR="006524FD" w:rsidRPr="00BB3300">
        <w:rPr>
          <w:rFonts w:ascii="Times New Roman" w:hAnsi="Times New Roman" w:cs="Times New Roman"/>
          <w:szCs w:val="24"/>
        </w:rPr>
        <w:t xml:space="preserve"> Deviations from Hardy–Weinberg equilibrium are often related to inbreeding in small and isolated populations, although they may also be related to factors such as the presence of null alleles (Callen et al. 1993) or the admixture of different populations or demes, the Wahlund effect (Wahlund 1928). Null alleles however were not identified in this case. </w:t>
      </w:r>
      <w:proofErr w:type="gramStart"/>
      <w:r w:rsidR="006524FD" w:rsidRPr="00BB3300">
        <w:rPr>
          <w:rFonts w:ascii="Times New Roman" w:hAnsi="Times New Roman" w:cs="Times New Roman"/>
          <w:szCs w:val="24"/>
        </w:rPr>
        <w:t>Thus</w:t>
      </w:r>
      <w:proofErr w:type="gramEnd"/>
      <w:r w:rsidR="006524FD" w:rsidRPr="00BB3300">
        <w:rPr>
          <w:rFonts w:ascii="Times New Roman" w:hAnsi="Times New Roman" w:cs="Times New Roman"/>
          <w:szCs w:val="24"/>
        </w:rPr>
        <w:t xml:space="preserve"> these results indicate deviations from Hardy-Weinberg in the captive populations may be due to them being derived from geographically distinct populations, or due to them being small and isolated. </w:t>
      </w:r>
    </w:p>
    <w:p w14:paraId="0D8784BD" w14:textId="77777777" w:rsidR="006524FD" w:rsidRPr="00BB3300" w:rsidRDefault="006524FD" w:rsidP="00DE5220">
      <w:pPr>
        <w:pStyle w:val="Caption"/>
        <w:spacing w:after="0" w:line="360" w:lineRule="auto"/>
        <w:rPr>
          <w:rFonts w:ascii="Times New Roman" w:hAnsi="Times New Roman" w:cs="Times New Roman"/>
          <w:b/>
          <w:i w:val="0"/>
          <w:color w:val="auto"/>
          <w:sz w:val="24"/>
          <w:szCs w:val="24"/>
        </w:rPr>
      </w:pPr>
    </w:p>
    <w:p w14:paraId="2E6324F6" w14:textId="77777777" w:rsidR="00364395" w:rsidRPr="00BB3300" w:rsidRDefault="00364395" w:rsidP="00DE5220">
      <w:pPr>
        <w:pStyle w:val="Caption"/>
        <w:spacing w:after="0" w:line="360" w:lineRule="auto"/>
        <w:rPr>
          <w:rFonts w:ascii="Times New Roman" w:hAnsi="Times New Roman" w:cs="Times New Roman"/>
          <w:i w:val="0"/>
          <w:color w:val="auto"/>
          <w:sz w:val="24"/>
          <w:szCs w:val="24"/>
        </w:rPr>
      </w:pPr>
      <w:r w:rsidRPr="00BB3300">
        <w:rPr>
          <w:rFonts w:ascii="Times New Roman" w:hAnsi="Times New Roman" w:cs="Times New Roman"/>
          <w:b/>
          <w:i w:val="0"/>
          <w:color w:val="auto"/>
          <w:sz w:val="24"/>
          <w:szCs w:val="24"/>
        </w:rPr>
        <w:t xml:space="preserve">Table </w:t>
      </w:r>
      <w:r w:rsidRPr="00BB3300">
        <w:rPr>
          <w:rFonts w:ascii="Times New Roman" w:hAnsi="Times New Roman" w:cs="Times New Roman"/>
          <w:b/>
          <w:i w:val="0"/>
          <w:color w:val="auto"/>
          <w:sz w:val="24"/>
          <w:szCs w:val="24"/>
        </w:rPr>
        <w:fldChar w:fldCharType="begin"/>
      </w:r>
      <w:r w:rsidRPr="00BB3300">
        <w:rPr>
          <w:rFonts w:ascii="Times New Roman" w:hAnsi="Times New Roman" w:cs="Times New Roman"/>
          <w:b/>
          <w:i w:val="0"/>
          <w:color w:val="auto"/>
          <w:sz w:val="24"/>
          <w:szCs w:val="24"/>
        </w:rPr>
        <w:instrText xml:space="preserve"> SEQ Table \* ARABIC </w:instrText>
      </w:r>
      <w:r w:rsidRPr="00BB3300">
        <w:rPr>
          <w:rFonts w:ascii="Times New Roman" w:hAnsi="Times New Roman" w:cs="Times New Roman"/>
          <w:b/>
          <w:i w:val="0"/>
          <w:color w:val="auto"/>
          <w:sz w:val="24"/>
          <w:szCs w:val="24"/>
        </w:rPr>
        <w:fldChar w:fldCharType="separate"/>
      </w:r>
      <w:r w:rsidR="00BD3AD3" w:rsidRPr="00BB3300">
        <w:rPr>
          <w:rFonts w:ascii="Times New Roman" w:hAnsi="Times New Roman" w:cs="Times New Roman"/>
          <w:b/>
          <w:i w:val="0"/>
          <w:noProof/>
          <w:color w:val="auto"/>
          <w:sz w:val="24"/>
          <w:szCs w:val="24"/>
        </w:rPr>
        <w:t>1</w:t>
      </w:r>
      <w:r w:rsidRPr="00BB3300">
        <w:rPr>
          <w:rFonts w:ascii="Times New Roman" w:hAnsi="Times New Roman" w:cs="Times New Roman"/>
          <w:b/>
          <w:i w:val="0"/>
          <w:color w:val="auto"/>
          <w:sz w:val="24"/>
          <w:szCs w:val="24"/>
        </w:rPr>
        <w:fldChar w:fldCharType="end"/>
      </w:r>
      <w:r w:rsidRPr="00BB3300">
        <w:rPr>
          <w:rFonts w:ascii="Times New Roman" w:hAnsi="Times New Roman" w:cs="Times New Roman"/>
          <w:b/>
          <w:i w:val="0"/>
          <w:color w:val="auto"/>
          <w:sz w:val="24"/>
          <w:szCs w:val="24"/>
        </w:rPr>
        <w:t>.</w:t>
      </w:r>
      <w:r w:rsidRPr="00BB3300">
        <w:rPr>
          <w:rFonts w:ascii="Times New Roman" w:hAnsi="Times New Roman" w:cs="Times New Roman"/>
          <w:i w:val="0"/>
          <w:color w:val="auto"/>
          <w:sz w:val="24"/>
          <w:szCs w:val="24"/>
        </w:rPr>
        <w:t xml:space="preserve"> Summary of </w:t>
      </w:r>
      <w:r w:rsidR="00C87798" w:rsidRPr="00BB3300">
        <w:rPr>
          <w:rFonts w:ascii="Times New Roman" w:hAnsi="Times New Roman" w:cs="Times New Roman"/>
          <w:i w:val="0"/>
          <w:color w:val="auto"/>
          <w:sz w:val="24"/>
          <w:szCs w:val="24"/>
        </w:rPr>
        <w:t xml:space="preserve">significant </w:t>
      </w:r>
      <w:r w:rsidRPr="00BB3300">
        <w:rPr>
          <w:rFonts w:ascii="Times New Roman" w:hAnsi="Times New Roman" w:cs="Times New Roman"/>
          <w:i w:val="0"/>
          <w:color w:val="auto"/>
          <w:sz w:val="24"/>
          <w:szCs w:val="24"/>
        </w:rPr>
        <w:t>Chi-Square Tests for Hardy-Weinberg Equilibrium per population. * P&lt;0.05, ** P&lt;0.01, *** P&lt;0.001.</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12"/>
        <w:gridCol w:w="1512"/>
        <w:gridCol w:w="1512"/>
        <w:gridCol w:w="1512"/>
        <w:gridCol w:w="1512"/>
        <w:gridCol w:w="1512"/>
      </w:tblGrid>
      <w:tr w:rsidR="00BB3300" w:rsidRPr="00BB3300" w14:paraId="4CFEC215" w14:textId="77777777" w:rsidTr="00B54CEE">
        <w:trPr>
          <w:trHeight w:val="284"/>
          <w:jc w:val="center"/>
        </w:trPr>
        <w:tc>
          <w:tcPr>
            <w:tcW w:w="1512" w:type="dxa"/>
            <w:shd w:val="clear" w:color="auto" w:fill="auto"/>
            <w:noWrap/>
            <w:vAlign w:val="center"/>
          </w:tcPr>
          <w:p w14:paraId="2C8DB4BB" w14:textId="77777777" w:rsidR="00364395" w:rsidRPr="00BB3300" w:rsidRDefault="00364395" w:rsidP="00DE5220">
            <w:pPr>
              <w:spacing w:after="0" w:line="360" w:lineRule="auto"/>
              <w:rPr>
                <w:rFonts w:ascii="Times New Roman" w:eastAsia="Times New Roman" w:hAnsi="Times New Roman" w:cs="Times New Roman"/>
                <w:b/>
                <w:szCs w:val="24"/>
                <w:lang w:val="en-ZA" w:eastAsia="en-ZA"/>
              </w:rPr>
            </w:pPr>
            <w:r w:rsidRPr="00BB3300">
              <w:rPr>
                <w:rFonts w:ascii="Times New Roman" w:eastAsia="Times New Roman" w:hAnsi="Times New Roman" w:cs="Times New Roman"/>
                <w:b/>
                <w:szCs w:val="24"/>
                <w:lang w:val="en-ZA" w:eastAsia="en-ZA"/>
              </w:rPr>
              <w:t>Population</w:t>
            </w:r>
          </w:p>
        </w:tc>
        <w:tc>
          <w:tcPr>
            <w:tcW w:w="1512" w:type="dxa"/>
            <w:shd w:val="clear" w:color="auto" w:fill="auto"/>
            <w:noWrap/>
            <w:vAlign w:val="center"/>
          </w:tcPr>
          <w:p w14:paraId="535B28B9" w14:textId="77777777" w:rsidR="00364395" w:rsidRPr="00BB3300" w:rsidRDefault="00364395" w:rsidP="00DE5220">
            <w:pPr>
              <w:spacing w:after="0" w:line="360" w:lineRule="auto"/>
              <w:rPr>
                <w:rFonts w:ascii="Times New Roman" w:eastAsia="Times New Roman" w:hAnsi="Times New Roman" w:cs="Times New Roman"/>
                <w:b/>
                <w:szCs w:val="24"/>
                <w:lang w:val="en-ZA" w:eastAsia="en-ZA"/>
              </w:rPr>
            </w:pPr>
            <w:r w:rsidRPr="00BB3300">
              <w:rPr>
                <w:rFonts w:ascii="Times New Roman" w:eastAsia="Times New Roman" w:hAnsi="Times New Roman" w:cs="Times New Roman"/>
                <w:b/>
                <w:szCs w:val="24"/>
                <w:lang w:val="en-ZA" w:eastAsia="en-ZA"/>
              </w:rPr>
              <w:t>Marker</w:t>
            </w:r>
          </w:p>
        </w:tc>
        <w:tc>
          <w:tcPr>
            <w:tcW w:w="1512" w:type="dxa"/>
            <w:shd w:val="clear" w:color="auto" w:fill="auto"/>
            <w:noWrap/>
            <w:vAlign w:val="center"/>
          </w:tcPr>
          <w:p w14:paraId="6B362349" w14:textId="77777777" w:rsidR="00364395" w:rsidRPr="00BB3300" w:rsidRDefault="00364395" w:rsidP="00DE5220">
            <w:pPr>
              <w:spacing w:after="0" w:line="360" w:lineRule="auto"/>
              <w:rPr>
                <w:rFonts w:ascii="Times New Roman" w:eastAsia="Times New Roman" w:hAnsi="Times New Roman" w:cs="Times New Roman"/>
                <w:b/>
                <w:szCs w:val="24"/>
                <w:lang w:val="en-ZA" w:eastAsia="en-ZA"/>
              </w:rPr>
            </w:pPr>
            <w:r w:rsidRPr="00BB3300">
              <w:rPr>
                <w:rFonts w:ascii="Times New Roman" w:eastAsia="Times New Roman" w:hAnsi="Times New Roman" w:cs="Times New Roman"/>
                <w:b/>
                <w:bCs/>
                <w:szCs w:val="24"/>
                <w:lang w:eastAsia="en-ZA"/>
              </w:rPr>
              <w:t>Degrees of freedom</w:t>
            </w:r>
          </w:p>
        </w:tc>
        <w:tc>
          <w:tcPr>
            <w:tcW w:w="1512" w:type="dxa"/>
            <w:shd w:val="clear" w:color="auto" w:fill="auto"/>
            <w:noWrap/>
            <w:vAlign w:val="center"/>
          </w:tcPr>
          <w:p w14:paraId="16F49ECF" w14:textId="77777777" w:rsidR="00364395" w:rsidRPr="00BB3300" w:rsidRDefault="00364395" w:rsidP="00DE5220">
            <w:pPr>
              <w:spacing w:after="0" w:line="360" w:lineRule="auto"/>
              <w:rPr>
                <w:rFonts w:ascii="Times New Roman" w:eastAsia="Times New Roman" w:hAnsi="Times New Roman" w:cs="Times New Roman"/>
                <w:b/>
                <w:szCs w:val="24"/>
                <w:lang w:val="en-ZA" w:eastAsia="en-ZA"/>
              </w:rPr>
            </w:pPr>
            <w:proofErr w:type="spellStart"/>
            <w:r w:rsidRPr="00BB3300">
              <w:rPr>
                <w:rFonts w:ascii="Times New Roman" w:eastAsia="Times New Roman" w:hAnsi="Times New Roman" w:cs="Times New Roman"/>
                <w:b/>
                <w:bCs/>
                <w:szCs w:val="24"/>
                <w:lang w:eastAsia="en-ZA"/>
              </w:rPr>
              <w:t>ChiSq</w:t>
            </w:r>
            <w:proofErr w:type="spellEnd"/>
          </w:p>
        </w:tc>
        <w:tc>
          <w:tcPr>
            <w:tcW w:w="1512" w:type="dxa"/>
            <w:shd w:val="clear" w:color="auto" w:fill="auto"/>
            <w:noWrap/>
            <w:vAlign w:val="center"/>
          </w:tcPr>
          <w:p w14:paraId="417D2545" w14:textId="77777777" w:rsidR="00364395" w:rsidRPr="00BB3300" w:rsidRDefault="00364395" w:rsidP="00DE5220">
            <w:pPr>
              <w:spacing w:after="0" w:line="360" w:lineRule="auto"/>
              <w:rPr>
                <w:rFonts w:ascii="Times New Roman" w:eastAsia="Times New Roman" w:hAnsi="Times New Roman" w:cs="Times New Roman"/>
                <w:b/>
                <w:szCs w:val="24"/>
                <w:lang w:val="en-ZA" w:eastAsia="en-ZA"/>
              </w:rPr>
            </w:pPr>
            <w:r w:rsidRPr="00BB3300">
              <w:rPr>
                <w:rFonts w:ascii="Times New Roman" w:eastAsia="Times New Roman" w:hAnsi="Times New Roman" w:cs="Times New Roman"/>
                <w:b/>
                <w:bCs/>
                <w:szCs w:val="24"/>
                <w:lang w:eastAsia="en-ZA"/>
              </w:rPr>
              <w:t>Probability</w:t>
            </w:r>
          </w:p>
        </w:tc>
        <w:tc>
          <w:tcPr>
            <w:tcW w:w="1512" w:type="dxa"/>
            <w:shd w:val="clear" w:color="auto" w:fill="auto"/>
            <w:noWrap/>
            <w:vAlign w:val="center"/>
          </w:tcPr>
          <w:p w14:paraId="790B9923" w14:textId="77777777" w:rsidR="00364395" w:rsidRPr="00BB3300" w:rsidRDefault="00364395" w:rsidP="00DE5220">
            <w:pPr>
              <w:spacing w:after="0" w:line="360" w:lineRule="auto"/>
              <w:rPr>
                <w:rFonts w:ascii="Times New Roman" w:eastAsia="Times New Roman" w:hAnsi="Times New Roman" w:cs="Times New Roman"/>
                <w:b/>
                <w:szCs w:val="24"/>
                <w:lang w:val="en-ZA" w:eastAsia="en-ZA"/>
              </w:rPr>
            </w:pPr>
            <w:r w:rsidRPr="00BB3300">
              <w:rPr>
                <w:rFonts w:ascii="Times New Roman" w:eastAsia="Times New Roman" w:hAnsi="Times New Roman" w:cs="Times New Roman"/>
                <w:b/>
                <w:bCs/>
                <w:szCs w:val="24"/>
                <w:lang w:eastAsia="en-ZA"/>
              </w:rPr>
              <w:t>Significance</w:t>
            </w:r>
          </w:p>
        </w:tc>
      </w:tr>
      <w:tr w:rsidR="00BB3300" w:rsidRPr="00BB3300" w14:paraId="75CBE4EB" w14:textId="77777777" w:rsidTr="00B54CEE">
        <w:trPr>
          <w:trHeight w:val="284"/>
          <w:jc w:val="center"/>
        </w:trPr>
        <w:tc>
          <w:tcPr>
            <w:tcW w:w="1512" w:type="dxa"/>
            <w:vMerge w:val="restart"/>
            <w:shd w:val="clear" w:color="auto" w:fill="auto"/>
            <w:noWrap/>
            <w:vAlign w:val="center"/>
            <w:hideMark/>
          </w:tcPr>
          <w:p w14:paraId="64688EE5" w14:textId="77777777" w:rsidR="00364395" w:rsidRPr="00BB3300" w:rsidRDefault="00C87798"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AZA</w:t>
            </w:r>
          </w:p>
        </w:tc>
        <w:tc>
          <w:tcPr>
            <w:tcW w:w="1512" w:type="dxa"/>
            <w:shd w:val="clear" w:color="auto" w:fill="auto"/>
            <w:noWrap/>
            <w:vAlign w:val="center"/>
            <w:hideMark/>
          </w:tcPr>
          <w:p w14:paraId="1A3EDD48" w14:textId="77777777" w:rsidR="00364395" w:rsidRPr="00BB3300" w:rsidRDefault="00364395"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Buco11</w:t>
            </w:r>
          </w:p>
        </w:tc>
        <w:tc>
          <w:tcPr>
            <w:tcW w:w="1512" w:type="dxa"/>
            <w:shd w:val="clear" w:color="auto" w:fill="auto"/>
            <w:noWrap/>
            <w:vAlign w:val="center"/>
            <w:hideMark/>
          </w:tcPr>
          <w:p w14:paraId="78BBD0D2" w14:textId="77777777" w:rsidR="00364395" w:rsidRPr="00BB3300" w:rsidRDefault="00364395"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6</w:t>
            </w:r>
          </w:p>
        </w:tc>
        <w:tc>
          <w:tcPr>
            <w:tcW w:w="1512" w:type="dxa"/>
            <w:shd w:val="clear" w:color="auto" w:fill="auto"/>
            <w:noWrap/>
            <w:vAlign w:val="center"/>
            <w:hideMark/>
          </w:tcPr>
          <w:p w14:paraId="5846F4EF" w14:textId="77777777" w:rsidR="00364395" w:rsidRPr="00BB3300" w:rsidRDefault="00364395"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14.066</w:t>
            </w:r>
          </w:p>
        </w:tc>
        <w:tc>
          <w:tcPr>
            <w:tcW w:w="1512" w:type="dxa"/>
            <w:shd w:val="clear" w:color="auto" w:fill="auto"/>
            <w:noWrap/>
            <w:vAlign w:val="center"/>
            <w:hideMark/>
          </w:tcPr>
          <w:p w14:paraId="352F5D5A" w14:textId="77777777" w:rsidR="00364395" w:rsidRPr="00BB3300" w:rsidRDefault="00364395"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0.029</w:t>
            </w:r>
          </w:p>
        </w:tc>
        <w:tc>
          <w:tcPr>
            <w:tcW w:w="1512" w:type="dxa"/>
            <w:shd w:val="clear" w:color="auto" w:fill="auto"/>
            <w:noWrap/>
            <w:vAlign w:val="center"/>
            <w:hideMark/>
          </w:tcPr>
          <w:p w14:paraId="751D0814" w14:textId="77777777" w:rsidR="00364395" w:rsidRPr="00BB3300" w:rsidRDefault="00364395"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w:t>
            </w:r>
          </w:p>
        </w:tc>
      </w:tr>
      <w:tr w:rsidR="00BB3300" w:rsidRPr="00BB3300" w14:paraId="2F7E3DED" w14:textId="77777777" w:rsidTr="00B54CEE">
        <w:trPr>
          <w:trHeight w:val="284"/>
          <w:jc w:val="center"/>
        </w:trPr>
        <w:tc>
          <w:tcPr>
            <w:tcW w:w="1512" w:type="dxa"/>
            <w:vMerge/>
            <w:shd w:val="clear" w:color="auto" w:fill="auto"/>
            <w:noWrap/>
            <w:vAlign w:val="center"/>
            <w:hideMark/>
          </w:tcPr>
          <w:p w14:paraId="2A19FCBD" w14:textId="77777777" w:rsidR="00364395" w:rsidRPr="00BB3300" w:rsidRDefault="00364395" w:rsidP="00DE5220">
            <w:pPr>
              <w:spacing w:after="0" w:line="360" w:lineRule="auto"/>
              <w:rPr>
                <w:rFonts w:ascii="Times New Roman" w:eastAsia="Times New Roman" w:hAnsi="Times New Roman" w:cs="Times New Roman"/>
                <w:szCs w:val="24"/>
                <w:lang w:val="en-ZA" w:eastAsia="en-ZA"/>
              </w:rPr>
            </w:pPr>
          </w:p>
        </w:tc>
        <w:tc>
          <w:tcPr>
            <w:tcW w:w="1512" w:type="dxa"/>
            <w:shd w:val="clear" w:color="auto" w:fill="auto"/>
            <w:noWrap/>
            <w:vAlign w:val="center"/>
            <w:hideMark/>
          </w:tcPr>
          <w:p w14:paraId="4201B1C1" w14:textId="77777777" w:rsidR="00364395" w:rsidRPr="00BB3300" w:rsidRDefault="00364395"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Buco21</w:t>
            </w:r>
          </w:p>
        </w:tc>
        <w:tc>
          <w:tcPr>
            <w:tcW w:w="1512" w:type="dxa"/>
            <w:shd w:val="clear" w:color="auto" w:fill="auto"/>
            <w:noWrap/>
            <w:vAlign w:val="center"/>
            <w:hideMark/>
          </w:tcPr>
          <w:p w14:paraId="560D23CF" w14:textId="77777777" w:rsidR="00364395" w:rsidRPr="00BB3300" w:rsidRDefault="00364395"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10</w:t>
            </w:r>
          </w:p>
        </w:tc>
        <w:tc>
          <w:tcPr>
            <w:tcW w:w="1512" w:type="dxa"/>
            <w:shd w:val="clear" w:color="auto" w:fill="auto"/>
            <w:noWrap/>
            <w:vAlign w:val="center"/>
            <w:hideMark/>
          </w:tcPr>
          <w:p w14:paraId="5123AF37" w14:textId="77777777" w:rsidR="00364395" w:rsidRPr="00BB3300" w:rsidRDefault="00364395"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32.463</w:t>
            </w:r>
          </w:p>
        </w:tc>
        <w:tc>
          <w:tcPr>
            <w:tcW w:w="1512" w:type="dxa"/>
            <w:shd w:val="clear" w:color="auto" w:fill="auto"/>
            <w:noWrap/>
            <w:vAlign w:val="center"/>
            <w:hideMark/>
          </w:tcPr>
          <w:p w14:paraId="6105A3D9" w14:textId="77777777" w:rsidR="00364395" w:rsidRPr="00BB3300" w:rsidRDefault="00364395"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0.000</w:t>
            </w:r>
          </w:p>
        </w:tc>
        <w:tc>
          <w:tcPr>
            <w:tcW w:w="1512" w:type="dxa"/>
            <w:shd w:val="clear" w:color="auto" w:fill="auto"/>
            <w:noWrap/>
            <w:vAlign w:val="center"/>
            <w:hideMark/>
          </w:tcPr>
          <w:p w14:paraId="306BB7FD" w14:textId="77777777" w:rsidR="00364395" w:rsidRPr="00BB3300" w:rsidRDefault="00364395"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w:t>
            </w:r>
          </w:p>
        </w:tc>
      </w:tr>
      <w:tr w:rsidR="00BB3300" w:rsidRPr="00BB3300" w14:paraId="1AFC2501" w14:textId="77777777" w:rsidTr="00B54CEE">
        <w:trPr>
          <w:trHeight w:val="284"/>
          <w:jc w:val="center"/>
        </w:trPr>
        <w:tc>
          <w:tcPr>
            <w:tcW w:w="1512" w:type="dxa"/>
            <w:vMerge/>
            <w:shd w:val="clear" w:color="auto" w:fill="auto"/>
            <w:noWrap/>
            <w:vAlign w:val="center"/>
            <w:hideMark/>
          </w:tcPr>
          <w:p w14:paraId="191A7ED9" w14:textId="77777777" w:rsidR="00364395" w:rsidRPr="00BB3300" w:rsidRDefault="00364395" w:rsidP="00DE5220">
            <w:pPr>
              <w:spacing w:after="0" w:line="360" w:lineRule="auto"/>
              <w:rPr>
                <w:rFonts w:ascii="Times New Roman" w:eastAsia="Times New Roman" w:hAnsi="Times New Roman" w:cs="Times New Roman"/>
                <w:szCs w:val="24"/>
                <w:lang w:val="en-ZA" w:eastAsia="en-ZA"/>
              </w:rPr>
            </w:pPr>
          </w:p>
        </w:tc>
        <w:tc>
          <w:tcPr>
            <w:tcW w:w="1512" w:type="dxa"/>
            <w:shd w:val="clear" w:color="auto" w:fill="auto"/>
            <w:noWrap/>
            <w:vAlign w:val="center"/>
            <w:hideMark/>
          </w:tcPr>
          <w:p w14:paraId="288104D4" w14:textId="77777777" w:rsidR="00364395" w:rsidRPr="00BB3300" w:rsidRDefault="00364395"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Buco24</w:t>
            </w:r>
          </w:p>
        </w:tc>
        <w:tc>
          <w:tcPr>
            <w:tcW w:w="1512" w:type="dxa"/>
            <w:shd w:val="clear" w:color="auto" w:fill="auto"/>
            <w:noWrap/>
            <w:vAlign w:val="center"/>
            <w:hideMark/>
          </w:tcPr>
          <w:p w14:paraId="78A3031E" w14:textId="77777777" w:rsidR="00364395" w:rsidRPr="00BB3300" w:rsidRDefault="00364395"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78</w:t>
            </w:r>
          </w:p>
        </w:tc>
        <w:tc>
          <w:tcPr>
            <w:tcW w:w="1512" w:type="dxa"/>
            <w:shd w:val="clear" w:color="auto" w:fill="auto"/>
            <w:noWrap/>
            <w:vAlign w:val="center"/>
            <w:hideMark/>
          </w:tcPr>
          <w:p w14:paraId="20BB8864" w14:textId="77777777" w:rsidR="00364395" w:rsidRPr="00BB3300" w:rsidRDefault="00364395"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130.106</w:t>
            </w:r>
          </w:p>
        </w:tc>
        <w:tc>
          <w:tcPr>
            <w:tcW w:w="1512" w:type="dxa"/>
            <w:shd w:val="clear" w:color="auto" w:fill="auto"/>
            <w:noWrap/>
            <w:vAlign w:val="center"/>
            <w:hideMark/>
          </w:tcPr>
          <w:p w14:paraId="556C2CC8" w14:textId="77777777" w:rsidR="00364395" w:rsidRPr="00BB3300" w:rsidRDefault="00364395"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0.000</w:t>
            </w:r>
          </w:p>
        </w:tc>
        <w:tc>
          <w:tcPr>
            <w:tcW w:w="1512" w:type="dxa"/>
            <w:shd w:val="clear" w:color="auto" w:fill="auto"/>
            <w:noWrap/>
            <w:vAlign w:val="center"/>
            <w:hideMark/>
          </w:tcPr>
          <w:p w14:paraId="31FEE74C" w14:textId="77777777" w:rsidR="00364395" w:rsidRPr="00BB3300" w:rsidRDefault="00364395"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w:t>
            </w:r>
          </w:p>
        </w:tc>
      </w:tr>
      <w:tr w:rsidR="00BB3300" w:rsidRPr="00BB3300" w14:paraId="77133323" w14:textId="77777777" w:rsidTr="00B54CEE">
        <w:trPr>
          <w:trHeight w:val="284"/>
          <w:jc w:val="center"/>
        </w:trPr>
        <w:tc>
          <w:tcPr>
            <w:tcW w:w="1512" w:type="dxa"/>
            <w:vMerge/>
            <w:shd w:val="clear" w:color="auto" w:fill="auto"/>
            <w:noWrap/>
            <w:vAlign w:val="center"/>
            <w:hideMark/>
          </w:tcPr>
          <w:p w14:paraId="56245B66" w14:textId="77777777" w:rsidR="00364395" w:rsidRPr="00BB3300" w:rsidRDefault="00364395" w:rsidP="00DE5220">
            <w:pPr>
              <w:spacing w:after="0" w:line="360" w:lineRule="auto"/>
              <w:rPr>
                <w:rFonts w:ascii="Times New Roman" w:eastAsia="Times New Roman" w:hAnsi="Times New Roman" w:cs="Times New Roman"/>
                <w:szCs w:val="24"/>
                <w:lang w:val="en-ZA" w:eastAsia="en-ZA"/>
              </w:rPr>
            </w:pPr>
          </w:p>
        </w:tc>
        <w:tc>
          <w:tcPr>
            <w:tcW w:w="1512" w:type="dxa"/>
            <w:shd w:val="clear" w:color="auto" w:fill="auto"/>
            <w:noWrap/>
            <w:vAlign w:val="center"/>
            <w:hideMark/>
          </w:tcPr>
          <w:p w14:paraId="4BD32F32" w14:textId="77777777" w:rsidR="00364395" w:rsidRPr="00BB3300" w:rsidRDefault="00364395"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Buco25</w:t>
            </w:r>
          </w:p>
        </w:tc>
        <w:tc>
          <w:tcPr>
            <w:tcW w:w="1512" w:type="dxa"/>
            <w:shd w:val="clear" w:color="auto" w:fill="auto"/>
            <w:noWrap/>
            <w:vAlign w:val="center"/>
            <w:hideMark/>
          </w:tcPr>
          <w:p w14:paraId="7FC67484" w14:textId="77777777" w:rsidR="00364395" w:rsidRPr="00BB3300" w:rsidRDefault="00364395"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1</w:t>
            </w:r>
          </w:p>
        </w:tc>
        <w:tc>
          <w:tcPr>
            <w:tcW w:w="1512" w:type="dxa"/>
            <w:shd w:val="clear" w:color="auto" w:fill="auto"/>
            <w:noWrap/>
            <w:vAlign w:val="center"/>
            <w:hideMark/>
          </w:tcPr>
          <w:p w14:paraId="7B70E69C" w14:textId="77777777" w:rsidR="00364395" w:rsidRPr="00BB3300" w:rsidRDefault="00364395"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29.000</w:t>
            </w:r>
          </w:p>
        </w:tc>
        <w:tc>
          <w:tcPr>
            <w:tcW w:w="1512" w:type="dxa"/>
            <w:shd w:val="clear" w:color="auto" w:fill="auto"/>
            <w:noWrap/>
            <w:vAlign w:val="center"/>
            <w:hideMark/>
          </w:tcPr>
          <w:p w14:paraId="354BD5D9" w14:textId="77777777" w:rsidR="00364395" w:rsidRPr="00BB3300" w:rsidRDefault="00364395"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0.000</w:t>
            </w:r>
          </w:p>
        </w:tc>
        <w:tc>
          <w:tcPr>
            <w:tcW w:w="1512" w:type="dxa"/>
            <w:shd w:val="clear" w:color="auto" w:fill="auto"/>
            <w:noWrap/>
            <w:vAlign w:val="center"/>
            <w:hideMark/>
          </w:tcPr>
          <w:p w14:paraId="3957C451" w14:textId="77777777" w:rsidR="00364395" w:rsidRPr="00BB3300" w:rsidRDefault="00364395"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w:t>
            </w:r>
          </w:p>
        </w:tc>
      </w:tr>
      <w:tr w:rsidR="00BB3300" w:rsidRPr="00BB3300" w14:paraId="2DA559F8" w14:textId="77777777" w:rsidTr="00B54CEE">
        <w:trPr>
          <w:trHeight w:val="284"/>
          <w:jc w:val="center"/>
        </w:trPr>
        <w:tc>
          <w:tcPr>
            <w:tcW w:w="1512" w:type="dxa"/>
            <w:vMerge w:val="restart"/>
            <w:shd w:val="clear" w:color="auto" w:fill="auto"/>
            <w:noWrap/>
            <w:vAlign w:val="center"/>
            <w:hideMark/>
          </w:tcPr>
          <w:p w14:paraId="369DAC25" w14:textId="77777777" w:rsidR="00C87798" w:rsidRPr="00BB3300" w:rsidRDefault="00C87798"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PAAZA</w:t>
            </w:r>
          </w:p>
        </w:tc>
        <w:tc>
          <w:tcPr>
            <w:tcW w:w="1512" w:type="dxa"/>
            <w:shd w:val="clear" w:color="auto" w:fill="auto"/>
            <w:noWrap/>
            <w:vAlign w:val="center"/>
            <w:hideMark/>
          </w:tcPr>
          <w:p w14:paraId="59E1C69B" w14:textId="77777777" w:rsidR="00C87798" w:rsidRPr="00BB3300" w:rsidRDefault="00C87798"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Buco11</w:t>
            </w:r>
          </w:p>
        </w:tc>
        <w:tc>
          <w:tcPr>
            <w:tcW w:w="1512" w:type="dxa"/>
            <w:shd w:val="clear" w:color="auto" w:fill="auto"/>
            <w:noWrap/>
            <w:vAlign w:val="center"/>
            <w:hideMark/>
          </w:tcPr>
          <w:p w14:paraId="458D06DE" w14:textId="77777777" w:rsidR="00C87798" w:rsidRPr="00BB3300" w:rsidRDefault="00C87798"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6</w:t>
            </w:r>
          </w:p>
        </w:tc>
        <w:tc>
          <w:tcPr>
            <w:tcW w:w="1512" w:type="dxa"/>
            <w:shd w:val="clear" w:color="auto" w:fill="auto"/>
            <w:noWrap/>
            <w:vAlign w:val="center"/>
            <w:hideMark/>
          </w:tcPr>
          <w:p w14:paraId="4E4D5554" w14:textId="77777777" w:rsidR="00C87798" w:rsidRPr="00BB3300" w:rsidRDefault="00C87798"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108.403</w:t>
            </w:r>
          </w:p>
        </w:tc>
        <w:tc>
          <w:tcPr>
            <w:tcW w:w="1512" w:type="dxa"/>
            <w:shd w:val="clear" w:color="auto" w:fill="auto"/>
            <w:noWrap/>
            <w:vAlign w:val="center"/>
            <w:hideMark/>
          </w:tcPr>
          <w:p w14:paraId="07CF59D3" w14:textId="77777777" w:rsidR="00C87798" w:rsidRPr="00BB3300" w:rsidRDefault="00C87798"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0.000</w:t>
            </w:r>
          </w:p>
        </w:tc>
        <w:tc>
          <w:tcPr>
            <w:tcW w:w="1512" w:type="dxa"/>
            <w:shd w:val="clear" w:color="auto" w:fill="auto"/>
            <w:noWrap/>
            <w:vAlign w:val="center"/>
            <w:hideMark/>
          </w:tcPr>
          <w:p w14:paraId="38B5B31E" w14:textId="77777777" w:rsidR="00C87798" w:rsidRPr="00BB3300" w:rsidRDefault="00C87798"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w:t>
            </w:r>
          </w:p>
        </w:tc>
      </w:tr>
      <w:tr w:rsidR="00BB3300" w:rsidRPr="00BB3300" w14:paraId="30D837B4" w14:textId="77777777" w:rsidTr="00C87798">
        <w:trPr>
          <w:trHeight w:val="284"/>
          <w:jc w:val="center"/>
        </w:trPr>
        <w:tc>
          <w:tcPr>
            <w:tcW w:w="1512" w:type="dxa"/>
            <w:vMerge/>
            <w:shd w:val="clear" w:color="auto" w:fill="auto"/>
            <w:noWrap/>
            <w:vAlign w:val="center"/>
            <w:hideMark/>
          </w:tcPr>
          <w:p w14:paraId="3B79514A" w14:textId="77777777" w:rsidR="00C87798" w:rsidRPr="00BB3300" w:rsidRDefault="00C87798" w:rsidP="00DE5220">
            <w:pPr>
              <w:spacing w:after="0" w:line="360" w:lineRule="auto"/>
              <w:rPr>
                <w:rFonts w:ascii="Times New Roman" w:eastAsia="Times New Roman" w:hAnsi="Times New Roman" w:cs="Times New Roman"/>
                <w:szCs w:val="24"/>
                <w:lang w:val="en-ZA" w:eastAsia="en-ZA"/>
              </w:rPr>
            </w:pPr>
          </w:p>
        </w:tc>
        <w:tc>
          <w:tcPr>
            <w:tcW w:w="1512" w:type="dxa"/>
            <w:shd w:val="clear" w:color="auto" w:fill="auto"/>
            <w:noWrap/>
            <w:vAlign w:val="center"/>
          </w:tcPr>
          <w:p w14:paraId="383067B0" w14:textId="77777777" w:rsidR="00C87798" w:rsidRPr="00BB3300" w:rsidRDefault="00C87798"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Buco2</w:t>
            </w:r>
          </w:p>
        </w:tc>
        <w:tc>
          <w:tcPr>
            <w:tcW w:w="1512" w:type="dxa"/>
            <w:shd w:val="clear" w:color="auto" w:fill="auto"/>
            <w:noWrap/>
            <w:vAlign w:val="center"/>
          </w:tcPr>
          <w:p w14:paraId="3406A2AE" w14:textId="77777777" w:rsidR="00C87798" w:rsidRPr="00BB3300" w:rsidRDefault="00C87798"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3</w:t>
            </w:r>
          </w:p>
        </w:tc>
        <w:tc>
          <w:tcPr>
            <w:tcW w:w="1512" w:type="dxa"/>
            <w:shd w:val="clear" w:color="auto" w:fill="auto"/>
            <w:noWrap/>
            <w:vAlign w:val="center"/>
          </w:tcPr>
          <w:p w14:paraId="7D9BBB95" w14:textId="77777777" w:rsidR="00C87798" w:rsidRPr="00BB3300" w:rsidRDefault="00C87798"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47.607</w:t>
            </w:r>
          </w:p>
        </w:tc>
        <w:tc>
          <w:tcPr>
            <w:tcW w:w="1512" w:type="dxa"/>
            <w:shd w:val="clear" w:color="auto" w:fill="auto"/>
            <w:noWrap/>
            <w:vAlign w:val="center"/>
          </w:tcPr>
          <w:p w14:paraId="5A78432E" w14:textId="77777777" w:rsidR="00C87798" w:rsidRPr="00BB3300" w:rsidRDefault="00C87798"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0.000</w:t>
            </w:r>
          </w:p>
        </w:tc>
        <w:tc>
          <w:tcPr>
            <w:tcW w:w="1512" w:type="dxa"/>
            <w:shd w:val="clear" w:color="auto" w:fill="auto"/>
            <w:noWrap/>
            <w:vAlign w:val="center"/>
          </w:tcPr>
          <w:p w14:paraId="52B625E2" w14:textId="77777777" w:rsidR="00C87798" w:rsidRPr="00BB3300" w:rsidRDefault="00C87798"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w:t>
            </w:r>
          </w:p>
        </w:tc>
      </w:tr>
      <w:tr w:rsidR="00BB3300" w:rsidRPr="00BB3300" w14:paraId="721FA8C3" w14:textId="77777777" w:rsidTr="00C87798">
        <w:trPr>
          <w:trHeight w:val="284"/>
          <w:jc w:val="center"/>
        </w:trPr>
        <w:tc>
          <w:tcPr>
            <w:tcW w:w="1512" w:type="dxa"/>
            <w:vMerge/>
            <w:shd w:val="clear" w:color="auto" w:fill="auto"/>
            <w:noWrap/>
            <w:vAlign w:val="center"/>
            <w:hideMark/>
          </w:tcPr>
          <w:p w14:paraId="71DDBDBE" w14:textId="77777777" w:rsidR="00C87798" w:rsidRPr="00BB3300" w:rsidRDefault="00C87798" w:rsidP="00DE5220">
            <w:pPr>
              <w:spacing w:after="0" w:line="360" w:lineRule="auto"/>
              <w:rPr>
                <w:rFonts w:ascii="Times New Roman" w:eastAsia="Times New Roman" w:hAnsi="Times New Roman" w:cs="Times New Roman"/>
                <w:szCs w:val="24"/>
                <w:lang w:val="en-ZA" w:eastAsia="en-ZA"/>
              </w:rPr>
            </w:pPr>
          </w:p>
        </w:tc>
        <w:tc>
          <w:tcPr>
            <w:tcW w:w="1512" w:type="dxa"/>
            <w:shd w:val="clear" w:color="auto" w:fill="auto"/>
            <w:noWrap/>
            <w:vAlign w:val="center"/>
          </w:tcPr>
          <w:p w14:paraId="62C51B8E" w14:textId="77777777" w:rsidR="00C87798" w:rsidRPr="00BB3300" w:rsidRDefault="00C87798"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Buco9</w:t>
            </w:r>
          </w:p>
        </w:tc>
        <w:tc>
          <w:tcPr>
            <w:tcW w:w="1512" w:type="dxa"/>
            <w:shd w:val="clear" w:color="auto" w:fill="auto"/>
            <w:noWrap/>
            <w:vAlign w:val="center"/>
          </w:tcPr>
          <w:p w14:paraId="3EBF0867" w14:textId="77777777" w:rsidR="00C87798" w:rsidRPr="00BB3300" w:rsidRDefault="00C87798"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36</w:t>
            </w:r>
          </w:p>
        </w:tc>
        <w:tc>
          <w:tcPr>
            <w:tcW w:w="1512" w:type="dxa"/>
            <w:shd w:val="clear" w:color="auto" w:fill="auto"/>
            <w:noWrap/>
            <w:vAlign w:val="center"/>
          </w:tcPr>
          <w:p w14:paraId="41B22DE3" w14:textId="77777777" w:rsidR="00C87798" w:rsidRPr="00BB3300" w:rsidRDefault="00C87798"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160.204</w:t>
            </w:r>
          </w:p>
        </w:tc>
        <w:tc>
          <w:tcPr>
            <w:tcW w:w="1512" w:type="dxa"/>
            <w:shd w:val="clear" w:color="auto" w:fill="auto"/>
            <w:noWrap/>
            <w:vAlign w:val="center"/>
          </w:tcPr>
          <w:p w14:paraId="6B972877" w14:textId="77777777" w:rsidR="00C87798" w:rsidRPr="00BB3300" w:rsidRDefault="00C87798"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0.000</w:t>
            </w:r>
          </w:p>
        </w:tc>
        <w:tc>
          <w:tcPr>
            <w:tcW w:w="1512" w:type="dxa"/>
            <w:shd w:val="clear" w:color="auto" w:fill="auto"/>
            <w:noWrap/>
            <w:vAlign w:val="center"/>
          </w:tcPr>
          <w:p w14:paraId="20F8569E" w14:textId="77777777" w:rsidR="00C87798" w:rsidRPr="00BB3300" w:rsidRDefault="00C87798"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w:t>
            </w:r>
          </w:p>
        </w:tc>
      </w:tr>
      <w:tr w:rsidR="00BB3300" w:rsidRPr="00BB3300" w14:paraId="7BB76F55" w14:textId="77777777" w:rsidTr="00C87798">
        <w:trPr>
          <w:trHeight w:val="284"/>
          <w:jc w:val="center"/>
        </w:trPr>
        <w:tc>
          <w:tcPr>
            <w:tcW w:w="1512" w:type="dxa"/>
            <w:vMerge/>
            <w:shd w:val="clear" w:color="auto" w:fill="auto"/>
            <w:noWrap/>
            <w:vAlign w:val="center"/>
            <w:hideMark/>
          </w:tcPr>
          <w:p w14:paraId="439A37FA" w14:textId="77777777" w:rsidR="00C87798" w:rsidRPr="00BB3300" w:rsidRDefault="00C87798" w:rsidP="00DE5220">
            <w:pPr>
              <w:spacing w:after="0" w:line="360" w:lineRule="auto"/>
              <w:rPr>
                <w:rFonts w:ascii="Times New Roman" w:eastAsia="Times New Roman" w:hAnsi="Times New Roman" w:cs="Times New Roman"/>
                <w:szCs w:val="24"/>
                <w:lang w:val="en-ZA" w:eastAsia="en-ZA"/>
              </w:rPr>
            </w:pPr>
          </w:p>
        </w:tc>
        <w:tc>
          <w:tcPr>
            <w:tcW w:w="1512" w:type="dxa"/>
            <w:shd w:val="clear" w:color="auto" w:fill="auto"/>
            <w:noWrap/>
            <w:vAlign w:val="center"/>
          </w:tcPr>
          <w:p w14:paraId="0E624478" w14:textId="77777777" w:rsidR="00C87798" w:rsidRPr="00BB3300" w:rsidRDefault="00C87798"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GHB21</w:t>
            </w:r>
          </w:p>
        </w:tc>
        <w:tc>
          <w:tcPr>
            <w:tcW w:w="1512" w:type="dxa"/>
            <w:shd w:val="clear" w:color="auto" w:fill="auto"/>
            <w:noWrap/>
            <w:vAlign w:val="center"/>
          </w:tcPr>
          <w:p w14:paraId="6AE9707B" w14:textId="77777777" w:rsidR="00C87798" w:rsidRPr="00BB3300" w:rsidRDefault="00C87798"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66</w:t>
            </w:r>
          </w:p>
        </w:tc>
        <w:tc>
          <w:tcPr>
            <w:tcW w:w="1512" w:type="dxa"/>
            <w:shd w:val="clear" w:color="auto" w:fill="auto"/>
            <w:noWrap/>
            <w:vAlign w:val="center"/>
          </w:tcPr>
          <w:p w14:paraId="188D0410" w14:textId="77777777" w:rsidR="00C87798" w:rsidRPr="00BB3300" w:rsidRDefault="00C87798"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164.961</w:t>
            </w:r>
          </w:p>
        </w:tc>
        <w:tc>
          <w:tcPr>
            <w:tcW w:w="1512" w:type="dxa"/>
            <w:shd w:val="clear" w:color="auto" w:fill="auto"/>
            <w:noWrap/>
            <w:vAlign w:val="center"/>
          </w:tcPr>
          <w:p w14:paraId="74E1AA82" w14:textId="77777777" w:rsidR="00C87798" w:rsidRPr="00BB3300" w:rsidRDefault="00C87798"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0.000</w:t>
            </w:r>
          </w:p>
        </w:tc>
        <w:tc>
          <w:tcPr>
            <w:tcW w:w="1512" w:type="dxa"/>
            <w:shd w:val="clear" w:color="auto" w:fill="auto"/>
            <w:noWrap/>
            <w:vAlign w:val="center"/>
          </w:tcPr>
          <w:p w14:paraId="10572F1F" w14:textId="77777777" w:rsidR="00C87798" w:rsidRPr="00BB3300" w:rsidRDefault="00C87798"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w:t>
            </w:r>
          </w:p>
        </w:tc>
      </w:tr>
      <w:tr w:rsidR="00BB3300" w:rsidRPr="00BB3300" w14:paraId="61784908" w14:textId="77777777" w:rsidTr="00C87798">
        <w:trPr>
          <w:trHeight w:val="284"/>
          <w:jc w:val="center"/>
        </w:trPr>
        <w:tc>
          <w:tcPr>
            <w:tcW w:w="1512" w:type="dxa"/>
            <w:vMerge/>
            <w:shd w:val="clear" w:color="auto" w:fill="auto"/>
            <w:noWrap/>
            <w:vAlign w:val="center"/>
            <w:hideMark/>
          </w:tcPr>
          <w:p w14:paraId="4736FD20" w14:textId="77777777" w:rsidR="00C87798" w:rsidRPr="00BB3300" w:rsidRDefault="00C87798" w:rsidP="00DE5220">
            <w:pPr>
              <w:spacing w:after="0" w:line="360" w:lineRule="auto"/>
              <w:rPr>
                <w:rFonts w:ascii="Times New Roman" w:eastAsia="Times New Roman" w:hAnsi="Times New Roman" w:cs="Times New Roman"/>
                <w:szCs w:val="24"/>
                <w:lang w:val="en-ZA" w:eastAsia="en-ZA"/>
              </w:rPr>
            </w:pPr>
          </w:p>
        </w:tc>
        <w:tc>
          <w:tcPr>
            <w:tcW w:w="1512" w:type="dxa"/>
            <w:shd w:val="clear" w:color="auto" w:fill="auto"/>
            <w:noWrap/>
            <w:vAlign w:val="center"/>
          </w:tcPr>
          <w:p w14:paraId="2399882C" w14:textId="77777777" w:rsidR="00C87798" w:rsidRPr="00BB3300" w:rsidRDefault="00C87798"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GHB19</w:t>
            </w:r>
          </w:p>
        </w:tc>
        <w:tc>
          <w:tcPr>
            <w:tcW w:w="1512" w:type="dxa"/>
            <w:shd w:val="clear" w:color="auto" w:fill="auto"/>
            <w:noWrap/>
            <w:vAlign w:val="center"/>
          </w:tcPr>
          <w:p w14:paraId="5409C7C4" w14:textId="77777777" w:rsidR="00C87798" w:rsidRPr="00BB3300" w:rsidRDefault="00C87798"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55</w:t>
            </w:r>
          </w:p>
        </w:tc>
        <w:tc>
          <w:tcPr>
            <w:tcW w:w="1512" w:type="dxa"/>
            <w:shd w:val="clear" w:color="auto" w:fill="auto"/>
            <w:noWrap/>
            <w:vAlign w:val="center"/>
          </w:tcPr>
          <w:p w14:paraId="1641847F" w14:textId="77777777" w:rsidR="00C87798" w:rsidRPr="00BB3300" w:rsidRDefault="00C87798"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279.108</w:t>
            </w:r>
          </w:p>
        </w:tc>
        <w:tc>
          <w:tcPr>
            <w:tcW w:w="1512" w:type="dxa"/>
            <w:shd w:val="clear" w:color="auto" w:fill="auto"/>
            <w:noWrap/>
            <w:vAlign w:val="center"/>
          </w:tcPr>
          <w:p w14:paraId="6A84AAE4" w14:textId="77777777" w:rsidR="00C87798" w:rsidRPr="00BB3300" w:rsidRDefault="00C87798"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0.000</w:t>
            </w:r>
          </w:p>
        </w:tc>
        <w:tc>
          <w:tcPr>
            <w:tcW w:w="1512" w:type="dxa"/>
            <w:shd w:val="clear" w:color="auto" w:fill="auto"/>
            <w:noWrap/>
            <w:vAlign w:val="center"/>
          </w:tcPr>
          <w:p w14:paraId="7E9CD3DA" w14:textId="77777777" w:rsidR="00C87798" w:rsidRPr="00BB3300" w:rsidRDefault="00C87798"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w:t>
            </w:r>
          </w:p>
        </w:tc>
      </w:tr>
      <w:tr w:rsidR="00BB3300" w:rsidRPr="00BB3300" w14:paraId="52C15A90" w14:textId="77777777" w:rsidTr="00C87798">
        <w:trPr>
          <w:trHeight w:val="284"/>
          <w:jc w:val="center"/>
        </w:trPr>
        <w:tc>
          <w:tcPr>
            <w:tcW w:w="1512" w:type="dxa"/>
            <w:vMerge/>
            <w:shd w:val="clear" w:color="auto" w:fill="auto"/>
            <w:noWrap/>
            <w:vAlign w:val="center"/>
            <w:hideMark/>
          </w:tcPr>
          <w:p w14:paraId="5E96950A" w14:textId="77777777" w:rsidR="00C87798" w:rsidRPr="00BB3300" w:rsidRDefault="00C87798" w:rsidP="00DE5220">
            <w:pPr>
              <w:spacing w:after="0" w:line="360" w:lineRule="auto"/>
              <w:rPr>
                <w:rFonts w:ascii="Times New Roman" w:eastAsia="Times New Roman" w:hAnsi="Times New Roman" w:cs="Times New Roman"/>
                <w:szCs w:val="24"/>
                <w:lang w:val="en-ZA" w:eastAsia="en-ZA"/>
              </w:rPr>
            </w:pPr>
          </w:p>
        </w:tc>
        <w:tc>
          <w:tcPr>
            <w:tcW w:w="1512" w:type="dxa"/>
            <w:shd w:val="clear" w:color="auto" w:fill="auto"/>
            <w:noWrap/>
            <w:vAlign w:val="center"/>
          </w:tcPr>
          <w:p w14:paraId="51E0985E" w14:textId="77777777" w:rsidR="00C87798" w:rsidRPr="00BB3300" w:rsidRDefault="00C87798"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GHB26</w:t>
            </w:r>
          </w:p>
        </w:tc>
        <w:tc>
          <w:tcPr>
            <w:tcW w:w="1512" w:type="dxa"/>
            <w:shd w:val="clear" w:color="auto" w:fill="auto"/>
            <w:noWrap/>
            <w:vAlign w:val="center"/>
          </w:tcPr>
          <w:p w14:paraId="30423207" w14:textId="77777777" w:rsidR="00C87798" w:rsidRPr="00BB3300" w:rsidRDefault="00C87798"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15</w:t>
            </w:r>
          </w:p>
        </w:tc>
        <w:tc>
          <w:tcPr>
            <w:tcW w:w="1512" w:type="dxa"/>
            <w:shd w:val="clear" w:color="auto" w:fill="auto"/>
            <w:noWrap/>
            <w:vAlign w:val="center"/>
          </w:tcPr>
          <w:p w14:paraId="76861540" w14:textId="77777777" w:rsidR="00C87798" w:rsidRPr="00BB3300" w:rsidRDefault="00C87798"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70.231</w:t>
            </w:r>
          </w:p>
        </w:tc>
        <w:tc>
          <w:tcPr>
            <w:tcW w:w="1512" w:type="dxa"/>
            <w:shd w:val="clear" w:color="auto" w:fill="auto"/>
            <w:noWrap/>
            <w:vAlign w:val="center"/>
          </w:tcPr>
          <w:p w14:paraId="10EA28DF" w14:textId="77777777" w:rsidR="00C87798" w:rsidRPr="00BB3300" w:rsidRDefault="00C87798"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0.000</w:t>
            </w:r>
          </w:p>
        </w:tc>
        <w:tc>
          <w:tcPr>
            <w:tcW w:w="1512" w:type="dxa"/>
            <w:shd w:val="clear" w:color="auto" w:fill="auto"/>
            <w:noWrap/>
            <w:vAlign w:val="center"/>
          </w:tcPr>
          <w:p w14:paraId="022EA6CB" w14:textId="77777777" w:rsidR="00C87798" w:rsidRPr="00BB3300" w:rsidRDefault="00C87798"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w:t>
            </w:r>
          </w:p>
        </w:tc>
      </w:tr>
      <w:tr w:rsidR="00BB3300" w:rsidRPr="00BB3300" w14:paraId="690424A7" w14:textId="77777777" w:rsidTr="00C87798">
        <w:trPr>
          <w:trHeight w:val="284"/>
          <w:jc w:val="center"/>
        </w:trPr>
        <w:tc>
          <w:tcPr>
            <w:tcW w:w="1512" w:type="dxa"/>
            <w:vMerge/>
            <w:shd w:val="clear" w:color="auto" w:fill="auto"/>
            <w:noWrap/>
            <w:vAlign w:val="center"/>
            <w:hideMark/>
          </w:tcPr>
          <w:p w14:paraId="5EBC3595" w14:textId="77777777" w:rsidR="00C87798" w:rsidRPr="00BB3300" w:rsidRDefault="00C87798" w:rsidP="00DE5220">
            <w:pPr>
              <w:spacing w:after="0" w:line="360" w:lineRule="auto"/>
              <w:rPr>
                <w:rFonts w:ascii="Times New Roman" w:eastAsia="Times New Roman" w:hAnsi="Times New Roman" w:cs="Times New Roman"/>
                <w:szCs w:val="24"/>
                <w:lang w:val="en-ZA" w:eastAsia="en-ZA"/>
              </w:rPr>
            </w:pPr>
          </w:p>
        </w:tc>
        <w:tc>
          <w:tcPr>
            <w:tcW w:w="1512" w:type="dxa"/>
            <w:shd w:val="clear" w:color="auto" w:fill="auto"/>
            <w:noWrap/>
            <w:vAlign w:val="center"/>
          </w:tcPr>
          <w:p w14:paraId="75607BDA" w14:textId="77777777" w:rsidR="00C87798" w:rsidRPr="00BB3300" w:rsidRDefault="00C87798"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Buco16</w:t>
            </w:r>
          </w:p>
        </w:tc>
        <w:tc>
          <w:tcPr>
            <w:tcW w:w="1512" w:type="dxa"/>
            <w:shd w:val="clear" w:color="auto" w:fill="auto"/>
            <w:noWrap/>
            <w:vAlign w:val="center"/>
          </w:tcPr>
          <w:p w14:paraId="117C5B86" w14:textId="77777777" w:rsidR="00C87798" w:rsidRPr="00BB3300" w:rsidRDefault="00C87798"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36</w:t>
            </w:r>
          </w:p>
        </w:tc>
        <w:tc>
          <w:tcPr>
            <w:tcW w:w="1512" w:type="dxa"/>
            <w:shd w:val="clear" w:color="auto" w:fill="auto"/>
            <w:noWrap/>
            <w:vAlign w:val="center"/>
          </w:tcPr>
          <w:p w14:paraId="6ACFEAEF" w14:textId="77777777" w:rsidR="00C87798" w:rsidRPr="00BB3300" w:rsidRDefault="00C87798"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231.000</w:t>
            </w:r>
          </w:p>
        </w:tc>
        <w:tc>
          <w:tcPr>
            <w:tcW w:w="1512" w:type="dxa"/>
            <w:shd w:val="clear" w:color="auto" w:fill="auto"/>
            <w:noWrap/>
            <w:vAlign w:val="center"/>
          </w:tcPr>
          <w:p w14:paraId="4574C910" w14:textId="77777777" w:rsidR="00C87798" w:rsidRPr="00BB3300" w:rsidRDefault="00C87798"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0.000</w:t>
            </w:r>
          </w:p>
        </w:tc>
        <w:tc>
          <w:tcPr>
            <w:tcW w:w="1512" w:type="dxa"/>
            <w:shd w:val="clear" w:color="auto" w:fill="auto"/>
            <w:noWrap/>
            <w:vAlign w:val="center"/>
          </w:tcPr>
          <w:p w14:paraId="2C523691" w14:textId="77777777" w:rsidR="00C87798" w:rsidRPr="00BB3300" w:rsidRDefault="00C87798"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w:t>
            </w:r>
          </w:p>
        </w:tc>
      </w:tr>
      <w:tr w:rsidR="00BB3300" w:rsidRPr="00BB3300" w14:paraId="6DD767A9" w14:textId="77777777" w:rsidTr="00C87798">
        <w:trPr>
          <w:trHeight w:val="284"/>
          <w:jc w:val="center"/>
        </w:trPr>
        <w:tc>
          <w:tcPr>
            <w:tcW w:w="1512" w:type="dxa"/>
            <w:vMerge/>
            <w:shd w:val="clear" w:color="auto" w:fill="auto"/>
            <w:noWrap/>
            <w:vAlign w:val="center"/>
            <w:hideMark/>
          </w:tcPr>
          <w:p w14:paraId="5EFEFB8C" w14:textId="77777777" w:rsidR="00C87798" w:rsidRPr="00BB3300" w:rsidRDefault="00C87798" w:rsidP="00DE5220">
            <w:pPr>
              <w:spacing w:after="0" w:line="360" w:lineRule="auto"/>
              <w:rPr>
                <w:rFonts w:ascii="Times New Roman" w:eastAsia="Times New Roman" w:hAnsi="Times New Roman" w:cs="Times New Roman"/>
                <w:szCs w:val="24"/>
                <w:lang w:val="en-ZA" w:eastAsia="en-ZA"/>
              </w:rPr>
            </w:pPr>
          </w:p>
        </w:tc>
        <w:tc>
          <w:tcPr>
            <w:tcW w:w="1512" w:type="dxa"/>
            <w:shd w:val="clear" w:color="auto" w:fill="auto"/>
            <w:noWrap/>
            <w:vAlign w:val="center"/>
          </w:tcPr>
          <w:p w14:paraId="770524BD" w14:textId="77777777" w:rsidR="00C87798" w:rsidRPr="00BB3300" w:rsidRDefault="00C87798"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Buco18</w:t>
            </w:r>
          </w:p>
        </w:tc>
        <w:tc>
          <w:tcPr>
            <w:tcW w:w="1512" w:type="dxa"/>
            <w:shd w:val="clear" w:color="auto" w:fill="auto"/>
            <w:noWrap/>
            <w:vAlign w:val="center"/>
          </w:tcPr>
          <w:p w14:paraId="1B5F62AB" w14:textId="77777777" w:rsidR="00C87798" w:rsidRPr="00BB3300" w:rsidRDefault="00C87798"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28</w:t>
            </w:r>
          </w:p>
        </w:tc>
        <w:tc>
          <w:tcPr>
            <w:tcW w:w="1512" w:type="dxa"/>
            <w:shd w:val="clear" w:color="auto" w:fill="auto"/>
            <w:noWrap/>
            <w:vAlign w:val="center"/>
          </w:tcPr>
          <w:p w14:paraId="35590546" w14:textId="77777777" w:rsidR="00C87798" w:rsidRPr="00BB3300" w:rsidRDefault="00C87798"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176.604</w:t>
            </w:r>
          </w:p>
        </w:tc>
        <w:tc>
          <w:tcPr>
            <w:tcW w:w="1512" w:type="dxa"/>
            <w:shd w:val="clear" w:color="auto" w:fill="auto"/>
            <w:noWrap/>
            <w:vAlign w:val="center"/>
          </w:tcPr>
          <w:p w14:paraId="332C2F63" w14:textId="77777777" w:rsidR="00C87798" w:rsidRPr="00BB3300" w:rsidRDefault="00C87798"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0.000</w:t>
            </w:r>
          </w:p>
        </w:tc>
        <w:tc>
          <w:tcPr>
            <w:tcW w:w="1512" w:type="dxa"/>
            <w:shd w:val="clear" w:color="auto" w:fill="auto"/>
            <w:noWrap/>
            <w:vAlign w:val="center"/>
          </w:tcPr>
          <w:p w14:paraId="4122C474" w14:textId="77777777" w:rsidR="00C87798" w:rsidRPr="00BB3300" w:rsidRDefault="00C87798"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w:t>
            </w:r>
          </w:p>
        </w:tc>
      </w:tr>
      <w:tr w:rsidR="00BB3300" w:rsidRPr="00BB3300" w14:paraId="2872C597" w14:textId="77777777" w:rsidTr="00C87798">
        <w:trPr>
          <w:trHeight w:val="284"/>
          <w:jc w:val="center"/>
        </w:trPr>
        <w:tc>
          <w:tcPr>
            <w:tcW w:w="1512" w:type="dxa"/>
            <w:vMerge/>
            <w:shd w:val="clear" w:color="auto" w:fill="auto"/>
            <w:noWrap/>
            <w:vAlign w:val="center"/>
            <w:hideMark/>
          </w:tcPr>
          <w:p w14:paraId="7BB0B035" w14:textId="77777777" w:rsidR="00C87798" w:rsidRPr="00BB3300" w:rsidRDefault="00C87798" w:rsidP="00DE5220">
            <w:pPr>
              <w:spacing w:after="0" w:line="360" w:lineRule="auto"/>
              <w:rPr>
                <w:rFonts w:ascii="Times New Roman" w:eastAsia="Times New Roman" w:hAnsi="Times New Roman" w:cs="Times New Roman"/>
                <w:szCs w:val="24"/>
                <w:lang w:val="en-ZA" w:eastAsia="en-ZA"/>
              </w:rPr>
            </w:pPr>
          </w:p>
        </w:tc>
        <w:tc>
          <w:tcPr>
            <w:tcW w:w="1512" w:type="dxa"/>
            <w:shd w:val="clear" w:color="auto" w:fill="auto"/>
            <w:noWrap/>
            <w:vAlign w:val="center"/>
          </w:tcPr>
          <w:p w14:paraId="4464DE29" w14:textId="77777777" w:rsidR="00C87798" w:rsidRPr="00BB3300" w:rsidRDefault="00C87798"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Buco24</w:t>
            </w:r>
          </w:p>
        </w:tc>
        <w:tc>
          <w:tcPr>
            <w:tcW w:w="1512" w:type="dxa"/>
            <w:shd w:val="clear" w:color="auto" w:fill="auto"/>
            <w:noWrap/>
            <w:vAlign w:val="center"/>
          </w:tcPr>
          <w:p w14:paraId="6CAB9CF0" w14:textId="77777777" w:rsidR="00C87798" w:rsidRPr="00BB3300" w:rsidRDefault="00C87798"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78</w:t>
            </w:r>
          </w:p>
        </w:tc>
        <w:tc>
          <w:tcPr>
            <w:tcW w:w="1512" w:type="dxa"/>
            <w:shd w:val="clear" w:color="auto" w:fill="auto"/>
            <w:noWrap/>
            <w:vAlign w:val="center"/>
          </w:tcPr>
          <w:p w14:paraId="0EB09F6C" w14:textId="77777777" w:rsidR="00C87798" w:rsidRPr="00BB3300" w:rsidRDefault="00C87798"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152.472</w:t>
            </w:r>
          </w:p>
        </w:tc>
        <w:tc>
          <w:tcPr>
            <w:tcW w:w="1512" w:type="dxa"/>
            <w:shd w:val="clear" w:color="auto" w:fill="auto"/>
            <w:noWrap/>
            <w:vAlign w:val="center"/>
          </w:tcPr>
          <w:p w14:paraId="28E0AC01" w14:textId="77777777" w:rsidR="00C87798" w:rsidRPr="00BB3300" w:rsidRDefault="00C87798"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0.000</w:t>
            </w:r>
          </w:p>
        </w:tc>
        <w:tc>
          <w:tcPr>
            <w:tcW w:w="1512" w:type="dxa"/>
            <w:shd w:val="clear" w:color="auto" w:fill="auto"/>
            <w:noWrap/>
            <w:vAlign w:val="center"/>
          </w:tcPr>
          <w:p w14:paraId="4E337DED" w14:textId="77777777" w:rsidR="00C87798" w:rsidRPr="00BB3300" w:rsidRDefault="00C87798"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w:t>
            </w:r>
          </w:p>
        </w:tc>
      </w:tr>
      <w:tr w:rsidR="00BB3300" w:rsidRPr="00BB3300" w14:paraId="37A4667A" w14:textId="77777777" w:rsidTr="00C87798">
        <w:trPr>
          <w:trHeight w:val="284"/>
          <w:jc w:val="center"/>
        </w:trPr>
        <w:tc>
          <w:tcPr>
            <w:tcW w:w="1512" w:type="dxa"/>
            <w:vMerge/>
            <w:shd w:val="clear" w:color="auto" w:fill="auto"/>
            <w:noWrap/>
            <w:vAlign w:val="center"/>
            <w:hideMark/>
          </w:tcPr>
          <w:p w14:paraId="5612F930" w14:textId="77777777" w:rsidR="00C87798" w:rsidRPr="00BB3300" w:rsidRDefault="00C87798" w:rsidP="00DE5220">
            <w:pPr>
              <w:spacing w:after="0" w:line="360" w:lineRule="auto"/>
              <w:rPr>
                <w:rFonts w:ascii="Times New Roman" w:eastAsia="Times New Roman" w:hAnsi="Times New Roman" w:cs="Times New Roman"/>
                <w:szCs w:val="24"/>
                <w:lang w:val="en-ZA" w:eastAsia="en-ZA"/>
              </w:rPr>
            </w:pPr>
          </w:p>
        </w:tc>
        <w:tc>
          <w:tcPr>
            <w:tcW w:w="1512" w:type="dxa"/>
            <w:shd w:val="clear" w:color="auto" w:fill="auto"/>
            <w:noWrap/>
            <w:vAlign w:val="center"/>
          </w:tcPr>
          <w:p w14:paraId="30EE7D48" w14:textId="77777777" w:rsidR="00C87798" w:rsidRPr="00BB3300" w:rsidRDefault="00C87798"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Buco25</w:t>
            </w:r>
          </w:p>
        </w:tc>
        <w:tc>
          <w:tcPr>
            <w:tcW w:w="1512" w:type="dxa"/>
            <w:shd w:val="clear" w:color="auto" w:fill="auto"/>
            <w:noWrap/>
            <w:vAlign w:val="center"/>
          </w:tcPr>
          <w:p w14:paraId="4848FAA3" w14:textId="77777777" w:rsidR="00C87798" w:rsidRPr="00BB3300" w:rsidRDefault="00C87798"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3</w:t>
            </w:r>
          </w:p>
        </w:tc>
        <w:tc>
          <w:tcPr>
            <w:tcW w:w="1512" w:type="dxa"/>
            <w:shd w:val="clear" w:color="auto" w:fill="auto"/>
            <w:noWrap/>
            <w:vAlign w:val="center"/>
          </w:tcPr>
          <w:p w14:paraId="32C423FF" w14:textId="77777777" w:rsidR="00C87798" w:rsidRPr="00BB3300" w:rsidRDefault="00C87798"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49.793</w:t>
            </w:r>
          </w:p>
        </w:tc>
        <w:tc>
          <w:tcPr>
            <w:tcW w:w="1512" w:type="dxa"/>
            <w:shd w:val="clear" w:color="auto" w:fill="auto"/>
            <w:noWrap/>
            <w:vAlign w:val="center"/>
          </w:tcPr>
          <w:p w14:paraId="29A5ACE1" w14:textId="77777777" w:rsidR="00C87798" w:rsidRPr="00BB3300" w:rsidRDefault="00C87798"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0.000</w:t>
            </w:r>
          </w:p>
        </w:tc>
        <w:tc>
          <w:tcPr>
            <w:tcW w:w="1512" w:type="dxa"/>
            <w:shd w:val="clear" w:color="auto" w:fill="auto"/>
            <w:noWrap/>
            <w:vAlign w:val="center"/>
          </w:tcPr>
          <w:p w14:paraId="53E5F2E7" w14:textId="77777777" w:rsidR="00C87798" w:rsidRPr="00BB3300" w:rsidRDefault="00C87798"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w:t>
            </w:r>
          </w:p>
        </w:tc>
      </w:tr>
      <w:tr w:rsidR="00F14AD6" w:rsidRPr="00BB3300" w14:paraId="10729E7B" w14:textId="77777777" w:rsidTr="00B54CEE">
        <w:trPr>
          <w:trHeight w:val="284"/>
          <w:jc w:val="center"/>
        </w:trPr>
        <w:tc>
          <w:tcPr>
            <w:tcW w:w="1512" w:type="dxa"/>
            <w:shd w:val="clear" w:color="auto" w:fill="auto"/>
            <w:noWrap/>
            <w:vAlign w:val="center"/>
            <w:hideMark/>
          </w:tcPr>
          <w:p w14:paraId="38FC3900" w14:textId="77777777" w:rsidR="00C87798" w:rsidRPr="00BB3300" w:rsidRDefault="00C87798"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EAZA</w:t>
            </w:r>
          </w:p>
        </w:tc>
        <w:tc>
          <w:tcPr>
            <w:tcW w:w="1512" w:type="dxa"/>
            <w:shd w:val="clear" w:color="auto" w:fill="auto"/>
            <w:noWrap/>
            <w:vAlign w:val="center"/>
            <w:hideMark/>
          </w:tcPr>
          <w:p w14:paraId="3F23974E" w14:textId="77777777" w:rsidR="00C87798" w:rsidRPr="00BB3300" w:rsidRDefault="00C87798"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Buco18</w:t>
            </w:r>
          </w:p>
        </w:tc>
        <w:tc>
          <w:tcPr>
            <w:tcW w:w="1512" w:type="dxa"/>
            <w:shd w:val="clear" w:color="auto" w:fill="auto"/>
            <w:noWrap/>
            <w:vAlign w:val="center"/>
            <w:hideMark/>
          </w:tcPr>
          <w:p w14:paraId="5370712A" w14:textId="77777777" w:rsidR="00C87798" w:rsidRPr="00BB3300" w:rsidRDefault="00C87798"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6</w:t>
            </w:r>
          </w:p>
        </w:tc>
        <w:tc>
          <w:tcPr>
            <w:tcW w:w="1512" w:type="dxa"/>
            <w:shd w:val="clear" w:color="auto" w:fill="auto"/>
            <w:noWrap/>
            <w:vAlign w:val="center"/>
            <w:hideMark/>
          </w:tcPr>
          <w:p w14:paraId="1BB22C54" w14:textId="77777777" w:rsidR="00C87798" w:rsidRPr="00BB3300" w:rsidRDefault="00C87798"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14.339</w:t>
            </w:r>
          </w:p>
        </w:tc>
        <w:tc>
          <w:tcPr>
            <w:tcW w:w="1512" w:type="dxa"/>
            <w:shd w:val="clear" w:color="auto" w:fill="auto"/>
            <w:noWrap/>
            <w:vAlign w:val="center"/>
            <w:hideMark/>
          </w:tcPr>
          <w:p w14:paraId="1D5B64B7" w14:textId="77777777" w:rsidR="00C87798" w:rsidRPr="00BB3300" w:rsidRDefault="00C87798"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0.026</w:t>
            </w:r>
          </w:p>
        </w:tc>
        <w:tc>
          <w:tcPr>
            <w:tcW w:w="1512" w:type="dxa"/>
            <w:shd w:val="clear" w:color="auto" w:fill="auto"/>
            <w:noWrap/>
            <w:vAlign w:val="center"/>
            <w:hideMark/>
          </w:tcPr>
          <w:p w14:paraId="56337DEC" w14:textId="77777777" w:rsidR="00C87798" w:rsidRPr="00BB3300" w:rsidRDefault="00C87798" w:rsidP="00DE5220">
            <w:pPr>
              <w:spacing w:after="0" w:line="360" w:lineRule="auto"/>
              <w:rPr>
                <w:rFonts w:ascii="Times New Roman" w:eastAsia="Times New Roman" w:hAnsi="Times New Roman" w:cs="Times New Roman"/>
                <w:szCs w:val="24"/>
                <w:lang w:val="en-ZA" w:eastAsia="en-ZA"/>
              </w:rPr>
            </w:pPr>
            <w:r w:rsidRPr="00BB3300">
              <w:rPr>
                <w:rFonts w:ascii="Times New Roman" w:eastAsia="Times New Roman" w:hAnsi="Times New Roman" w:cs="Times New Roman"/>
                <w:szCs w:val="24"/>
                <w:lang w:val="en-ZA" w:eastAsia="en-ZA"/>
              </w:rPr>
              <w:t>*</w:t>
            </w:r>
          </w:p>
        </w:tc>
      </w:tr>
    </w:tbl>
    <w:p w14:paraId="149F98C6" w14:textId="77777777" w:rsidR="00151995" w:rsidRPr="00BB3300" w:rsidRDefault="00151995" w:rsidP="00151995">
      <w:pPr>
        <w:pStyle w:val="Heading3"/>
        <w:spacing w:before="0" w:line="360" w:lineRule="auto"/>
        <w:ind w:left="0"/>
        <w:rPr>
          <w:rFonts w:ascii="Times New Roman" w:hAnsi="Times New Roman" w:cs="Times New Roman"/>
        </w:rPr>
      </w:pPr>
    </w:p>
    <w:p w14:paraId="7D5A925A" w14:textId="1A4CEFFE" w:rsidR="00D33938" w:rsidRPr="00EB2F5D" w:rsidRDefault="009E57B0" w:rsidP="00151995">
      <w:pPr>
        <w:pStyle w:val="Heading3"/>
        <w:spacing w:before="0" w:line="360" w:lineRule="auto"/>
        <w:ind w:left="0"/>
        <w:rPr>
          <w:rFonts w:ascii="Times New Roman" w:hAnsi="Times New Roman" w:cs="Times New Roman"/>
        </w:rPr>
      </w:pPr>
      <w:r w:rsidRPr="00EB2F5D">
        <w:rPr>
          <w:rFonts w:ascii="Times New Roman" w:hAnsi="Times New Roman" w:cs="Times New Roman"/>
        </w:rPr>
        <w:t>Genetic diversity</w:t>
      </w:r>
    </w:p>
    <w:p w14:paraId="16AD70CC" w14:textId="77777777" w:rsidR="00364395" w:rsidRPr="00EB2F5D" w:rsidRDefault="00D33938" w:rsidP="00151995">
      <w:pPr>
        <w:pStyle w:val="Heading4"/>
        <w:spacing w:before="0" w:line="360" w:lineRule="auto"/>
        <w:ind w:left="0"/>
        <w:rPr>
          <w:rFonts w:ascii="Times New Roman" w:hAnsi="Times New Roman" w:cs="Times New Roman"/>
          <w:color w:val="auto"/>
          <w:szCs w:val="24"/>
        </w:rPr>
      </w:pPr>
      <w:r w:rsidRPr="00EB2F5D">
        <w:rPr>
          <w:rFonts w:ascii="Times New Roman" w:hAnsi="Times New Roman" w:cs="Times New Roman"/>
          <w:color w:val="auto"/>
          <w:szCs w:val="24"/>
        </w:rPr>
        <w:t>Comparison of captive versus wild</w:t>
      </w:r>
    </w:p>
    <w:p w14:paraId="16CCFD61" w14:textId="77777777" w:rsidR="00364395" w:rsidRPr="00EB2F5D" w:rsidRDefault="00364395" w:rsidP="00DE5220">
      <w:pPr>
        <w:spacing w:after="0" w:line="360" w:lineRule="auto"/>
        <w:rPr>
          <w:rFonts w:ascii="Times New Roman" w:hAnsi="Times New Roman" w:cs="Times New Roman"/>
          <w:szCs w:val="24"/>
        </w:rPr>
      </w:pPr>
      <w:r w:rsidRPr="00EB2F5D">
        <w:rPr>
          <w:rFonts w:ascii="Times New Roman" w:hAnsi="Times New Roman" w:cs="Times New Roman"/>
          <w:szCs w:val="24"/>
        </w:rPr>
        <w:t>Observed heterozygosity values ranged from 0.4</w:t>
      </w:r>
      <w:r w:rsidR="009E57B0" w:rsidRPr="00EB2F5D">
        <w:rPr>
          <w:rFonts w:ascii="Times New Roman" w:hAnsi="Times New Roman" w:cs="Times New Roman"/>
          <w:szCs w:val="24"/>
        </w:rPr>
        <w:t>83</w:t>
      </w:r>
      <w:r w:rsidRPr="00EB2F5D">
        <w:rPr>
          <w:rFonts w:ascii="Times New Roman" w:hAnsi="Times New Roman" w:cs="Times New Roman"/>
          <w:szCs w:val="24"/>
        </w:rPr>
        <w:t xml:space="preserve"> to 0.</w:t>
      </w:r>
      <w:r w:rsidR="009E57B0" w:rsidRPr="00EB2F5D">
        <w:rPr>
          <w:rFonts w:ascii="Times New Roman" w:hAnsi="Times New Roman" w:cs="Times New Roman"/>
          <w:szCs w:val="24"/>
        </w:rPr>
        <w:t>564</w:t>
      </w:r>
      <w:r w:rsidRPr="00EB2F5D">
        <w:rPr>
          <w:rFonts w:ascii="Times New Roman" w:hAnsi="Times New Roman" w:cs="Times New Roman"/>
          <w:szCs w:val="24"/>
        </w:rPr>
        <w:t>, expected heterozygosity values ranged from 0.</w:t>
      </w:r>
      <w:r w:rsidR="009E57B0" w:rsidRPr="00EB2F5D">
        <w:rPr>
          <w:rFonts w:ascii="Times New Roman" w:hAnsi="Times New Roman" w:cs="Times New Roman"/>
          <w:szCs w:val="24"/>
        </w:rPr>
        <w:t>534</w:t>
      </w:r>
      <w:r w:rsidRPr="00EB2F5D">
        <w:rPr>
          <w:rFonts w:ascii="Times New Roman" w:hAnsi="Times New Roman" w:cs="Times New Roman"/>
          <w:szCs w:val="24"/>
        </w:rPr>
        <w:t xml:space="preserve"> to 0.5</w:t>
      </w:r>
      <w:r w:rsidR="009E57B0" w:rsidRPr="00EB2F5D">
        <w:rPr>
          <w:rFonts w:ascii="Times New Roman" w:hAnsi="Times New Roman" w:cs="Times New Roman"/>
          <w:szCs w:val="24"/>
        </w:rPr>
        <w:t>82</w:t>
      </w:r>
      <w:r w:rsidRPr="00EB2F5D">
        <w:rPr>
          <w:rFonts w:ascii="Times New Roman" w:hAnsi="Times New Roman" w:cs="Times New Roman"/>
          <w:szCs w:val="24"/>
        </w:rPr>
        <w:t xml:space="preserve"> and unbiased heterozygosity values ranged from 0.</w:t>
      </w:r>
      <w:r w:rsidR="009E57B0" w:rsidRPr="00EB2F5D">
        <w:rPr>
          <w:rFonts w:ascii="Times New Roman" w:hAnsi="Times New Roman" w:cs="Times New Roman"/>
          <w:szCs w:val="24"/>
        </w:rPr>
        <w:t>544</w:t>
      </w:r>
      <w:r w:rsidRPr="00EB2F5D">
        <w:rPr>
          <w:rFonts w:ascii="Times New Roman" w:hAnsi="Times New Roman" w:cs="Times New Roman"/>
          <w:szCs w:val="24"/>
        </w:rPr>
        <w:t xml:space="preserve"> to 0.</w:t>
      </w:r>
      <w:r w:rsidR="009E57B0" w:rsidRPr="00EB2F5D">
        <w:rPr>
          <w:rFonts w:ascii="Times New Roman" w:hAnsi="Times New Roman" w:cs="Times New Roman"/>
          <w:szCs w:val="24"/>
        </w:rPr>
        <w:t xml:space="preserve">590 (as shown in Table </w:t>
      </w:r>
      <w:r w:rsidRPr="00EB2F5D">
        <w:rPr>
          <w:rFonts w:ascii="Times New Roman" w:hAnsi="Times New Roman" w:cs="Times New Roman"/>
          <w:szCs w:val="24"/>
        </w:rPr>
        <w:t>2). The number of alleles ranged from 5.</w:t>
      </w:r>
      <w:r w:rsidR="009E57B0" w:rsidRPr="00EB2F5D">
        <w:rPr>
          <w:rFonts w:ascii="Times New Roman" w:hAnsi="Times New Roman" w:cs="Times New Roman"/>
          <w:szCs w:val="24"/>
        </w:rPr>
        <w:t>429 to 7.071</w:t>
      </w:r>
      <w:r w:rsidRPr="00EB2F5D">
        <w:rPr>
          <w:rFonts w:ascii="Times New Roman" w:hAnsi="Times New Roman" w:cs="Times New Roman"/>
          <w:szCs w:val="24"/>
        </w:rPr>
        <w:t xml:space="preserve"> and number of effective alleles ranged from </w:t>
      </w:r>
      <w:r w:rsidR="009E57B0" w:rsidRPr="00EB2F5D">
        <w:rPr>
          <w:rFonts w:ascii="Times New Roman" w:hAnsi="Times New Roman" w:cs="Times New Roman"/>
          <w:szCs w:val="24"/>
        </w:rPr>
        <w:t>2.66 to 3.201</w:t>
      </w:r>
      <w:r w:rsidRPr="00EB2F5D">
        <w:rPr>
          <w:rFonts w:ascii="Times New Roman" w:hAnsi="Times New Roman" w:cs="Times New Roman"/>
          <w:szCs w:val="24"/>
        </w:rPr>
        <w:t xml:space="preserve">. In general, </w:t>
      </w:r>
      <w:r w:rsidR="009E57B0" w:rsidRPr="00EB2F5D">
        <w:rPr>
          <w:rFonts w:ascii="Times New Roman" w:hAnsi="Times New Roman" w:cs="Times New Roman"/>
          <w:szCs w:val="24"/>
        </w:rPr>
        <w:t xml:space="preserve">heterozygosity values between captive facilities were similar with </w:t>
      </w:r>
      <w:r w:rsidR="001B70C3" w:rsidRPr="00EB2F5D">
        <w:rPr>
          <w:rFonts w:ascii="Times New Roman" w:hAnsi="Times New Roman" w:cs="Times New Roman"/>
          <w:szCs w:val="24"/>
        </w:rPr>
        <w:t xml:space="preserve">slightly higher diversity identified for PAAZA. Genetic diversity estimates for the captive birds </w:t>
      </w:r>
      <w:r w:rsidR="00601C49" w:rsidRPr="00EB2F5D">
        <w:rPr>
          <w:rFonts w:ascii="Times New Roman" w:hAnsi="Times New Roman" w:cs="Times New Roman"/>
          <w:szCs w:val="24"/>
        </w:rPr>
        <w:t>(</w:t>
      </w:r>
      <w:r w:rsidR="00601C49" w:rsidRPr="00EB2F5D">
        <w:rPr>
          <w:rFonts w:ascii="Times New Roman" w:eastAsia="Times New Roman" w:hAnsi="Times New Roman" w:cs="Times New Roman"/>
          <w:bCs/>
          <w:szCs w:val="24"/>
          <w:lang w:val="en-ZA" w:eastAsia="en-ZA"/>
        </w:rPr>
        <w:t>H</w:t>
      </w:r>
      <w:r w:rsidR="00601C49" w:rsidRPr="00EB2F5D">
        <w:rPr>
          <w:rFonts w:ascii="Times New Roman" w:eastAsia="Times New Roman" w:hAnsi="Times New Roman" w:cs="Times New Roman"/>
          <w:bCs/>
          <w:szCs w:val="24"/>
          <w:vertAlign w:val="subscript"/>
          <w:lang w:val="en-ZA" w:eastAsia="en-ZA"/>
        </w:rPr>
        <w:t>o</w:t>
      </w:r>
      <w:r w:rsidR="00601C49" w:rsidRPr="00EB2F5D">
        <w:rPr>
          <w:rFonts w:ascii="Times New Roman" w:hAnsi="Times New Roman" w:cs="Times New Roman"/>
          <w:szCs w:val="24"/>
        </w:rPr>
        <w:t xml:space="preserve"> = 0.483-0.564) </w:t>
      </w:r>
      <w:r w:rsidR="001B70C3" w:rsidRPr="00EB2F5D">
        <w:rPr>
          <w:rFonts w:ascii="Times New Roman" w:hAnsi="Times New Roman" w:cs="Times New Roman"/>
          <w:szCs w:val="24"/>
        </w:rPr>
        <w:t xml:space="preserve">was also similar to birds in the wild </w:t>
      </w:r>
      <w:r w:rsidR="00601C49" w:rsidRPr="00EB2F5D">
        <w:rPr>
          <w:rFonts w:ascii="Times New Roman" w:hAnsi="Times New Roman" w:cs="Times New Roman"/>
          <w:szCs w:val="24"/>
        </w:rPr>
        <w:t>(</w:t>
      </w:r>
      <w:r w:rsidR="00601C49" w:rsidRPr="00EB2F5D">
        <w:rPr>
          <w:rFonts w:ascii="Times New Roman" w:eastAsia="Times New Roman" w:hAnsi="Times New Roman" w:cs="Times New Roman"/>
          <w:bCs/>
          <w:szCs w:val="24"/>
          <w:lang w:val="en-ZA" w:eastAsia="en-ZA"/>
        </w:rPr>
        <w:t>H</w:t>
      </w:r>
      <w:r w:rsidR="00601C49" w:rsidRPr="00EB2F5D">
        <w:rPr>
          <w:rFonts w:ascii="Times New Roman" w:eastAsia="Times New Roman" w:hAnsi="Times New Roman" w:cs="Times New Roman"/>
          <w:bCs/>
          <w:szCs w:val="24"/>
          <w:vertAlign w:val="subscript"/>
          <w:lang w:val="en-ZA" w:eastAsia="en-ZA"/>
        </w:rPr>
        <w:t>o</w:t>
      </w:r>
      <w:r w:rsidR="00601C49" w:rsidRPr="00EB2F5D">
        <w:rPr>
          <w:rFonts w:ascii="Times New Roman" w:hAnsi="Times New Roman" w:cs="Times New Roman"/>
          <w:szCs w:val="24"/>
        </w:rPr>
        <w:t xml:space="preserve"> = 0.502) </w:t>
      </w:r>
      <w:r w:rsidR="001B70C3" w:rsidRPr="00EB2F5D">
        <w:rPr>
          <w:rFonts w:ascii="Times New Roman" w:hAnsi="Times New Roman" w:cs="Times New Roman"/>
          <w:szCs w:val="24"/>
        </w:rPr>
        <w:t>(South Africa, Kruger National Park).</w:t>
      </w:r>
      <w:r w:rsidR="00601C49" w:rsidRPr="00EB2F5D">
        <w:rPr>
          <w:rFonts w:ascii="Times New Roman" w:hAnsi="Times New Roman" w:cs="Times New Roman"/>
          <w:szCs w:val="24"/>
        </w:rPr>
        <w:t xml:space="preserve"> Moderate to low estimates for inbreeding were observed (0.041-0.139).</w:t>
      </w:r>
    </w:p>
    <w:p w14:paraId="51213FB7" w14:textId="77777777" w:rsidR="00364395" w:rsidRPr="00EB2F5D" w:rsidRDefault="00364395" w:rsidP="00DE5220">
      <w:pPr>
        <w:spacing w:after="0" w:line="360" w:lineRule="auto"/>
        <w:rPr>
          <w:rFonts w:ascii="Times New Roman" w:hAnsi="Times New Roman" w:cs="Times New Roman"/>
          <w:szCs w:val="24"/>
        </w:rPr>
      </w:pPr>
    </w:p>
    <w:p w14:paraId="03962248" w14:textId="77777777" w:rsidR="00364395" w:rsidRPr="00EB2F5D" w:rsidRDefault="00364395" w:rsidP="00DE5220">
      <w:pPr>
        <w:pStyle w:val="Caption"/>
        <w:spacing w:after="0" w:line="360" w:lineRule="auto"/>
        <w:rPr>
          <w:rFonts w:ascii="Times New Roman" w:hAnsi="Times New Roman" w:cs="Times New Roman"/>
          <w:i w:val="0"/>
          <w:color w:val="auto"/>
          <w:sz w:val="24"/>
          <w:szCs w:val="24"/>
        </w:rPr>
      </w:pPr>
      <w:r w:rsidRPr="00EB2F5D">
        <w:rPr>
          <w:rFonts w:ascii="Times New Roman" w:hAnsi="Times New Roman" w:cs="Times New Roman"/>
          <w:b/>
          <w:i w:val="0"/>
          <w:color w:val="auto"/>
          <w:sz w:val="24"/>
          <w:szCs w:val="24"/>
        </w:rPr>
        <w:t xml:space="preserve">Table </w:t>
      </w:r>
      <w:r w:rsidRPr="00EB2F5D">
        <w:rPr>
          <w:rFonts w:ascii="Times New Roman" w:hAnsi="Times New Roman" w:cs="Times New Roman"/>
          <w:b/>
          <w:i w:val="0"/>
          <w:color w:val="auto"/>
          <w:sz w:val="24"/>
          <w:szCs w:val="24"/>
        </w:rPr>
        <w:fldChar w:fldCharType="begin"/>
      </w:r>
      <w:r w:rsidRPr="00EB2F5D">
        <w:rPr>
          <w:rFonts w:ascii="Times New Roman" w:hAnsi="Times New Roman" w:cs="Times New Roman"/>
          <w:b/>
          <w:i w:val="0"/>
          <w:color w:val="auto"/>
          <w:sz w:val="24"/>
          <w:szCs w:val="24"/>
        </w:rPr>
        <w:instrText xml:space="preserve"> SEQ Table \* ARABIC </w:instrText>
      </w:r>
      <w:r w:rsidRPr="00EB2F5D">
        <w:rPr>
          <w:rFonts w:ascii="Times New Roman" w:hAnsi="Times New Roman" w:cs="Times New Roman"/>
          <w:b/>
          <w:i w:val="0"/>
          <w:color w:val="auto"/>
          <w:sz w:val="24"/>
          <w:szCs w:val="24"/>
        </w:rPr>
        <w:fldChar w:fldCharType="separate"/>
      </w:r>
      <w:r w:rsidR="00BD3AD3" w:rsidRPr="00EB2F5D">
        <w:rPr>
          <w:rFonts w:ascii="Times New Roman" w:hAnsi="Times New Roman" w:cs="Times New Roman"/>
          <w:b/>
          <w:i w:val="0"/>
          <w:noProof/>
          <w:color w:val="auto"/>
          <w:sz w:val="24"/>
          <w:szCs w:val="24"/>
        </w:rPr>
        <w:t>2</w:t>
      </w:r>
      <w:r w:rsidRPr="00EB2F5D">
        <w:rPr>
          <w:rFonts w:ascii="Times New Roman" w:hAnsi="Times New Roman" w:cs="Times New Roman"/>
          <w:b/>
          <w:i w:val="0"/>
          <w:color w:val="auto"/>
          <w:sz w:val="24"/>
          <w:szCs w:val="24"/>
        </w:rPr>
        <w:fldChar w:fldCharType="end"/>
      </w:r>
      <w:r w:rsidRPr="00EB2F5D">
        <w:rPr>
          <w:rFonts w:ascii="Times New Roman" w:hAnsi="Times New Roman" w:cs="Times New Roman"/>
          <w:b/>
          <w:i w:val="0"/>
          <w:color w:val="auto"/>
          <w:sz w:val="24"/>
          <w:szCs w:val="24"/>
        </w:rPr>
        <w:t>.</w:t>
      </w:r>
      <w:r w:rsidRPr="00EB2F5D">
        <w:rPr>
          <w:rFonts w:ascii="Times New Roman" w:hAnsi="Times New Roman" w:cs="Times New Roman"/>
          <w:i w:val="0"/>
          <w:color w:val="auto"/>
          <w:sz w:val="24"/>
          <w:szCs w:val="24"/>
        </w:rPr>
        <w:t xml:space="preserve"> Number of alleles (N</w:t>
      </w:r>
      <w:r w:rsidRPr="00EB2F5D">
        <w:rPr>
          <w:rFonts w:ascii="Times New Roman" w:hAnsi="Times New Roman" w:cs="Times New Roman"/>
          <w:i w:val="0"/>
          <w:color w:val="auto"/>
          <w:sz w:val="24"/>
          <w:szCs w:val="24"/>
          <w:vertAlign w:val="subscript"/>
        </w:rPr>
        <w:t>a</w:t>
      </w:r>
      <w:r w:rsidRPr="00EB2F5D">
        <w:rPr>
          <w:rFonts w:ascii="Times New Roman" w:hAnsi="Times New Roman" w:cs="Times New Roman"/>
          <w:i w:val="0"/>
          <w:color w:val="auto"/>
          <w:sz w:val="24"/>
          <w:szCs w:val="24"/>
        </w:rPr>
        <w:t>), number of effective alleles (N</w:t>
      </w:r>
      <w:r w:rsidRPr="00EB2F5D">
        <w:rPr>
          <w:rFonts w:ascii="Times New Roman" w:hAnsi="Times New Roman" w:cs="Times New Roman"/>
          <w:i w:val="0"/>
          <w:color w:val="auto"/>
          <w:sz w:val="24"/>
          <w:szCs w:val="24"/>
          <w:vertAlign w:val="subscript"/>
        </w:rPr>
        <w:t>e</w:t>
      </w:r>
      <w:r w:rsidRPr="00EB2F5D">
        <w:rPr>
          <w:rFonts w:ascii="Times New Roman" w:hAnsi="Times New Roman" w:cs="Times New Roman"/>
          <w:i w:val="0"/>
          <w:color w:val="auto"/>
          <w:sz w:val="24"/>
          <w:szCs w:val="24"/>
        </w:rPr>
        <w:t>), observed heterozygosity (H</w:t>
      </w:r>
      <w:r w:rsidRPr="00EB2F5D">
        <w:rPr>
          <w:rFonts w:ascii="Times New Roman" w:hAnsi="Times New Roman" w:cs="Times New Roman"/>
          <w:i w:val="0"/>
          <w:color w:val="auto"/>
          <w:sz w:val="24"/>
          <w:szCs w:val="24"/>
          <w:vertAlign w:val="subscript"/>
        </w:rPr>
        <w:t>o</w:t>
      </w:r>
      <w:r w:rsidRPr="00EB2F5D">
        <w:rPr>
          <w:rFonts w:ascii="Times New Roman" w:hAnsi="Times New Roman" w:cs="Times New Roman"/>
          <w:i w:val="0"/>
          <w:color w:val="auto"/>
          <w:sz w:val="24"/>
          <w:szCs w:val="24"/>
        </w:rPr>
        <w:t>), expected heterozygosity (H</w:t>
      </w:r>
      <w:r w:rsidRPr="00EB2F5D">
        <w:rPr>
          <w:rFonts w:ascii="Times New Roman" w:hAnsi="Times New Roman" w:cs="Times New Roman"/>
          <w:i w:val="0"/>
          <w:color w:val="auto"/>
          <w:sz w:val="24"/>
          <w:szCs w:val="24"/>
          <w:vertAlign w:val="subscript"/>
        </w:rPr>
        <w:t>e</w:t>
      </w:r>
      <w:r w:rsidRPr="00EB2F5D">
        <w:rPr>
          <w:rFonts w:ascii="Times New Roman" w:hAnsi="Times New Roman" w:cs="Times New Roman"/>
          <w:i w:val="0"/>
          <w:color w:val="auto"/>
          <w:sz w:val="24"/>
          <w:szCs w:val="24"/>
        </w:rPr>
        <w:t>) and unbiased expected heterozygosity (</w:t>
      </w:r>
      <w:proofErr w:type="spellStart"/>
      <w:r w:rsidRPr="00EB2F5D">
        <w:rPr>
          <w:rFonts w:ascii="Times New Roman" w:hAnsi="Times New Roman" w:cs="Times New Roman"/>
          <w:i w:val="0"/>
          <w:color w:val="auto"/>
          <w:sz w:val="24"/>
          <w:szCs w:val="24"/>
        </w:rPr>
        <w:t>uH</w:t>
      </w:r>
      <w:r w:rsidRPr="00EB2F5D">
        <w:rPr>
          <w:rFonts w:ascii="Times New Roman" w:hAnsi="Times New Roman" w:cs="Times New Roman"/>
          <w:i w:val="0"/>
          <w:color w:val="auto"/>
          <w:sz w:val="24"/>
          <w:szCs w:val="24"/>
          <w:vertAlign w:val="subscript"/>
        </w:rPr>
        <w:t>e</w:t>
      </w:r>
      <w:proofErr w:type="spellEnd"/>
      <w:r w:rsidRPr="00EB2F5D">
        <w:rPr>
          <w:rFonts w:ascii="Times New Roman" w:hAnsi="Times New Roman" w:cs="Times New Roman"/>
          <w:i w:val="0"/>
          <w:color w:val="auto"/>
          <w:sz w:val="24"/>
          <w:szCs w:val="24"/>
        </w:rPr>
        <w:t>) at microsatellite loci used to screen Ground hornbill samples.</w:t>
      </w:r>
    </w:p>
    <w:tbl>
      <w:tblPr>
        <w:tblW w:w="9050" w:type="dxa"/>
        <w:tblInd w:w="108" w:type="dxa"/>
        <w:tblLook w:val="04A0" w:firstRow="1" w:lastRow="0" w:firstColumn="1" w:lastColumn="0" w:noHBand="0" w:noVBand="1"/>
      </w:tblPr>
      <w:tblGrid>
        <w:gridCol w:w="1088"/>
        <w:gridCol w:w="1428"/>
        <w:gridCol w:w="1428"/>
        <w:gridCol w:w="1428"/>
        <w:gridCol w:w="1428"/>
        <w:gridCol w:w="1428"/>
        <w:gridCol w:w="1428"/>
      </w:tblGrid>
      <w:tr w:rsidR="00EB2F5D" w:rsidRPr="00EB2F5D" w14:paraId="48FF3EBD" w14:textId="77777777" w:rsidTr="008B03FC">
        <w:trPr>
          <w:trHeight w:val="300"/>
        </w:trPr>
        <w:tc>
          <w:tcPr>
            <w:tcW w:w="1088" w:type="dxa"/>
            <w:tcBorders>
              <w:top w:val="single" w:sz="4" w:space="0" w:color="auto"/>
              <w:bottom w:val="single" w:sz="4" w:space="0" w:color="auto"/>
            </w:tcBorders>
            <w:shd w:val="clear" w:color="auto" w:fill="auto"/>
            <w:noWrap/>
            <w:vAlign w:val="bottom"/>
            <w:hideMark/>
          </w:tcPr>
          <w:p w14:paraId="31ADCC9E" w14:textId="77777777" w:rsidR="00364395" w:rsidRPr="00EB2F5D" w:rsidRDefault="00364395" w:rsidP="00DE5220">
            <w:pPr>
              <w:spacing w:after="0" w:line="360" w:lineRule="auto"/>
              <w:rPr>
                <w:rFonts w:ascii="Times New Roman" w:eastAsia="Times New Roman" w:hAnsi="Times New Roman" w:cs="Times New Roman"/>
                <w:b/>
                <w:bCs/>
                <w:szCs w:val="24"/>
                <w:lang w:val="en-ZA" w:eastAsia="en-ZA"/>
              </w:rPr>
            </w:pPr>
            <w:r w:rsidRPr="00EB2F5D">
              <w:rPr>
                <w:rFonts w:ascii="Times New Roman" w:eastAsia="Times New Roman" w:hAnsi="Times New Roman" w:cs="Times New Roman"/>
                <w:b/>
                <w:bCs/>
                <w:szCs w:val="24"/>
                <w:lang w:val="en-ZA" w:eastAsia="en-ZA"/>
              </w:rPr>
              <w:t>Pop</w:t>
            </w:r>
          </w:p>
        </w:tc>
        <w:tc>
          <w:tcPr>
            <w:tcW w:w="1327" w:type="dxa"/>
            <w:tcBorders>
              <w:top w:val="single" w:sz="4" w:space="0" w:color="auto"/>
              <w:bottom w:val="single" w:sz="4" w:space="0" w:color="auto"/>
            </w:tcBorders>
            <w:shd w:val="clear" w:color="auto" w:fill="auto"/>
            <w:noWrap/>
            <w:vAlign w:val="bottom"/>
            <w:hideMark/>
          </w:tcPr>
          <w:p w14:paraId="738FA688" w14:textId="77777777" w:rsidR="00364395" w:rsidRPr="00EB2F5D" w:rsidRDefault="00364395" w:rsidP="00DE5220">
            <w:pPr>
              <w:spacing w:after="0" w:line="360" w:lineRule="auto"/>
              <w:rPr>
                <w:rFonts w:ascii="Times New Roman" w:eastAsia="Times New Roman" w:hAnsi="Times New Roman" w:cs="Times New Roman"/>
                <w:b/>
                <w:bCs/>
                <w:szCs w:val="24"/>
                <w:lang w:val="en-ZA" w:eastAsia="en-ZA"/>
              </w:rPr>
            </w:pPr>
            <w:r w:rsidRPr="00EB2F5D">
              <w:rPr>
                <w:rFonts w:ascii="Times New Roman" w:eastAsia="Times New Roman" w:hAnsi="Times New Roman" w:cs="Times New Roman"/>
                <w:b/>
                <w:bCs/>
                <w:szCs w:val="24"/>
                <w:lang w:val="en-ZA" w:eastAsia="en-ZA"/>
              </w:rPr>
              <w:t>N</w:t>
            </w:r>
            <w:r w:rsidRPr="00EB2F5D">
              <w:rPr>
                <w:rFonts w:ascii="Times New Roman" w:eastAsia="Times New Roman" w:hAnsi="Times New Roman" w:cs="Times New Roman"/>
                <w:b/>
                <w:bCs/>
                <w:szCs w:val="24"/>
                <w:vertAlign w:val="subscript"/>
                <w:lang w:val="en-ZA" w:eastAsia="en-ZA"/>
              </w:rPr>
              <w:t>a</w:t>
            </w:r>
          </w:p>
        </w:tc>
        <w:tc>
          <w:tcPr>
            <w:tcW w:w="1327" w:type="dxa"/>
            <w:tcBorders>
              <w:top w:val="single" w:sz="4" w:space="0" w:color="auto"/>
              <w:bottom w:val="single" w:sz="4" w:space="0" w:color="auto"/>
            </w:tcBorders>
            <w:shd w:val="clear" w:color="auto" w:fill="auto"/>
            <w:noWrap/>
            <w:vAlign w:val="bottom"/>
            <w:hideMark/>
          </w:tcPr>
          <w:p w14:paraId="68F4A724" w14:textId="77777777" w:rsidR="00364395" w:rsidRPr="00EB2F5D" w:rsidRDefault="00364395" w:rsidP="00DE5220">
            <w:pPr>
              <w:spacing w:after="0" w:line="360" w:lineRule="auto"/>
              <w:rPr>
                <w:rFonts w:ascii="Times New Roman" w:eastAsia="Times New Roman" w:hAnsi="Times New Roman" w:cs="Times New Roman"/>
                <w:b/>
                <w:bCs/>
                <w:szCs w:val="24"/>
                <w:lang w:val="en-ZA" w:eastAsia="en-ZA"/>
              </w:rPr>
            </w:pPr>
            <w:r w:rsidRPr="00EB2F5D">
              <w:rPr>
                <w:rFonts w:ascii="Times New Roman" w:eastAsia="Times New Roman" w:hAnsi="Times New Roman" w:cs="Times New Roman"/>
                <w:b/>
                <w:bCs/>
                <w:szCs w:val="24"/>
                <w:lang w:val="en-ZA" w:eastAsia="en-ZA"/>
              </w:rPr>
              <w:t>N</w:t>
            </w:r>
            <w:r w:rsidRPr="00EB2F5D">
              <w:rPr>
                <w:rFonts w:ascii="Times New Roman" w:eastAsia="Times New Roman" w:hAnsi="Times New Roman" w:cs="Times New Roman"/>
                <w:b/>
                <w:bCs/>
                <w:szCs w:val="24"/>
                <w:vertAlign w:val="subscript"/>
                <w:lang w:val="en-ZA" w:eastAsia="en-ZA"/>
              </w:rPr>
              <w:t>e</w:t>
            </w:r>
          </w:p>
        </w:tc>
        <w:tc>
          <w:tcPr>
            <w:tcW w:w="1327" w:type="dxa"/>
            <w:tcBorders>
              <w:top w:val="single" w:sz="4" w:space="0" w:color="auto"/>
              <w:bottom w:val="single" w:sz="4" w:space="0" w:color="auto"/>
            </w:tcBorders>
            <w:shd w:val="clear" w:color="auto" w:fill="auto"/>
            <w:noWrap/>
            <w:vAlign w:val="bottom"/>
            <w:hideMark/>
          </w:tcPr>
          <w:p w14:paraId="0CBCF41C" w14:textId="77777777" w:rsidR="00364395" w:rsidRPr="00EB2F5D" w:rsidRDefault="00364395" w:rsidP="00DE5220">
            <w:pPr>
              <w:spacing w:after="0" w:line="360" w:lineRule="auto"/>
              <w:rPr>
                <w:rFonts w:ascii="Times New Roman" w:eastAsia="Times New Roman" w:hAnsi="Times New Roman" w:cs="Times New Roman"/>
                <w:b/>
                <w:bCs/>
                <w:szCs w:val="24"/>
                <w:lang w:val="en-ZA" w:eastAsia="en-ZA"/>
              </w:rPr>
            </w:pPr>
            <w:r w:rsidRPr="00EB2F5D">
              <w:rPr>
                <w:rFonts w:ascii="Times New Roman" w:eastAsia="Times New Roman" w:hAnsi="Times New Roman" w:cs="Times New Roman"/>
                <w:b/>
                <w:bCs/>
                <w:szCs w:val="24"/>
                <w:lang w:val="en-ZA" w:eastAsia="en-ZA"/>
              </w:rPr>
              <w:t>H</w:t>
            </w:r>
            <w:r w:rsidRPr="00EB2F5D">
              <w:rPr>
                <w:rFonts w:ascii="Times New Roman" w:eastAsia="Times New Roman" w:hAnsi="Times New Roman" w:cs="Times New Roman"/>
                <w:b/>
                <w:bCs/>
                <w:szCs w:val="24"/>
                <w:vertAlign w:val="subscript"/>
                <w:lang w:val="en-ZA" w:eastAsia="en-ZA"/>
              </w:rPr>
              <w:t>o</w:t>
            </w:r>
          </w:p>
        </w:tc>
        <w:tc>
          <w:tcPr>
            <w:tcW w:w="1327" w:type="dxa"/>
            <w:tcBorders>
              <w:top w:val="single" w:sz="4" w:space="0" w:color="auto"/>
              <w:bottom w:val="single" w:sz="4" w:space="0" w:color="auto"/>
            </w:tcBorders>
            <w:shd w:val="clear" w:color="auto" w:fill="auto"/>
            <w:noWrap/>
            <w:vAlign w:val="bottom"/>
            <w:hideMark/>
          </w:tcPr>
          <w:p w14:paraId="47ED9C74" w14:textId="77777777" w:rsidR="00364395" w:rsidRPr="00EB2F5D" w:rsidRDefault="00364395" w:rsidP="00DE5220">
            <w:pPr>
              <w:spacing w:after="0" w:line="360" w:lineRule="auto"/>
              <w:rPr>
                <w:rFonts w:ascii="Times New Roman" w:eastAsia="Times New Roman" w:hAnsi="Times New Roman" w:cs="Times New Roman"/>
                <w:b/>
                <w:bCs/>
                <w:szCs w:val="24"/>
                <w:lang w:val="en-ZA" w:eastAsia="en-ZA"/>
              </w:rPr>
            </w:pPr>
            <w:r w:rsidRPr="00EB2F5D">
              <w:rPr>
                <w:rFonts w:ascii="Times New Roman" w:eastAsia="Times New Roman" w:hAnsi="Times New Roman" w:cs="Times New Roman"/>
                <w:b/>
                <w:bCs/>
                <w:szCs w:val="24"/>
                <w:lang w:val="en-ZA" w:eastAsia="en-ZA"/>
              </w:rPr>
              <w:t>H</w:t>
            </w:r>
            <w:r w:rsidRPr="00EB2F5D">
              <w:rPr>
                <w:rFonts w:ascii="Times New Roman" w:eastAsia="Times New Roman" w:hAnsi="Times New Roman" w:cs="Times New Roman"/>
                <w:b/>
                <w:bCs/>
                <w:szCs w:val="24"/>
                <w:vertAlign w:val="subscript"/>
                <w:lang w:val="en-ZA" w:eastAsia="en-ZA"/>
              </w:rPr>
              <w:t>e</w:t>
            </w:r>
          </w:p>
        </w:tc>
        <w:tc>
          <w:tcPr>
            <w:tcW w:w="1327" w:type="dxa"/>
            <w:tcBorders>
              <w:top w:val="single" w:sz="4" w:space="0" w:color="auto"/>
              <w:bottom w:val="single" w:sz="4" w:space="0" w:color="auto"/>
            </w:tcBorders>
            <w:shd w:val="clear" w:color="auto" w:fill="auto"/>
            <w:noWrap/>
            <w:vAlign w:val="bottom"/>
            <w:hideMark/>
          </w:tcPr>
          <w:p w14:paraId="0197F685" w14:textId="77777777" w:rsidR="00364395" w:rsidRPr="00EB2F5D" w:rsidRDefault="00364395" w:rsidP="00DE5220">
            <w:pPr>
              <w:spacing w:after="0" w:line="360" w:lineRule="auto"/>
              <w:rPr>
                <w:rFonts w:ascii="Times New Roman" w:eastAsia="Times New Roman" w:hAnsi="Times New Roman" w:cs="Times New Roman"/>
                <w:b/>
                <w:bCs/>
                <w:szCs w:val="24"/>
                <w:lang w:val="en-ZA" w:eastAsia="en-ZA"/>
              </w:rPr>
            </w:pPr>
            <w:proofErr w:type="spellStart"/>
            <w:r w:rsidRPr="00EB2F5D">
              <w:rPr>
                <w:rFonts w:ascii="Times New Roman" w:eastAsia="Times New Roman" w:hAnsi="Times New Roman" w:cs="Times New Roman"/>
                <w:b/>
                <w:bCs/>
                <w:szCs w:val="24"/>
                <w:lang w:val="en-ZA" w:eastAsia="en-ZA"/>
              </w:rPr>
              <w:t>uH</w:t>
            </w:r>
            <w:r w:rsidRPr="00EB2F5D">
              <w:rPr>
                <w:rFonts w:ascii="Times New Roman" w:eastAsia="Times New Roman" w:hAnsi="Times New Roman" w:cs="Times New Roman"/>
                <w:b/>
                <w:bCs/>
                <w:szCs w:val="24"/>
                <w:vertAlign w:val="subscript"/>
                <w:lang w:val="en-ZA" w:eastAsia="en-ZA"/>
              </w:rPr>
              <w:t>e</w:t>
            </w:r>
            <w:proofErr w:type="spellEnd"/>
          </w:p>
        </w:tc>
        <w:tc>
          <w:tcPr>
            <w:tcW w:w="1327" w:type="dxa"/>
            <w:tcBorders>
              <w:top w:val="single" w:sz="4" w:space="0" w:color="auto"/>
              <w:bottom w:val="single" w:sz="4" w:space="0" w:color="auto"/>
            </w:tcBorders>
            <w:shd w:val="clear" w:color="auto" w:fill="auto"/>
            <w:noWrap/>
            <w:vAlign w:val="bottom"/>
            <w:hideMark/>
          </w:tcPr>
          <w:p w14:paraId="3DD900C4" w14:textId="77777777" w:rsidR="00364395" w:rsidRPr="00EB2F5D" w:rsidRDefault="00364395" w:rsidP="00DE5220">
            <w:pPr>
              <w:spacing w:after="0" w:line="360" w:lineRule="auto"/>
              <w:rPr>
                <w:rFonts w:ascii="Times New Roman" w:eastAsia="Times New Roman" w:hAnsi="Times New Roman" w:cs="Times New Roman"/>
                <w:b/>
                <w:bCs/>
                <w:szCs w:val="24"/>
                <w:lang w:val="en-ZA" w:eastAsia="en-ZA"/>
              </w:rPr>
            </w:pPr>
            <w:r w:rsidRPr="00EB2F5D">
              <w:rPr>
                <w:rFonts w:ascii="Times New Roman" w:eastAsia="Times New Roman" w:hAnsi="Times New Roman" w:cs="Times New Roman"/>
                <w:b/>
                <w:bCs/>
                <w:szCs w:val="24"/>
                <w:lang w:val="en-ZA" w:eastAsia="en-ZA"/>
              </w:rPr>
              <w:t>F</w:t>
            </w:r>
            <w:r w:rsidRPr="00EB2F5D">
              <w:rPr>
                <w:rFonts w:ascii="Times New Roman" w:eastAsia="Times New Roman" w:hAnsi="Times New Roman" w:cs="Times New Roman"/>
                <w:b/>
                <w:bCs/>
                <w:szCs w:val="24"/>
                <w:vertAlign w:val="subscript"/>
                <w:lang w:val="en-ZA" w:eastAsia="en-ZA"/>
              </w:rPr>
              <w:t>IS</w:t>
            </w:r>
          </w:p>
        </w:tc>
      </w:tr>
      <w:tr w:rsidR="00EB2F5D" w:rsidRPr="00EB2F5D" w14:paraId="6356C47E" w14:textId="77777777" w:rsidTr="008B03FC">
        <w:trPr>
          <w:trHeight w:val="300"/>
        </w:trPr>
        <w:tc>
          <w:tcPr>
            <w:tcW w:w="1088" w:type="dxa"/>
            <w:tcBorders>
              <w:top w:val="single" w:sz="4" w:space="0" w:color="auto"/>
            </w:tcBorders>
            <w:shd w:val="clear" w:color="auto" w:fill="auto"/>
            <w:noWrap/>
            <w:vAlign w:val="bottom"/>
            <w:hideMark/>
          </w:tcPr>
          <w:p w14:paraId="0316AE4F" w14:textId="77777777" w:rsidR="00364395" w:rsidRPr="00EB2F5D" w:rsidRDefault="00364395" w:rsidP="00DE5220">
            <w:pPr>
              <w:spacing w:after="0" w:line="360" w:lineRule="auto"/>
              <w:rPr>
                <w:rFonts w:ascii="Times New Roman" w:eastAsia="Times New Roman" w:hAnsi="Times New Roman" w:cs="Times New Roman"/>
                <w:b/>
                <w:bCs/>
                <w:szCs w:val="24"/>
                <w:lang w:val="en-ZA" w:eastAsia="en-ZA"/>
              </w:rPr>
            </w:pPr>
            <w:r w:rsidRPr="00EB2F5D">
              <w:rPr>
                <w:rFonts w:ascii="Times New Roman" w:eastAsia="Times New Roman" w:hAnsi="Times New Roman" w:cs="Times New Roman"/>
                <w:b/>
                <w:bCs/>
                <w:szCs w:val="24"/>
                <w:lang w:val="en-ZA" w:eastAsia="en-ZA"/>
              </w:rPr>
              <w:t>AZA</w:t>
            </w:r>
          </w:p>
        </w:tc>
        <w:tc>
          <w:tcPr>
            <w:tcW w:w="1327" w:type="dxa"/>
            <w:tcBorders>
              <w:top w:val="single" w:sz="4" w:space="0" w:color="auto"/>
            </w:tcBorders>
            <w:shd w:val="clear" w:color="auto" w:fill="auto"/>
            <w:noWrap/>
            <w:vAlign w:val="bottom"/>
            <w:hideMark/>
          </w:tcPr>
          <w:p w14:paraId="1829B16B" w14:textId="77777777" w:rsidR="00364395" w:rsidRPr="00EB2F5D" w:rsidRDefault="00364395" w:rsidP="00DE5220">
            <w:pPr>
              <w:spacing w:after="0" w:line="360" w:lineRule="auto"/>
              <w:rPr>
                <w:rFonts w:ascii="Times New Roman" w:eastAsia="Times New Roman" w:hAnsi="Times New Roman" w:cs="Times New Roman"/>
                <w:szCs w:val="24"/>
                <w:lang w:val="en-ZA" w:eastAsia="en-ZA"/>
              </w:rPr>
            </w:pPr>
            <w:r w:rsidRPr="00EB2F5D">
              <w:rPr>
                <w:rFonts w:ascii="Times New Roman" w:eastAsia="Times New Roman" w:hAnsi="Times New Roman" w:cs="Times New Roman"/>
                <w:szCs w:val="24"/>
                <w:lang w:val="en-ZA" w:eastAsia="en-ZA"/>
              </w:rPr>
              <w:t>5.429</w:t>
            </w:r>
            <w:r w:rsidRPr="00EB2F5D">
              <w:rPr>
                <w:rFonts w:ascii="Times New Roman" w:eastAsia="Times New Roman" w:hAnsi="Times New Roman" w:cs="Times New Roman"/>
                <w:szCs w:val="24"/>
                <w:lang w:eastAsia="en-ZA"/>
              </w:rPr>
              <w:t>±0.810</w:t>
            </w:r>
          </w:p>
        </w:tc>
        <w:tc>
          <w:tcPr>
            <w:tcW w:w="1327" w:type="dxa"/>
            <w:tcBorders>
              <w:top w:val="single" w:sz="4" w:space="0" w:color="auto"/>
            </w:tcBorders>
            <w:shd w:val="clear" w:color="auto" w:fill="auto"/>
            <w:noWrap/>
            <w:vAlign w:val="bottom"/>
            <w:hideMark/>
          </w:tcPr>
          <w:p w14:paraId="12880981" w14:textId="77777777" w:rsidR="00364395" w:rsidRPr="00EB2F5D" w:rsidRDefault="00364395" w:rsidP="00DE5220">
            <w:pPr>
              <w:spacing w:after="0" w:line="360" w:lineRule="auto"/>
              <w:rPr>
                <w:rFonts w:ascii="Times New Roman" w:eastAsia="Times New Roman" w:hAnsi="Times New Roman" w:cs="Times New Roman"/>
                <w:szCs w:val="24"/>
                <w:lang w:val="en-ZA" w:eastAsia="en-ZA"/>
              </w:rPr>
            </w:pPr>
            <w:r w:rsidRPr="00EB2F5D">
              <w:rPr>
                <w:rFonts w:ascii="Times New Roman" w:eastAsia="Times New Roman" w:hAnsi="Times New Roman" w:cs="Times New Roman"/>
                <w:szCs w:val="24"/>
                <w:lang w:val="en-ZA" w:eastAsia="en-ZA"/>
              </w:rPr>
              <w:t>2.666</w:t>
            </w:r>
            <w:r w:rsidRPr="00EB2F5D">
              <w:rPr>
                <w:rFonts w:ascii="Times New Roman" w:eastAsia="Times New Roman" w:hAnsi="Times New Roman" w:cs="Times New Roman"/>
                <w:szCs w:val="24"/>
                <w:lang w:eastAsia="en-ZA"/>
              </w:rPr>
              <w:t>±0.392</w:t>
            </w:r>
          </w:p>
        </w:tc>
        <w:tc>
          <w:tcPr>
            <w:tcW w:w="1327" w:type="dxa"/>
            <w:tcBorders>
              <w:top w:val="single" w:sz="4" w:space="0" w:color="auto"/>
            </w:tcBorders>
            <w:shd w:val="clear" w:color="auto" w:fill="auto"/>
            <w:noWrap/>
            <w:vAlign w:val="bottom"/>
            <w:hideMark/>
          </w:tcPr>
          <w:p w14:paraId="07E143C0" w14:textId="77777777" w:rsidR="00364395" w:rsidRPr="00EB2F5D" w:rsidRDefault="00364395" w:rsidP="00DE5220">
            <w:pPr>
              <w:spacing w:after="0" w:line="360" w:lineRule="auto"/>
              <w:rPr>
                <w:rFonts w:ascii="Times New Roman" w:eastAsia="Times New Roman" w:hAnsi="Times New Roman" w:cs="Times New Roman"/>
                <w:szCs w:val="24"/>
                <w:lang w:val="en-ZA" w:eastAsia="en-ZA"/>
              </w:rPr>
            </w:pPr>
            <w:r w:rsidRPr="00EB2F5D">
              <w:rPr>
                <w:rFonts w:ascii="Times New Roman" w:eastAsia="Times New Roman" w:hAnsi="Times New Roman" w:cs="Times New Roman"/>
                <w:szCs w:val="24"/>
                <w:lang w:val="en-ZA" w:eastAsia="en-ZA"/>
              </w:rPr>
              <w:t>0.515</w:t>
            </w:r>
            <w:r w:rsidRPr="00EB2F5D">
              <w:rPr>
                <w:rFonts w:ascii="Times New Roman" w:eastAsia="Times New Roman" w:hAnsi="Times New Roman" w:cs="Times New Roman"/>
                <w:szCs w:val="24"/>
                <w:lang w:eastAsia="en-ZA"/>
              </w:rPr>
              <w:t>±0.074</w:t>
            </w:r>
          </w:p>
        </w:tc>
        <w:tc>
          <w:tcPr>
            <w:tcW w:w="1327" w:type="dxa"/>
            <w:tcBorders>
              <w:top w:val="single" w:sz="4" w:space="0" w:color="auto"/>
            </w:tcBorders>
            <w:shd w:val="clear" w:color="auto" w:fill="auto"/>
            <w:noWrap/>
            <w:vAlign w:val="bottom"/>
            <w:hideMark/>
          </w:tcPr>
          <w:p w14:paraId="67F0E4D4" w14:textId="77777777" w:rsidR="00364395" w:rsidRPr="00EB2F5D" w:rsidRDefault="00364395" w:rsidP="00DE5220">
            <w:pPr>
              <w:spacing w:after="0" w:line="360" w:lineRule="auto"/>
              <w:rPr>
                <w:rFonts w:ascii="Times New Roman" w:eastAsia="Times New Roman" w:hAnsi="Times New Roman" w:cs="Times New Roman"/>
                <w:szCs w:val="24"/>
                <w:lang w:val="en-ZA" w:eastAsia="en-ZA"/>
              </w:rPr>
            </w:pPr>
            <w:r w:rsidRPr="00EB2F5D">
              <w:rPr>
                <w:rFonts w:ascii="Times New Roman" w:eastAsia="Times New Roman" w:hAnsi="Times New Roman" w:cs="Times New Roman"/>
                <w:szCs w:val="24"/>
                <w:lang w:val="en-ZA" w:eastAsia="en-ZA"/>
              </w:rPr>
              <w:t>0.534</w:t>
            </w:r>
            <w:r w:rsidRPr="00EB2F5D">
              <w:rPr>
                <w:rFonts w:ascii="Times New Roman" w:eastAsia="Times New Roman" w:hAnsi="Times New Roman" w:cs="Times New Roman"/>
                <w:szCs w:val="24"/>
                <w:lang w:eastAsia="en-ZA"/>
              </w:rPr>
              <w:t>±0.054</w:t>
            </w:r>
          </w:p>
        </w:tc>
        <w:tc>
          <w:tcPr>
            <w:tcW w:w="1327" w:type="dxa"/>
            <w:tcBorders>
              <w:top w:val="single" w:sz="4" w:space="0" w:color="auto"/>
            </w:tcBorders>
            <w:shd w:val="clear" w:color="auto" w:fill="auto"/>
            <w:noWrap/>
            <w:vAlign w:val="bottom"/>
            <w:hideMark/>
          </w:tcPr>
          <w:p w14:paraId="1F878F2E" w14:textId="77777777" w:rsidR="00364395" w:rsidRPr="00EB2F5D" w:rsidRDefault="00364395" w:rsidP="00DE5220">
            <w:pPr>
              <w:spacing w:after="0" w:line="360" w:lineRule="auto"/>
              <w:rPr>
                <w:rFonts w:ascii="Times New Roman" w:eastAsia="Times New Roman" w:hAnsi="Times New Roman" w:cs="Times New Roman"/>
                <w:szCs w:val="24"/>
                <w:lang w:val="en-ZA" w:eastAsia="en-ZA"/>
              </w:rPr>
            </w:pPr>
            <w:r w:rsidRPr="00EB2F5D">
              <w:rPr>
                <w:rFonts w:ascii="Times New Roman" w:eastAsia="Times New Roman" w:hAnsi="Times New Roman" w:cs="Times New Roman"/>
                <w:szCs w:val="24"/>
                <w:lang w:val="en-ZA" w:eastAsia="en-ZA"/>
              </w:rPr>
              <w:t>0.544</w:t>
            </w:r>
            <w:r w:rsidRPr="00EB2F5D">
              <w:rPr>
                <w:rFonts w:ascii="Times New Roman" w:eastAsia="Times New Roman" w:hAnsi="Times New Roman" w:cs="Times New Roman"/>
                <w:szCs w:val="24"/>
                <w:lang w:eastAsia="en-ZA"/>
              </w:rPr>
              <w:t>±0.055</w:t>
            </w:r>
          </w:p>
        </w:tc>
        <w:tc>
          <w:tcPr>
            <w:tcW w:w="1327" w:type="dxa"/>
            <w:tcBorders>
              <w:top w:val="single" w:sz="4" w:space="0" w:color="auto"/>
            </w:tcBorders>
            <w:shd w:val="clear" w:color="auto" w:fill="auto"/>
            <w:noWrap/>
            <w:vAlign w:val="bottom"/>
            <w:hideMark/>
          </w:tcPr>
          <w:p w14:paraId="2E8C9C59" w14:textId="77777777" w:rsidR="00364395" w:rsidRPr="00EB2F5D" w:rsidRDefault="00364395" w:rsidP="00DE5220">
            <w:pPr>
              <w:spacing w:after="0" w:line="360" w:lineRule="auto"/>
              <w:rPr>
                <w:rFonts w:ascii="Times New Roman" w:eastAsia="Times New Roman" w:hAnsi="Times New Roman" w:cs="Times New Roman"/>
                <w:szCs w:val="24"/>
                <w:lang w:val="en-ZA" w:eastAsia="en-ZA"/>
              </w:rPr>
            </w:pPr>
            <w:r w:rsidRPr="00EB2F5D">
              <w:rPr>
                <w:rFonts w:ascii="Times New Roman" w:eastAsia="Times New Roman" w:hAnsi="Times New Roman" w:cs="Times New Roman"/>
                <w:szCs w:val="24"/>
                <w:lang w:val="en-ZA" w:eastAsia="en-ZA"/>
              </w:rPr>
              <w:t>0.051</w:t>
            </w:r>
            <w:r w:rsidRPr="00EB2F5D">
              <w:rPr>
                <w:rFonts w:ascii="Times New Roman" w:eastAsia="Times New Roman" w:hAnsi="Times New Roman" w:cs="Times New Roman"/>
                <w:szCs w:val="24"/>
                <w:lang w:eastAsia="en-ZA"/>
              </w:rPr>
              <w:t>±0.080</w:t>
            </w:r>
          </w:p>
        </w:tc>
      </w:tr>
      <w:tr w:rsidR="00EB2F5D" w:rsidRPr="00EB2F5D" w14:paraId="7E10B3FB" w14:textId="77777777" w:rsidTr="008B03FC">
        <w:trPr>
          <w:trHeight w:val="300"/>
        </w:trPr>
        <w:tc>
          <w:tcPr>
            <w:tcW w:w="1088" w:type="dxa"/>
            <w:shd w:val="clear" w:color="auto" w:fill="auto"/>
            <w:noWrap/>
            <w:vAlign w:val="bottom"/>
            <w:hideMark/>
          </w:tcPr>
          <w:p w14:paraId="12BCFE87" w14:textId="77777777" w:rsidR="00364395" w:rsidRPr="00EB2F5D" w:rsidRDefault="00364395" w:rsidP="00DE5220">
            <w:pPr>
              <w:spacing w:after="0" w:line="360" w:lineRule="auto"/>
              <w:rPr>
                <w:rFonts w:ascii="Times New Roman" w:eastAsia="Times New Roman" w:hAnsi="Times New Roman" w:cs="Times New Roman"/>
                <w:b/>
                <w:bCs/>
                <w:szCs w:val="24"/>
                <w:lang w:val="en-ZA" w:eastAsia="en-ZA"/>
              </w:rPr>
            </w:pPr>
            <w:r w:rsidRPr="00EB2F5D">
              <w:rPr>
                <w:rFonts w:ascii="Times New Roman" w:eastAsia="Times New Roman" w:hAnsi="Times New Roman" w:cs="Times New Roman"/>
                <w:b/>
                <w:bCs/>
                <w:szCs w:val="24"/>
                <w:lang w:val="en-ZA" w:eastAsia="en-ZA"/>
              </w:rPr>
              <w:t>PAAZA</w:t>
            </w:r>
          </w:p>
        </w:tc>
        <w:tc>
          <w:tcPr>
            <w:tcW w:w="1327" w:type="dxa"/>
            <w:shd w:val="clear" w:color="auto" w:fill="auto"/>
            <w:noWrap/>
            <w:vAlign w:val="bottom"/>
            <w:hideMark/>
          </w:tcPr>
          <w:p w14:paraId="777D31F8" w14:textId="77777777" w:rsidR="00364395" w:rsidRPr="00EB2F5D" w:rsidRDefault="00364395" w:rsidP="00DE5220">
            <w:pPr>
              <w:spacing w:after="0" w:line="360" w:lineRule="auto"/>
              <w:rPr>
                <w:rFonts w:ascii="Times New Roman" w:eastAsia="Times New Roman" w:hAnsi="Times New Roman" w:cs="Times New Roman"/>
                <w:szCs w:val="24"/>
                <w:lang w:val="en-ZA" w:eastAsia="en-ZA"/>
              </w:rPr>
            </w:pPr>
            <w:r w:rsidRPr="00EB2F5D">
              <w:rPr>
                <w:rFonts w:ascii="Times New Roman" w:eastAsia="Times New Roman" w:hAnsi="Times New Roman" w:cs="Times New Roman"/>
                <w:szCs w:val="24"/>
                <w:lang w:val="en-ZA" w:eastAsia="en-ZA"/>
              </w:rPr>
              <w:t>7.071</w:t>
            </w:r>
            <w:r w:rsidRPr="00EB2F5D">
              <w:rPr>
                <w:rFonts w:ascii="Times New Roman" w:eastAsia="Times New Roman" w:hAnsi="Times New Roman" w:cs="Times New Roman"/>
                <w:szCs w:val="24"/>
                <w:lang w:eastAsia="en-ZA"/>
              </w:rPr>
              <w:t>±0.911</w:t>
            </w:r>
          </w:p>
        </w:tc>
        <w:tc>
          <w:tcPr>
            <w:tcW w:w="1327" w:type="dxa"/>
            <w:shd w:val="clear" w:color="auto" w:fill="auto"/>
            <w:noWrap/>
            <w:vAlign w:val="bottom"/>
            <w:hideMark/>
          </w:tcPr>
          <w:p w14:paraId="18F2E863" w14:textId="77777777" w:rsidR="00364395" w:rsidRPr="00EB2F5D" w:rsidRDefault="00364395" w:rsidP="00DE5220">
            <w:pPr>
              <w:spacing w:after="0" w:line="360" w:lineRule="auto"/>
              <w:rPr>
                <w:rFonts w:ascii="Times New Roman" w:eastAsia="Times New Roman" w:hAnsi="Times New Roman" w:cs="Times New Roman"/>
                <w:szCs w:val="24"/>
                <w:lang w:val="en-ZA" w:eastAsia="en-ZA"/>
              </w:rPr>
            </w:pPr>
            <w:r w:rsidRPr="00EB2F5D">
              <w:rPr>
                <w:rFonts w:ascii="Times New Roman" w:eastAsia="Times New Roman" w:hAnsi="Times New Roman" w:cs="Times New Roman"/>
                <w:szCs w:val="24"/>
                <w:lang w:val="en-ZA" w:eastAsia="en-ZA"/>
              </w:rPr>
              <w:t>3.201</w:t>
            </w:r>
            <w:r w:rsidRPr="00EB2F5D">
              <w:rPr>
                <w:rFonts w:ascii="Times New Roman" w:eastAsia="Times New Roman" w:hAnsi="Times New Roman" w:cs="Times New Roman"/>
                <w:szCs w:val="24"/>
                <w:lang w:eastAsia="en-ZA"/>
              </w:rPr>
              <w:t>±0.567</w:t>
            </w:r>
          </w:p>
        </w:tc>
        <w:tc>
          <w:tcPr>
            <w:tcW w:w="1327" w:type="dxa"/>
            <w:shd w:val="clear" w:color="auto" w:fill="auto"/>
            <w:noWrap/>
            <w:vAlign w:val="bottom"/>
            <w:hideMark/>
          </w:tcPr>
          <w:p w14:paraId="39C9EA05" w14:textId="77777777" w:rsidR="00364395" w:rsidRPr="00EB2F5D" w:rsidRDefault="00364395" w:rsidP="00DE5220">
            <w:pPr>
              <w:spacing w:after="0" w:line="360" w:lineRule="auto"/>
              <w:rPr>
                <w:rFonts w:ascii="Times New Roman" w:eastAsia="Times New Roman" w:hAnsi="Times New Roman" w:cs="Times New Roman"/>
                <w:szCs w:val="24"/>
                <w:lang w:val="en-ZA" w:eastAsia="en-ZA"/>
              </w:rPr>
            </w:pPr>
            <w:r w:rsidRPr="00EB2F5D">
              <w:rPr>
                <w:rFonts w:ascii="Times New Roman" w:eastAsia="Times New Roman" w:hAnsi="Times New Roman" w:cs="Times New Roman"/>
                <w:szCs w:val="24"/>
                <w:lang w:val="en-ZA" w:eastAsia="en-ZA"/>
              </w:rPr>
              <w:t>0.483</w:t>
            </w:r>
            <w:r w:rsidRPr="00EB2F5D">
              <w:rPr>
                <w:rFonts w:ascii="Times New Roman" w:eastAsia="Times New Roman" w:hAnsi="Times New Roman" w:cs="Times New Roman"/>
                <w:szCs w:val="24"/>
                <w:lang w:eastAsia="en-ZA"/>
              </w:rPr>
              <w:t>±0.059</w:t>
            </w:r>
          </w:p>
        </w:tc>
        <w:tc>
          <w:tcPr>
            <w:tcW w:w="1327" w:type="dxa"/>
            <w:shd w:val="clear" w:color="auto" w:fill="auto"/>
            <w:noWrap/>
            <w:vAlign w:val="bottom"/>
            <w:hideMark/>
          </w:tcPr>
          <w:p w14:paraId="1223834F" w14:textId="77777777" w:rsidR="00364395" w:rsidRPr="00EB2F5D" w:rsidRDefault="00364395" w:rsidP="00DE5220">
            <w:pPr>
              <w:spacing w:after="0" w:line="360" w:lineRule="auto"/>
              <w:rPr>
                <w:rFonts w:ascii="Times New Roman" w:eastAsia="Times New Roman" w:hAnsi="Times New Roman" w:cs="Times New Roman"/>
                <w:szCs w:val="24"/>
                <w:lang w:val="en-ZA" w:eastAsia="en-ZA"/>
              </w:rPr>
            </w:pPr>
            <w:r w:rsidRPr="00EB2F5D">
              <w:rPr>
                <w:rFonts w:ascii="Times New Roman" w:eastAsia="Times New Roman" w:hAnsi="Times New Roman" w:cs="Times New Roman"/>
                <w:szCs w:val="24"/>
                <w:lang w:val="en-ZA" w:eastAsia="en-ZA"/>
              </w:rPr>
              <w:t>0.565</w:t>
            </w:r>
            <w:r w:rsidRPr="00EB2F5D">
              <w:rPr>
                <w:rFonts w:ascii="Times New Roman" w:eastAsia="Times New Roman" w:hAnsi="Times New Roman" w:cs="Times New Roman"/>
                <w:szCs w:val="24"/>
                <w:lang w:eastAsia="en-ZA"/>
              </w:rPr>
              <w:t>±0.063</w:t>
            </w:r>
          </w:p>
        </w:tc>
        <w:tc>
          <w:tcPr>
            <w:tcW w:w="1327" w:type="dxa"/>
            <w:shd w:val="clear" w:color="auto" w:fill="auto"/>
            <w:noWrap/>
            <w:vAlign w:val="bottom"/>
            <w:hideMark/>
          </w:tcPr>
          <w:p w14:paraId="777117BB" w14:textId="77777777" w:rsidR="00364395" w:rsidRPr="00EB2F5D" w:rsidRDefault="00364395" w:rsidP="00DE5220">
            <w:pPr>
              <w:spacing w:after="0" w:line="360" w:lineRule="auto"/>
              <w:rPr>
                <w:rFonts w:ascii="Times New Roman" w:eastAsia="Times New Roman" w:hAnsi="Times New Roman" w:cs="Times New Roman"/>
                <w:szCs w:val="24"/>
                <w:lang w:val="en-ZA" w:eastAsia="en-ZA"/>
              </w:rPr>
            </w:pPr>
            <w:r w:rsidRPr="00EB2F5D">
              <w:rPr>
                <w:rFonts w:ascii="Times New Roman" w:eastAsia="Times New Roman" w:hAnsi="Times New Roman" w:cs="Times New Roman"/>
                <w:szCs w:val="24"/>
                <w:lang w:val="en-ZA" w:eastAsia="en-ZA"/>
              </w:rPr>
              <w:t>0.567</w:t>
            </w:r>
            <w:r w:rsidRPr="00EB2F5D">
              <w:rPr>
                <w:rFonts w:ascii="Times New Roman" w:eastAsia="Times New Roman" w:hAnsi="Times New Roman" w:cs="Times New Roman"/>
                <w:szCs w:val="24"/>
                <w:lang w:eastAsia="en-ZA"/>
              </w:rPr>
              <w:t>±0.063</w:t>
            </w:r>
          </w:p>
        </w:tc>
        <w:tc>
          <w:tcPr>
            <w:tcW w:w="1327" w:type="dxa"/>
            <w:shd w:val="clear" w:color="auto" w:fill="auto"/>
            <w:noWrap/>
            <w:vAlign w:val="bottom"/>
            <w:hideMark/>
          </w:tcPr>
          <w:p w14:paraId="48A85D50" w14:textId="77777777" w:rsidR="00364395" w:rsidRPr="00EB2F5D" w:rsidRDefault="00364395" w:rsidP="00DE5220">
            <w:pPr>
              <w:spacing w:after="0" w:line="360" w:lineRule="auto"/>
              <w:rPr>
                <w:rFonts w:ascii="Times New Roman" w:eastAsia="Times New Roman" w:hAnsi="Times New Roman" w:cs="Times New Roman"/>
                <w:szCs w:val="24"/>
                <w:lang w:val="en-ZA" w:eastAsia="en-ZA"/>
              </w:rPr>
            </w:pPr>
            <w:r w:rsidRPr="00EB2F5D">
              <w:rPr>
                <w:rFonts w:ascii="Times New Roman" w:eastAsia="Times New Roman" w:hAnsi="Times New Roman" w:cs="Times New Roman"/>
                <w:szCs w:val="24"/>
                <w:lang w:val="en-ZA" w:eastAsia="en-ZA"/>
              </w:rPr>
              <w:t>0.139</w:t>
            </w:r>
            <w:r w:rsidRPr="00EB2F5D">
              <w:rPr>
                <w:rFonts w:ascii="Times New Roman" w:eastAsia="Times New Roman" w:hAnsi="Times New Roman" w:cs="Times New Roman"/>
                <w:szCs w:val="24"/>
                <w:lang w:eastAsia="en-ZA"/>
              </w:rPr>
              <w:t>±0.048</w:t>
            </w:r>
          </w:p>
        </w:tc>
      </w:tr>
      <w:tr w:rsidR="00EB2F5D" w:rsidRPr="00EB2F5D" w14:paraId="45262EB3" w14:textId="77777777" w:rsidTr="008B03FC">
        <w:trPr>
          <w:trHeight w:val="300"/>
        </w:trPr>
        <w:tc>
          <w:tcPr>
            <w:tcW w:w="1088" w:type="dxa"/>
            <w:shd w:val="clear" w:color="auto" w:fill="auto"/>
            <w:noWrap/>
            <w:vAlign w:val="bottom"/>
            <w:hideMark/>
          </w:tcPr>
          <w:p w14:paraId="61D58FEE" w14:textId="77777777" w:rsidR="00364395" w:rsidRPr="00EB2F5D" w:rsidRDefault="00364395" w:rsidP="00DE5220">
            <w:pPr>
              <w:spacing w:after="0" w:line="360" w:lineRule="auto"/>
              <w:rPr>
                <w:rFonts w:ascii="Times New Roman" w:eastAsia="Times New Roman" w:hAnsi="Times New Roman" w:cs="Times New Roman"/>
                <w:b/>
                <w:bCs/>
                <w:szCs w:val="24"/>
                <w:lang w:val="en-ZA" w:eastAsia="en-ZA"/>
              </w:rPr>
            </w:pPr>
            <w:r w:rsidRPr="00EB2F5D">
              <w:rPr>
                <w:rFonts w:ascii="Times New Roman" w:eastAsia="Times New Roman" w:hAnsi="Times New Roman" w:cs="Times New Roman"/>
                <w:b/>
                <w:bCs/>
                <w:szCs w:val="24"/>
                <w:lang w:val="en-ZA" w:eastAsia="en-ZA"/>
              </w:rPr>
              <w:t>EAZA</w:t>
            </w:r>
          </w:p>
        </w:tc>
        <w:tc>
          <w:tcPr>
            <w:tcW w:w="1327" w:type="dxa"/>
            <w:shd w:val="clear" w:color="auto" w:fill="auto"/>
            <w:noWrap/>
            <w:vAlign w:val="bottom"/>
            <w:hideMark/>
          </w:tcPr>
          <w:p w14:paraId="58FF7F17" w14:textId="77777777" w:rsidR="00364395" w:rsidRPr="00EB2F5D" w:rsidRDefault="00364395" w:rsidP="00DE5220">
            <w:pPr>
              <w:spacing w:after="0" w:line="360" w:lineRule="auto"/>
              <w:rPr>
                <w:rFonts w:ascii="Times New Roman" w:eastAsia="Times New Roman" w:hAnsi="Times New Roman" w:cs="Times New Roman"/>
                <w:szCs w:val="24"/>
                <w:lang w:val="en-ZA" w:eastAsia="en-ZA"/>
              </w:rPr>
            </w:pPr>
            <w:r w:rsidRPr="00EB2F5D">
              <w:rPr>
                <w:rFonts w:ascii="Times New Roman" w:eastAsia="Times New Roman" w:hAnsi="Times New Roman" w:cs="Times New Roman"/>
                <w:szCs w:val="24"/>
                <w:lang w:val="en-ZA" w:eastAsia="en-ZA"/>
              </w:rPr>
              <w:t>5.571</w:t>
            </w:r>
            <w:r w:rsidRPr="00EB2F5D">
              <w:rPr>
                <w:rFonts w:ascii="Times New Roman" w:eastAsia="Times New Roman" w:hAnsi="Times New Roman" w:cs="Times New Roman"/>
                <w:szCs w:val="24"/>
                <w:lang w:eastAsia="en-ZA"/>
              </w:rPr>
              <w:t>±0.906</w:t>
            </w:r>
          </w:p>
        </w:tc>
        <w:tc>
          <w:tcPr>
            <w:tcW w:w="1327" w:type="dxa"/>
            <w:shd w:val="clear" w:color="auto" w:fill="auto"/>
            <w:noWrap/>
            <w:vAlign w:val="bottom"/>
            <w:hideMark/>
          </w:tcPr>
          <w:p w14:paraId="5CBB8931" w14:textId="77777777" w:rsidR="00364395" w:rsidRPr="00EB2F5D" w:rsidRDefault="00364395" w:rsidP="00DE5220">
            <w:pPr>
              <w:spacing w:after="0" w:line="360" w:lineRule="auto"/>
              <w:rPr>
                <w:rFonts w:ascii="Times New Roman" w:eastAsia="Times New Roman" w:hAnsi="Times New Roman" w:cs="Times New Roman"/>
                <w:szCs w:val="24"/>
                <w:lang w:val="en-ZA" w:eastAsia="en-ZA"/>
              </w:rPr>
            </w:pPr>
            <w:r w:rsidRPr="00EB2F5D">
              <w:rPr>
                <w:rFonts w:ascii="Times New Roman" w:eastAsia="Times New Roman" w:hAnsi="Times New Roman" w:cs="Times New Roman"/>
                <w:szCs w:val="24"/>
                <w:lang w:val="en-ZA" w:eastAsia="en-ZA"/>
              </w:rPr>
              <w:t>3.100</w:t>
            </w:r>
            <w:r w:rsidRPr="00EB2F5D">
              <w:rPr>
                <w:rFonts w:ascii="Times New Roman" w:eastAsia="Times New Roman" w:hAnsi="Times New Roman" w:cs="Times New Roman"/>
                <w:szCs w:val="24"/>
                <w:lang w:eastAsia="en-ZA"/>
              </w:rPr>
              <w:t>±0.549</w:t>
            </w:r>
          </w:p>
        </w:tc>
        <w:tc>
          <w:tcPr>
            <w:tcW w:w="1327" w:type="dxa"/>
            <w:shd w:val="clear" w:color="auto" w:fill="auto"/>
            <w:noWrap/>
            <w:vAlign w:val="bottom"/>
            <w:hideMark/>
          </w:tcPr>
          <w:p w14:paraId="218B15F6" w14:textId="77777777" w:rsidR="00364395" w:rsidRPr="00EB2F5D" w:rsidRDefault="00364395" w:rsidP="00DE5220">
            <w:pPr>
              <w:spacing w:after="0" w:line="360" w:lineRule="auto"/>
              <w:rPr>
                <w:rFonts w:ascii="Times New Roman" w:eastAsia="Times New Roman" w:hAnsi="Times New Roman" w:cs="Times New Roman"/>
                <w:szCs w:val="24"/>
                <w:lang w:val="en-ZA" w:eastAsia="en-ZA"/>
              </w:rPr>
            </w:pPr>
            <w:r w:rsidRPr="00EB2F5D">
              <w:rPr>
                <w:rFonts w:ascii="Times New Roman" w:eastAsia="Times New Roman" w:hAnsi="Times New Roman" w:cs="Times New Roman"/>
                <w:szCs w:val="24"/>
                <w:lang w:val="en-ZA" w:eastAsia="en-ZA"/>
              </w:rPr>
              <w:t>0.564</w:t>
            </w:r>
            <w:r w:rsidRPr="00EB2F5D">
              <w:rPr>
                <w:rFonts w:ascii="Times New Roman" w:eastAsia="Times New Roman" w:hAnsi="Times New Roman" w:cs="Times New Roman"/>
                <w:szCs w:val="24"/>
                <w:lang w:eastAsia="en-ZA"/>
              </w:rPr>
              <w:t>±0.061</w:t>
            </w:r>
          </w:p>
        </w:tc>
        <w:tc>
          <w:tcPr>
            <w:tcW w:w="1327" w:type="dxa"/>
            <w:shd w:val="clear" w:color="auto" w:fill="auto"/>
            <w:noWrap/>
            <w:vAlign w:val="bottom"/>
            <w:hideMark/>
          </w:tcPr>
          <w:p w14:paraId="6FD64D30" w14:textId="77777777" w:rsidR="00364395" w:rsidRPr="00EB2F5D" w:rsidRDefault="00364395" w:rsidP="00DE5220">
            <w:pPr>
              <w:spacing w:after="0" w:line="360" w:lineRule="auto"/>
              <w:rPr>
                <w:rFonts w:ascii="Times New Roman" w:eastAsia="Times New Roman" w:hAnsi="Times New Roman" w:cs="Times New Roman"/>
                <w:szCs w:val="24"/>
                <w:lang w:val="en-ZA" w:eastAsia="en-ZA"/>
              </w:rPr>
            </w:pPr>
            <w:r w:rsidRPr="00EB2F5D">
              <w:rPr>
                <w:rFonts w:ascii="Times New Roman" w:eastAsia="Times New Roman" w:hAnsi="Times New Roman" w:cs="Times New Roman"/>
                <w:szCs w:val="24"/>
                <w:lang w:val="en-ZA" w:eastAsia="en-ZA"/>
              </w:rPr>
              <w:t>0.582</w:t>
            </w:r>
            <w:r w:rsidRPr="00EB2F5D">
              <w:rPr>
                <w:rFonts w:ascii="Times New Roman" w:eastAsia="Times New Roman" w:hAnsi="Times New Roman" w:cs="Times New Roman"/>
                <w:szCs w:val="24"/>
                <w:lang w:eastAsia="en-ZA"/>
              </w:rPr>
              <w:t>±0.048</w:t>
            </w:r>
          </w:p>
        </w:tc>
        <w:tc>
          <w:tcPr>
            <w:tcW w:w="1327" w:type="dxa"/>
            <w:shd w:val="clear" w:color="auto" w:fill="auto"/>
            <w:noWrap/>
            <w:vAlign w:val="bottom"/>
            <w:hideMark/>
          </w:tcPr>
          <w:p w14:paraId="0B5C2DF1" w14:textId="77777777" w:rsidR="00364395" w:rsidRPr="00EB2F5D" w:rsidRDefault="00364395" w:rsidP="00DE5220">
            <w:pPr>
              <w:spacing w:after="0" w:line="360" w:lineRule="auto"/>
              <w:rPr>
                <w:rFonts w:ascii="Times New Roman" w:eastAsia="Times New Roman" w:hAnsi="Times New Roman" w:cs="Times New Roman"/>
                <w:szCs w:val="24"/>
                <w:lang w:val="en-ZA" w:eastAsia="en-ZA"/>
              </w:rPr>
            </w:pPr>
            <w:r w:rsidRPr="00EB2F5D">
              <w:rPr>
                <w:rFonts w:ascii="Times New Roman" w:eastAsia="Times New Roman" w:hAnsi="Times New Roman" w:cs="Times New Roman"/>
                <w:szCs w:val="24"/>
                <w:lang w:val="en-ZA" w:eastAsia="en-ZA"/>
              </w:rPr>
              <w:t>0.590</w:t>
            </w:r>
            <w:r w:rsidRPr="00EB2F5D">
              <w:rPr>
                <w:rFonts w:ascii="Times New Roman" w:eastAsia="Times New Roman" w:hAnsi="Times New Roman" w:cs="Times New Roman"/>
                <w:szCs w:val="24"/>
                <w:lang w:eastAsia="en-ZA"/>
              </w:rPr>
              <w:t>±0.049</w:t>
            </w:r>
          </w:p>
        </w:tc>
        <w:tc>
          <w:tcPr>
            <w:tcW w:w="1327" w:type="dxa"/>
            <w:shd w:val="clear" w:color="auto" w:fill="auto"/>
            <w:noWrap/>
            <w:vAlign w:val="bottom"/>
            <w:hideMark/>
          </w:tcPr>
          <w:p w14:paraId="6A5B21A2" w14:textId="77777777" w:rsidR="00364395" w:rsidRPr="00EB2F5D" w:rsidRDefault="00364395" w:rsidP="00DE5220">
            <w:pPr>
              <w:spacing w:after="0" w:line="360" w:lineRule="auto"/>
              <w:rPr>
                <w:rFonts w:ascii="Times New Roman" w:eastAsia="Times New Roman" w:hAnsi="Times New Roman" w:cs="Times New Roman"/>
                <w:szCs w:val="24"/>
                <w:lang w:val="en-ZA" w:eastAsia="en-ZA"/>
              </w:rPr>
            </w:pPr>
            <w:r w:rsidRPr="00EB2F5D">
              <w:rPr>
                <w:rFonts w:ascii="Times New Roman" w:eastAsia="Times New Roman" w:hAnsi="Times New Roman" w:cs="Times New Roman"/>
                <w:szCs w:val="24"/>
                <w:lang w:val="en-ZA" w:eastAsia="en-ZA"/>
              </w:rPr>
              <w:t>0.041</w:t>
            </w:r>
            <w:r w:rsidRPr="00EB2F5D">
              <w:rPr>
                <w:rFonts w:ascii="Times New Roman" w:eastAsia="Times New Roman" w:hAnsi="Times New Roman" w:cs="Times New Roman"/>
                <w:szCs w:val="24"/>
                <w:lang w:eastAsia="en-ZA"/>
              </w:rPr>
              <w:t>±0.061</w:t>
            </w:r>
          </w:p>
        </w:tc>
      </w:tr>
      <w:tr w:rsidR="00B735C8" w:rsidRPr="00EB2F5D" w14:paraId="5E3FF6BD" w14:textId="77777777" w:rsidTr="008B03FC">
        <w:trPr>
          <w:trHeight w:val="300"/>
        </w:trPr>
        <w:tc>
          <w:tcPr>
            <w:tcW w:w="1088" w:type="dxa"/>
            <w:tcBorders>
              <w:bottom w:val="single" w:sz="4" w:space="0" w:color="auto"/>
            </w:tcBorders>
            <w:shd w:val="clear" w:color="auto" w:fill="auto"/>
            <w:noWrap/>
            <w:vAlign w:val="bottom"/>
          </w:tcPr>
          <w:p w14:paraId="64DA639D" w14:textId="77777777" w:rsidR="001B70C3" w:rsidRPr="00EB2F5D" w:rsidRDefault="001B70C3" w:rsidP="00DE5220">
            <w:pPr>
              <w:spacing w:after="0" w:line="360" w:lineRule="auto"/>
              <w:rPr>
                <w:rFonts w:ascii="Times New Roman" w:eastAsia="Times New Roman" w:hAnsi="Times New Roman" w:cs="Times New Roman"/>
                <w:b/>
                <w:bCs/>
                <w:szCs w:val="24"/>
                <w:lang w:val="en-ZA" w:eastAsia="en-ZA"/>
              </w:rPr>
            </w:pPr>
            <w:r w:rsidRPr="00EB2F5D">
              <w:rPr>
                <w:rFonts w:ascii="Times New Roman" w:eastAsia="Times New Roman" w:hAnsi="Times New Roman" w:cs="Times New Roman"/>
                <w:b/>
                <w:bCs/>
                <w:szCs w:val="24"/>
                <w:lang w:val="en-ZA" w:eastAsia="en-ZA"/>
              </w:rPr>
              <w:t>Wild</w:t>
            </w:r>
          </w:p>
        </w:tc>
        <w:tc>
          <w:tcPr>
            <w:tcW w:w="1327" w:type="dxa"/>
            <w:tcBorders>
              <w:bottom w:val="single" w:sz="4" w:space="0" w:color="auto"/>
            </w:tcBorders>
            <w:shd w:val="clear" w:color="auto" w:fill="auto"/>
            <w:noWrap/>
            <w:vAlign w:val="bottom"/>
          </w:tcPr>
          <w:p w14:paraId="292C6F07" w14:textId="77777777" w:rsidR="001B70C3" w:rsidRPr="00EB2F5D" w:rsidRDefault="001B70C3" w:rsidP="00DE5220">
            <w:pPr>
              <w:spacing w:after="0" w:line="360" w:lineRule="auto"/>
              <w:rPr>
                <w:rFonts w:ascii="Times New Roman" w:eastAsia="Times New Roman" w:hAnsi="Times New Roman" w:cs="Times New Roman"/>
                <w:szCs w:val="24"/>
                <w:lang w:val="en-ZA" w:eastAsia="en-ZA"/>
              </w:rPr>
            </w:pPr>
            <w:r w:rsidRPr="00EB2F5D">
              <w:rPr>
                <w:rFonts w:ascii="Times New Roman" w:eastAsia="Times New Roman" w:hAnsi="Times New Roman" w:cs="Times New Roman"/>
                <w:szCs w:val="24"/>
                <w:lang w:val="en-ZA" w:eastAsia="en-ZA"/>
              </w:rPr>
              <w:t>6.429</w:t>
            </w:r>
            <w:r w:rsidRPr="00EB2F5D">
              <w:rPr>
                <w:rFonts w:ascii="Times New Roman" w:eastAsia="Times New Roman" w:hAnsi="Times New Roman" w:cs="Times New Roman"/>
                <w:szCs w:val="24"/>
                <w:lang w:eastAsia="en-ZA"/>
              </w:rPr>
              <w:t>±0.971</w:t>
            </w:r>
          </w:p>
        </w:tc>
        <w:tc>
          <w:tcPr>
            <w:tcW w:w="1327" w:type="dxa"/>
            <w:tcBorders>
              <w:bottom w:val="single" w:sz="4" w:space="0" w:color="auto"/>
            </w:tcBorders>
            <w:shd w:val="clear" w:color="auto" w:fill="auto"/>
            <w:noWrap/>
            <w:vAlign w:val="bottom"/>
          </w:tcPr>
          <w:p w14:paraId="28AC3616" w14:textId="77777777" w:rsidR="001B70C3" w:rsidRPr="00EB2F5D" w:rsidRDefault="001B70C3" w:rsidP="00DE5220">
            <w:pPr>
              <w:spacing w:after="0" w:line="360" w:lineRule="auto"/>
              <w:rPr>
                <w:rFonts w:ascii="Times New Roman" w:eastAsia="Times New Roman" w:hAnsi="Times New Roman" w:cs="Times New Roman"/>
                <w:szCs w:val="24"/>
                <w:lang w:val="en-ZA" w:eastAsia="en-ZA"/>
              </w:rPr>
            </w:pPr>
            <w:r w:rsidRPr="00EB2F5D">
              <w:rPr>
                <w:rFonts w:ascii="Times New Roman" w:eastAsia="Times New Roman" w:hAnsi="Times New Roman" w:cs="Times New Roman"/>
                <w:szCs w:val="24"/>
                <w:lang w:val="en-ZA" w:eastAsia="en-ZA"/>
              </w:rPr>
              <w:t>3.143</w:t>
            </w:r>
            <w:r w:rsidRPr="00EB2F5D">
              <w:rPr>
                <w:rFonts w:ascii="Times New Roman" w:eastAsia="Times New Roman" w:hAnsi="Times New Roman" w:cs="Times New Roman"/>
                <w:szCs w:val="24"/>
                <w:lang w:eastAsia="en-ZA"/>
              </w:rPr>
              <w:t>±0.566</w:t>
            </w:r>
          </w:p>
        </w:tc>
        <w:tc>
          <w:tcPr>
            <w:tcW w:w="1327" w:type="dxa"/>
            <w:tcBorders>
              <w:bottom w:val="single" w:sz="4" w:space="0" w:color="auto"/>
            </w:tcBorders>
            <w:shd w:val="clear" w:color="auto" w:fill="auto"/>
            <w:noWrap/>
            <w:vAlign w:val="bottom"/>
          </w:tcPr>
          <w:p w14:paraId="71A3BBF6" w14:textId="77777777" w:rsidR="001B70C3" w:rsidRPr="00EB2F5D" w:rsidRDefault="001B70C3" w:rsidP="00DE5220">
            <w:pPr>
              <w:spacing w:after="0" w:line="360" w:lineRule="auto"/>
              <w:rPr>
                <w:rFonts w:ascii="Times New Roman" w:eastAsia="Times New Roman" w:hAnsi="Times New Roman" w:cs="Times New Roman"/>
                <w:szCs w:val="24"/>
                <w:lang w:val="en-ZA" w:eastAsia="en-ZA"/>
              </w:rPr>
            </w:pPr>
            <w:r w:rsidRPr="00EB2F5D">
              <w:rPr>
                <w:rFonts w:ascii="Times New Roman" w:eastAsia="Times New Roman" w:hAnsi="Times New Roman" w:cs="Times New Roman"/>
                <w:szCs w:val="24"/>
                <w:lang w:val="en-ZA" w:eastAsia="en-ZA"/>
              </w:rPr>
              <w:t>0.502</w:t>
            </w:r>
            <w:r w:rsidRPr="00EB2F5D">
              <w:rPr>
                <w:rFonts w:ascii="Times New Roman" w:eastAsia="Times New Roman" w:hAnsi="Times New Roman" w:cs="Times New Roman"/>
                <w:szCs w:val="24"/>
                <w:lang w:eastAsia="en-ZA"/>
              </w:rPr>
              <w:t>±0.057</w:t>
            </w:r>
          </w:p>
        </w:tc>
        <w:tc>
          <w:tcPr>
            <w:tcW w:w="1327" w:type="dxa"/>
            <w:tcBorders>
              <w:bottom w:val="single" w:sz="4" w:space="0" w:color="auto"/>
            </w:tcBorders>
            <w:shd w:val="clear" w:color="auto" w:fill="auto"/>
            <w:noWrap/>
            <w:vAlign w:val="bottom"/>
          </w:tcPr>
          <w:p w14:paraId="316EC1A2" w14:textId="77777777" w:rsidR="001B70C3" w:rsidRPr="00EB2F5D" w:rsidRDefault="001B70C3" w:rsidP="00DE5220">
            <w:pPr>
              <w:spacing w:after="0" w:line="360" w:lineRule="auto"/>
              <w:rPr>
                <w:rFonts w:ascii="Times New Roman" w:eastAsia="Times New Roman" w:hAnsi="Times New Roman" w:cs="Times New Roman"/>
                <w:szCs w:val="24"/>
                <w:lang w:val="en-ZA" w:eastAsia="en-ZA"/>
              </w:rPr>
            </w:pPr>
            <w:r w:rsidRPr="00EB2F5D">
              <w:rPr>
                <w:rFonts w:ascii="Times New Roman" w:eastAsia="Times New Roman" w:hAnsi="Times New Roman" w:cs="Times New Roman"/>
                <w:szCs w:val="24"/>
                <w:lang w:val="en-ZA" w:eastAsia="en-ZA"/>
              </w:rPr>
              <w:t>0.568</w:t>
            </w:r>
            <w:r w:rsidRPr="00EB2F5D">
              <w:rPr>
                <w:rFonts w:ascii="Times New Roman" w:eastAsia="Times New Roman" w:hAnsi="Times New Roman" w:cs="Times New Roman"/>
                <w:szCs w:val="24"/>
                <w:lang w:eastAsia="en-ZA"/>
              </w:rPr>
              <w:t>±0.057</w:t>
            </w:r>
          </w:p>
        </w:tc>
        <w:tc>
          <w:tcPr>
            <w:tcW w:w="1327" w:type="dxa"/>
            <w:tcBorders>
              <w:bottom w:val="single" w:sz="4" w:space="0" w:color="auto"/>
            </w:tcBorders>
            <w:shd w:val="clear" w:color="auto" w:fill="auto"/>
            <w:noWrap/>
            <w:vAlign w:val="bottom"/>
          </w:tcPr>
          <w:p w14:paraId="010721AC" w14:textId="77777777" w:rsidR="001B70C3" w:rsidRPr="00EB2F5D" w:rsidRDefault="001B70C3" w:rsidP="00DE5220">
            <w:pPr>
              <w:spacing w:after="0" w:line="360" w:lineRule="auto"/>
              <w:rPr>
                <w:rFonts w:ascii="Times New Roman" w:eastAsia="Times New Roman" w:hAnsi="Times New Roman" w:cs="Times New Roman"/>
                <w:szCs w:val="24"/>
                <w:lang w:val="en-ZA" w:eastAsia="en-ZA"/>
              </w:rPr>
            </w:pPr>
            <w:r w:rsidRPr="00EB2F5D">
              <w:rPr>
                <w:rFonts w:ascii="Times New Roman" w:eastAsia="Times New Roman" w:hAnsi="Times New Roman" w:cs="Times New Roman"/>
                <w:szCs w:val="24"/>
                <w:lang w:val="en-ZA" w:eastAsia="en-ZA"/>
              </w:rPr>
              <w:t>0.570</w:t>
            </w:r>
            <w:r w:rsidRPr="00EB2F5D">
              <w:rPr>
                <w:rFonts w:ascii="Times New Roman" w:eastAsia="Times New Roman" w:hAnsi="Times New Roman" w:cs="Times New Roman"/>
                <w:szCs w:val="24"/>
                <w:lang w:eastAsia="en-ZA"/>
              </w:rPr>
              <w:t>±0.057</w:t>
            </w:r>
          </w:p>
        </w:tc>
        <w:tc>
          <w:tcPr>
            <w:tcW w:w="1327" w:type="dxa"/>
            <w:tcBorders>
              <w:bottom w:val="single" w:sz="4" w:space="0" w:color="auto"/>
            </w:tcBorders>
            <w:shd w:val="clear" w:color="auto" w:fill="auto"/>
            <w:noWrap/>
            <w:vAlign w:val="bottom"/>
          </w:tcPr>
          <w:p w14:paraId="09A37158" w14:textId="77777777" w:rsidR="001B70C3" w:rsidRPr="00EB2F5D" w:rsidRDefault="001B70C3" w:rsidP="00DE5220">
            <w:pPr>
              <w:spacing w:after="0" w:line="360" w:lineRule="auto"/>
              <w:rPr>
                <w:rFonts w:ascii="Times New Roman" w:eastAsia="Times New Roman" w:hAnsi="Times New Roman" w:cs="Times New Roman"/>
                <w:szCs w:val="24"/>
                <w:lang w:val="en-ZA" w:eastAsia="en-ZA"/>
              </w:rPr>
            </w:pPr>
            <w:r w:rsidRPr="00EB2F5D">
              <w:rPr>
                <w:rFonts w:ascii="Times New Roman" w:eastAsia="Times New Roman" w:hAnsi="Times New Roman" w:cs="Times New Roman"/>
                <w:szCs w:val="24"/>
                <w:lang w:val="en-ZA" w:eastAsia="en-ZA"/>
              </w:rPr>
              <w:t>0.121</w:t>
            </w:r>
            <w:r w:rsidRPr="00EB2F5D">
              <w:rPr>
                <w:rFonts w:ascii="Times New Roman" w:eastAsia="Times New Roman" w:hAnsi="Times New Roman" w:cs="Times New Roman"/>
                <w:szCs w:val="24"/>
                <w:lang w:eastAsia="en-ZA"/>
              </w:rPr>
              <w:t>±0.053</w:t>
            </w:r>
          </w:p>
        </w:tc>
      </w:tr>
    </w:tbl>
    <w:p w14:paraId="56E997B9" w14:textId="77777777" w:rsidR="00364395" w:rsidRPr="00EB2F5D" w:rsidRDefault="00364395" w:rsidP="00DE5220">
      <w:pPr>
        <w:spacing w:after="0" w:line="360" w:lineRule="auto"/>
        <w:rPr>
          <w:rFonts w:ascii="Times New Roman" w:hAnsi="Times New Roman" w:cs="Times New Roman"/>
          <w:szCs w:val="24"/>
        </w:rPr>
      </w:pPr>
    </w:p>
    <w:p w14:paraId="1547C881" w14:textId="77777777" w:rsidR="001B70C3" w:rsidRPr="00EB2F5D" w:rsidRDefault="00D33938" w:rsidP="00EB2F5D">
      <w:pPr>
        <w:pStyle w:val="Heading4"/>
        <w:spacing w:before="0" w:line="360" w:lineRule="auto"/>
        <w:ind w:left="0"/>
        <w:rPr>
          <w:rFonts w:ascii="Times New Roman" w:hAnsi="Times New Roman" w:cs="Times New Roman"/>
          <w:color w:val="auto"/>
          <w:szCs w:val="24"/>
        </w:rPr>
      </w:pPr>
      <w:r w:rsidRPr="00EB2F5D">
        <w:rPr>
          <w:rFonts w:ascii="Times New Roman" w:hAnsi="Times New Roman" w:cs="Times New Roman"/>
          <w:color w:val="auto"/>
          <w:szCs w:val="24"/>
        </w:rPr>
        <w:t>Within the South African captive population</w:t>
      </w:r>
    </w:p>
    <w:p w14:paraId="7DE3AC84" w14:textId="2F9313D6" w:rsidR="001B70C3" w:rsidRPr="00EB2F5D" w:rsidRDefault="00C10C04" w:rsidP="00DE5220">
      <w:pPr>
        <w:spacing w:after="0" w:line="360" w:lineRule="auto"/>
        <w:rPr>
          <w:rFonts w:ascii="Times New Roman" w:hAnsi="Times New Roman" w:cs="Times New Roman"/>
          <w:szCs w:val="24"/>
        </w:rPr>
      </w:pPr>
      <w:r w:rsidRPr="00EB2F5D">
        <w:rPr>
          <w:rFonts w:ascii="Times New Roman" w:hAnsi="Times New Roman" w:cs="Times New Roman"/>
          <w:szCs w:val="24"/>
        </w:rPr>
        <w:t>The captive South African population</w:t>
      </w:r>
      <w:r w:rsidR="00375AA7" w:rsidRPr="00EB2F5D">
        <w:rPr>
          <w:rFonts w:ascii="Times New Roman" w:hAnsi="Times New Roman" w:cs="Times New Roman"/>
          <w:szCs w:val="24"/>
        </w:rPr>
        <w:t xml:space="preserve"> (PAAZA) consists of founders of</w:t>
      </w:r>
      <w:r w:rsidRPr="00EB2F5D">
        <w:rPr>
          <w:rFonts w:ascii="Times New Roman" w:hAnsi="Times New Roman" w:cs="Times New Roman"/>
          <w:szCs w:val="24"/>
        </w:rPr>
        <w:t xml:space="preserve"> Tanzania origin </w:t>
      </w:r>
      <w:r w:rsidR="009137E6" w:rsidRPr="00EB2F5D">
        <w:rPr>
          <w:rFonts w:ascii="Times New Roman" w:hAnsi="Times New Roman" w:cs="Times New Roman"/>
          <w:szCs w:val="24"/>
        </w:rPr>
        <w:t xml:space="preserve">(TF0) </w:t>
      </w:r>
      <w:r w:rsidRPr="00EB2F5D">
        <w:rPr>
          <w:rFonts w:ascii="Times New Roman" w:hAnsi="Times New Roman" w:cs="Times New Roman"/>
          <w:szCs w:val="24"/>
        </w:rPr>
        <w:t>and South African origin</w:t>
      </w:r>
      <w:r w:rsidR="009137E6" w:rsidRPr="00EB2F5D">
        <w:rPr>
          <w:rFonts w:ascii="Times New Roman" w:hAnsi="Times New Roman" w:cs="Times New Roman"/>
          <w:szCs w:val="24"/>
        </w:rPr>
        <w:t xml:space="preserve"> (SF0 and SF1)</w:t>
      </w:r>
      <w:r w:rsidRPr="00EB2F5D">
        <w:rPr>
          <w:rFonts w:ascii="Times New Roman" w:hAnsi="Times New Roman" w:cs="Times New Roman"/>
          <w:szCs w:val="24"/>
        </w:rPr>
        <w:t>. As shown in Table 3 and Figure 3, genetic diversity estimates between F0 (H</w:t>
      </w:r>
      <w:r w:rsidRPr="00EB2F5D">
        <w:rPr>
          <w:rFonts w:ascii="Times New Roman" w:hAnsi="Times New Roman" w:cs="Times New Roman"/>
          <w:szCs w:val="24"/>
          <w:vertAlign w:val="subscript"/>
        </w:rPr>
        <w:t>o</w:t>
      </w:r>
      <w:r w:rsidRPr="00EB2F5D">
        <w:rPr>
          <w:rFonts w:ascii="Times New Roman" w:hAnsi="Times New Roman" w:cs="Times New Roman"/>
          <w:szCs w:val="24"/>
        </w:rPr>
        <w:t>: 0.495-0.537) and F1 (H</w:t>
      </w:r>
      <w:r w:rsidRPr="00EB2F5D">
        <w:rPr>
          <w:rFonts w:ascii="Times New Roman" w:hAnsi="Times New Roman" w:cs="Times New Roman"/>
          <w:szCs w:val="24"/>
          <w:vertAlign w:val="subscript"/>
        </w:rPr>
        <w:t>o</w:t>
      </w:r>
      <w:r w:rsidRPr="00EB2F5D">
        <w:rPr>
          <w:rFonts w:ascii="Times New Roman" w:hAnsi="Times New Roman" w:cs="Times New Roman"/>
          <w:szCs w:val="24"/>
        </w:rPr>
        <w:t>: 0.506) were similar. An absence of a significant reduction in genetic diversity</w:t>
      </w:r>
      <w:r w:rsidR="009137E6" w:rsidRPr="00EB2F5D">
        <w:rPr>
          <w:rFonts w:ascii="Times New Roman" w:hAnsi="Times New Roman" w:cs="Times New Roman"/>
          <w:szCs w:val="24"/>
        </w:rPr>
        <w:t>,</w:t>
      </w:r>
      <w:r w:rsidRPr="00EB2F5D">
        <w:rPr>
          <w:rFonts w:ascii="Times New Roman" w:hAnsi="Times New Roman" w:cs="Times New Roman"/>
          <w:szCs w:val="24"/>
        </w:rPr>
        <w:t xml:space="preserve"> or an increase in the level of inbreeding</w:t>
      </w:r>
      <w:r w:rsidR="009137E6" w:rsidRPr="00EB2F5D">
        <w:rPr>
          <w:rFonts w:ascii="Times New Roman" w:hAnsi="Times New Roman" w:cs="Times New Roman"/>
          <w:szCs w:val="24"/>
        </w:rPr>
        <w:t>,</w:t>
      </w:r>
      <w:r w:rsidRPr="00EB2F5D">
        <w:rPr>
          <w:rFonts w:ascii="Times New Roman" w:hAnsi="Times New Roman" w:cs="Times New Roman"/>
          <w:szCs w:val="24"/>
        </w:rPr>
        <w:t xml:space="preserve"> was observed in the F1 generation of </w:t>
      </w:r>
      <w:r w:rsidR="009137E6" w:rsidRPr="00EB2F5D">
        <w:rPr>
          <w:rFonts w:ascii="Times New Roman" w:hAnsi="Times New Roman" w:cs="Times New Roman"/>
          <w:szCs w:val="24"/>
        </w:rPr>
        <w:t xml:space="preserve">Southern </w:t>
      </w:r>
      <w:r w:rsidRPr="00EB2F5D">
        <w:rPr>
          <w:rFonts w:ascii="Times New Roman" w:hAnsi="Times New Roman" w:cs="Times New Roman"/>
          <w:szCs w:val="24"/>
        </w:rPr>
        <w:t>Ground</w:t>
      </w:r>
      <w:r w:rsidR="009137E6" w:rsidRPr="00EB2F5D">
        <w:rPr>
          <w:rFonts w:ascii="Times New Roman" w:hAnsi="Times New Roman" w:cs="Times New Roman"/>
          <w:szCs w:val="24"/>
        </w:rPr>
        <w:t>-</w:t>
      </w:r>
      <w:r w:rsidRPr="00EB2F5D">
        <w:rPr>
          <w:rFonts w:ascii="Times New Roman" w:hAnsi="Times New Roman" w:cs="Times New Roman"/>
          <w:szCs w:val="24"/>
        </w:rPr>
        <w:t xml:space="preserve">Hornbills. </w:t>
      </w:r>
    </w:p>
    <w:p w14:paraId="225E31E0" w14:textId="77777777" w:rsidR="00D33938" w:rsidRPr="00EB2F5D" w:rsidRDefault="00D33938" w:rsidP="00DE5220">
      <w:pPr>
        <w:spacing w:after="0" w:line="360" w:lineRule="auto"/>
        <w:rPr>
          <w:rFonts w:ascii="Times New Roman" w:hAnsi="Times New Roman" w:cs="Times New Roman"/>
          <w:szCs w:val="24"/>
        </w:rPr>
      </w:pPr>
    </w:p>
    <w:p w14:paraId="12AC23D6" w14:textId="77777777" w:rsidR="00D33938" w:rsidRPr="00EB2F5D" w:rsidRDefault="00D33938" w:rsidP="00DE5220">
      <w:pPr>
        <w:pStyle w:val="Caption"/>
        <w:spacing w:after="0" w:line="360" w:lineRule="auto"/>
        <w:rPr>
          <w:rFonts w:ascii="Times New Roman" w:hAnsi="Times New Roman" w:cs="Times New Roman"/>
          <w:i w:val="0"/>
          <w:color w:val="auto"/>
          <w:sz w:val="24"/>
          <w:szCs w:val="24"/>
        </w:rPr>
      </w:pPr>
      <w:r w:rsidRPr="00EB2F5D">
        <w:rPr>
          <w:rFonts w:ascii="Times New Roman" w:hAnsi="Times New Roman" w:cs="Times New Roman"/>
          <w:b/>
          <w:i w:val="0"/>
          <w:color w:val="auto"/>
          <w:sz w:val="24"/>
          <w:szCs w:val="24"/>
        </w:rPr>
        <w:lastRenderedPageBreak/>
        <w:t>Table 3.</w:t>
      </w:r>
      <w:r w:rsidRPr="00EB2F5D">
        <w:rPr>
          <w:rFonts w:ascii="Times New Roman" w:hAnsi="Times New Roman" w:cs="Times New Roman"/>
          <w:i w:val="0"/>
          <w:color w:val="auto"/>
          <w:sz w:val="24"/>
          <w:szCs w:val="24"/>
        </w:rPr>
        <w:t xml:space="preserve"> Number of alleles (N</w:t>
      </w:r>
      <w:r w:rsidRPr="00EB2F5D">
        <w:rPr>
          <w:rFonts w:ascii="Times New Roman" w:hAnsi="Times New Roman" w:cs="Times New Roman"/>
          <w:i w:val="0"/>
          <w:color w:val="auto"/>
          <w:sz w:val="24"/>
          <w:szCs w:val="24"/>
          <w:vertAlign w:val="subscript"/>
        </w:rPr>
        <w:t>a</w:t>
      </w:r>
      <w:r w:rsidRPr="00EB2F5D">
        <w:rPr>
          <w:rFonts w:ascii="Times New Roman" w:hAnsi="Times New Roman" w:cs="Times New Roman"/>
          <w:i w:val="0"/>
          <w:color w:val="auto"/>
          <w:sz w:val="24"/>
          <w:szCs w:val="24"/>
        </w:rPr>
        <w:t>), number of effective alleles (N</w:t>
      </w:r>
      <w:r w:rsidRPr="00EB2F5D">
        <w:rPr>
          <w:rFonts w:ascii="Times New Roman" w:hAnsi="Times New Roman" w:cs="Times New Roman"/>
          <w:i w:val="0"/>
          <w:color w:val="auto"/>
          <w:sz w:val="24"/>
          <w:szCs w:val="24"/>
          <w:vertAlign w:val="subscript"/>
        </w:rPr>
        <w:t>e</w:t>
      </w:r>
      <w:r w:rsidRPr="00EB2F5D">
        <w:rPr>
          <w:rFonts w:ascii="Times New Roman" w:hAnsi="Times New Roman" w:cs="Times New Roman"/>
          <w:i w:val="0"/>
          <w:color w:val="auto"/>
          <w:sz w:val="24"/>
          <w:szCs w:val="24"/>
        </w:rPr>
        <w:t>), observed heterozygosity (H</w:t>
      </w:r>
      <w:r w:rsidRPr="00EB2F5D">
        <w:rPr>
          <w:rFonts w:ascii="Times New Roman" w:hAnsi="Times New Roman" w:cs="Times New Roman"/>
          <w:i w:val="0"/>
          <w:color w:val="auto"/>
          <w:sz w:val="24"/>
          <w:szCs w:val="24"/>
          <w:vertAlign w:val="subscript"/>
        </w:rPr>
        <w:t>o</w:t>
      </w:r>
      <w:r w:rsidRPr="00EB2F5D">
        <w:rPr>
          <w:rFonts w:ascii="Times New Roman" w:hAnsi="Times New Roman" w:cs="Times New Roman"/>
          <w:i w:val="0"/>
          <w:color w:val="auto"/>
          <w:sz w:val="24"/>
          <w:szCs w:val="24"/>
        </w:rPr>
        <w:t>), expected heterozygosity (H</w:t>
      </w:r>
      <w:r w:rsidRPr="00EB2F5D">
        <w:rPr>
          <w:rFonts w:ascii="Times New Roman" w:hAnsi="Times New Roman" w:cs="Times New Roman"/>
          <w:i w:val="0"/>
          <w:color w:val="auto"/>
          <w:sz w:val="24"/>
          <w:szCs w:val="24"/>
          <w:vertAlign w:val="subscript"/>
        </w:rPr>
        <w:t>e</w:t>
      </w:r>
      <w:r w:rsidRPr="00EB2F5D">
        <w:rPr>
          <w:rFonts w:ascii="Times New Roman" w:hAnsi="Times New Roman" w:cs="Times New Roman"/>
          <w:i w:val="0"/>
          <w:color w:val="auto"/>
          <w:sz w:val="24"/>
          <w:szCs w:val="24"/>
        </w:rPr>
        <w:t>) and unbiased expected heterozygosity (</w:t>
      </w:r>
      <w:proofErr w:type="spellStart"/>
      <w:r w:rsidRPr="00EB2F5D">
        <w:rPr>
          <w:rFonts w:ascii="Times New Roman" w:hAnsi="Times New Roman" w:cs="Times New Roman"/>
          <w:i w:val="0"/>
          <w:color w:val="auto"/>
          <w:sz w:val="24"/>
          <w:szCs w:val="24"/>
        </w:rPr>
        <w:t>uH</w:t>
      </w:r>
      <w:r w:rsidRPr="00EB2F5D">
        <w:rPr>
          <w:rFonts w:ascii="Times New Roman" w:hAnsi="Times New Roman" w:cs="Times New Roman"/>
          <w:i w:val="0"/>
          <w:color w:val="auto"/>
          <w:sz w:val="24"/>
          <w:szCs w:val="24"/>
          <w:vertAlign w:val="subscript"/>
        </w:rPr>
        <w:t>e</w:t>
      </w:r>
      <w:proofErr w:type="spellEnd"/>
      <w:r w:rsidRPr="00EB2F5D">
        <w:rPr>
          <w:rFonts w:ascii="Times New Roman" w:hAnsi="Times New Roman" w:cs="Times New Roman"/>
          <w:i w:val="0"/>
          <w:color w:val="auto"/>
          <w:sz w:val="24"/>
          <w:szCs w:val="24"/>
        </w:rPr>
        <w:t>) at microsatellite loci used to screen Ground hornbill samples.</w:t>
      </w:r>
    </w:p>
    <w:tbl>
      <w:tblPr>
        <w:tblW w:w="9050" w:type="dxa"/>
        <w:tblInd w:w="108" w:type="dxa"/>
        <w:tblLook w:val="04A0" w:firstRow="1" w:lastRow="0" w:firstColumn="1" w:lastColumn="0" w:noHBand="0" w:noVBand="1"/>
      </w:tblPr>
      <w:tblGrid>
        <w:gridCol w:w="1088"/>
        <w:gridCol w:w="1428"/>
        <w:gridCol w:w="1428"/>
        <w:gridCol w:w="1428"/>
        <w:gridCol w:w="1428"/>
        <w:gridCol w:w="1428"/>
        <w:gridCol w:w="1428"/>
      </w:tblGrid>
      <w:tr w:rsidR="00EB2F5D" w:rsidRPr="00EB2F5D" w14:paraId="1C3A7848" w14:textId="77777777" w:rsidTr="008B03FC">
        <w:trPr>
          <w:trHeight w:val="300"/>
        </w:trPr>
        <w:tc>
          <w:tcPr>
            <w:tcW w:w="1088" w:type="dxa"/>
            <w:tcBorders>
              <w:top w:val="single" w:sz="4" w:space="0" w:color="auto"/>
              <w:bottom w:val="single" w:sz="4" w:space="0" w:color="auto"/>
            </w:tcBorders>
            <w:shd w:val="clear" w:color="auto" w:fill="auto"/>
            <w:noWrap/>
            <w:vAlign w:val="bottom"/>
            <w:hideMark/>
          </w:tcPr>
          <w:p w14:paraId="70E78AD4" w14:textId="77777777" w:rsidR="00D33938" w:rsidRPr="00EB2F5D" w:rsidRDefault="00D33938" w:rsidP="00DE5220">
            <w:pPr>
              <w:spacing w:after="0" w:line="360" w:lineRule="auto"/>
              <w:rPr>
                <w:rFonts w:ascii="Times New Roman" w:eastAsia="Times New Roman" w:hAnsi="Times New Roman" w:cs="Times New Roman"/>
                <w:b/>
                <w:bCs/>
                <w:szCs w:val="24"/>
                <w:lang w:val="en-ZA" w:eastAsia="en-ZA"/>
              </w:rPr>
            </w:pPr>
            <w:r w:rsidRPr="00EB2F5D">
              <w:rPr>
                <w:rFonts w:ascii="Times New Roman" w:eastAsia="Times New Roman" w:hAnsi="Times New Roman" w:cs="Times New Roman"/>
                <w:b/>
                <w:bCs/>
                <w:szCs w:val="24"/>
                <w:lang w:val="en-ZA" w:eastAsia="en-ZA"/>
              </w:rPr>
              <w:t>Pop</w:t>
            </w:r>
          </w:p>
        </w:tc>
        <w:tc>
          <w:tcPr>
            <w:tcW w:w="1327" w:type="dxa"/>
            <w:tcBorders>
              <w:top w:val="single" w:sz="4" w:space="0" w:color="auto"/>
              <w:bottom w:val="single" w:sz="4" w:space="0" w:color="auto"/>
            </w:tcBorders>
            <w:shd w:val="clear" w:color="auto" w:fill="auto"/>
            <w:noWrap/>
            <w:vAlign w:val="bottom"/>
            <w:hideMark/>
          </w:tcPr>
          <w:p w14:paraId="7DC5C8CB" w14:textId="77777777" w:rsidR="00D33938" w:rsidRPr="00EB2F5D" w:rsidRDefault="00D33938" w:rsidP="00DE5220">
            <w:pPr>
              <w:spacing w:after="0" w:line="360" w:lineRule="auto"/>
              <w:rPr>
                <w:rFonts w:ascii="Times New Roman" w:eastAsia="Times New Roman" w:hAnsi="Times New Roman" w:cs="Times New Roman"/>
                <w:b/>
                <w:bCs/>
                <w:szCs w:val="24"/>
                <w:lang w:val="en-ZA" w:eastAsia="en-ZA"/>
              </w:rPr>
            </w:pPr>
            <w:r w:rsidRPr="00EB2F5D">
              <w:rPr>
                <w:rFonts w:ascii="Times New Roman" w:eastAsia="Times New Roman" w:hAnsi="Times New Roman" w:cs="Times New Roman"/>
                <w:b/>
                <w:bCs/>
                <w:szCs w:val="24"/>
                <w:lang w:val="en-ZA" w:eastAsia="en-ZA"/>
              </w:rPr>
              <w:t>N</w:t>
            </w:r>
            <w:r w:rsidRPr="00EB2F5D">
              <w:rPr>
                <w:rFonts w:ascii="Times New Roman" w:eastAsia="Times New Roman" w:hAnsi="Times New Roman" w:cs="Times New Roman"/>
                <w:b/>
                <w:bCs/>
                <w:szCs w:val="24"/>
                <w:vertAlign w:val="subscript"/>
                <w:lang w:val="en-ZA" w:eastAsia="en-ZA"/>
              </w:rPr>
              <w:t>a</w:t>
            </w:r>
          </w:p>
        </w:tc>
        <w:tc>
          <w:tcPr>
            <w:tcW w:w="1327" w:type="dxa"/>
            <w:tcBorders>
              <w:top w:val="single" w:sz="4" w:space="0" w:color="auto"/>
              <w:bottom w:val="single" w:sz="4" w:space="0" w:color="auto"/>
            </w:tcBorders>
            <w:shd w:val="clear" w:color="auto" w:fill="auto"/>
            <w:noWrap/>
            <w:vAlign w:val="bottom"/>
            <w:hideMark/>
          </w:tcPr>
          <w:p w14:paraId="27B51599" w14:textId="77777777" w:rsidR="00D33938" w:rsidRPr="00EB2F5D" w:rsidRDefault="00D33938" w:rsidP="00DE5220">
            <w:pPr>
              <w:spacing w:after="0" w:line="360" w:lineRule="auto"/>
              <w:rPr>
                <w:rFonts w:ascii="Times New Roman" w:eastAsia="Times New Roman" w:hAnsi="Times New Roman" w:cs="Times New Roman"/>
                <w:b/>
                <w:bCs/>
                <w:szCs w:val="24"/>
                <w:lang w:val="en-ZA" w:eastAsia="en-ZA"/>
              </w:rPr>
            </w:pPr>
            <w:r w:rsidRPr="00EB2F5D">
              <w:rPr>
                <w:rFonts w:ascii="Times New Roman" w:eastAsia="Times New Roman" w:hAnsi="Times New Roman" w:cs="Times New Roman"/>
                <w:b/>
                <w:bCs/>
                <w:szCs w:val="24"/>
                <w:lang w:val="en-ZA" w:eastAsia="en-ZA"/>
              </w:rPr>
              <w:t>N</w:t>
            </w:r>
            <w:r w:rsidRPr="00EB2F5D">
              <w:rPr>
                <w:rFonts w:ascii="Times New Roman" w:eastAsia="Times New Roman" w:hAnsi="Times New Roman" w:cs="Times New Roman"/>
                <w:b/>
                <w:bCs/>
                <w:szCs w:val="24"/>
                <w:vertAlign w:val="subscript"/>
                <w:lang w:val="en-ZA" w:eastAsia="en-ZA"/>
              </w:rPr>
              <w:t>e</w:t>
            </w:r>
          </w:p>
        </w:tc>
        <w:tc>
          <w:tcPr>
            <w:tcW w:w="1327" w:type="dxa"/>
            <w:tcBorders>
              <w:top w:val="single" w:sz="4" w:space="0" w:color="auto"/>
              <w:bottom w:val="single" w:sz="4" w:space="0" w:color="auto"/>
            </w:tcBorders>
            <w:shd w:val="clear" w:color="auto" w:fill="auto"/>
            <w:noWrap/>
            <w:vAlign w:val="bottom"/>
            <w:hideMark/>
          </w:tcPr>
          <w:p w14:paraId="690A602D" w14:textId="77777777" w:rsidR="00D33938" w:rsidRPr="00EB2F5D" w:rsidRDefault="00D33938" w:rsidP="00DE5220">
            <w:pPr>
              <w:spacing w:after="0" w:line="360" w:lineRule="auto"/>
              <w:rPr>
                <w:rFonts w:ascii="Times New Roman" w:eastAsia="Times New Roman" w:hAnsi="Times New Roman" w:cs="Times New Roman"/>
                <w:b/>
                <w:bCs/>
                <w:szCs w:val="24"/>
                <w:lang w:val="en-ZA" w:eastAsia="en-ZA"/>
              </w:rPr>
            </w:pPr>
            <w:r w:rsidRPr="00EB2F5D">
              <w:rPr>
                <w:rFonts w:ascii="Times New Roman" w:eastAsia="Times New Roman" w:hAnsi="Times New Roman" w:cs="Times New Roman"/>
                <w:b/>
                <w:bCs/>
                <w:szCs w:val="24"/>
                <w:lang w:val="en-ZA" w:eastAsia="en-ZA"/>
              </w:rPr>
              <w:t>H</w:t>
            </w:r>
            <w:r w:rsidRPr="00EB2F5D">
              <w:rPr>
                <w:rFonts w:ascii="Times New Roman" w:eastAsia="Times New Roman" w:hAnsi="Times New Roman" w:cs="Times New Roman"/>
                <w:b/>
                <w:bCs/>
                <w:szCs w:val="24"/>
                <w:vertAlign w:val="subscript"/>
                <w:lang w:val="en-ZA" w:eastAsia="en-ZA"/>
              </w:rPr>
              <w:t>o</w:t>
            </w:r>
          </w:p>
        </w:tc>
        <w:tc>
          <w:tcPr>
            <w:tcW w:w="1327" w:type="dxa"/>
            <w:tcBorders>
              <w:top w:val="single" w:sz="4" w:space="0" w:color="auto"/>
              <w:bottom w:val="single" w:sz="4" w:space="0" w:color="auto"/>
            </w:tcBorders>
            <w:shd w:val="clear" w:color="auto" w:fill="auto"/>
            <w:noWrap/>
            <w:vAlign w:val="bottom"/>
            <w:hideMark/>
          </w:tcPr>
          <w:p w14:paraId="4E189722" w14:textId="77777777" w:rsidR="00D33938" w:rsidRPr="00EB2F5D" w:rsidRDefault="00D33938" w:rsidP="00DE5220">
            <w:pPr>
              <w:spacing w:after="0" w:line="360" w:lineRule="auto"/>
              <w:rPr>
                <w:rFonts w:ascii="Times New Roman" w:eastAsia="Times New Roman" w:hAnsi="Times New Roman" w:cs="Times New Roman"/>
                <w:b/>
                <w:bCs/>
                <w:szCs w:val="24"/>
                <w:lang w:val="en-ZA" w:eastAsia="en-ZA"/>
              </w:rPr>
            </w:pPr>
            <w:r w:rsidRPr="00EB2F5D">
              <w:rPr>
                <w:rFonts w:ascii="Times New Roman" w:eastAsia="Times New Roman" w:hAnsi="Times New Roman" w:cs="Times New Roman"/>
                <w:b/>
                <w:bCs/>
                <w:szCs w:val="24"/>
                <w:lang w:val="en-ZA" w:eastAsia="en-ZA"/>
              </w:rPr>
              <w:t>H</w:t>
            </w:r>
            <w:r w:rsidRPr="00EB2F5D">
              <w:rPr>
                <w:rFonts w:ascii="Times New Roman" w:eastAsia="Times New Roman" w:hAnsi="Times New Roman" w:cs="Times New Roman"/>
                <w:b/>
                <w:bCs/>
                <w:szCs w:val="24"/>
                <w:vertAlign w:val="subscript"/>
                <w:lang w:val="en-ZA" w:eastAsia="en-ZA"/>
              </w:rPr>
              <w:t>e</w:t>
            </w:r>
          </w:p>
        </w:tc>
        <w:tc>
          <w:tcPr>
            <w:tcW w:w="1327" w:type="dxa"/>
            <w:tcBorders>
              <w:top w:val="single" w:sz="4" w:space="0" w:color="auto"/>
              <w:bottom w:val="single" w:sz="4" w:space="0" w:color="auto"/>
            </w:tcBorders>
            <w:shd w:val="clear" w:color="auto" w:fill="auto"/>
            <w:noWrap/>
            <w:vAlign w:val="bottom"/>
            <w:hideMark/>
          </w:tcPr>
          <w:p w14:paraId="206AC5B3" w14:textId="77777777" w:rsidR="00D33938" w:rsidRPr="00EB2F5D" w:rsidRDefault="00D33938" w:rsidP="00DE5220">
            <w:pPr>
              <w:spacing w:after="0" w:line="360" w:lineRule="auto"/>
              <w:rPr>
                <w:rFonts w:ascii="Times New Roman" w:eastAsia="Times New Roman" w:hAnsi="Times New Roman" w:cs="Times New Roman"/>
                <w:b/>
                <w:bCs/>
                <w:szCs w:val="24"/>
                <w:lang w:val="en-ZA" w:eastAsia="en-ZA"/>
              </w:rPr>
            </w:pPr>
            <w:proofErr w:type="spellStart"/>
            <w:r w:rsidRPr="00EB2F5D">
              <w:rPr>
                <w:rFonts w:ascii="Times New Roman" w:eastAsia="Times New Roman" w:hAnsi="Times New Roman" w:cs="Times New Roman"/>
                <w:b/>
                <w:bCs/>
                <w:szCs w:val="24"/>
                <w:lang w:val="en-ZA" w:eastAsia="en-ZA"/>
              </w:rPr>
              <w:t>uH</w:t>
            </w:r>
            <w:r w:rsidRPr="00EB2F5D">
              <w:rPr>
                <w:rFonts w:ascii="Times New Roman" w:eastAsia="Times New Roman" w:hAnsi="Times New Roman" w:cs="Times New Roman"/>
                <w:b/>
                <w:bCs/>
                <w:szCs w:val="24"/>
                <w:vertAlign w:val="subscript"/>
                <w:lang w:val="en-ZA" w:eastAsia="en-ZA"/>
              </w:rPr>
              <w:t>e</w:t>
            </w:r>
            <w:proofErr w:type="spellEnd"/>
          </w:p>
        </w:tc>
        <w:tc>
          <w:tcPr>
            <w:tcW w:w="1327" w:type="dxa"/>
            <w:tcBorders>
              <w:top w:val="single" w:sz="4" w:space="0" w:color="auto"/>
              <w:bottom w:val="single" w:sz="4" w:space="0" w:color="auto"/>
            </w:tcBorders>
            <w:shd w:val="clear" w:color="auto" w:fill="auto"/>
            <w:noWrap/>
            <w:vAlign w:val="bottom"/>
            <w:hideMark/>
          </w:tcPr>
          <w:p w14:paraId="3B2F2F68" w14:textId="77777777" w:rsidR="00D33938" w:rsidRPr="00EB2F5D" w:rsidRDefault="00D33938" w:rsidP="00DE5220">
            <w:pPr>
              <w:spacing w:after="0" w:line="360" w:lineRule="auto"/>
              <w:rPr>
                <w:rFonts w:ascii="Times New Roman" w:eastAsia="Times New Roman" w:hAnsi="Times New Roman" w:cs="Times New Roman"/>
                <w:b/>
                <w:bCs/>
                <w:szCs w:val="24"/>
                <w:lang w:val="en-ZA" w:eastAsia="en-ZA"/>
              </w:rPr>
            </w:pPr>
            <w:r w:rsidRPr="00EB2F5D">
              <w:rPr>
                <w:rFonts w:ascii="Times New Roman" w:eastAsia="Times New Roman" w:hAnsi="Times New Roman" w:cs="Times New Roman"/>
                <w:b/>
                <w:bCs/>
                <w:szCs w:val="24"/>
                <w:lang w:val="en-ZA" w:eastAsia="en-ZA"/>
              </w:rPr>
              <w:t>F</w:t>
            </w:r>
            <w:r w:rsidRPr="00EB2F5D">
              <w:rPr>
                <w:rFonts w:ascii="Times New Roman" w:eastAsia="Times New Roman" w:hAnsi="Times New Roman" w:cs="Times New Roman"/>
                <w:b/>
                <w:bCs/>
                <w:szCs w:val="24"/>
                <w:vertAlign w:val="subscript"/>
                <w:lang w:val="en-ZA" w:eastAsia="en-ZA"/>
              </w:rPr>
              <w:t>IS</w:t>
            </w:r>
          </w:p>
        </w:tc>
      </w:tr>
      <w:tr w:rsidR="00EB2F5D" w:rsidRPr="00EB2F5D" w14:paraId="188C8287" w14:textId="77777777" w:rsidTr="008B03FC">
        <w:trPr>
          <w:trHeight w:val="300"/>
        </w:trPr>
        <w:tc>
          <w:tcPr>
            <w:tcW w:w="1088" w:type="dxa"/>
            <w:tcBorders>
              <w:top w:val="single" w:sz="4" w:space="0" w:color="auto"/>
            </w:tcBorders>
            <w:shd w:val="clear" w:color="auto" w:fill="auto"/>
            <w:noWrap/>
            <w:vAlign w:val="bottom"/>
          </w:tcPr>
          <w:p w14:paraId="0A253149" w14:textId="77777777" w:rsidR="00D33938" w:rsidRPr="00EB2F5D" w:rsidRDefault="00D33938" w:rsidP="00DE5220">
            <w:pPr>
              <w:spacing w:after="0" w:line="360" w:lineRule="auto"/>
              <w:rPr>
                <w:rFonts w:ascii="Times New Roman" w:eastAsia="Times New Roman" w:hAnsi="Times New Roman" w:cs="Times New Roman"/>
                <w:b/>
                <w:bCs/>
                <w:szCs w:val="24"/>
                <w:lang w:val="en-ZA" w:eastAsia="en-ZA"/>
              </w:rPr>
            </w:pPr>
            <w:r w:rsidRPr="00EB2F5D">
              <w:rPr>
                <w:rFonts w:ascii="Times New Roman" w:eastAsia="Times New Roman" w:hAnsi="Times New Roman" w:cs="Times New Roman"/>
                <w:b/>
                <w:bCs/>
                <w:szCs w:val="24"/>
                <w:lang w:val="en-ZA" w:eastAsia="en-ZA"/>
              </w:rPr>
              <w:t>TF0</w:t>
            </w:r>
          </w:p>
        </w:tc>
        <w:tc>
          <w:tcPr>
            <w:tcW w:w="1327" w:type="dxa"/>
            <w:tcBorders>
              <w:top w:val="single" w:sz="4" w:space="0" w:color="auto"/>
            </w:tcBorders>
            <w:shd w:val="clear" w:color="auto" w:fill="auto"/>
            <w:noWrap/>
            <w:vAlign w:val="bottom"/>
            <w:hideMark/>
          </w:tcPr>
          <w:p w14:paraId="4FE069CD" w14:textId="77777777" w:rsidR="00D33938" w:rsidRPr="00EB2F5D" w:rsidRDefault="00D33938" w:rsidP="00DE5220">
            <w:pPr>
              <w:spacing w:after="0" w:line="360" w:lineRule="auto"/>
              <w:rPr>
                <w:rFonts w:ascii="Times New Roman" w:eastAsia="Times New Roman" w:hAnsi="Times New Roman" w:cs="Times New Roman"/>
                <w:szCs w:val="24"/>
                <w:lang w:val="en-ZA" w:eastAsia="en-ZA"/>
              </w:rPr>
            </w:pPr>
            <w:r w:rsidRPr="00EB2F5D">
              <w:rPr>
                <w:rFonts w:ascii="Times New Roman" w:eastAsia="Times New Roman" w:hAnsi="Times New Roman" w:cs="Times New Roman"/>
                <w:szCs w:val="24"/>
                <w:lang w:val="en-ZA" w:eastAsia="en-ZA"/>
              </w:rPr>
              <w:t>6.714</w:t>
            </w:r>
            <w:r w:rsidRPr="00EB2F5D">
              <w:rPr>
                <w:rFonts w:ascii="Times New Roman" w:eastAsia="Times New Roman" w:hAnsi="Times New Roman" w:cs="Times New Roman"/>
                <w:szCs w:val="24"/>
                <w:lang w:eastAsia="en-ZA"/>
              </w:rPr>
              <w:t>±0.559</w:t>
            </w:r>
          </w:p>
        </w:tc>
        <w:tc>
          <w:tcPr>
            <w:tcW w:w="1327" w:type="dxa"/>
            <w:tcBorders>
              <w:top w:val="single" w:sz="4" w:space="0" w:color="auto"/>
            </w:tcBorders>
            <w:shd w:val="clear" w:color="auto" w:fill="auto"/>
            <w:noWrap/>
            <w:vAlign w:val="bottom"/>
            <w:hideMark/>
          </w:tcPr>
          <w:p w14:paraId="6F47C4B9" w14:textId="77777777" w:rsidR="00D33938" w:rsidRPr="00EB2F5D" w:rsidRDefault="00D33938" w:rsidP="00DE5220">
            <w:pPr>
              <w:spacing w:after="0" w:line="360" w:lineRule="auto"/>
              <w:rPr>
                <w:rFonts w:ascii="Times New Roman" w:eastAsia="Times New Roman" w:hAnsi="Times New Roman" w:cs="Times New Roman"/>
                <w:szCs w:val="24"/>
                <w:lang w:val="en-ZA" w:eastAsia="en-ZA"/>
              </w:rPr>
            </w:pPr>
            <w:r w:rsidRPr="00EB2F5D">
              <w:rPr>
                <w:rFonts w:ascii="Times New Roman" w:eastAsia="Times New Roman" w:hAnsi="Times New Roman" w:cs="Times New Roman"/>
                <w:szCs w:val="24"/>
                <w:lang w:val="en-ZA" w:eastAsia="en-ZA"/>
              </w:rPr>
              <w:t>3.083</w:t>
            </w:r>
            <w:r w:rsidRPr="00EB2F5D">
              <w:rPr>
                <w:rFonts w:ascii="Times New Roman" w:eastAsia="Times New Roman" w:hAnsi="Times New Roman" w:cs="Times New Roman"/>
                <w:szCs w:val="24"/>
                <w:lang w:eastAsia="en-ZA"/>
              </w:rPr>
              <w:t>±0.405</w:t>
            </w:r>
          </w:p>
        </w:tc>
        <w:tc>
          <w:tcPr>
            <w:tcW w:w="1327" w:type="dxa"/>
            <w:tcBorders>
              <w:top w:val="single" w:sz="4" w:space="0" w:color="auto"/>
            </w:tcBorders>
            <w:shd w:val="clear" w:color="auto" w:fill="auto"/>
            <w:noWrap/>
            <w:vAlign w:val="bottom"/>
            <w:hideMark/>
          </w:tcPr>
          <w:p w14:paraId="2F52D296" w14:textId="77777777" w:rsidR="00D33938" w:rsidRPr="00EB2F5D" w:rsidRDefault="00D33938" w:rsidP="00DE5220">
            <w:pPr>
              <w:spacing w:after="0" w:line="360" w:lineRule="auto"/>
              <w:rPr>
                <w:rFonts w:ascii="Times New Roman" w:eastAsia="Times New Roman" w:hAnsi="Times New Roman" w:cs="Times New Roman"/>
                <w:szCs w:val="24"/>
                <w:lang w:val="en-ZA" w:eastAsia="en-ZA"/>
              </w:rPr>
            </w:pPr>
            <w:r w:rsidRPr="00EB2F5D">
              <w:rPr>
                <w:rFonts w:ascii="Times New Roman" w:eastAsia="Times New Roman" w:hAnsi="Times New Roman" w:cs="Times New Roman"/>
                <w:szCs w:val="24"/>
                <w:lang w:val="en-ZA" w:eastAsia="en-ZA"/>
              </w:rPr>
              <w:t>0.495</w:t>
            </w:r>
            <w:r w:rsidRPr="00EB2F5D">
              <w:rPr>
                <w:rFonts w:ascii="Times New Roman" w:eastAsia="Times New Roman" w:hAnsi="Times New Roman" w:cs="Times New Roman"/>
                <w:szCs w:val="24"/>
                <w:lang w:eastAsia="en-ZA"/>
              </w:rPr>
              <w:t>±0.056</w:t>
            </w:r>
          </w:p>
        </w:tc>
        <w:tc>
          <w:tcPr>
            <w:tcW w:w="1327" w:type="dxa"/>
            <w:tcBorders>
              <w:top w:val="single" w:sz="4" w:space="0" w:color="auto"/>
            </w:tcBorders>
            <w:shd w:val="clear" w:color="auto" w:fill="auto"/>
            <w:noWrap/>
            <w:vAlign w:val="bottom"/>
            <w:hideMark/>
          </w:tcPr>
          <w:p w14:paraId="17659531" w14:textId="77777777" w:rsidR="00D33938" w:rsidRPr="00EB2F5D" w:rsidRDefault="00D33938" w:rsidP="00DE5220">
            <w:pPr>
              <w:spacing w:after="0" w:line="360" w:lineRule="auto"/>
              <w:rPr>
                <w:rFonts w:ascii="Times New Roman" w:eastAsia="Times New Roman" w:hAnsi="Times New Roman" w:cs="Times New Roman"/>
                <w:szCs w:val="24"/>
                <w:lang w:val="en-ZA" w:eastAsia="en-ZA"/>
              </w:rPr>
            </w:pPr>
            <w:r w:rsidRPr="00EB2F5D">
              <w:rPr>
                <w:rFonts w:ascii="Times New Roman" w:eastAsia="Times New Roman" w:hAnsi="Times New Roman" w:cs="Times New Roman"/>
                <w:szCs w:val="24"/>
                <w:lang w:val="en-ZA" w:eastAsia="en-ZA"/>
              </w:rPr>
              <w:t>0.583</w:t>
            </w:r>
            <w:r w:rsidRPr="00EB2F5D">
              <w:rPr>
                <w:rFonts w:ascii="Times New Roman" w:eastAsia="Times New Roman" w:hAnsi="Times New Roman" w:cs="Times New Roman"/>
                <w:szCs w:val="24"/>
                <w:lang w:eastAsia="en-ZA"/>
              </w:rPr>
              <w:t>±0.059</w:t>
            </w:r>
          </w:p>
        </w:tc>
        <w:tc>
          <w:tcPr>
            <w:tcW w:w="1327" w:type="dxa"/>
            <w:tcBorders>
              <w:top w:val="single" w:sz="4" w:space="0" w:color="auto"/>
            </w:tcBorders>
            <w:shd w:val="clear" w:color="auto" w:fill="auto"/>
            <w:noWrap/>
            <w:vAlign w:val="bottom"/>
            <w:hideMark/>
          </w:tcPr>
          <w:p w14:paraId="2F194454" w14:textId="77777777" w:rsidR="00D33938" w:rsidRPr="00EB2F5D" w:rsidRDefault="00D33938" w:rsidP="00DE5220">
            <w:pPr>
              <w:spacing w:after="0" w:line="360" w:lineRule="auto"/>
              <w:rPr>
                <w:rFonts w:ascii="Times New Roman" w:eastAsia="Times New Roman" w:hAnsi="Times New Roman" w:cs="Times New Roman"/>
                <w:szCs w:val="24"/>
                <w:lang w:val="en-ZA" w:eastAsia="en-ZA"/>
              </w:rPr>
            </w:pPr>
            <w:r w:rsidRPr="00EB2F5D">
              <w:rPr>
                <w:rFonts w:ascii="Times New Roman" w:eastAsia="Times New Roman" w:hAnsi="Times New Roman" w:cs="Times New Roman"/>
                <w:szCs w:val="24"/>
                <w:lang w:val="en-ZA" w:eastAsia="en-ZA"/>
              </w:rPr>
              <w:t>0.593</w:t>
            </w:r>
            <w:r w:rsidRPr="00EB2F5D">
              <w:rPr>
                <w:rFonts w:ascii="Times New Roman" w:eastAsia="Times New Roman" w:hAnsi="Times New Roman" w:cs="Times New Roman"/>
                <w:szCs w:val="24"/>
                <w:lang w:eastAsia="en-ZA"/>
              </w:rPr>
              <w:t>±0.060</w:t>
            </w:r>
          </w:p>
        </w:tc>
        <w:tc>
          <w:tcPr>
            <w:tcW w:w="1327" w:type="dxa"/>
            <w:tcBorders>
              <w:top w:val="single" w:sz="4" w:space="0" w:color="auto"/>
            </w:tcBorders>
            <w:shd w:val="clear" w:color="auto" w:fill="auto"/>
            <w:noWrap/>
            <w:vAlign w:val="bottom"/>
            <w:hideMark/>
          </w:tcPr>
          <w:p w14:paraId="775F27F3" w14:textId="77777777" w:rsidR="00D33938" w:rsidRPr="00EB2F5D" w:rsidRDefault="00D33938" w:rsidP="00DE5220">
            <w:pPr>
              <w:spacing w:after="0" w:line="360" w:lineRule="auto"/>
              <w:rPr>
                <w:rFonts w:ascii="Times New Roman" w:eastAsia="Times New Roman" w:hAnsi="Times New Roman" w:cs="Times New Roman"/>
                <w:szCs w:val="24"/>
                <w:lang w:val="en-ZA" w:eastAsia="en-ZA"/>
              </w:rPr>
            </w:pPr>
            <w:r w:rsidRPr="00EB2F5D">
              <w:rPr>
                <w:rFonts w:ascii="Times New Roman" w:eastAsia="Times New Roman" w:hAnsi="Times New Roman" w:cs="Times New Roman"/>
                <w:szCs w:val="24"/>
                <w:lang w:val="en-ZA" w:eastAsia="en-ZA"/>
              </w:rPr>
              <w:t>0.136</w:t>
            </w:r>
            <w:r w:rsidRPr="00EB2F5D">
              <w:rPr>
                <w:rFonts w:ascii="Times New Roman" w:eastAsia="Times New Roman" w:hAnsi="Times New Roman" w:cs="Times New Roman"/>
                <w:szCs w:val="24"/>
                <w:lang w:eastAsia="en-ZA"/>
              </w:rPr>
              <w:t>±0.047</w:t>
            </w:r>
          </w:p>
        </w:tc>
      </w:tr>
      <w:tr w:rsidR="00EB2F5D" w:rsidRPr="00EB2F5D" w14:paraId="5BA7CDC6" w14:textId="77777777" w:rsidTr="008B03FC">
        <w:trPr>
          <w:trHeight w:val="300"/>
        </w:trPr>
        <w:tc>
          <w:tcPr>
            <w:tcW w:w="1088" w:type="dxa"/>
            <w:shd w:val="clear" w:color="auto" w:fill="auto"/>
            <w:noWrap/>
            <w:vAlign w:val="bottom"/>
          </w:tcPr>
          <w:p w14:paraId="61782239" w14:textId="77777777" w:rsidR="00D33938" w:rsidRPr="00EB2F5D" w:rsidRDefault="00D33938" w:rsidP="00DE5220">
            <w:pPr>
              <w:spacing w:after="0" w:line="360" w:lineRule="auto"/>
              <w:rPr>
                <w:rFonts w:ascii="Times New Roman" w:eastAsia="Times New Roman" w:hAnsi="Times New Roman" w:cs="Times New Roman"/>
                <w:b/>
                <w:bCs/>
                <w:szCs w:val="24"/>
                <w:lang w:val="en-ZA" w:eastAsia="en-ZA"/>
              </w:rPr>
            </w:pPr>
            <w:r w:rsidRPr="00EB2F5D">
              <w:rPr>
                <w:rFonts w:ascii="Times New Roman" w:eastAsia="Times New Roman" w:hAnsi="Times New Roman" w:cs="Times New Roman"/>
                <w:b/>
                <w:bCs/>
                <w:szCs w:val="24"/>
                <w:lang w:val="en-ZA" w:eastAsia="en-ZA"/>
              </w:rPr>
              <w:t>SF0</w:t>
            </w:r>
          </w:p>
        </w:tc>
        <w:tc>
          <w:tcPr>
            <w:tcW w:w="1327" w:type="dxa"/>
            <w:shd w:val="clear" w:color="auto" w:fill="auto"/>
            <w:noWrap/>
            <w:vAlign w:val="bottom"/>
            <w:hideMark/>
          </w:tcPr>
          <w:p w14:paraId="58C5D2DA" w14:textId="77777777" w:rsidR="00D33938" w:rsidRPr="00EB2F5D" w:rsidRDefault="0006626D" w:rsidP="00DE5220">
            <w:pPr>
              <w:spacing w:after="0" w:line="360" w:lineRule="auto"/>
              <w:rPr>
                <w:rFonts w:ascii="Times New Roman" w:eastAsia="Times New Roman" w:hAnsi="Times New Roman" w:cs="Times New Roman"/>
                <w:szCs w:val="24"/>
                <w:lang w:val="en-ZA" w:eastAsia="en-ZA"/>
              </w:rPr>
            </w:pPr>
            <w:r w:rsidRPr="00EB2F5D">
              <w:rPr>
                <w:rFonts w:ascii="Times New Roman" w:eastAsia="Times New Roman" w:hAnsi="Times New Roman" w:cs="Times New Roman"/>
                <w:szCs w:val="24"/>
                <w:lang w:val="en-ZA" w:eastAsia="en-ZA"/>
              </w:rPr>
              <w:t>6.000</w:t>
            </w:r>
            <w:r w:rsidR="00D33938" w:rsidRPr="00EB2F5D">
              <w:rPr>
                <w:rFonts w:ascii="Times New Roman" w:eastAsia="Times New Roman" w:hAnsi="Times New Roman" w:cs="Times New Roman"/>
                <w:szCs w:val="24"/>
                <w:lang w:eastAsia="en-ZA"/>
              </w:rPr>
              <w:t>±0.</w:t>
            </w:r>
            <w:r w:rsidRPr="00EB2F5D">
              <w:rPr>
                <w:rFonts w:ascii="Times New Roman" w:eastAsia="Times New Roman" w:hAnsi="Times New Roman" w:cs="Times New Roman"/>
                <w:szCs w:val="24"/>
                <w:lang w:eastAsia="en-ZA"/>
              </w:rPr>
              <w:t>671</w:t>
            </w:r>
          </w:p>
        </w:tc>
        <w:tc>
          <w:tcPr>
            <w:tcW w:w="1327" w:type="dxa"/>
            <w:shd w:val="clear" w:color="auto" w:fill="auto"/>
            <w:noWrap/>
            <w:vAlign w:val="bottom"/>
            <w:hideMark/>
          </w:tcPr>
          <w:p w14:paraId="3836CF7C" w14:textId="77777777" w:rsidR="00D33938" w:rsidRPr="00EB2F5D" w:rsidRDefault="00D33938" w:rsidP="00DE5220">
            <w:pPr>
              <w:spacing w:after="0" w:line="360" w:lineRule="auto"/>
              <w:rPr>
                <w:rFonts w:ascii="Times New Roman" w:eastAsia="Times New Roman" w:hAnsi="Times New Roman" w:cs="Times New Roman"/>
                <w:szCs w:val="24"/>
                <w:lang w:val="en-ZA" w:eastAsia="en-ZA"/>
              </w:rPr>
            </w:pPr>
            <w:r w:rsidRPr="00EB2F5D">
              <w:rPr>
                <w:rFonts w:ascii="Times New Roman" w:eastAsia="Times New Roman" w:hAnsi="Times New Roman" w:cs="Times New Roman"/>
                <w:szCs w:val="24"/>
                <w:lang w:val="en-ZA" w:eastAsia="en-ZA"/>
              </w:rPr>
              <w:t>3.</w:t>
            </w:r>
            <w:r w:rsidR="0006626D" w:rsidRPr="00EB2F5D">
              <w:rPr>
                <w:rFonts w:ascii="Times New Roman" w:eastAsia="Times New Roman" w:hAnsi="Times New Roman" w:cs="Times New Roman"/>
                <w:szCs w:val="24"/>
                <w:lang w:val="en-ZA" w:eastAsia="en-ZA"/>
              </w:rPr>
              <w:t>049</w:t>
            </w:r>
            <w:r w:rsidRPr="00EB2F5D">
              <w:rPr>
                <w:rFonts w:ascii="Times New Roman" w:eastAsia="Times New Roman" w:hAnsi="Times New Roman" w:cs="Times New Roman"/>
                <w:szCs w:val="24"/>
                <w:lang w:eastAsia="en-ZA"/>
              </w:rPr>
              <w:t>±0.</w:t>
            </w:r>
            <w:r w:rsidR="0006626D" w:rsidRPr="00EB2F5D">
              <w:rPr>
                <w:rFonts w:ascii="Times New Roman" w:eastAsia="Times New Roman" w:hAnsi="Times New Roman" w:cs="Times New Roman"/>
                <w:szCs w:val="24"/>
                <w:lang w:eastAsia="en-ZA"/>
              </w:rPr>
              <w:t>366</w:t>
            </w:r>
          </w:p>
        </w:tc>
        <w:tc>
          <w:tcPr>
            <w:tcW w:w="1327" w:type="dxa"/>
            <w:shd w:val="clear" w:color="auto" w:fill="auto"/>
            <w:noWrap/>
            <w:vAlign w:val="bottom"/>
            <w:hideMark/>
          </w:tcPr>
          <w:p w14:paraId="29C29D2B" w14:textId="77777777" w:rsidR="00D33938" w:rsidRPr="00EB2F5D" w:rsidRDefault="00D33938" w:rsidP="00DE5220">
            <w:pPr>
              <w:spacing w:after="0" w:line="360" w:lineRule="auto"/>
              <w:rPr>
                <w:rFonts w:ascii="Times New Roman" w:eastAsia="Times New Roman" w:hAnsi="Times New Roman" w:cs="Times New Roman"/>
                <w:szCs w:val="24"/>
                <w:lang w:val="en-ZA" w:eastAsia="en-ZA"/>
              </w:rPr>
            </w:pPr>
            <w:r w:rsidRPr="00EB2F5D">
              <w:rPr>
                <w:rFonts w:ascii="Times New Roman" w:eastAsia="Times New Roman" w:hAnsi="Times New Roman" w:cs="Times New Roman"/>
                <w:szCs w:val="24"/>
                <w:lang w:val="en-ZA" w:eastAsia="en-ZA"/>
              </w:rPr>
              <w:t>0.</w:t>
            </w:r>
            <w:r w:rsidR="0006626D" w:rsidRPr="00EB2F5D">
              <w:rPr>
                <w:rFonts w:ascii="Times New Roman" w:eastAsia="Times New Roman" w:hAnsi="Times New Roman" w:cs="Times New Roman"/>
                <w:szCs w:val="24"/>
                <w:lang w:val="en-ZA" w:eastAsia="en-ZA"/>
              </w:rPr>
              <w:t>537</w:t>
            </w:r>
            <w:r w:rsidRPr="00EB2F5D">
              <w:rPr>
                <w:rFonts w:ascii="Times New Roman" w:eastAsia="Times New Roman" w:hAnsi="Times New Roman" w:cs="Times New Roman"/>
                <w:szCs w:val="24"/>
                <w:lang w:eastAsia="en-ZA"/>
              </w:rPr>
              <w:t>±0.05</w:t>
            </w:r>
            <w:r w:rsidR="0006626D" w:rsidRPr="00EB2F5D">
              <w:rPr>
                <w:rFonts w:ascii="Times New Roman" w:eastAsia="Times New Roman" w:hAnsi="Times New Roman" w:cs="Times New Roman"/>
                <w:szCs w:val="24"/>
                <w:lang w:eastAsia="en-ZA"/>
              </w:rPr>
              <w:t>7</w:t>
            </w:r>
          </w:p>
        </w:tc>
        <w:tc>
          <w:tcPr>
            <w:tcW w:w="1327" w:type="dxa"/>
            <w:shd w:val="clear" w:color="auto" w:fill="auto"/>
            <w:noWrap/>
            <w:vAlign w:val="bottom"/>
            <w:hideMark/>
          </w:tcPr>
          <w:p w14:paraId="2A143B49" w14:textId="77777777" w:rsidR="00D33938" w:rsidRPr="00EB2F5D" w:rsidRDefault="00D33938" w:rsidP="00DE5220">
            <w:pPr>
              <w:spacing w:after="0" w:line="360" w:lineRule="auto"/>
              <w:rPr>
                <w:rFonts w:ascii="Times New Roman" w:eastAsia="Times New Roman" w:hAnsi="Times New Roman" w:cs="Times New Roman"/>
                <w:szCs w:val="24"/>
                <w:lang w:val="en-ZA" w:eastAsia="en-ZA"/>
              </w:rPr>
            </w:pPr>
            <w:r w:rsidRPr="00EB2F5D">
              <w:rPr>
                <w:rFonts w:ascii="Times New Roman" w:eastAsia="Times New Roman" w:hAnsi="Times New Roman" w:cs="Times New Roman"/>
                <w:szCs w:val="24"/>
                <w:lang w:val="en-ZA" w:eastAsia="en-ZA"/>
              </w:rPr>
              <w:t>0.</w:t>
            </w:r>
            <w:r w:rsidR="0006626D" w:rsidRPr="00EB2F5D">
              <w:rPr>
                <w:rFonts w:ascii="Times New Roman" w:eastAsia="Times New Roman" w:hAnsi="Times New Roman" w:cs="Times New Roman"/>
                <w:szCs w:val="24"/>
                <w:lang w:val="en-ZA" w:eastAsia="en-ZA"/>
              </w:rPr>
              <w:t>592</w:t>
            </w:r>
            <w:r w:rsidRPr="00EB2F5D">
              <w:rPr>
                <w:rFonts w:ascii="Times New Roman" w:eastAsia="Times New Roman" w:hAnsi="Times New Roman" w:cs="Times New Roman"/>
                <w:szCs w:val="24"/>
                <w:lang w:eastAsia="en-ZA"/>
              </w:rPr>
              <w:t>±0.0</w:t>
            </w:r>
            <w:r w:rsidR="0006626D" w:rsidRPr="00EB2F5D">
              <w:rPr>
                <w:rFonts w:ascii="Times New Roman" w:eastAsia="Times New Roman" w:hAnsi="Times New Roman" w:cs="Times New Roman"/>
                <w:szCs w:val="24"/>
                <w:lang w:eastAsia="en-ZA"/>
              </w:rPr>
              <w:t>56</w:t>
            </w:r>
          </w:p>
        </w:tc>
        <w:tc>
          <w:tcPr>
            <w:tcW w:w="1327" w:type="dxa"/>
            <w:shd w:val="clear" w:color="auto" w:fill="auto"/>
            <w:noWrap/>
            <w:vAlign w:val="bottom"/>
            <w:hideMark/>
          </w:tcPr>
          <w:p w14:paraId="65332FFE" w14:textId="77777777" w:rsidR="00D33938" w:rsidRPr="00EB2F5D" w:rsidRDefault="00D33938" w:rsidP="00DE5220">
            <w:pPr>
              <w:spacing w:after="0" w:line="360" w:lineRule="auto"/>
              <w:rPr>
                <w:rFonts w:ascii="Times New Roman" w:eastAsia="Times New Roman" w:hAnsi="Times New Roman" w:cs="Times New Roman"/>
                <w:szCs w:val="24"/>
                <w:lang w:val="en-ZA" w:eastAsia="en-ZA"/>
              </w:rPr>
            </w:pPr>
            <w:r w:rsidRPr="00EB2F5D">
              <w:rPr>
                <w:rFonts w:ascii="Times New Roman" w:eastAsia="Times New Roman" w:hAnsi="Times New Roman" w:cs="Times New Roman"/>
                <w:szCs w:val="24"/>
                <w:lang w:val="en-ZA" w:eastAsia="en-ZA"/>
              </w:rPr>
              <w:t>0.</w:t>
            </w:r>
            <w:r w:rsidR="0006626D" w:rsidRPr="00EB2F5D">
              <w:rPr>
                <w:rFonts w:ascii="Times New Roman" w:eastAsia="Times New Roman" w:hAnsi="Times New Roman" w:cs="Times New Roman"/>
                <w:szCs w:val="24"/>
                <w:lang w:val="en-ZA" w:eastAsia="en-ZA"/>
              </w:rPr>
              <w:t>601</w:t>
            </w:r>
            <w:r w:rsidRPr="00EB2F5D">
              <w:rPr>
                <w:rFonts w:ascii="Times New Roman" w:eastAsia="Times New Roman" w:hAnsi="Times New Roman" w:cs="Times New Roman"/>
                <w:szCs w:val="24"/>
                <w:lang w:eastAsia="en-ZA"/>
              </w:rPr>
              <w:t>±0.0</w:t>
            </w:r>
            <w:r w:rsidR="0006626D" w:rsidRPr="00EB2F5D">
              <w:rPr>
                <w:rFonts w:ascii="Times New Roman" w:eastAsia="Times New Roman" w:hAnsi="Times New Roman" w:cs="Times New Roman"/>
                <w:szCs w:val="24"/>
                <w:lang w:eastAsia="en-ZA"/>
              </w:rPr>
              <w:t>57</w:t>
            </w:r>
          </w:p>
        </w:tc>
        <w:tc>
          <w:tcPr>
            <w:tcW w:w="1327" w:type="dxa"/>
            <w:shd w:val="clear" w:color="auto" w:fill="auto"/>
            <w:noWrap/>
            <w:vAlign w:val="bottom"/>
            <w:hideMark/>
          </w:tcPr>
          <w:p w14:paraId="77C50042" w14:textId="77777777" w:rsidR="00D33938" w:rsidRPr="00EB2F5D" w:rsidRDefault="00D33938" w:rsidP="00DE5220">
            <w:pPr>
              <w:spacing w:after="0" w:line="360" w:lineRule="auto"/>
              <w:rPr>
                <w:rFonts w:ascii="Times New Roman" w:eastAsia="Times New Roman" w:hAnsi="Times New Roman" w:cs="Times New Roman"/>
                <w:szCs w:val="24"/>
                <w:lang w:val="en-ZA" w:eastAsia="en-ZA"/>
              </w:rPr>
            </w:pPr>
            <w:r w:rsidRPr="00EB2F5D">
              <w:rPr>
                <w:rFonts w:ascii="Times New Roman" w:eastAsia="Times New Roman" w:hAnsi="Times New Roman" w:cs="Times New Roman"/>
                <w:szCs w:val="24"/>
                <w:lang w:val="en-ZA" w:eastAsia="en-ZA"/>
              </w:rPr>
              <w:t>0.1</w:t>
            </w:r>
            <w:r w:rsidR="0006626D" w:rsidRPr="00EB2F5D">
              <w:rPr>
                <w:rFonts w:ascii="Times New Roman" w:eastAsia="Times New Roman" w:hAnsi="Times New Roman" w:cs="Times New Roman"/>
                <w:szCs w:val="24"/>
                <w:lang w:val="en-ZA" w:eastAsia="en-ZA"/>
              </w:rPr>
              <w:t>10</w:t>
            </w:r>
            <w:r w:rsidR="0006626D" w:rsidRPr="00EB2F5D">
              <w:rPr>
                <w:rFonts w:ascii="Times New Roman" w:eastAsia="Times New Roman" w:hAnsi="Times New Roman" w:cs="Times New Roman"/>
                <w:szCs w:val="24"/>
                <w:lang w:eastAsia="en-ZA"/>
              </w:rPr>
              <w:t>±0.02</w:t>
            </w:r>
            <w:r w:rsidRPr="00EB2F5D">
              <w:rPr>
                <w:rFonts w:ascii="Times New Roman" w:eastAsia="Times New Roman" w:hAnsi="Times New Roman" w:cs="Times New Roman"/>
                <w:szCs w:val="24"/>
                <w:lang w:eastAsia="en-ZA"/>
              </w:rPr>
              <w:t>8</w:t>
            </w:r>
          </w:p>
        </w:tc>
      </w:tr>
      <w:tr w:rsidR="00EB2F5D" w:rsidRPr="00EB2F5D" w14:paraId="2CA5AFE1" w14:textId="77777777" w:rsidTr="008B03FC">
        <w:trPr>
          <w:trHeight w:val="300"/>
        </w:trPr>
        <w:tc>
          <w:tcPr>
            <w:tcW w:w="1088" w:type="dxa"/>
            <w:tcBorders>
              <w:bottom w:val="single" w:sz="4" w:space="0" w:color="auto"/>
            </w:tcBorders>
            <w:shd w:val="clear" w:color="auto" w:fill="auto"/>
            <w:noWrap/>
            <w:vAlign w:val="bottom"/>
          </w:tcPr>
          <w:p w14:paraId="4F8E110D" w14:textId="77777777" w:rsidR="00D33938" w:rsidRPr="00EB2F5D" w:rsidRDefault="00D33938" w:rsidP="00DE5220">
            <w:pPr>
              <w:spacing w:after="0" w:line="360" w:lineRule="auto"/>
              <w:rPr>
                <w:rFonts w:ascii="Times New Roman" w:eastAsia="Times New Roman" w:hAnsi="Times New Roman" w:cs="Times New Roman"/>
                <w:b/>
                <w:bCs/>
                <w:szCs w:val="24"/>
                <w:lang w:val="en-ZA" w:eastAsia="en-ZA"/>
              </w:rPr>
            </w:pPr>
            <w:r w:rsidRPr="00EB2F5D">
              <w:rPr>
                <w:rFonts w:ascii="Times New Roman" w:eastAsia="Times New Roman" w:hAnsi="Times New Roman" w:cs="Times New Roman"/>
                <w:b/>
                <w:bCs/>
                <w:szCs w:val="24"/>
                <w:lang w:val="en-ZA" w:eastAsia="en-ZA"/>
              </w:rPr>
              <w:t>SF1</w:t>
            </w:r>
          </w:p>
        </w:tc>
        <w:tc>
          <w:tcPr>
            <w:tcW w:w="1327" w:type="dxa"/>
            <w:tcBorders>
              <w:bottom w:val="single" w:sz="4" w:space="0" w:color="auto"/>
            </w:tcBorders>
            <w:shd w:val="clear" w:color="auto" w:fill="auto"/>
            <w:noWrap/>
            <w:vAlign w:val="bottom"/>
            <w:hideMark/>
          </w:tcPr>
          <w:p w14:paraId="1830FDAF" w14:textId="77777777" w:rsidR="00D33938" w:rsidRPr="00EB2F5D" w:rsidRDefault="0006626D" w:rsidP="00DE5220">
            <w:pPr>
              <w:spacing w:after="0" w:line="360" w:lineRule="auto"/>
              <w:rPr>
                <w:rFonts w:ascii="Times New Roman" w:eastAsia="Times New Roman" w:hAnsi="Times New Roman" w:cs="Times New Roman"/>
                <w:szCs w:val="24"/>
                <w:lang w:val="en-ZA" w:eastAsia="en-ZA"/>
              </w:rPr>
            </w:pPr>
            <w:r w:rsidRPr="00EB2F5D">
              <w:rPr>
                <w:rFonts w:ascii="Times New Roman" w:eastAsia="Times New Roman" w:hAnsi="Times New Roman" w:cs="Times New Roman"/>
                <w:szCs w:val="24"/>
                <w:lang w:val="en-ZA" w:eastAsia="en-ZA"/>
              </w:rPr>
              <w:t>4.786</w:t>
            </w:r>
            <w:r w:rsidR="00D33938" w:rsidRPr="00EB2F5D">
              <w:rPr>
                <w:rFonts w:ascii="Times New Roman" w:eastAsia="Times New Roman" w:hAnsi="Times New Roman" w:cs="Times New Roman"/>
                <w:szCs w:val="24"/>
                <w:lang w:eastAsia="en-ZA"/>
              </w:rPr>
              <w:t>±0.</w:t>
            </w:r>
            <w:r w:rsidRPr="00EB2F5D">
              <w:rPr>
                <w:rFonts w:ascii="Times New Roman" w:eastAsia="Times New Roman" w:hAnsi="Times New Roman" w:cs="Times New Roman"/>
                <w:szCs w:val="24"/>
                <w:lang w:eastAsia="en-ZA"/>
              </w:rPr>
              <w:t>566</w:t>
            </w:r>
          </w:p>
        </w:tc>
        <w:tc>
          <w:tcPr>
            <w:tcW w:w="1327" w:type="dxa"/>
            <w:tcBorders>
              <w:bottom w:val="single" w:sz="4" w:space="0" w:color="auto"/>
            </w:tcBorders>
            <w:shd w:val="clear" w:color="auto" w:fill="auto"/>
            <w:noWrap/>
            <w:vAlign w:val="bottom"/>
            <w:hideMark/>
          </w:tcPr>
          <w:p w14:paraId="2A80F3E0" w14:textId="77777777" w:rsidR="00D33938" w:rsidRPr="00EB2F5D" w:rsidRDefault="0006626D" w:rsidP="00DE5220">
            <w:pPr>
              <w:spacing w:after="0" w:line="360" w:lineRule="auto"/>
              <w:rPr>
                <w:rFonts w:ascii="Times New Roman" w:eastAsia="Times New Roman" w:hAnsi="Times New Roman" w:cs="Times New Roman"/>
                <w:szCs w:val="24"/>
                <w:lang w:val="en-ZA" w:eastAsia="en-ZA"/>
              </w:rPr>
            </w:pPr>
            <w:r w:rsidRPr="00EB2F5D">
              <w:rPr>
                <w:rFonts w:ascii="Times New Roman" w:eastAsia="Times New Roman" w:hAnsi="Times New Roman" w:cs="Times New Roman"/>
                <w:szCs w:val="24"/>
                <w:lang w:val="en-ZA" w:eastAsia="en-ZA"/>
              </w:rPr>
              <w:t>2.740</w:t>
            </w:r>
            <w:r w:rsidR="00D33938" w:rsidRPr="00EB2F5D">
              <w:rPr>
                <w:rFonts w:ascii="Times New Roman" w:eastAsia="Times New Roman" w:hAnsi="Times New Roman" w:cs="Times New Roman"/>
                <w:szCs w:val="24"/>
                <w:lang w:eastAsia="en-ZA"/>
              </w:rPr>
              <w:t>±0.</w:t>
            </w:r>
            <w:r w:rsidRPr="00EB2F5D">
              <w:rPr>
                <w:rFonts w:ascii="Times New Roman" w:eastAsia="Times New Roman" w:hAnsi="Times New Roman" w:cs="Times New Roman"/>
                <w:szCs w:val="24"/>
                <w:lang w:eastAsia="en-ZA"/>
              </w:rPr>
              <w:t>377</w:t>
            </w:r>
          </w:p>
        </w:tc>
        <w:tc>
          <w:tcPr>
            <w:tcW w:w="1327" w:type="dxa"/>
            <w:tcBorders>
              <w:bottom w:val="single" w:sz="4" w:space="0" w:color="auto"/>
            </w:tcBorders>
            <w:shd w:val="clear" w:color="auto" w:fill="auto"/>
            <w:noWrap/>
            <w:vAlign w:val="bottom"/>
            <w:hideMark/>
          </w:tcPr>
          <w:p w14:paraId="30188EED" w14:textId="77777777" w:rsidR="00D33938" w:rsidRPr="00EB2F5D" w:rsidRDefault="00D33938" w:rsidP="00DE5220">
            <w:pPr>
              <w:spacing w:after="0" w:line="360" w:lineRule="auto"/>
              <w:rPr>
                <w:rFonts w:ascii="Times New Roman" w:eastAsia="Times New Roman" w:hAnsi="Times New Roman" w:cs="Times New Roman"/>
                <w:szCs w:val="24"/>
                <w:lang w:val="en-ZA" w:eastAsia="en-ZA"/>
              </w:rPr>
            </w:pPr>
            <w:r w:rsidRPr="00EB2F5D">
              <w:rPr>
                <w:rFonts w:ascii="Times New Roman" w:eastAsia="Times New Roman" w:hAnsi="Times New Roman" w:cs="Times New Roman"/>
                <w:szCs w:val="24"/>
                <w:lang w:val="en-ZA" w:eastAsia="en-ZA"/>
              </w:rPr>
              <w:t>0.5</w:t>
            </w:r>
            <w:r w:rsidR="0006626D" w:rsidRPr="00EB2F5D">
              <w:rPr>
                <w:rFonts w:ascii="Times New Roman" w:eastAsia="Times New Roman" w:hAnsi="Times New Roman" w:cs="Times New Roman"/>
                <w:szCs w:val="24"/>
                <w:lang w:val="en-ZA" w:eastAsia="en-ZA"/>
              </w:rPr>
              <w:t>06</w:t>
            </w:r>
            <w:r w:rsidRPr="00EB2F5D">
              <w:rPr>
                <w:rFonts w:ascii="Times New Roman" w:eastAsia="Times New Roman" w:hAnsi="Times New Roman" w:cs="Times New Roman"/>
                <w:szCs w:val="24"/>
                <w:lang w:eastAsia="en-ZA"/>
              </w:rPr>
              <w:t>±0.06</w:t>
            </w:r>
            <w:r w:rsidR="0006626D" w:rsidRPr="00EB2F5D">
              <w:rPr>
                <w:rFonts w:ascii="Times New Roman" w:eastAsia="Times New Roman" w:hAnsi="Times New Roman" w:cs="Times New Roman"/>
                <w:szCs w:val="24"/>
                <w:lang w:eastAsia="en-ZA"/>
              </w:rPr>
              <w:t>9</w:t>
            </w:r>
          </w:p>
        </w:tc>
        <w:tc>
          <w:tcPr>
            <w:tcW w:w="1327" w:type="dxa"/>
            <w:tcBorders>
              <w:bottom w:val="single" w:sz="4" w:space="0" w:color="auto"/>
            </w:tcBorders>
            <w:shd w:val="clear" w:color="auto" w:fill="auto"/>
            <w:noWrap/>
            <w:vAlign w:val="bottom"/>
            <w:hideMark/>
          </w:tcPr>
          <w:p w14:paraId="392FD691" w14:textId="77777777" w:rsidR="00D33938" w:rsidRPr="00EB2F5D" w:rsidRDefault="00D33938" w:rsidP="00DE5220">
            <w:pPr>
              <w:spacing w:after="0" w:line="360" w:lineRule="auto"/>
              <w:rPr>
                <w:rFonts w:ascii="Times New Roman" w:eastAsia="Times New Roman" w:hAnsi="Times New Roman" w:cs="Times New Roman"/>
                <w:szCs w:val="24"/>
                <w:lang w:val="en-ZA" w:eastAsia="en-ZA"/>
              </w:rPr>
            </w:pPr>
            <w:r w:rsidRPr="00EB2F5D">
              <w:rPr>
                <w:rFonts w:ascii="Times New Roman" w:eastAsia="Times New Roman" w:hAnsi="Times New Roman" w:cs="Times New Roman"/>
                <w:szCs w:val="24"/>
                <w:lang w:val="en-ZA" w:eastAsia="en-ZA"/>
              </w:rPr>
              <w:t>0.5</w:t>
            </w:r>
            <w:r w:rsidR="0006626D" w:rsidRPr="00EB2F5D">
              <w:rPr>
                <w:rFonts w:ascii="Times New Roman" w:eastAsia="Times New Roman" w:hAnsi="Times New Roman" w:cs="Times New Roman"/>
                <w:szCs w:val="24"/>
                <w:lang w:val="en-ZA" w:eastAsia="en-ZA"/>
              </w:rPr>
              <w:t>34</w:t>
            </w:r>
            <w:r w:rsidRPr="00EB2F5D">
              <w:rPr>
                <w:rFonts w:ascii="Times New Roman" w:eastAsia="Times New Roman" w:hAnsi="Times New Roman" w:cs="Times New Roman"/>
                <w:szCs w:val="24"/>
                <w:lang w:eastAsia="en-ZA"/>
              </w:rPr>
              <w:t>±0.0</w:t>
            </w:r>
            <w:r w:rsidR="0006626D" w:rsidRPr="00EB2F5D">
              <w:rPr>
                <w:rFonts w:ascii="Times New Roman" w:eastAsia="Times New Roman" w:hAnsi="Times New Roman" w:cs="Times New Roman"/>
                <w:szCs w:val="24"/>
                <w:lang w:eastAsia="en-ZA"/>
              </w:rPr>
              <w:t>62</w:t>
            </w:r>
          </w:p>
        </w:tc>
        <w:tc>
          <w:tcPr>
            <w:tcW w:w="1327" w:type="dxa"/>
            <w:tcBorders>
              <w:bottom w:val="single" w:sz="4" w:space="0" w:color="auto"/>
            </w:tcBorders>
            <w:shd w:val="clear" w:color="auto" w:fill="auto"/>
            <w:noWrap/>
            <w:vAlign w:val="bottom"/>
            <w:hideMark/>
          </w:tcPr>
          <w:p w14:paraId="7B47428D" w14:textId="77777777" w:rsidR="00D33938" w:rsidRPr="00EB2F5D" w:rsidRDefault="0006626D" w:rsidP="00DE5220">
            <w:pPr>
              <w:spacing w:after="0" w:line="360" w:lineRule="auto"/>
              <w:rPr>
                <w:rFonts w:ascii="Times New Roman" w:eastAsia="Times New Roman" w:hAnsi="Times New Roman" w:cs="Times New Roman"/>
                <w:szCs w:val="24"/>
                <w:lang w:val="en-ZA" w:eastAsia="en-ZA"/>
              </w:rPr>
            </w:pPr>
            <w:r w:rsidRPr="00EB2F5D">
              <w:rPr>
                <w:rFonts w:ascii="Times New Roman" w:eastAsia="Times New Roman" w:hAnsi="Times New Roman" w:cs="Times New Roman"/>
                <w:szCs w:val="24"/>
                <w:lang w:val="en-ZA" w:eastAsia="en-ZA"/>
              </w:rPr>
              <w:t>0.546</w:t>
            </w:r>
            <w:r w:rsidR="00D33938" w:rsidRPr="00EB2F5D">
              <w:rPr>
                <w:rFonts w:ascii="Times New Roman" w:eastAsia="Times New Roman" w:hAnsi="Times New Roman" w:cs="Times New Roman"/>
                <w:szCs w:val="24"/>
                <w:lang w:eastAsia="en-ZA"/>
              </w:rPr>
              <w:t>±0.0</w:t>
            </w:r>
            <w:r w:rsidRPr="00EB2F5D">
              <w:rPr>
                <w:rFonts w:ascii="Times New Roman" w:eastAsia="Times New Roman" w:hAnsi="Times New Roman" w:cs="Times New Roman"/>
                <w:szCs w:val="24"/>
                <w:lang w:eastAsia="en-ZA"/>
              </w:rPr>
              <w:t>63</w:t>
            </w:r>
          </w:p>
        </w:tc>
        <w:tc>
          <w:tcPr>
            <w:tcW w:w="1327" w:type="dxa"/>
            <w:tcBorders>
              <w:bottom w:val="single" w:sz="4" w:space="0" w:color="auto"/>
            </w:tcBorders>
            <w:shd w:val="clear" w:color="auto" w:fill="auto"/>
            <w:noWrap/>
            <w:vAlign w:val="bottom"/>
            <w:hideMark/>
          </w:tcPr>
          <w:p w14:paraId="77D11F2B" w14:textId="77777777" w:rsidR="00D33938" w:rsidRPr="00EB2F5D" w:rsidRDefault="00D33938" w:rsidP="00DE5220">
            <w:pPr>
              <w:spacing w:after="0" w:line="360" w:lineRule="auto"/>
              <w:rPr>
                <w:rFonts w:ascii="Times New Roman" w:eastAsia="Times New Roman" w:hAnsi="Times New Roman" w:cs="Times New Roman"/>
                <w:szCs w:val="24"/>
                <w:lang w:val="en-ZA" w:eastAsia="en-ZA"/>
              </w:rPr>
            </w:pPr>
            <w:r w:rsidRPr="00EB2F5D">
              <w:rPr>
                <w:rFonts w:ascii="Times New Roman" w:eastAsia="Times New Roman" w:hAnsi="Times New Roman" w:cs="Times New Roman"/>
                <w:szCs w:val="24"/>
                <w:lang w:val="en-ZA" w:eastAsia="en-ZA"/>
              </w:rPr>
              <w:t>0.</w:t>
            </w:r>
            <w:r w:rsidR="0006626D" w:rsidRPr="00EB2F5D">
              <w:rPr>
                <w:rFonts w:ascii="Times New Roman" w:eastAsia="Times New Roman" w:hAnsi="Times New Roman" w:cs="Times New Roman"/>
                <w:szCs w:val="24"/>
                <w:lang w:val="en-ZA" w:eastAsia="en-ZA"/>
              </w:rPr>
              <w:t>107</w:t>
            </w:r>
            <w:r w:rsidR="0006626D" w:rsidRPr="00EB2F5D">
              <w:rPr>
                <w:rFonts w:ascii="Times New Roman" w:eastAsia="Times New Roman" w:hAnsi="Times New Roman" w:cs="Times New Roman"/>
                <w:szCs w:val="24"/>
                <w:lang w:eastAsia="en-ZA"/>
              </w:rPr>
              <w:t>±0.058</w:t>
            </w:r>
          </w:p>
        </w:tc>
      </w:tr>
    </w:tbl>
    <w:p w14:paraId="6B591CEF" w14:textId="77777777" w:rsidR="00D33938" w:rsidRPr="00F14AD6" w:rsidRDefault="00D33938" w:rsidP="00DE5220">
      <w:pPr>
        <w:spacing w:after="0" w:line="360" w:lineRule="auto"/>
        <w:rPr>
          <w:rFonts w:ascii="Times New Roman" w:hAnsi="Times New Roman" w:cs="Times New Roman"/>
          <w:color w:val="FF0000"/>
          <w:szCs w:val="24"/>
        </w:rPr>
      </w:pPr>
    </w:p>
    <w:p w14:paraId="3A3CE7E4" w14:textId="77777777" w:rsidR="0006626D" w:rsidRPr="00F14AD6" w:rsidRDefault="0006626D" w:rsidP="00DE5220">
      <w:pPr>
        <w:spacing w:after="0" w:line="360" w:lineRule="auto"/>
        <w:rPr>
          <w:rFonts w:ascii="Times New Roman" w:hAnsi="Times New Roman" w:cs="Times New Roman"/>
          <w:color w:val="FF0000"/>
          <w:szCs w:val="24"/>
        </w:rPr>
      </w:pPr>
      <w:r w:rsidRPr="00F14AD6">
        <w:rPr>
          <w:rFonts w:ascii="Times New Roman" w:hAnsi="Times New Roman" w:cs="Times New Roman"/>
          <w:color w:val="FF0000"/>
          <w:szCs w:val="24"/>
        </w:rPr>
        <w:tab/>
      </w:r>
    </w:p>
    <w:sectPr w:rsidR="0006626D" w:rsidRPr="00F14AD6" w:rsidSect="007D57C5">
      <w:headerReference w:type="default" r:id="rId8"/>
      <w:type w:val="continuous"/>
      <w:pgSz w:w="11906" w:h="16838" w:code="9"/>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BBB97" w14:textId="77777777" w:rsidR="008575AF" w:rsidRDefault="008575AF" w:rsidP="00C46A2E">
      <w:pPr>
        <w:spacing w:after="0" w:line="240" w:lineRule="auto"/>
      </w:pPr>
      <w:r>
        <w:separator/>
      </w:r>
    </w:p>
  </w:endnote>
  <w:endnote w:type="continuationSeparator" w:id="0">
    <w:p w14:paraId="3CE9E37B" w14:textId="77777777" w:rsidR="008575AF" w:rsidRDefault="008575AF" w:rsidP="00C46A2E">
      <w:pPr>
        <w:spacing w:after="0" w:line="240" w:lineRule="auto"/>
      </w:pPr>
      <w:r>
        <w:continuationSeparator/>
      </w:r>
    </w:p>
  </w:endnote>
  <w:endnote w:type="continuationNotice" w:id="1">
    <w:p w14:paraId="46545815" w14:textId="77777777" w:rsidR="00CD50DB" w:rsidRDefault="00CD50D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FD547" w14:textId="77777777" w:rsidR="008575AF" w:rsidRDefault="008575AF" w:rsidP="00C46A2E">
      <w:pPr>
        <w:spacing w:after="0" w:line="240" w:lineRule="auto"/>
      </w:pPr>
      <w:r>
        <w:separator/>
      </w:r>
    </w:p>
  </w:footnote>
  <w:footnote w:type="continuationSeparator" w:id="0">
    <w:p w14:paraId="7DA2DB9A" w14:textId="77777777" w:rsidR="008575AF" w:rsidRDefault="008575AF" w:rsidP="00C46A2E">
      <w:pPr>
        <w:spacing w:after="0" w:line="240" w:lineRule="auto"/>
      </w:pPr>
      <w:r>
        <w:continuationSeparator/>
      </w:r>
    </w:p>
  </w:footnote>
  <w:footnote w:type="continuationNotice" w:id="1">
    <w:p w14:paraId="4780DEF6" w14:textId="77777777" w:rsidR="00CD50DB" w:rsidRDefault="00CD50D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A9CE5" w14:textId="77777777" w:rsidR="006552AF" w:rsidRDefault="006552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74ED"/>
    <w:multiLevelType w:val="hybridMultilevel"/>
    <w:tmpl w:val="9B22D9B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3242042"/>
    <w:multiLevelType w:val="hybridMultilevel"/>
    <w:tmpl w:val="0BFE59A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7D04CF1"/>
    <w:multiLevelType w:val="hybridMultilevel"/>
    <w:tmpl w:val="1A1CE5CE"/>
    <w:lvl w:ilvl="0" w:tplc="C964A052">
      <w:start w:val="6"/>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 w15:restartNumberingAfterBreak="0">
    <w:nsid w:val="1D0F0769"/>
    <w:multiLevelType w:val="hybridMultilevel"/>
    <w:tmpl w:val="F6A4788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1D771172"/>
    <w:multiLevelType w:val="hybridMultilevel"/>
    <w:tmpl w:val="AA9EEFB2"/>
    <w:lvl w:ilvl="0" w:tplc="35AEAE0C">
      <w:start w:val="1"/>
      <w:numFmt w:val="decimal"/>
      <w:lvlText w:val="%1."/>
      <w:lvlJc w:val="left"/>
      <w:pPr>
        <w:ind w:left="720" w:hanging="360"/>
      </w:pPr>
      <w:rPr>
        <w:rFonts w:cstheme="minorBidi" w:hint="default"/>
        <w:b w:val="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20F87AC1"/>
    <w:multiLevelType w:val="hybridMultilevel"/>
    <w:tmpl w:val="5D28473C"/>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21822FBD"/>
    <w:multiLevelType w:val="hybridMultilevel"/>
    <w:tmpl w:val="798C627A"/>
    <w:lvl w:ilvl="0" w:tplc="ED5EBB72">
      <w:start w:val="6"/>
      <w:numFmt w:val="decimal"/>
      <w:lvlText w:val="%1."/>
      <w:lvlJc w:val="left"/>
      <w:pPr>
        <w:ind w:left="501" w:hanging="360"/>
      </w:pPr>
      <w:rPr>
        <w:rFonts w:hint="default"/>
      </w:rPr>
    </w:lvl>
    <w:lvl w:ilvl="1" w:tplc="1C090019" w:tentative="1">
      <w:start w:val="1"/>
      <w:numFmt w:val="lowerLetter"/>
      <w:lvlText w:val="%2."/>
      <w:lvlJc w:val="left"/>
      <w:pPr>
        <w:ind w:left="1221" w:hanging="360"/>
      </w:pPr>
    </w:lvl>
    <w:lvl w:ilvl="2" w:tplc="1C09001B" w:tentative="1">
      <w:start w:val="1"/>
      <w:numFmt w:val="lowerRoman"/>
      <w:lvlText w:val="%3."/>
      <w:lvlJc w:val="right"/>
      <w:pPr>
        <w:ind w:left="1941" w:hanging="180"/>
      </w:pPr>
    </w:lvl>
    <w:lvl w:ilvl="3" w:tplc="1C09000F" w:tentative="1">
      <w:start w:val="1"/>
      <w:numFmt w:val="decimal"/>
      <w:lvlText w:val="%4."/>
      <w:lvlJc w:val="left"/>
      <w:pPr>
        <w:ind w:left="2661" w:hanging="360"/>
      </w:pPr>
    </w:lvl>
    <w:lvl w:ilvl="4" w:tplc="1C090019" w:tentative="1">
      <w:start w:val="1"/>
      <w:numFmt w:val="lowerLetter"/>
      <w:lvlText w:val="%5."/>
      <w:lvlJc w:val="left"/>
      <w:pPr>
        <w:ind w:left="3381" w:hanging="360"/>
      </w:pPr>
    </w:lvl>
    <w:lvl w:ilvl="5" w:tplc="1C09001B" w:tentative="1">
      <w:start w:val="1"/>
      <w:numFmt w:val="lowerRoman"/>
      <w:lvlText w:val="%6."/>
      <w:lvlJc w:val="right"/>
      <w:pPr>
        <w:ind w:left="4101" w:hanging="180"/>
      </w:pPr>
    </w:lvl>
    <w:lvl w:ilvl="6" w:tplc="1C09000F" w:tentative="1">
      <w:start w:val="1"/>
      <w:numFmt w:val="decimal"/>
      <w:lvlText w:val="%7."/>
      <w:lvlJc w:val="left"/>
      <w:pPr>
        <w:ind w:left="4821" w:hanging="360"/>
      </w:pPr>
    </w:lvl>
    <w:lvl w:ilvl="7" w:tplc="1C090019" w:tentative="1">
      <w:start w:val="1"/>
      <w:numFmt w:val="lowerLetter"/>
      <w:lvlText w:val="%8."/>
      <w:lvlJc w:val="left"/>
      <w:pPr>
        <w:ind w:left="5541" w:hanging="360"/>
      </w:pPr>
    </w:lvl>
    <w:lvl w:ilvl="8" w:tplc="1C09001B" w:tentative="1">
      <w:start w:val="1"/>
      <w:numFmt w:val="lowerRoman"/>
      <w:lvlText w:val="%9."/>
      <w:lvlJc w:val="right"/>
      <w:pPr>
        <w:ind w:left="6261" w:hanging="180"/>
      </w:pPr>
    </w:lvl>
  </w:abstractNum>
  <w:abstractNum w:abstractNumId="7" w15:restartNumberingAfterBreak="0">
    <w:nsid w:val="25F614A5"/>
    <w:multiLevelType w:val="hybridMultilevel"/>
    <w:tmpl w:val="22C2E2CC"/>
    <w:lvl w:ilvl="0" w:tplc="F2845BA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7825E7"/>
    <w:multiLevelType w:val="multilevel"/>
    <w:tmpl w:val="42F4016C"/>
    <w:lvl w:ilvl="0">
      <w:start w:val="1"/>
      <w:numFmt w:val="decimal"/>
      <w:lvlText w:val="%1."/>
      <w:lvlJc w:val="left"/>
      <w:pPr>
        <w:ind w:left="720" w:hanging="360"/>
      </w:pPr>
      <w:rPr>
        <w:rFonts w:cstheme="minorBidi" w:hint="default"/>
        <w:b/>
        <w:sz w:val="22"/>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419B1745"/>
    <w:multiLevelType w:val="hybridMultilevel"/>
    <w:tmpl w:val="15A0FC6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46642B46"/>
    <w:multiLevelType w:val="hybridMultilevel"/>
    <w:tmpl w:val="62C0C90A"/>
    <w:lvl w:ilvl="0" w:tplc="876479AC">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1" w15:restartNumberingAfterBreak="0">
    <w:nsid w:val="4E3B730C"/>
    <w:multiLevelType w:val="hybridMultilevel"/>
    <w:tmpl w:val="62C0C90A"/>
    <w:lvl w:ilvl="0" w:tplc="876479AC">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2" w15:restartNumberingAfterBreak="0">
    <w:nsid w:val="51574C9F"/>
    <w:multiLevelType w:val="hybridMultilevel"/>
    <w:tmpl w:val="1AEC2672"/>
    <w:lvl w:ilvl="0" w:tplc="8E4096BC">
      <w:start w:val="1"/>
      <w:numFmt w:val="lowerLetter"/>
      <w:lvlText w:val="%1)"/>
      <w:lvlJc w:val="left"/>
      <w:pPr>
        <w:ind w:left="1800" w:hanging="360"/>
      </w:pPr>
      <w:rPr>
        <w:rFonts w:hint="default"/>
      </w:rPr>
    </w:lvl>
    <w:lvl w:ilvl="1" w:tplc="1C090019" w:tentative="1">
      <w:start w:val="1"/>
      <w:numFmt w:val="lowerLetter"/>
      <w:lvlText w:val="%2."/>
      <w:lvlJc w:val="left"/>
      <w:pPr>
        <w:ind w:left="2520" w:hanging="360"/>
      </w:pPr>
    </w:lvl>
    <w:lvl w:ilvl="2" w:tplc="1C09001B" w:tentative="1">
      <w:start w:val="1"/>
      <w:numFmt w:val="lowerRoman"/>
      <w:lvlText w:val="%3."/>
      <w:lvlJc w:val="right"/>
      <w:pPr>
        <w:ind w:left="3240" w:hanging="180"/>
      </w:pPr>
    </w:lvl>
    <w:lvl w:ilvl="3" w:tplc="1C09000F" w:tentative="1">
      <w:start w:val="1"/>
      <w:numFmt w:val="decimal"/>
      <w:lvlText w:val="%4."/>
      <w:lvlJc w:val="left"/>
      <w:pPr>
        <w:ind w:left="3960" w:hanging="360"/>
      </w:pPr>
    </w:lvl>
    <w:lvl w:ilvl="4" w:tplc="1C090019" w:tentative="1">
      <w:start w:val="1"/>
      <w:numFmt w:val="lowerLetter"/>
      <w:lvlText w:val="%5."/>
      <w:lvlJc w:val="left"/>
      <w:pPr>
        <w:ind w:left="4680" w:hanging="360"/>
      </w:pPr>
    </w:lvl>
    <w:lvl w:ilvl="5" w:tplc="1C09001B" w:tentative="1">
      <w:start w:val="1"/>
      <w:numFmt w:val="lowerRoman"/>
      <w:lvlText w:val="%6."/>
      <w:lvlJc w:val="right"/>
      <w:pPr>
        <w:ind w:left="5400" w:hanging="180"/>
      </w:pPr>
    </w:lvl>
    <w:lvl w:ilvl="6" w:tplc="1C09000F" w:tentative="1">
      <w:start w:val="1"/>
      <w:numFmt w:val="decimal"/>
      <w:lvlText w:val="%7."/>
      <w:lvlJc w:val="left"/>
      <w:pPr>
        <w:ind w:left="6120" w:hanging="360"/>
      </w:pPr>
    </w:lvl>
    <w:lvl w:ilvl="7" w:tplc="1C090019" w:tentative="1">
      <w:start w:val="1"/>
      <w:numFmt w:val="lowerLetter"/>
      <w:lvlText w:val="%8."/>
      <w:lvlJc w:val="left"/>
      <w:pPr>
        <w:ind w:left="6840" w:hanging="360"/>
      </w:pPr>
    </w:lvl>
    <w:lvl w:ilvl="8" w:tplc="1C09001B" w:tentative="1">
      <w:start w:val="1"/>
      <w:numFmt w:val="lowerRoman"/>
      <w:lvlText w:val="%9."/>
      <w:lvlJc w:val="right"/>
      <w:pPr>
        <w:ind w:left="7560" w:hanging="180"/>
      </w:pPr>
    </w:lvl>
  </w:abstractNum>
  <w:abstractNum w:abstractNumId="13" w15:restartNumberingAfterBreak="0">
    <w:nsid w:val="5C8A5B5A"/>
    <w:multiLevelType w:val="hybridMultilevel"/>
    <w:tmpl w:val="1ED8B9A2"/>
    <w:lvl w:ilvl="0" w:tplc="43F68074">
      <w:start w:val="8"/>
      <w:numFmt w:val="bullet"/>
      <w:lvlText w:val="-"/>
      <w:lvlJc w:val="left"/>
      <w:pPr>
        <w:ind w:left="720" w:hanging="360"/>
      </w:pPr>
      <w:rPr>
        <w:rFonts w:ascii="Calibri" w:eastAsiaTheme="minorHAnsi" w:hAnsi="Calibri"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629778BF"/>
    <w:multiLevelType w:val="hybridMultilevel"/>
    <w:tmpl w:val="0E2E3BA4"/>
    <w:lvl w:ilvl="0" w:tplc="1C09000F">
      <w:start w:val="1"/>
      <w:numFmt w:val="decimal"/>
      <w:lvlText w:val="%1."/>
      <w:lvlJc w:val="left"/>
      <w:pPr>
        <w:ind w:left="1211"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15:restartNumberingAfterBreak="0">
    <w:nsid w:val="73890C85"/>
    <w:multiLevelType w:val="multilevel"/>
    <w:tmpl w:val="36E2049E"/>
    <w:lvl w:ilvl="0">
      <w:start w:val="1"/>
      <w:numFmt w:val="decimal"/>
      <w:lvlText w:val="%1."/>
      <w:lvlJc w:val="left"/>
      <w:pPr>
        <w:ind w:left="360" w:hanging="360"/>
      </w:pPr>
      <w:rPr>
        <w:rFonts w:hint="default"/>
      </w:rPr>
    </w:lvl>
    <w:lvl w:ilvl="1">
      <w:start w:val="2"/>
      <w:numFmt w:val="decimal"/>
      <w:isLgl/>
      <w:lvlText w:val="%1.%2"/>
      <w:lvlJc w:val="left"/>
      <w:pPr>
        <w:ind w:left="541" w:hanging="400"/>
      </w:pPr>
      <w:rPr>
        <w:rFonts w:hint="default"/>
      </w:rPr>
    </w:lvl>
    <w:lvl w:ilvl="2">
      <w:start w:val="1"/>
      <w:numFmt w:val="decimal"/>
      <w:isLgl/>
      <w:lvlText w:val="%1.%2.%3"/>
      <w:lvlJc w:val="left"/>
      <w:pPr>
        <w:ind w:left="861" w:hanging="720"/>
      </w:pPr>
      <w:rPr>
        <w:rFonts w:hint="default"/>
      </w:rPr>
    </w:lvl>
    <w:lvl w:ilvl="3">
      <w:start w:val="1"/>
      <w:numFmt w:val="decimal"/>
      <w:isLgl/>
      <w:lvlText w:val="%1.%2.%3.%4"/>
      <w:lvlJc w:val="left"/>
      <w:pPr>
        <w:ind w:left="861" w:hanging="720"/>
      </w:pPr>
      <w:rPr>
        <w:rFonts w:hint="default"/>
      </w:rPr>
    </w:lvl>
    <w:lvl w:ilvl="4">
      <w:start w:val="1"/>
      <w:numFmt w:val="decimal"/>
      <w:isLgl/>
      <w:lvlText w:val="%1.%2.%3.%4.%5"/>
      <w:lvlJc w:val="left"/>
      <w:pPr>
        <w:ind w:left="1221" w:hanging="1080"/>
      </w:pPr>
      <w:rPr>
        <w:rFonts w:hint="default"/>
      </w:rPr>
    </w:lvl>
    <w:lvl w:ilvl="5">
      <w:start w:val="1"/>
      <w:numFmt w:val="decimal"/>
      <w:isLgl/>
      <w:lvlText w:val="%1.%2.%3.%4.%5.%6"/>
      <w:lvlJc w:val="left"/>
      <w:pPr>
        <w:ind w:left="1221" w:hanging="1080"/>
      </w:pPr>
      <w:rPr>
        <w:rFonts w:hint="default"/>
      </w:rPr>
    </w:lvl>
    <w:lvl w:ilvl="6">
      <w:start w:val="1"/>
      <w:numFmt w:val="decimal"/>
      <w:isLgl/>
      <w:lvlText w:val="%1.%2.%3.%4.%5.%6.%7"/>
      <w:lvlJc w:val="left"/>
      <w:pPr>
        <w:ind w:left="1581" w:hanging="1440"/>
      </w:pPr>
      <w:rPr>
        <w:rFonts w:hint="default"/>
      </w:rPr>
    </w:lvl>
    <w:lvl w:ilvl="7">
      <w:start w:val="1"/>
      <w:numFmt w:val="decimal"/>
      <w:isLgl/>
      <w:lvlText w:val="%1.%2.%3.%4.%5.%6.%7.%8"/>
      <w:lvlJc w:val="left"/>
      <w:pPr>
        <w:ind w:left="1581" w:hanging="1440"/>
      </w:pPr>
      <w:rPr>
        <w:rFonts w:hint="default"/>
      </w:rPr>
    </w:lvl>
    <w:lvl w:ilvl="8">
      <w:start w:val="1"/>
      <w:numFmt w:val="decimal"/>
      <w:isLgl/>
      <w:lvlText w:val="%1.%2.%3.%4.%5.%6.%7.%8.%9"/>
      <w:lvlJc w:val="left"/>
      <w:pPr>
        <w:ind w:left="1581" w:hanging="1440"/>
      </w:pPr>
      <w:rPr>
        <w:rFonts w:hint="default"/>
      </w:rPr>
    </w:lvl>
  </w:abstractNum>
  <w:abstractNum w:abstractNumId="16" w15:restartNumberingAfterBreak="0">
    <w:nsid w:val="73F603E3"/>
    <w:multiLevelType w:val="hybridMultilevel"/>
    <w:tmpl w:val="DB06104E"/>
    <w:lvl w:ilvl="0" w:tplc="9114376E">
      <w:start w:val="1"/>
      <w:numFmt w:val="lowerRoman"/>
      <w:lvlText w:val="(%1)"/>
      <w:lvlJc w:val="left"/>
      <w:pPr>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75D8265E"/>
    <w:multiLevelType w:val="hybridMultilevel"/>
    <w:tmpl w:val="108E78A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77E32411"/>
    <w:multiLevelType w:val="hybridMultilevel"/>
    <w:tmpl w:val="5D28473C"/>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 w15:restartNumberingAfterBreak="0">
    <w:nsid w:val="7FD570AB"/>
    <w:multiLevelType w:val="hybridMultilevel"/>
    <w:tmpl w:val="08480D7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350032882">
    <w:abstractNumId w:val="9"/>
  </w:num>
  <w:num w:numId="2" w16cid:durableId="1870295487">
    <w:abstractNumId w:val="15"/>
  </w:num>
  <w:num w:numId="3" w16cid:durableId="1483615083">
    <w:abstractNumId w:val="2"/>
  </w:num>
  <w:num w:numId="4" w16cid:durableId="340545273">
    <w:abstractNumId w:val="6"/>
  </w:num>
  <w:num w:numId="5" w16cid:durableId="658460930">
    <w:abstractNumId w:val="3"/>
  </w:num>
  <w:num w:numId="6" w16cid:durableId="1383672446">
    <w:abstractNumId w:val="10"/>
  </w:num>
  <w:num w:numId="7" w16cid:durableId="240455169">
    <w:abstractNumId w:val="14"/>
  </w:num>
  <w:num w:numId="8" w16cid:durableId="1699162129">
    <w:abstractNumId w:val="4"/>
  </w:num>
  <w:num w:numId="9" w16cid:durableId="812986881">
    <w:abstractNumId w:val="18"/>
  </w:num>
  <w:num w:numId="10" w16cid:durableId="1526744589">
    <w:abstractNumId w:val="17"/>
  </w:num>
  <w:num w:numId="11" w16cid:durableId="564687105">
    <w:abstractNumId w:val="13"/>
  </w:num>
  <w:num w:numId="12" w16cid:durableId="470634098">
    <w:abstractNumId w:val="5"/>
  </w:num>
  <w:num w:numId="13" w16cid:durableId="1984044786">
    <w:abstractNumId w:val="8"/>
  </w:num>
  <w:num w:numId="14" w16cid:durableId="1614943041">
    <w:abstractNumId w:val="1"/>
  </w:num>
  <w:num w:numId="15" w16cid:durableId="542400047">
    <w:abstractNumId w:val="19"/>
  </w:num>
  <w:num w:numId="16" w16cid:durableId="500698321">
    <w:abstractNumId w:val="11"/>
  </w:num>
  <w:num w:numId="17" w16cid:durableId="1456098729">
    <w:abstractNumId w:val="16"/>
  </w:num>
  <w:num w:numId="18" w16cid:durableId="691615796">
    <w:abstractNumId w:val="0"/>
  </w:num>
  <w:num w:numId="19" w16cid:durableId="963389587">
    <w:abstractNumId w:val="12"/>
  </w:num>
  <w:num w:numId="20" w16cid:durableId="14285763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jIxsTQwsjQ3MTUzsjBT0lEKTi0uzszPAykwNKkFAFxkuGMtAAAA"/>
  </w:docVars>
  <w:rsids>
    <w:rsidRoot w:val="00D7149B"/>
    <w:rsid w:val="00013515"/>
    <w:rsid w:val="00014B2B"/>
    <w:rsid w:val="0002043F"/>
    <w:rsid w:val="00023B75"/>
    <w:rsid w:val="00041EFD"/>
    <w:rsid w:val="000449F2"/>
    <w:rsid w:val="00045FBC"/>
    <w:rsid w:val="00052DCA"/>
    <w:rsid w:val="0006626D"/>
    <w:rsid w:val="0006641D"/>
    <w:rsid w:val="00072CDF"/>
    <w:rsid w:val="000733BC"/>
    <w:rsid w:val="000826F2"/>
    <w:rsid w:val="00084532"/>
    <w:rsid w:val="000A60D0"/>
    <w:rsid w:val="000A6617"/>
    <w:rsid w:val="000B22CF"/>
    <w:rsid w:val="000B5D15"/>
    <w:rsid w:val="000B7C79"/>
    <w:rsid w:val="000C17F2"/>
    <w:rsid w:val="000C4A50"/>
    <w:rsid w:val="000D2A42"/>
    <w:rsid w:val="000D4D74"/>
    <w:rsid w:val="000D6718"/>
    <w:rsid w:val="000E3B26"/>
    <w:rsid w:val="000E48F6"/>
    <w:rsid w:val="000E60D5"/>
    <w:rsid w:val="00117F97"/>
    <w:rsid w:val="001202C6"/>
    <w:rsid w:val="001225D9"/>
    <w:rsid w:val="00134CD1"/>
    <w:rsid w:val="0014264A"/>
    <w:rsid w:val="001455D3"/>
    <w:rsid w:val="00146E24"/>
    <w:rsid w:val="001505E8"/>
    <w:rsid w:val="00151995"/>
    <w:rsid w:val="00160889"/>
    <w:rsid w:val="00176FAA"/>
    <w:rsid w:val="001806E3"/>
    <w:rsid w:val="00190F1B"/>
    <w:rsid w:val="001945D6"/>
    <w:rsid w:val="001A2497"/>
    <w:rsid w:val="001A36A7"/>
    <w:rsid w:val="001A3777"/>
    <w:rsid w:val="001A6180"/>
    <w:rsid w:val="001B70C3"/>
    <w:rsid w:val="001C1B77"/>
    <w:rsid w:val="001E01D0"/>
    <w:rsid w:val="001E26BD"/>
    <w:rsid w:val="00204E87"/>
    <w:rsid w:val="002067AE"/>
    <w:rsid w:val="0020786C"/>
    <w:rsid w:val="002163FA"/>
    <w:rsid w:val="002177AF"/>
    <w:rsid w:val="00226C67"/>
    <w:rsid w:val="0023186B"/>
    <w:rsid w:val="0023356A"/>
    <w:rsid w:val="00241F34"/>
    <w:rsid w:val="00243B69"/>
    <w:rsid w:val="0025330A"/>
    <w:rsid w:val="00253C3C"/>
    <w:rsid w:val="00261E32"/>
    <w:rsid w:val="00272EC9"/>
    <w:rsid w:val="00273ABE"/>
    <w:rsid w:val="0027698D"/>
    <w:rsid w:val="0028339A"/>
    <w:rsid w:val="002A6889"/>
    <w:rsid w:val="002A6E06"/>
    <w:rsid w:val="002B6C2F"/>
    <w:rsid w:val="002C6B74"/>
    <w:rsid w:val="002E39BA"/>
    <w:rsid w:val="002E39D7"/>
    <w:rsid w:val="002F2F61"/>
    <w:rsid w:val="00331649"/>
    <w:rsid w:val="003332DB"/>
    <w:rsid w:val="00335DEE"/>
    <w:rsid w:val="0033648F"/>
    <w:rsid w:val="00353655"/>
    <w:rsid w:val="00357626"/>
    <w:rsid w:val="00364395"/>
    <w:rsid w:val="00366B70"/>
    <w:rsid w:val="00375AA7"/>
    <w:rsid w:val="00383F68"/>
    <w:rsid w:val="00396E0C"/>
    <w:rsid w:val="003B1CA2"/>
    <w:rsid w:val="003B724A"/>
    <w:rsid w:val="003D235C"/>
    <w:rsid w:val="003E0E60"/>
    <w:rsid w:val="003F0544"/>
    <w:rsid w:val="00407C12"/>
    <w:rsid w:val="00420092"/>
    <w:rsid w:val="00420D4A"/>
    <w:rsid w:val="0042219B"/>
    <w:rsid w:val="00456BF1"/>
    <w:rsid w:val="00457C15"/>
    <w:rsid w:val="00461152"/>
    <w:rsid w:val="004750EC"/>
    <w:rsid w:val="00483682"/>
    <w:rsid w:val="0048604D"/>
    <w:rsid w:val="00487345"/>
    <w:rsid w:val="004B055C"/>
    <w:rsid w:val="004C0377"/>
    <w:rsid w:val="004C330C"/>
    <w:rsid w:val="004C6039"/>
    <w:rsid w:val="004D4453"/>
    <w:rsid w:val="004D706B"/>
    <w:rsid w:val="004E6A31"/>
    <w:rsid w:val="004F67B6"/>
    <w:rsid w:val="004F7A82"/>
    <w:rsid w:val="005275A2"/>
    <w:rsid w:val="005325E0"/>
    <w:rsid w:val="00542261"/>
    <w:rsid w:val="00551B87"/>
    <w:rsid w:val="005602DE"/>
    <w:rsid w:val="0057402A"/>
    <w:rsid w:val="00580D71"/>
    <w:rsid w:val="005A1F5B"/>
    <w:rsid w:val="005A512E"/>
    <w:rsid w:val="005B2A4C"/>
    <w:rsid w:val="005B36F3"/>
    <w:rsid w:val="005B4B7F"/>
    <w:rsid w:val="005B5BE5"/>
    <w:rsid w:val="005B71F2"/>
    <w:rsid w:val="005D01D7"/>
    <w:rsid w:val="005D597D"/>
    <w:rsid w:val="005D6040"/>
    <w:rsid w:val="005E0E0E"/>
    <w:rsid w:val="005E1B78"/>
    <w:rsid w:val="005E311C"/>
    <w:rsid w:val="005E5307"/>
    <w:rsid w:val="00600F25"/>
    <w:rsid w:val="00601C49"/>
    <w:rsid w:val="0060354F"/>
    <w:rsid w:val="006100FE"/>
    <w:rsid w:val="0061251F"/>
    <w:rsid w:val="006130A6"/>
    <w:rsid w:val="0061765C"/>
    <w:rsid w:val="006302C7"/>
    <w:rsid w:val="00637496"/>
    <w:rsid w:val="00641E69"/>
    <w:rsid w:val="00645EAA"/>
    <w:rsid w:val="00651CC6"/>
    <w:rsid w:val="006524FD"/>
    <w:rsid w:val="006552AF"/>
    <w:rsid w:val="00670536"/>
    <w:rsid w:val="00670876"/>
    <w:rsid w:val="00676E37"/>
    <w:rsid w:val="006804D2"/>
    <w:rsid w:val="00685E30"/>
    <w:rsid w:val="006A6A5A"/>
    <w:rsid w:val="006A6ED5"/>
    <w:rsid w:val="006A6FD9"/>
    <w:rsid w:val="006B4F8B"/>
    <w:rsid w:val="006B7FB3"/>
    <w:rsid w:val="006C1750"/>
    <w:rsid w:val="006C1806"/>
    <w:rsid w:val="006D628A"/>
    <w:rsid w:val="006E5E02"/>
    <w:rsid w:val="006F1263"/>
    <w:rsid w:val="006F4500"/>
    <w:rsid w:val="0070086F"/>
    <w:rsid w:val="007037F0"/>
    <w:rsid w:val="00714488"/>
    <w:rsid w:val="007159D0"/>
    <w:rsid w:val="007224BB"/>
    <w:rsid w:val="007277EA"/>
    <w:rsid w:val="00731515"/>
    <w:rsid w:val="00755006"/>
    <w:rsid w:val="00756225"/>
    <w:rsid w:val="007620EB"/>
    <w:rsid w:val="007B4CF9"/>
    <w:rsid w:val="007B5E7E"/>
    <w:rsid w:val="007C0464"/>
    <w:rsid w:val="007C351B"/>
    <w:rsid w:val="007D45DC"/>
    <w:rsid w:val="007D57C5"/>
    <w:rsid w:val="00816151"/>
    <w:rsid w:val="0084447A"/>
    <w:rsid w:val="00852BBF"/>
    <w:rsid w:val="008575AF"/>
    <w:rsid w:val="00867BDC"/>
    <w:rsid w:val="008752A7"/>
    <w:rsid w:val="008771BB"/>
    <w:rsid w:val="008822CF"/>
    <w:rsid w:val="00887B2D"/>
    <w:rsid w:val="00895980"/>
    <w:rsid w:val="008A7D7A"/>
    <w:rsid w:val="008B03FC"/>
    <w:rsid w:val="008B1319"/>
    <w:rsid w:val="008B33F7"/>
    <w:rsid w:val="008C3446"/>
    <w:rsid w:val="008C7D77"/>
    <w:rsid w:val="008D121A"/>
    <w:rsid w:val="008D7F34"/>
    <w:rsid w:val="008F5276"/>
    <w:rsid w:val="008F7AC7"/>
    <w:rsid w:val="00901404"/>
    <w:rsid w:val="009060F1"/>
    <w:rsid w:val="009137E6"/>
    <w:rsid w:val="00914000"/>
    <w:rsid w:val="00921454"/>
    <w:rsid w:val="0093337A"/>
    <w:rsid w:val="00937ADE"/>
    <w:rsid w:val="00941048"/>
    <w:rsid w:val="009437BB"/>
    <w:rsid w:val="0094545A"/>
    <w:rsid w:val="00945C22"/>
    <w:rsid w:val="009515C1"/>
    <w:rsid w:val="0095424E"/>
    <w:rsid w:val="00960A39"/>
    <w:rsid w:val="00961300"/>
    <w:rsid w:val="00982143"/>
    <w:rsid w:val="009847DD"/>
    <w:rsid w:val="00986ED9"/>
    <w:rsid w:val="0098722D"/>
    <w:rsid w:val="009A0E92"/>
    <w:rsid w:val="009A62ED"/>
    <w:rsid w:val="009C3EE2"/>
    <w:rsid w:val="009C41FE"/>
    <w:rsid w:val="009C623F"/>
    <w:rsid w:val="009C7E93"/>
    <w:rsid w:val="009D237A"/>
    <w:rsid w:val="009D2F0F"/>
    <w:rsid w:val="009E57B0"/>
    <w:rsid w:val="009F0266"/>
    <w:rsid w:val="009F53C0"/>
    <w:rsid w:val="009F7F8B"/>
    <w:rsid w:val="00A04A0B"/>
    <w:rsid w:val="00A23ECF"/>
    <w:rsid w:val="00A2648F"/>
    <w:rsid w:val="00A32D65"/>
    <w:rsid w:val="00A3324C"/>
    <w:rsid w:val="00A369EC"/>
    <w:rsid w:val="00A43CD1"/>
    <w:rsid w:val="00A643E2"/>
    <w:rsid w:val="00A873A4"/>
    <w:rsid w:val="00A91142"/>
    <w:rsid w:val="00AA1C48"/>
    <w:rsid w:val="00AA78CC"/>
    <w:rsid w:val="00AB46B9"/>
    <w:rsid w:val="00AC0E7B"/>
    <w:rsid w:val="00AD4A28"/>
    <w:rsid w:val="00AD7482"/>
    <w:rsid w:val="00AF49AC"/>
    <w:rsid w:val="00B10B10"/>
    <w:rsid w:val="00B47242"/>
    <w:rsid w:val="00B54CEE"/>
    <w:rsid w:val="00B56BBC"/>
    <w:rsid w:val="00B735C8"/>
    <w:rsid w:val="00B73EE9"/>
    <w:rsid w:val="00B80F60"/>
    <w:rsid w:val="00B97438"/>
    <w:rsid w:val="00BB3300"/>
    <w:rsid w:val="00BB6E8B"/>
    <w:rsid w:val="00BC4860"/>
    <w:rsid w:val="00BC66FA"/>
    <w:rsid w:val="00BC7D9B"/>
    <w:rsid w:val="00BD29D5"/>
    <w:rsid w:val="00BD3AD3"/>
    <w:rsid w:val="00BD600A"/>
    <w:rsid w:val="00BF284F"/>
    <w:rsid w:val="00C03F73"/>
    <w:rsid w:val="00C05A62"/>
    <w:rsid w:val="00C10C04"/>
    <w:rsid w:val="00C23C16"/>
    <w:rsid w:val="00C24157"/>
    <w:rsid w:val="00C3073C"/>
    <w:rsid w:val="00C37DE4"/>
    <w:rsid w:val="00C4036E"/>
    <w:rsid w:val="00C43EF4"/>
    <w:rsid w:val="00C46A2E"/>
    <w:rsid w:val="00C5315D"/>
    <w:rsid w:val="00C55EC5"/>
    <w:rsid w:val="00C654AD"/>
    <w:rsid w:val="00C65F43"/>
    <w:rsid w:val="00C72305"/>
    <w:rsid w:val="00C8012B"/>
    <w:rsid w:val="00C87798"/>
    <w:rsid w:val="00C9247F"/>
    <w:rsid w:val="00C96938"/>
    <w:rsid w:val="00CA7943"/>
    <w:rsid w:val="00CD3A71"/>
    <w:rsid w:val="00CD50DB"/>
    <w:rsid w:val="00CD59AF"/>
    <w:rsid w:val="00CE2F60"/>
    <w:rsid w:val="00CE4273"/>
    <w:rsid w:val="00CE5360"/>
    <w:rsid w:val="00D13492"/>
    <w:rsid w:val="00D1455D"/>
    <w:rsid w:val="00D160C3"/>
    <w:rsid w:val="00D17113"/>
    <w:rsid w:val="00D22C5B"/>
    <w:rsid w:val="00D23873"/>
    <w:rsid w:val="00D33938"/>
    <w:rsid w:val="00D354A3"/>
    <w:rsid w:val="00D40F29"/>
    <w:rsid w:val="00D4457F"/>
    <w:rsid w:val="00D461D8"/>
    <w:rsid w:val="00D50970"/>
    <w:rsid w:val="00D666E4"/>
    <w:rsid w:val="00D66FA8"/>
    <w:rsid w:val="00D7149B"/>
    <w:rsid w:val="00D77CA2"/>
    <w:rsid w:val="00DB420C"/>
    <w:rsid w:val="00DC06A9"/>
    <w:rsid w:val="00DE041C"/>
    <w:rsid w:val="00DE5220"/>
    <w:rsid w:val="00DE74E8"/>
    <w:rsid w:val="00DF0712"/>
    <w:rsid w:val="00DF293B"/>
    <w:rsid w:val="00E007E1"/>
    <w:rsid w:val="00E1674E"/>
    <w:rsid w:val="00E237F0"/>
    <w:rsid w:val="00E23FEE"/>
    <w:rsid w:val="00E27265"/>
    <w:rsid w:val="00E34376"/>
    <w:rsid w:val="00E51F1E"/>
    <w:rsid w:val="00E569F8"/>
    <w:rsid w:val="00E57D32"/>
    <w:rsid w:val="00E76436"/>
    <w:rsid w:val="00E97D93"/>
    <w:rsid w:val="00EB2F5D"/>
    <w:rsid w:val="00EE42FA"/>
    <w:rsid w:val="00EF0FBE"/>
    <w:rsid w:val="00EF1878"/>
    <w:rsid w:val="00EF507F"/>
    <w:rsid w:val="00F051C6"/>
    <w:rsid w:val="00F06641"/>
    <w:rsid w:val="00F100E7"/>
    <w:rsid w:val="00F14AD6"/>
    <w:rsid w:val="00F2283C"/>
    <w:rsid w:val="00F85284"/>
    <w:rsid w:val="00FB1094"/>
    <w:rsid w:val="00FD1434"/>
    <w:rsid w:val="00FE3A6D"/>
    <w:rsid w:val="00FF503B"/>
    <w:rsid w:val="00FF74B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05C4A"/>
  <w15:docId w15:val="{12E4DF6A-62AB-42D6-821D-A3789B0CA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26BD"/>
    <w:pPr>
      <w:spacing w:after="200" w:line="276" w:lineRule="auto"/>
      <w:jc w:val="both"/>
    </w:pPr>
    <w:rPr>
      <w:rFonts w:ascii="Arial" w:hAnsi="Arial"/>
      <w:sz w:val="24"/>
      <w:lang w:val="en-GB"/>
    </w:rPr>
  </w:style>
  <w:style w:type="paragraph" w:styleId="Heading1">
    <w:name w:val="heading 1"/>
    <w:basedOn w:val="Normal"/>
    <w:next w:val="Normal"/>
    <w:link w:val="Heading1Char"/>
    <w:uiPriority w:val="9"/>
    <w:qFormat/>
    <w:rsid w:val="00BF284F"/>
    <w:pPr>
      <w:keepNext/>
      <w:keepLines/>
      <w:spacing w:before="240" w:after="0" w:line="480" w:lineRule="auto"/>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B54CEE"/>
    <w:pPr>
      <w:keepNext/>
      <w:keepLines/>
      <w:spacing w:before="40" w:after="0" w:line="480" w:lineRule="auto"/>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AA78CC"/>
    <w:pPr>
      <w:keepNext/>
      <w:keepLines/>
      <w:spacing w:before="40" w:after="0" w:line="480" w:lineRule="auto"/>
      <w:ind w:left="72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9137E6"/>
    <w:pPr>
      <w:keepNext/>
      <w:keepLines/>
      <w:spacing w:before="40" w:after="0" w:line="480" w:lineRule="auto"/>
      <w:ind w:left="1440"/>
      <w:outlineLvl w:val="3"/>
    </w:pPr>
    <w:rPr>
      <w:rFonts w:eastAsiaTheme="majorEastAsia" w:cstheme="majorBidi"/>
      <w:b/>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K2">
    <w:name w:val="LK2"/>
    <w:basedOn w:val="Normal"/>
    <w:link w:val="LK2Char"/>
    <w:qFormat/>
    <w:rsid w:val="00272EC9"/>
    <w:pPr>
      <w:jc w:val="center"/>
      <w:outlineLvl w:val="1"/>
    </w:pPr>
    <w:rPr>
      <w:rFonts w:cs="Times New Roman"/>
      <w:b/>
      <w:szCs w:val="20"/>
    </w:rPr>
  </w:style>
  <w:style w:type="character" w:customStyle="1" w:styleId="LK2Char">
    <w:name w:val="LK2 Char"/>
    <w:basedOn w:val="DefaultParagraphFont"/>
    <w:link w:val="LK2"/>
    <w:rsid w:val="00272EC9"/>
    <w:rPr>
      <w:rFonts w:cs="Times New Roman"/>
      <w:b/>
      <w:sz w:val="24"/>
      <w:szCs w:val="20"/>
    </w:rPr>
  </w:style>
  <w:style w:type="paragraph" w:styleId="Header">
    <w:name w:val="header"/>
    <w:basedOn w:val="Normal"/>
    <w:link w:val="HeaderChar"/>
    <w:uiPriority w:val="99"/>
    <w:unhideWhenUsed/>
    <w:rsid w:val="00C46A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6A2E"/>
  </w:style>
  <w:style w:type="paragraph" w:styleId="Footer">
    <w:name w:val="footer"/>
    <w:basedOn w:val="Normal"/>
    <w:link w:val="FooterChar"/>
    <w:uiPriority w:val="99"/>
    <w:unhideWhenUsed/>
    <w:rsid w:val="00C46A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6A2E"/>
  </w:style>
  <w:style w:type="character" w:customStyle="1" w:styleId="Heading1Char">
    <w:name w:val="Heading 1 Char"/>
    <w:basedOn w:val="DefaultParagraphFont"/>
    <w:link w:val="Heading1"/>
    <w:uiPriority w:val="9"/>
    <w:rsid w:val="00BF284F"/>
    <w:rPr>
      <w:rFonts w:ascii="Arial" w:eastAsiaTheme="majorEastAsia" w:hAnsi="Arial" w:cstheme="majorBidi"/>
      <w:b/>
      <w:color w:val="000000" w:themeColor="text1"/>
      <w:sz w:val="28"/>
      <w:szCs w:val="32"/>
      <w:lang w:val="en-GB"/>
    </w:rPr>
  </w:style>
  <w:style w:type="paragraph" w:styleId="ListParagraph">
    <w:name w:val="List Paragraph"/>
    <w:basedOn w:val="Normal"/>
    <w:uiPriority w:val="34"/>
    <w:qFormat/>
    <w:rsid w:val="00C46A2E"/>
    <w:pPr>
      <w:ind w:left="720"/>
      <w:contextualSpacing/>
    </w:pPr>
  </w:style>
  <w:style w:type="character" w:customStyle="1" w:styleId="Heading2Char">
    <w:name w:val="Heading 2 Char"/>
    <w:basedOn w:val="DefaultParagraphFont"/>
    <w:link w:val="Heading2"/>
    <w:uiPriority w:val="9"/>
    <w:rsid w:val="00B54CEE"/>
    <w:rPr>
      <w:rFonts w:ascii="Arial" w:eastAsiaTheme="majorEastAsia" w:hAnsi="Arial" w:cstheme="majorBidi"/>
      <w:b/>
      <w:sz w:val="24"/>
      <w:szCs w:val="26"/>
      <w:lang w:val="en-GB"/>
    </w:rPr>
  </w:style>
  <w:style w:type="character" w:customStyle="1" w:styleId="Heading4Char">
    <w:name w:val="Heading 4 Char"/>
    <w:basedOn w:val="DefaultParagraphFont"/>
    <w:link w:val="Heading4"/>
    <w:uiPriority w:val="9"/>
    <w:rsid w:val="009137E6"/>
    <w:rPr>
      <w:rFonts w:ascii="Arial" w:eastAsiaTheme="majorEastAsia" w:hAnsi="Arial" w:cstheme="majorBidi"/>
      <w:b/>
      <w:i/>
      <w:iCs/>
      <w:color w:val="000000" w:themeColor="text1"/>
      <w:sz w:val="24"/>
      <w:lang w:val="en-GB"/>
    </w:rPr>
  </w:style>
  <w:style w:type="character" w:styleId="CommentReference">
    <w:name w:val="annotation reference"/>
    <w:basedOn w:val="DefaultParagraphFont"/>
    <w:uiPriority w:val="99"/>
    <w:semiHidden/>
    <w:unhideWhenUsed/>
    <w:rsid w:val="00E569F8"/>
    <w:rPr>
      <w:sz w:val="16"/>
      <w:szCs w:val="16"/>
    </w:rPr>
  </w:style>
  <w:style w:type="paragraph" w:styleId="CommentText">
    <w:name w:val="annotation text"/>
    <w:basedOn w:val="Normal"/>
    <w:link w:val="CommentTextChar"/>
    <w:uiPriority w:val="99"/>
    <w:unhideWhenUsed/>
    <w:rsid w:val="00E569F8"/>
    <w:pPr>
      <w:spacing w:line="240" w:lineRule="auto"/>
    </w:pPr>
    <w:rPr>
      <w:sz w:val="20"/>
      <w:szCs w:val="20"/>
    </w:rPr>
  </w:style>
  <w:style w:type="character" w:customStyle="1" w:styleId="CommentTextChar">
    <w:name w:val="Comment Text Char"/>
    <w:basedOn w:val="DefaultParagraphFont"/>
    <w:link w:val="CommentText"/>
    <w:uiPriority w:val="99"/>
    <w:rsid w:val="00E569F8"/>
    <w:rPr>
      <w:sz w:val="20"/>
      <w:szCs w:val="20"/>
      <w:lang w:val="en-GB"/>
    </w:rPr>
  </w:style>
  <w:style w:type="paragraph" w:styleId="Caption">
    <w:name w:val="caption"/>
    <w:basedOn w:val="Normal"/>
    <w:next w:val="Normal"/>
    <w:uiPriority w:val="35"/>
    <w:unhideWhenUsed/>
    <w:qFormat/>
    <w:rsid w:val="00E569F8"/>
    <w:pPr>
      <w:spacing w:line="240" w:lineRule="auto"/>
    </w:pPr>
    <w:rPr>
      <w:i/>
      <w:iCs/>
      <w:color w:val="44546A" w:themeColor="text2"/>
      <w:sz w:val="18"/>
      <w:szCs w:val="18"/>
    </w:rPr>
  </w:style>
  <w:style w:type="paragraph" w:styleId="BalloonText">
    <w:name w:val="Balloon Text"/>
    <w:basedOn w:val="Normal"/>
    <w:link w:val="BalloonTextChar"/>
    <w:uiPriority w:val="99"/>
    <w:semiHidden/>
    <w:unhideWhenUsed/>
    <w:rsid w:val="00E569F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69F8"/>
    <w:rPr>
      <w:rFonts w:ascii="Segoe UI" w:hAnsi="Segoe UI" w:cs="Segoe UI"/>
      <w:sz w:val="18"/>
      <w:szCs w:val="18"/>
      <w:lang w:val="en-GB"/>
    </w:rPr>
  </w:style>
  <w:style w:type="character" w:customStyle="1" w:styleId="Heading3Char">
    <w:name w:val="Heading 3 Char"/>
    <w:basedOn w:val="DefaultParagraphFont"/>
    <w:link w:val="Heading3"/>
    <w:uiPriority w:val="9"/>
    <w:rsid w:val="00AA78CC"/>
    <w:rPr>
      <w:rFonts w:ascii="Arial" w:eastAsiaTheme="majorEastAsia" w:hAnsi="Arial" w:cstheme="majorBidi"/>
      <w:b/>
      <w:sz w:val="24"/>
      <w:szCs w:val="24"/>
      <w:lang w:val="en-GB"/>
    </w:rPr>
  </w:style>
  <w:style w:type="character" w:customStyle="1" w:styleId="apple-converted-space">
    <w:name w:val="apple-converted-space"/>
    <w:basedOn w:val="DefaultParagraphFont"/>
    <w:rsid w:val="00D461D8"/>
  </w:style>
  <w:style w:type="character" w:styleId="Hyperlink">
    <w:name w:val="Hyperlink"/>
    <w:basedOn w:val="DefaultParagraphFont"/>
    <w:uiPriority w:val="99"/>
    <w:unhideWhenUsed/>
    <w:rsid w:val="00D461D8"/>
    <w:rPr>
      <w:color w:val="0563C1" w:themeColor="hyperlink"/>
      <w:u w:val="single"/>
    </w:rPr>
  </w:style>
  <w:style w:type="paragraph" w:styleId="CommentSubject">
    <w:name w:val="annotation subject"/>
    <w:basedOn w:val="CommentText"/>
    <w:next w:val="CommentText"/>
    <w:link w:val="CommentSubjectChar"/>
    <w:uiPriority w:val="99"/>
    <w:semiHidden/>
    <w:unhideWhenUsed/>
    <w:rsid w:val="005D597D"/>
    <w:rPr>
      <w:b/>
      <w:bCs/>
    </w:rPr>
  </w:style>
  <w:style w:type="character" w:customStyle="1" w:styleId="CommentSubjectChar">
    <w:name w:val="Comment Subject Char"/>
    <w:basedOn w:val="CommentTextChar"/>
    <w:link w:val="CommentSubject"/>
    <w:uiPriority w:val="99"/>
    <w:semiHidden/>
    <w:rsid w:val="005D597D"/>
    <w:rPr>
      <w:b/>
      <w:bCs/>
      <w:sz w:val="20"/>
      <w:szCs w:val="20"/>
      <w:lang w:val="en-GB"/>
    </w:rPr>
  </w:style>
  <w:style w:type="table" w:styleId="TableGrid">
    <w:name w:val="Table Grid"/>
    <w:basedOn w:val="TableNormal"/>
    <w:uiPriority w:val="59"/>
    <w:rsid w:val="005D597D"/>
    <w:pPr>
      <w:spacing w:after="0" w:line="240" w:lineRule="auto"/>
    </w:pPr>
    <w:rPr>
      <w:lang w:val="en-GB"/>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B73EE9"/>
    <w:pPr>
      <w:spacing w:before="100" w:beforeAutospacing="1" w:after="100" w:afterAutospacing="1" w:line="240" w:lineRule="auto"/>
      <w:jc w:val="left"/>
    </w:pPr>
    <w:rPr>
      <w:rFonts w:ascii="Times New Roman" w:eastAsia="Times New Roman" w:hAnsi="Times New Roman" w:cs="Times New Roman"/>
      <w:szCs w:val="24"/>
      <w:lang w:val="en-ZA" w:eastAsia="en-ZA"/>
    </w:rPr>
  </w:style>
  <w:style w:type="paragraph" w:styleId="Revision">
    <w:name w:val="Revision"/>
    <w:hidden/>
    <w:uiPriority w:val="99"/>
    <w:semiHidden/>
    <w:rsid w:val="0070086F"/>
    <w:pPr>
      <w:spacing w:after="0" w:line="240" w:lineRule="auto"/>
    </w:pPr>
    <w:rPr>
      <w:rFonts w:ascii="Arial" w:hAnsi="Arial"/>
      <w:sz w:val="24"/>
      <w:lang w:val="en-GB"/>
    </w:rPr>
  </w:style>
  <w:style w:type="paragraph" w:customStyle="1" w:styleId="Default">
    <w:name w:val="Default"/>
    <w:rsid w:val="00DE5220"/>
    <w:pPr>
      <w:autoSpaceDE w:val="0"/>
      <w:autoSpaceDN w:val="0"/>
      <w:adjustRightInd w:val="0"/>
      <w:spacing w:after="0" w:line="240" w:lineRule="auto"/>
    </w:pPr>
    <w:rPr>
      <w:rFonts w:ascii="Arial" w:eastAsia="Calibri" w:hAnsi="Arial" w:cs="Arial"/>
      <w:color w:val="000000"/>
      <w:sz w:val="24"/>
      <w:szCs w:val="24"/>
    </w:rPr>
  </w:style>
  <w:style w:type="paragraph" w:customStyle="1" w:styleId="Standard">
    <w:name w:val="Standard"/>
    <w:basedOn w:val="Default"/>
    <w:next w:val="Default"/>
    <w:uiPriority w:val="99"/>
    <w:rsid w:val="00DE5220"/>
    <w:rPr>
      <w:color w:val="auto"/>
    </w:rPr>
  </w:style>
  <w:style w:type="character" w:styleId="LineNumber">
    <w:name w:val="line number"/>
    <w:basedOn w:val="DefaultParagraphFont"/>
    <w:uiPriority w:val="99"/>
    <w:semiHidden/>
    <w:unhideWhenUsed/>
    <w:rsid w:val="00A369EC"/>
  </w:style>
  <w:style w:type="character" w:styleId="UnresolvedMention">
    <w:name w:val="Unresolved Mention"/>
    <w:basedOn w:val="DefaultParagraphFont"/>
    <w:uiPriority w:val="99"/>
    <w:semiHidden/>
    <w:unhideWhenUsed/>
    <w:rsid w:val="00BB33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8852407">
      <w:bodyDiv w:val="1"/>
      <w:marLeft w:val="0"/>
      <w:marRight w:val="0"/>
      <w:marTop w:val="0"/>
      <w:marBottom w:val="0"/>
      <w:divBdr>
        <w:top w:val="none" w:sz="0" w:space="0" w:color="auto"/>
        <w:left w:val="none" w:sz="0" w:space="0" w:color="auto"/>
        <w:bottom w:val="none" w:sz="0" w:space="0" w:color="auto"/>
        <w:right w:val="none" w:sz="0" w:space="0" w:color="auto"/>
      </w:divBdr>
    </w:div>
    <w:div w:id="807287649">
      <w:bodyDiv w:val="1"/>
      <w:marLeft w:val="0"/>
      <w:marRight w:val="0"/>
      <w:marTop w:val="0"/>
      <w:marBottom w:val="0"/>
      <w:divBdr>
        <w:top w:val="none" w:sz="0" w:space="0" w:color="auto"/>
        <w:left w:val="none" w:sz="0" w:space="0" w:color="auto"/>
        <w:bottom w:val="none" w:sz="0" w:space="0" w:color="auto"/>
        <w:right w:val="none" w:sz="0" w:space="0" w:color="auto"/>
      </w:divBdr>
    </w:div>
    <w:div w:id="882791235">
      <w:bodyDiv w:val="1"/>
      <w:marLeft w:val="0"/>
      <w:marRight w:val="0"/>
      <w:marTop w:val="0"/>
      <w:marBottom w:val="0"/>
      <w:divBdr>
        <w:top w:val="none" w:sz="0" w:space="0" w:color="auto"/>
        <w:left w:val="none" w:sz="0" w:space="0" w:color="auto"/>
        <w:bottom w:val="none" w:sz="0" w:space="0" w:color="auto"/>
        <w:right w:val="none" w:sz="0" w:space="0" w:color="auto"/>
      </w:divBdr>
    </w:div>
    <w:div w:id="1149637000">
      <w:bodyDiv w:val="1"/>
      <w:marLeft w:val="0"/>
      <w:marRight w:val="0"/>
      <w:marTop w:val="0"/>
      <w:marBottom w:val="0"/>
      <w:divBdr>
        <w:top w:val="none" w:sz="0" w:space="0" w:color="auto"/>
        <w:left w:val="none" w:sz="0" w:space="0" w:color="auto"/>
        <w:bottom w:val="none" w:sz="0" w:space="0" w:color="auto"/>
        <w:right w:val="none" w:sz="0" w:space="0" w:color="auto"/>
      </w:divBdr>
    </w:div>
    <w:div w:id="1177428269">
      <w:bodyDiv w:val="1"/>
      <w:marLeft w:val="0"/>
      <w:marRight w:val="0"/>
      <w:marTop w:val="0"/>
      <w:marBottom w:val="0"/>
      <w:divBdr>
        <w:top w:val="none" w:sz="0" w:space="0" w:color="auto"/>
        <w:left w:val="none" w:sz="0" w:space="0" w:color="auto"/>
        <w:bottom w:val="none" w:sz="0" w:space="0" w:color="auto"/>
        <w:right w:val="none" w:sz="0" w:space="0" w:color="auto"/>
      </w:divBdr>
    </w:div>
    <w:div w:id="1188175211">
      <w:bodyDiv w:val="1"/>
      <w:marLeft w:val="0"/>
      <w:marRight w:val="0"/>
      <w:marTop w:val="0"/>
      <w:marBottom w:val="0"/>
      <w:divBdr>
        <w:top w:val="none" w:sz="0" w:space="0" w:color="auto"/>
        <w:left w:val="none" w:sz="0" w:space="0" w:color="auto"/>
        <w:bottom w:val="none" w:sz="0" w:space="0" w:color="auto"/>
        <w:right w:val="none" w:sz="0" w:space="0" w:color="auto"/>
      </w:divBdr>
    </w:div>
    <w:div w:id="1207792894">
      <w:bodyDiv w:val="1"/>
      <w:marLeft w:val="0"/>
      <w:marRight w:val="0"/>
      <w:marTop w:val="0"/>
      <w:marBottom w:val="0"/>
      <w:divBdr>
        <w:top w:val="none" w:sz="0" w:space="0" w:color="auto"/>
        <w:left w:val="none" w:sz="0" w:space="0" w:color="auto"/>
        <w:bottom w:val="none" w:sz="0" w:space="0" w:color="auto"/>
        <w:right w:val="none" w:sz="0" w:space="0" w:color="auto"/>
      </w:divBdr>
    </w:div>
    <w:div w:id="1603758443">
      <w:bodyDiv w:val="1"/>
      <w:marLeft w:val="0"/>
      <w:marRight w:val="0"/>
      <w:marTop w:val="0"/>
      <w:marBottom w:val="0"/>
      <w:divBdr>
        <w:top w:val="none" w:sz="0" w:space="0" w:color="auto"/>
        <w:left w:val="none" w:sz="0" w:space="0" w:color="auto"/>
        <w:bottom w:val="none" w:sz="0" w:space="0" w:color="auto"/>
        <w:right w:val="none" w:sz="0" w:space="0" w:color="auto"/>
      </w:divBdr>
    </w:div>
    <w:div w:id="1976794763">
      <w:bodyDiv w:val="1"/>
      <w:marLeft w:val="0"/>
      <w:marRight w:val="0"/>
      <w:marTop w:val="0"/>
      <w:marBottom w:val="0"/>
      <w:divBdr>
        <w:top w:val="none" w:sz="0" w:space="0" w:color="auto"/>
        <w:left w:val="none" w:sz="0" w:space="0" w:color="auto"/>
        <w:bottom w:val="none" w:sz="0" w:space="0" w:color="auto"/>
        <w:right w:val="none" w:sz="0" w:space="0" w:color="auto"/>
      </w:divBdr>
    </w:div>
    <w:div w:id="2090223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FBF1CE-1F29-4C08-9422-1A6526C5E94E}">
  <ds:schemaRefs>
    <ds:schemaRef ds:uri="http://schemas.openxmlformats.org/officeDocument/2006/bibliography"/>
  </ds:schemaRefs>
</ds:datastoreItem>
</file>

<file path=docMetadata/LabelInfo.xml><?xml version="1.0" encoding="utf-8"?>
<clbl:labelList xmlns:clbl="http://schemas.microsoft.com/office/2020/mipLabelMetadata">
  <clbl:label id="{052af4ff-75cf-48be-9503-79741c0f580d}" enabled="1" method="Standard" siteId="{43d2115b-a55e-46b6-9df7-b03388ecfc60}" removed="0"/>
</clbl:labelList>
</file>

<file path=docProps/app.xml><?xml version="1.0" encoding="utf-8"?>
<Properties xmlns="http://schemas.openxmlformats.org/officeDocument/2006/extended-properties" xmlns:vt="http://schemas.openxmlformats.org/officeDocument/2006/docPropsVTypes">
  <Template>Normal</Template>
  <TotalTime>0</TotalTime>
  <Pages>8</Pages>
  <Words>9396</Words>
  <Characters>53561</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Lucy K</dc:creator>
  <cp:lastModifiedBy>Dalton, Desire</cp:lastModifiedBy>
  <cp:revision>2</cp:revision>
  <cp:lastPrinted>2016-12-12T07:12:00Z</cp:lastPrinted>
  <dcterms:created xsi:type="dcterms:W3CDTF">2025-11-12T10:40:00Z</dcterms:created>
  <dcterms:modified xsi:type="dcterms:W3CDTF">2025-11-12T10:40:00Z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http://www.zotero.org/styles/american-sociological-association</vt:lpwstr>
  </property>
  <property fmtid="{D5CDD505-2E9C-101B-9397-08002B2CF9AE}" pid="8" name="Mendeley Recent Style Name 2_1">
    <vt:lpwstr>American Sociological Association</vt:lpwstr>
  </property>
  <property fmtid="{D5CDD505-2E9C-101B-9397-08002B2CF9AE}" pid="9" name="Mendeley Recent Style Id 3_1">
    <vt:lpwstr>http://www.zotero.org/styles/chicago-author-date</vt:lpwstr>
  </property>
  <property fmtid="{D5CDD505-2E9C-101B-9397-08002B2CF9AE}" pid="10" name="Mendeley Recent Style Name 3_1">
    <vt:lpwstr>Chicago Manual of Style 16th edition (author-date)</vt:lpwstr>
  </property>
  <property fmtid="{D5CDD505-2E9C-101B-9397-08002B2CF9AE}" pid="11" name="Mendeley Recent Style Id 4_1">
    <vt:lpwstr>http://www.zotero.org/styles/harvard-university-of-cape-town</vt:lpwstr>
  </property>
  <property fmtid="{D5CDD505-2E9C-101B-9397-08002B2CF9AE}" pid="12" name="Mendeley Recent Style Name 4_1">
    <vt:lpwstr>Harvard - University of Cape Town</vt:lpwstr>
  </property>
  <property fmtid="{D5CDD505-2E9C-101B-9397-08002B2CF9AE}" pid="13" name="Mendeley Recent Style Id 5_1">
    <vt:lpwstr>http://www.zotero.org/styles/harvard1</vt:lpwstr>
  </property>
  <property fmtid="{D5CDD505-2E9C-101B-9397-08002B2CF9AE}" pid="14" name="Mendeley Recent Style Name 5_1">
    <vt:lpwstr>Harvard Reference format 1 (author-date)</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7th edition</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Citation Style_1">
    <vt:lpwstr>http://www.zotero.org/styles/harvard-university-of-cape-town</vt:lpwstr>
  </property>
  <property fmtid="{D5CDD505-2E9C-101B-9397-08002B2CF9AE}" pid="24" name="Mendeley Unique User Id_1">
    <vt:lpwstr>686dcd31-b653-3da9-bd9d-55741cf1646c</vt:lpwstr>
  </property>
</Properties>
</file>