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1E46DCD5" w:rsidR="004C69EF" w:rsidRDefault="004C69EF" w:rsidP="001012C8">
      <w:pPr>
        <w:rPr>
          <w:lang w:val="en-US"/>
        </w:rPr>
      </w:pPr>
      <w:r w:rsidRPr="004C69EF">
        <w:rPr>
          <w:lang w:val="en-US"/>
        </w:rPr>
        <w:t>This is</w:t>
      </w:r>
      <w:r>
        <w:rPr>
          <w:lang w:val="en-US"/>
        </w:rPr>
        <w:t xml:space="preserve"> something I can’t figure out right now. So I’m going to leave it, write it down as a future addition, and continue finishing the game.</w:t>
      </w:r>
    </w:p>
    <w:p w14:paraId="1F92A0A9" w14:textId="572A3F98" w:rsidR="004C69EF" w:rsidRDefault="004C69EF" w:rsidP="001012C8">
      <w:pPr>
        <w:rPr>
          <w:lang w:val="en-US"/>
        </w:rPr>
      </w:pPr>
    </w:p>
    <w:p w14:paraId="0AD6A002" w14:textId="6B376E9C"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489B4305" w14:textId="0766EEDC" w:rsidR="004C69EF" w:rsidRDefault="004C69EF" w:rsidP="001012C8">
      <w:pPr>
        <w:rPr>
          <w:lang w:val="en-US"/>
        </w:rPr>
      </w:pPr>
    </w:p>
    <w:p w14:paraId="12E631CF" w14:textId="2D64D0C2" w:rsidR="004C69EF" w:rsidRDefault="004C69EF" w:rsidP="004C69EF">
      <w:pPr>
        <w:pStyle w:val="Heading3"/>
      </w:pPr>
      <w:r>
        <w:lastRenderedPageBreak/>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78DFAC5C"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37E448EC" w14:textId="4BCE572E" w:rsidR="00BD0D9A" w:rsidRDefault="00BD0D9A" w:rsidP="004C69EF">
      <w:pPr>
        <w:rPr>
          <w:lang w:val="en-US"/>
        </w:rPr>
      </w:pPr>
    </w:p>
    <w:p w14:paraId="45F36A8F" w14:textId="77777777" w:rsidR="00BD0D9A" w:rsidRPr="00BD0D9A" w:rsidRDefault="00BD0D9A" w:rsidP="004C69EF">
      <w:pPr>
        <w:rPr>
          <w:lang w:val="en-US"/>
        </w:rPr>
      </w:pPr>
    </w:p>
    <w:sectPr w:rsidR="00BD0D9A" w:rsidRPr="00BD0D9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4"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5"/>
  </w:num>
  <w:num w:numId="2">
    <w:abstractNumId w:val="16"/>
  </w:num>
  <w:num w:numId="3">
    <w:abstractNumId w:val="15"/>
  </w:num>
  <w:num w:numId="4">
    <w:abstractNumId w:val="4"/>
  </w:num>
  <w:num w:numId="5">
    <w:abstractNumId w:val="57"/>
  </w:num>
  <w:num w:numId="6">
    <w:abstractNumId w:val="56"/>
  </w:num>
  <w:num w:numId="7">
    <w:abstractNumId w:val="31"/>
  </w:num>
  <w:num w:numId="8">
    <w:abstractNumId w:val="24"/>
  </w:num>
  <w:num w:numId="9">
    <w:abstractNumId w:val="6"/>
  </w:num>
  <w:num w:numId="10">
    <w:abstractNumId w:val="28"/>
  </w:num>
  <w:num w:numId="11">
    <w:abstractNumId w:val="1"/>
  </w:num>
  <w:num w:numId="12">
    <w:abstractNumId w:val="11"/>
  </w:num>
  <w:num w:numId="13">
    <w:abstractNumId w:val="50"/>
  </w:num>
  <w:num w:numId="14">
    <w:abstractNumId w:val="7"/>
  </w:num>
  <w:num w:numId="15">
    <w:abstractNumId w:val="3"/>
  </w:num>
  <w:num w:numId="16">
    <w:abstractNumId w:val="35"/>
  </w:num>
  <w:num w:numId="17">
    <w:abstractNumId w:val="27"/>
  </w:num>
  <w:num w:numId="18">
    <w:abstractNumId w:val="58"/>
  </w:num>
  <w:num w:numId="19">
    <w:abstractNumId w:val="20"/>
  </w:num>
  <w:num w:numId="20">
    <w:abstractNumId w:val="47"/>
  </w:num>
  <w:num w:numId="21">
    <w:abstractNumId w:val="10"/>
  </w:num>
  <w:num w:numId="22">
    <w:abstractNumId w:val="48"/>
  </w:num>
  <w:num w:numId="23">
    <w:abstractNumId w:val="13"/>
  </w:num>
  <w:num w:numId="24">
    <w:abstractNumId w:val="17"/>
  </w:num>
  <w:num w:numId="25">
    <w:abstractNumId w:val="30"/>
  </w:num>
  <w:num w:numId="26">
    <w:abstractNumId w:val="14"/>
  </w:num>
  <w:num w:numId="27">
    <w:abstractNumId w:val="0"/>
  </w:num>
  <w:num w:numId="28">
    <w:abstractNumId w:val="8"/>
  </w:num>
  <w:num w:numId="29">
    <w:abstractNumId w:val="44"/>
  </w:num>
  <w:num w:numId="30">
    <w:abstractNumId w:val="36"/>
  </w:num>
  <w:num w:numId="31">
    <w:abstractNumId w:val="43"/>
  </w:num>
  <w:num w:numId="32">
    <w:abstractNumId w:val="37"/>
  </w:num>
  <w:num w:numId="33">
    <w:abstractNumId w:val="53"/>
  </w:num>
  <w:num w:numId="34">
    <w:abstractNumId w:val="34"/>
  </w:num>
  <w:num w:numId="35">
    <w:abstractNumId w:val="46"/>
  </w:num>
  <w:num w:numId="36">
    <w:abstractNumId w:val="55"/>
  </w:num>
  <w:num w:numId="37">
    <w:abstractNumId w:val="5"/>
  </w:num>
  <w:num w:numId="38">
    <w:abstractNumId w:val="49"/>
  </w:num>
  <w:num w:numId="39">
    <w:abstractNumId w:val="40"/>
  </w:num>
  <w:num w:numId="40">
    <w:abstractNumId w:val="25"/>
  </w:num>
  <w:num w:numId="41">
    <w:abstractNumId w:val="51"/>
  </w:num>
  <w:num w:numId="42">
    <w:abstractNumId w:val="22"/>
  </w:num>
  <w:num w:numId="43">
    <w:abstractNumId w:val="38"/>
  </w:num>
  <w:num w:numId="44">
    <w:abstractNumId w:val="42"/>
  </w:num>
  <w:num w:numId="45">
    <w:abstractNumId w:val="21"/>
  </w:num>
  <w:num w:numId="46">
    <w:abstractNumId w:val="23"/>
  </w:num>
  <w:num w:numId="47">
    <w:abstractNumId w:val="32"/>
  </w:num>
  <w:num w:numId="48">
    <w:abstractNumId w:val="54"/>
  </w:num>
  <w:num w:numId="49">
    <w:abstractNumId w:val="19"/>
  </w:num>
  <w:num w:numId="50">
    <w:abstractNumId w:val="26"/>
  </w:num>
  <w:num w:numId="51">
    <w:abstractNumId w:val="39"/>
  </w:num>
  <w:num w:numId="52">
    <w:abstractNumId w:val="2"/>
  </w:num>
  <w:num w:numId="53">
    <w:abstractNumId w:val="52"/>
  </w:num>
  <w:num w:numId="54">
    <w:abstractNumId w:val="33"/>
  </w:num>
  <w:num w:numId="55">
    <w:abstractNumId w:val="12"/>
  </w:num>
  <w:num w:numId="56">
    <w:abstractNumId w:val="41"/>
  </w:num>
  <w:num w:numId="57">
    <w:abstractNumId w:val="29"/>
  </w:num>
  <w:num w:numId="58">
    <w:abstractNumId w:val="9"/>
  </w:num>
  <w:num w:numId="59">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4F0"/>
    <w:rsid w:val="00080FA8"/>
    <w:rsid w:val="00082645"/>
    <w:rsid w:val="00087C68"/>
    <w:rsid w:val="00087E17"/>
    <w:rsid w:val="00091015"/>
    <w:rsid w:val="000A16FF"/>
    <w:rsid w:val="000A170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2A98"/>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73A9"/>
    <w:rsid w:val="00494351"/>
    <w:rsid w:val="00495C30"/>
    <w:rsid w:val="004A3147"/>
    <w:rsid w:val="004A658C"/>
    <w:rsid w:val="004A6DB6"/>
    <w:rsid w:val="004B1CC7"/>
    <w:rsid w:val="004B1E82"/>
    <w:rsid w:val="004B213A"/>
    <w:rsid w:val="004B3815"/>
    <w:rsid w:val="004B3A35"/>
    <w:rsid w:val="004C04BE"/>
    <w:rsid w:val="004C24E6"/>
    <w:rsid w:val="004C4635"/>
    <w:rsid w:val="004C69EF"/>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7934"/>
    <w:rsid w:val="005E7E69"/>
    <w:rsid w:val="005F186F"/>
    <w:rsid w:val="005F6AA3"/>
    <w:rsid w:val="005F79BE"/>
    <w:rsid w:val="00602E15"/>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460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6639"/>
    <w:rsid w:val="009C1323"/>
    <w:rsid w:val="009C3CAA"/>
    <w:rsid w:val="009C411C"/>
    <w:rsid w:val="009C5004"/>
    <w:rsid w:val="009C79EC"/>
    <w:rsid w:val="009D0078"/>
    <w:rsid w:val="009E1163"/>
    <w:rsid w:val="009E2CCD"/>
    <w:rsid w:val="009F1D70"/>
    <w:rsid w:val="009F305E"/>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0D9A"/>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4786"/>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26A"/>
    <w:rsid w:val="00FC7F99"/>
    <w:rsid w:val="00FD3A95"/>
    <w:rsid w:val="00FD55D9"/>
    <w:rsid w:val="00FD6173"/>
    <w:rsid w:val="00FD79EF"/>
    <w:rsid w:val="00FE0004"/>
    <w:rsid w:val="00FE0800"/>
    <w:rsid w:val="00FE24EF"/>
    <w:rsid w:val="00FE258F"/>
    <w:rsid w:val="00FE3565"/>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5781</TotalTime>
  <Pages>28</Pages>
  <Words>9511</Words>
  <Characters>54214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812</cp:revision>
  <dcterms:created xsi:type="dcterms:W3CDTF">2021-04-18T17:12:00Z</dcterms:created>
  <dcterms:modified xsi:type="dcterms:W3CDTF">2022-01-03T14:02:00Z</dcterms:modified>
</cp:coreProperties>
</file>