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 xml:space="preserve">Der Service soll die Recherche nach Beta-Klassen ermöglichen und dadurch die Qualität der Rechercheergebnisse für Rechercheure*innen steigern. Dazu soll ein Proof </w:t>
      </w:r>
      <w:proofErr w:type="spellStart"/>
      <w:r w:rsidRPr="002C7E58">
        <w:rPr>
          <w:szCs w:val="24"/>
        </w:rPr>
        <w:t>of</w:t>
      </w:r>
      <w:proofErr w:type="spellEnd"/>
      <w:r w:rsidRPr="002C7E58">
        <w:rPr>
          <w:szCs w:val="24"/>
        </w:rPr>
        <w:t xml:space="preserve"> </w:t>
      </w:r>
      <w:proofErr w:type="spellStart"/>
      <w:r w:rsidRPr="002C7E58">
        <w:rPr>
          <w:szCs w:val="24"/>
        </w:rPr>
        <w:t>concept</w:t>
      </w:r>
      <w:proofErr w:type="spellEnd"/>
      <w:r w:rsidRPr="002C7E58">
        <w:rPr>
          <w:szCs w:val="24"/>
        </w:rPr>
        <w:t xml:space="preserve">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w:t>
      </w:r>
      <w:proofErr w:type="spellStart"/>
      <w:r w:rsidRPr="002C7E58">
        <w:rPr>
          <w:szCs w:val="24"/>
        </w:rPr>
        <w:t>Machine</w:t>
      </w:r>
      <w:proofErr w:type="spellEnd"/>
      <w:r w:rsidRPr="002C7E58">
        <w:rPr>
          <w:szCs w:val="24"/>
        </w:rPr>
        <w:t xml:space="preserv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 xml:space="preserve">Ausgearbeiteter Proof </w:t>
      </w:r>
      <w:proofErr w:type="spellStart"/>
      <w:r w:rsidRPr="002C7E58">
        <w:rPr>
          <w:szCs w:val="24"/>
        </w:rPr>
        <w:t>of</w:t>
      </w:r>
      <w:proofErr w:type="spellEnd"/>
      <w:r w:rsidRPr="002C7E58">
        <w:rPr>
          <w:szCs w:val="24"/>
        </w:rPr>
        <w:t xml:space="preserve">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 xml:space="preserve">Der Proof </w:t>
      </w:r>
      <w:proofErr w:type="spellStart"/>
      <w:r w:rsidRPr="002C7E58">
        <w:rPr>
          <w:szCs w:val="24"/>
        </w:rPr>
        <w:t>of</w:t>
      </w:r>
      <w:proofErr w:type="spellEnd"/>
      <w:r w:rsidRPr="002C7E58">
        <w:rPr>
          <w:szCs w:val="24"/>
        </w:rPr>
        <w:t xml:space="preserve">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proofErr w:type="spellStart"/>
      <w:r w:rsidRPr="00064D0F">
        <w:rPr>
          <w:sz w:val="32"/>
          <w:szCs w:val="28"/>
          <w:lang w:val="en-AU"/>
        </w:rPr>
        <w:lastRenderedPageBreak/>
        <w:t>Einleitun</w:t>
      </w:r>
      <w:r w:rsidR="00282437" w:rsidRPr="00064D0F">
        <w:rPr>
          <w:sz w:val="32"/>
          <w:szCs w:val="28"/>
          <w:lang w:val="en-AU"/>
        </w:rPr>
        <w:t>g</w:t>
      </w:r>
      <w:bookmarkEnd w:id="5"/>
      <w:proofErr w:type="spellEnd"/>
      <w:r w:rsidR="00282437">
        <w:rPr>
          <w:lang w:val="en-AU"/>
        </w:rPr>
        <w:t xml:space="preserve"> </w:t>
      </w:r>
    </w:p>
    <w:p w14:paraId="5D4718EB" w14:textId="5240C0F6"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 privaten und öffentlich-rechtlichen Rundfunkarchive einerseits gefordert Innovationen voranzutreiben</w:t>
      </w:r>
      <w:r w:rsidR="00812B1F">
        <w:rPr>
          <w:szCs w:val="24"/>
        </w:rPr>
        <w:t>, um sie zu verarbeiten.</w:t>
      </w:r>
      <w:r w:rsidR="00517A8D">
        <w:rPr>
          <w:szCs w:val="24"/>
        </w:rPr>
        <w:t xml:space="preserve"> A</w:t>
      </w:r>
      <w:r w:rsidR="00D13F27">
        <w:rPr>
          <w:szCs w:val="24"/>
        </w:rPr>
        <w:t xml:space="preserve">ndererseits </w:t>
      </w:r>
      <w:r w:rsidR="00517A8D">
        <w:rPr>
          <w:szCs w:val="24"/>
        </w:rPr>
        <w:t xml:space="preserve">sehen sie sich </w:t>
      </w:r>
      <w:r w:rsidR="00D13F27">
        <w:rPr>
          <w:szCs w:val="24"/>
        </w:rPr>
        <w:t xml:space="preserve">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46412552" w14:textId="2A1DD2A2" w:rsidR="002E7F73" w:rsidRPr="001C3B26" w:rsidRDefault="001A3073" w:rsidP="00A87CCF">
      <w:pPr>
        <w:rPr>
          <w:szCs w:val="24"/>
        </w:rPr>
      </w:pPr>
      <w:r>
        <w:rPr>
          <w:szCs w:val="24"/>
        </w:rPr>
        <w:t>Technische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w:t>
      </w:r>
      <w:r>
        <w:rPr>
          <w:szCs w:val="24"/>
        </w:rPr>
        <w:t>.</w:t>
      </w:r>
      <w:r w:rsidR="00A87CCF" w:rsidRPr="001C3B26">
        <w:rPr>
          <w:szCs w:val="24"/>
        </w:rPr>
        <w:t xml:space="preserve"> Ein Teilgebiet davon ist die natürliche Sprachverarbeitung oder im Englischen </w:t>
      </w:r>
      <w:r w:rsidR="00A87CCF">
        <w:rPr>
          <w:i/>
          <w:szCs w:val="24"/>
        </w:rPr>
        <w:t xml:space="preserve">Natural Language Processing </w:t>
      </w:r>
      <w:r w:rsidR="00A87CCF">
        <w:rPr>
          <w:szCs w:val="24"/>
        </w:rPr>
        <w:t>(NLP)</w:t>
      </w:r>
      <w:r w:rsidR="00A87CCF" w:rsidRPr="001C3B26">
        <w:rPr>
          <w:szCs w:val="24"/>
        </w:rPr>
        <w:t xml:space="preserve">. Viele </w:t>
      </w:r>
      <w:r w:rsidR="00AF2B66">
        <w:rPr>
          <w:szCs w:val="24"/>
        </w:rPr>
        <w:t>Archivanwendungen</w:t>
      </w:r>
      <w:r w:rsidR="00A87CCF" w:rsidRPr="001C3B26">
        <w:rPr>
          <w:szCs w:val="24"/>
        </w:rPr>
        <w:t xml:space="preserve"> inkorporieren</w:t>
      </w:r>
      <w:r>
        <w:rPr>
          <w:szCs w:val="24"/>
        </w:rPr>
        <w:t xml:space="preserve"> bereits</w:t>
      </w:r>
      <w:r w:rsidR="00A87CCF" w:rsidRPr="001C3B26">
        <w:rPr>
          <w:szCs w:val="24"/>
        </w:rPr>
        <w:t xml:space="preserve"> Verfahren zur Verarbeitung von </w:t>
      </w:r>
      <w:r>
        <w:rPr>
          <w:szCs w:val="24"/>
        </w:rPr>
        <w:t xml:space="preserve">natürlicher </w:t>
      </w:r>
      <w:r w:rsidR="00A87CCF" w:rsidRPr="001C3B26">
        <w:rPr>
          <w:szCs w:val="24"/>
        </w:rPr>
        <w:t xml:space="preserve">Sprache. </w:t>
      </w:r>
      <w:r w:rsidR="00AF2B66">
        <w:rPr>
          <w:szCs w:val="24"/>
        </w:rPr>
        <w:t xml:space="preserve">In der ARD werden für das Audiomining beispielweise </w:t>
      </w:r>
      <w:r w:rsidR="00AF2B66" w:rsidRPr="00AF2B66">
        <w:rPr>
          <w:i/>
          <w:iCs/>
          <w:szCs w:val="24"/>
        </w:rPr>
        <w:t>Speech-</w:t>
      </w:r>
      <w:proofErr w:type="spellStart"/>
      <w:r w:rsidR="00AF2B66" w:rsidRPr="00AF2B66">
        <w:rPr>
          <w:i/>
          <w:iCs/>
          <w:szCs w:val="24"/>
        </w:rPr>
        <w:t>To</w:t>
      </w:r>
      <w:proofErr w:type="spellEnd"/>
      <w:r w:rsidR="00AF2B66" w:rsidRPr="00AF2B66">
        <w:rPr>
          <w:i/>
          <w:iCs/>
          <w:szCs w:val="24"/>
        </w:rPr>
        <w:t>-Text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r w:rsidR="00263146">
        <w:rPr>
          <w:szCs w:val="24"/>
        </w:rPr>
        <w:t xml:space="preserve">Die Transkripte können zudem als Grundlage für weitere Verfahren wie die Erkennung von Entitäten oder die inhaltliche Verschlagwortung </w:t>
      </w:r>
      <w:r w:rsidR="00DE6C13">
        <w:rPr>
          <w:szCs w:val="24"/>
        </w:rPr>
        <w:t xml:space="preserve">(Indexierung) </w:t>
      </w:r>
      <w:r w:rsidR="00263146">
        <w:rPr>
          <w:szCs w:val="24"/>
        </w:rPr>
        <w:t>verwendet werde</w:t>
      </w:r>
      <w:r w:rsidR="00D4082D">
        <w:rPr>
          <w:szCs w:val="24"/>
        </w:rPr>
        <w:t>n</w:t>
      </w:r>
      <w:r w:rsidR="00263146">
        <w:rPr>
          <w:rStyle w:val="Funotenzeichen"/>
          <w:szCs w:val="24"/>
        </w:rPr>
        <w:footnoteReference w:id="1"/>
      </w:r>
      <w:r w:rsidR="00263146">
        <w:rPr>
          <w:szCs w:val="24"/>
        </w:rPr>
        <w:t>.</w:t>
      </w:r>
      <w:r w:rsidR="00D4082D">
        <w:rPr>
          <w:szCs w:val="24"/>
        </w:rPr>
        <w:t xml:space="preserve"> </w:t>
      </w:r>
      <w:r w:rsidR="007031BF">
        <w:rPr>
          <w:szCs w:val="24"/>
        </w:rPr>
        <w:br/>
      </w:r>
      <w:r w:rsidR="00327AC2">
        <w:rPr>
          <w:szCs w:val="24"/>
        </w:rPr>
        <w:t xml:space="preserve">In </w:t>
      </w:r>
      <w:r w:rsidR="00D4082D">
        <w:rPr>
          <w:szCs w:val="24"/>
        </w:rPr>
        <w:t xml:space="preserve">den Workflows der Pressearchive </w:t>
      </w:r>
      <w:r w:rsidR="00327AC2">
        <w:rPr>
          <w:szCs w:val="24"/>
        </w:rPr>
        <w:t xml:space="preserve">sind diese Verfahren bereits </w:t>
      </w:r>
      <w:r w:rsidR="00D4082D">
        <w:rPr>
          <w:szCs w:val="24"/>
        </w:rPr>
        <w:t>fester Bestandteil</w:t>
      </w:r>
      <w:r w:rsidR="00327AC2">
        <w:rPr>
          <w:szCs w:val="24"/>
        </w:rPr>
        <w:t>.</w:t>
      </w:r>
      <w:r w:rsidR="00562EA6">
        <w:rPr>
          <w:szCs w:val="24"/>
        </w:rPr>
        <w:t xml:space="preserve"> Dennoch muss an vielen Stellen noch händisch nachbearbeitet </w:t>
      </w:r>
      <w:r w:rsidR="00812B1F">
        <w:rPr>
          <w:szCs w:val="24"/>
        </w:rPr>
        <w:t>oder fehlende Metadaten ergänzt werden.</w:t>
      </w:r>
      <w:r w:rsidR="00291B85">
        <w:rPr>
          <w:szCs w:val="24"/>
        </w:rPr>
        <w:t xml:space="preserve"> Das liegt zum einen an der teilweise mangelnden Qualität der automatisierten Verfahren</w:t>
      </w:r>
      <w:r w:rsidR="00812B1F">
        <w:rPr>
          <w:szCs w:val="24"/>
        </w:rPr>
        <w:t>. Z</w:t>
      </w:r>
      <w:r w:rsidR="00291B85">
        <w:rPr>
          <w:szCs w:val="24"/>
        </w:rPr>
        <w:t>um anderen</w:t>
      </w:r>
      <w:r w:rsidR="00812B1F">
        <w:rPr>
          <w:szCs w:val="24"/>
        </w:rPr>
        <w:t xml:space="preserve"> liegt es</w:t>
      </w:r>
      <w:r w:rsidR="00291B85">
        <w:rPr>
          <w:szCs w:val="24"/>
        </w:rPr>
        <w:t xml:space="preserve"> daran, dass manche Aspekte </w:t>
      </w:r>
      <w:r w:rsidR="004F7501">
        <w:rPr>
          <w:szCs w:val="24"/>
        </w:rPr>
        <w:t>noch</w:t>
      </w:r>
      <w:r w:rsidR="00291B85">
        <w:rPr>
          <w:szCs w:val="24"/>
        </w:rPr>
        <w:t xml:space="preserve"> nicht automatisch erschlossen werden k</w:t>
      </w:r>
      <w:r w:rsidR="004F7501">
        <w:rPr>
          <w:szCs w:val="24"/>
        </w:rPr>
        <w:t>önne</w:t>
      </w:r>
      <w:r w:rsidR="00291B85">
        <w:rPr>
          <w:szCs w:val="24"/>
        </w:rPr>
        <w:t xml:space="preserve">n oder die bereits angesprochenen Kapazitäten </w:t>
      </w:r>
      <w:r w:rsidR="004F7501">
        <w:rPr>
          <w:szCs w:val="24"/>
        </w:rPr>
        <w:t>fehlen</w:t>
      </w:r>
      <w:r w:rsidR="00291B85">
        <w:rPr>
          <w:szCs w:val="24"/>
        </w:rPr>
        <w:t>, um Innovation</w:t>
      </w:r>
      <w:r w:rsidR="004F7501">
        <w:rPr>
          <w:szCs w:val="24"/>
        </w:rPr>
        <w:t>en</w:t>
      </w:r>
      <w:r w:rsidR="00291B85">
        <w:rPr>
          <w:szCs w:val="24"/>
        </w:rPr>
        <w:t xml:space="preserve"> voranzutreiben. </w:t>
      </w:r>
      <w:r w:rsidR="004F7501">
        <w:rPr>
          <w:szCs w:val="24"/>
        </w:rPr>
        <w:t>Aktuell werden deshalb d</w:t>
      </w:r>
      <w:r w:rsidR="005F4CF0">
        <w:rPr>
          <w:szCs w:val="24"/>
        </w:rPr>
        <w:t>ie verschiedenen A</w:t>
      </w:r>
      <w:r w:rsidR="00562EA6">
        <w:rPr>
          <w:szCs w:val="24"/>
        </w:rPr>
        <w:t>rbeit</w:t>
      </w:r>
      <w:r w:rsidR="005F4CF0">
        <w:rPr>
          <w:szCs w:val="24"/>
        </w:rPr>
        <w:t>en und Workflows</w:t>
      </w:r>
      <w:r w:rsidR="00562EA6">
        <w:rPr>
          <w:szCs w:val="24"/>
        </w:rPr>
        <w:t xml:space="preserve"> priorisiert</w:t>
      </w:r>
      <w:r w:rsidR="004F7501">
        <w:rPr>
          <w:szCs w:val="24"/>
        </w:rPr>
        <w:t>. Das hat zur Folge, dass</w:t>
      </w:r>
      <w:r w:rsidR="005F4CF0">
        <w:rPr>
          <w:szCs w:val="24"/>
        </w:rPr>
        <w:t xml:space="preserve"> nicht mehr alle Quellen voll erschlossen werden</w:t>
      </w:r>
      <w:r w:rsidR="004F7501">
        <w:rPr>
          <w:szCs w:val="24"/>
        </w:rPr>
        <w:t xml:space="preserve"> </w:t>
      </w:r>
      <w:r w:rsidR="00812B1F">
        <w:rPr>
          <w:szCs w:val="24"/>
        </w:rPr>
        <w:t>und somit potenziell-wichtige Metadaten in der Recherche fehlen oder den Dokumentar*innen bei der Erschließung nicht zur Verfügung stehen. Deshalb sind stetige Innovationen und Verbesserung</w:t>
      </w:r>
      <w:r w:rsidR="004F7501">
        <w:rPr>
          <w:szCs w:val="24"/>
        </w:rPr>
        <w:t>en</w:t>
      </w:r>
      <w:r w:rsidR="00812B1F">
        <w:rPr>
          <w:szCs w:val="24"/>
        </w:rPr>
        <w:t xml:space="preserve"> </w:t>
      </w:r>
      <w:r w:rsidR="00F00418">
        <w:rPr>
          <w:szCs w:val="24"/>
        </w:rPr>
        <w:t>der</w:t>
      </w:r>
      <w:r w:rsidR="00812B1F">
        <w:rPr>
          <w:szCs w:val="24"/>
        </w:rPr>
        <w:t xml:space="preserve"> Workflows</w:t>
      </w:r>
      <w:r w:rsidR="00F00418">
        <w:rPr>
          <w:szCs w:val="24"/>
        </w:rPr>
        <w:t xml:space="preserve"> in den</w:t>
      </w:r>
      <w:r w:rsidR="00812B1F">
        <w:rPr>
          <w:szCs w:val="24"/>
        </w:rPr>
        <w:t xml:space="preserve"> Archive</w:t>
      </w:r>
      <w:r w:rsidR="00F00418">
        <w:rPr>
          <w:szCs w:val="24"/>
        </w:rPr>
        <w:t xml:space="preserve">n durch Verfahren der natürlichen Sprachverarbeitung </w:t>
      </w:r>
      <w:r w:rsidR="00812B1F">
        <w:rPr>
          <w:szCs w:val="24"/>
        </w:rPr>
        <w:t>von großer Bedeutun</w:t>
      </w:r>
      <w:r w:rsidR="00F00418">
        <w:rPr>
          <w:szCs w:val="24"/>
        </w:rPr>
        <w:t>g</w:t>
      </w:r>
      <w:r w:rsidR="004F7501">
        <w:rPr>
          <w:szCs w:val="24"/>
        </w:rPr>
        <w:t>, da sie bereits jetzt viele Aufgaben ohne menschliche</w:t>
      </w:r>
      <w:r w:rsidR="00AE4519">
        <w:rPr>
          <w:szCs w:val="24"/>
        </w:rPr>
        <w:t xml:space="preserve">n Input </w:t>
      </w:r>
      <w:r w:rsidR="004F7501">
        <w:rPr>
          <w:szCs w:val="24"/>
        </w:rPr>
        <w:t>übernehmen</w:t>
      </w:r>
      <w:r w:rsidR="005C5BC2">
        <w:rPr>
          <w:szCs w:val="24"/>
        </w:rPr>
        <w:t xml:space="preserve"> und der Trend hin zu weiteren vollautomatischen Anwendungen geht.</w:t>
      </w:r>
      <w:r w:rsidR="006B207D">
        <w:rPr>
          <w:szCs w:val="24"/>
        </w:rPr>
        <w:br/>
      </w:r>
      <w:r w:rsidR="005C5BC2">
        <w:rPr>
          <w:szCs w:val="24"/>
        </w:rPr>
        <w:lastRenderedPageBreak/>
        <w:t xml:space="preserve">So sagen </w:t>
      </w:r>
      <w:r w:rsidR="00A87CCF" w:rsidRPr="000526BB">
        <w:rPr>
          <w:szCs w:val="24"/>
          <w:highlight w:val="yellow"/>
        </w:rPr>
        <w:t>\</w:t>
      </w:r>
      <w:proofErr w:type="spellStart"/>
      <w:r w:rsidR="00A87CCF" w:rsidRPr="000526BB">
        <w:rPr>
          <w:szCs w:val="24"/>
          <w:highlight w:val="yellow"/>
        </w:rPr>
        <w:t>citet</w:t>
      </w:r>
      <w:proofErr w:type="spellEnd"/>
      <w:r w:rsidR="00A87CCF" w:rsidRPr="000526BB">
        <w:rPr>
          <w:szCs w:val="24"/>
          <w:highlight w:val="yellow"/>
        </w:rPr>
        <w:t>[1]{bengfortAppliedTextAnalysis2018}</w:t>
      </w:r>
      <w:r w:rsidR="00A87CCF" w:rsidRPr="001C3B26">
        <w:rPr>
          <w:szCs w:val="24"/>
        </w:rPr>
        <w:t xml:space="preserve"> </w:t>
      </w:r>
      <w:r w:rsidR="005C5BC2">
        <w:rPr>
          <w:szCs w:val="24"/>
        </w:rPr>
        <w:t xml:space="preserve">unabhängig von den Anwendungsmöglichkeiten in den Archiven </w:t>
      </w:r>
      <w:r w:rsidR="006B207D">
        <w:rPr>
          <w:szCs w:val="24"/>
        </w:rPr>
        <w:t>für die Zukunft</w:t>
      </w:r>
      <w:r w:rsidR="004F7501">
        <w:rPr>
          <w:szCs w:val="24"/>
        </w:rPr>
        <w:t xml:space="preserve"> von NLP-Anwendungen</w:t>
      </w:r>
      <w:r w:rsidR="006B207D">
        <w:rPr>
          <w:szCs w:val="24"/>
        </w:rPr>
        <w:t xml:space="preserve"> </w:t>
      </w:r>
      <w:r w:rsidR="00A87CCF" w:rsidRPr="001C3B26">
        <w:rPr>
          <w:szCs w:val="24"/>
        </w:rPr>
        <w:t>folgendes voraus:</w:t>
      </w:r>
    </w:p>
    <w:p w14:paraId="21DD410C" w14:textId="77777777" w:rsidR="007031BF" w:rsidRDefault="007031BF" w:rsidP="00CE49EE">
      <w:pPr>
        <w:rPr>
          <w:i/>
          <w:iCs/>
          <w:szCs w:val="24"/>
        </w:rPr>
      </w:pPr>
    </w:p>
    <w:p w14:paraId="19DDDC2B" w14:textId="1C7078F6" w:rsidR="00AF2B66" w:rsidRDefault="00287C04" w:rsidP="00CE49EE">
      <w:pPr>
        <w:rPr>
          <w:i/>
          <w:iCs/>
          <w:szCs w:val="24"/>
        </w:rPr>
      </w:pPr>
      <w:r>
        <w:rPr>
          <w:i/>
          <w:iCs/>
          <w:szCs w:val="24"/>
        </w:rPr>
        <w:t>„</w:t>
      </w:r>
      <w:proofErr w:type="spellStart"/>
      <w:r w:rsidR="00A87CCF" w:rsidRPr="00AA0614">
        <w:rPr>
          <w:i/>
          <w:iCs/>
          <w:szCs w:val="24"/>
        </w:rPr>
        <w:t>We</w:t>
      </w:r>
      <w:proofErr w:type="spellEnd"/>
      <w:r w:rsidR="00A87CCF" w:rsidRPr="00AA0614">
        <w:rPr>
          <w:i/>
          <w:iCs/>
          <w:szCs w:val="24"/>
        </w:rPr>
        <w:t xml:space="preserve"> </w:t>
      </w:r>
      <w:proofErr w:type="spellStart"/>
      <w:r w:rsidR="00A87CCF" w:rsidRPr="00AA0614">
        <w:rPr>
          <w:i/>
          <w:iCs/>
          <w:szCs w:val="24"/>
        </w:rPr>
        <w:t>believe</w:t>
      </w:r>
      <w:proofErr w:type="spellEnd"/>
      <w:r w:rsidR="00A87CCF" w:rsidRPr="00AA0614">
        <w:rPr>
          <w:i/>
          <w:iCs/>
          <w:szCs w:val="24"/>
        </w:rPr>
        <w:t xml:space="preserve"> </w:t>
      </w:r>
      <w:proofErr w:type="spellStart"/>
      <w:r w:rsidR="00A87CCF" w:rsidRPr="00AA0614">
        <w:rPr>
          <w:i/>
          <w:iCs/>
          <w:szCs w:val="24"/>
        </w:rPr>
        <w:t>applications</w:t>
      </w:r>
      <w:proofErr w:type="spellEnd"/>
      <w:r w:rsidR="00A87CCF" w:rsidRPr="00AA0614">
        <w:rPr>
          <w:i/>
          <w:iCs/>
          <w:szCs w:val="24"/>
        </w:rPr>
        <w:t xml:space="preserve"> </w:t>
      </w:r>
      <w:proofErr w:type="spellStart"/>
      <w:r w:rsidR="00A87CCF" w:rsidRPr="00AA0614">
        <w:rPr>
          <w:i/>
          <w:iCs/>
          <w:szCs w:val="24"/>
        </w:rPr>
        <w:t>that</w:t>
      </w:r>
      <w:proofErr w:type="spellEnd"/>
      <w:r w:rsidR="00A87CCF" w:rsidRPr="00AA0614">
        <w:rPr>
          <w:i/>
          <w:iCs/>
          <w:szCs w:val="24"/>
        </w:rPr>
        <w:t xml:space="preserve"> </w:t>
      </w:r>
      <w:proofErr w:type="spellStart"/>
      <w:r w:rsidR="00A87CCF" w:rsidRPr="00AA0614">
        <w:rPr>
          <w:i/>
          <w:iCs/>
          <w:szCs w:val="24"/>
        </w:rPr>
        <w:t>rely</w:t>
      </w:r>
      <w:proofErr w:type="spellEnd"/>
      <w:r w:rsidR="00A87CCF" w:rsidRPr="00AA0614">
        <w:rPr>
          <w:i/>
          <w:iCs/>
          <w:szCs w:val="24"/>
        </w:rPr>
        <w:t xml:space="preserve"> on </w:t>
      </w:r>
      <w:proofErr w:type="spellStart"/>
      <w:r w:rsidR="00A87CCF" w:rsidRPr="00AA0614">
        <w:rPr>
          <w:i/>
          <w:iCs/>
          <w:szCs w:val="24"/>
        </w:rPr>
        <w:t>natural</w:t>
      </w:r>
      <w:proofErr w:type="spellEnd"/>
      <w:r w:rsidR="00A87CCF" w:rsidRPr="00AA0614">
        <w:rPr>
          <w:i/>
          <w:iCs/>
          <w:szCs w:val="24"/>
        </w:rPr>
        <w:t xml:space="preserve"> </w:t>
      </w:r>
      <w:proofErr w:type="spellStart"/>
      <w:r w:rsidR="00A87CCF" w:rsidRPr="00AA0614">
        <w:rPr>
          <w:i/>
          <w:iCs/>
          <w:szCs w:val="24"/>
        </w:rPr>
        <w:t>language</w:t>
      </w:r>
      <w:proofErr w:type="spellEnd"/>
      <w:r w:rsidR="00A87CCF" w:rsidRPr="00AA0614">
        <w:rPr>
          <w:i/>
          <w:iCs/>
          <w:szCs w:val="24"/>
        </w:rPr>
        <w:t xml:space="preserve"> </w:t>
      </w:r>
      <w:proofErr w:type="spellStart"/>
      <w:r w:rsidR="00A87CCF" w:rsidRPr="00AA0614">
        <w:rPr>
          <w:i/>
          <w:iCs/>
          <w:szCs w:val="24"/>
        </w:rPr>
        <w:t>interfaces</w:t>
      </w:r>
      <w:proofErr w:type="spellEnd"/>
      <w:r w:rsidR="00A87CCF" w:rsidRPr="00AA0614">
        <w:rPr>
          <w:i/>
          <w:iCs/>
          <w:szCs w:val="24"/>
        </w:rPr>
        <w:t xml:space="preserve"> </w:t>
      </w:r>
      <w:proofErr w:type="spellStart"/>
      <w:r w:rsidR="00A87CCF" w:rsidRPr="00AA0614">
        <w:rPr>
          <w:i/>
          <w:iCs/>
          <w:szCs w:val="24"/>
        </w:rPr>
        <w:t>are</w:t>
      </w:r>
      <w:proofErr w:type="spellEnd"/>
      <w:r w:rsidR="00A87CCF" w:rsidRPr="00AA0614">
        <w:rPr>
          <w:i/>
          <w:iCs/>
          <w:szCs w:val="24"/>
        </w:rPr>
        <w:t xml:space="preserve"> </w:t>
      </w:r>
      <w:proofErr w:type="spellStart"/>
      <w:r w:rsidR="00A87CCF" w:rsidRPr="00AA0614">
        <w:rPr>
          <w:i/>
          <w:iCs/>
          <w:szCs w:val="24"/>
        </w:rPr>
        <w:t>only</w:t>
      </w:r>
      <w:proofErr w:type="spellEnd"/>
      <w:r w:rsidR="00A87CCF" w:rsidRPr="00AA0614">
        <w:rPr>
          <w:i/>
          <w:iCs/>
          <w:szCs w:val="24"/>
        </w:rPr>
        <w:t xml:space="preserve"> </w:t>
      </w:r>
      <w:proofErr w:type="spellStart"/>
      <w:r w:rsidR="00A87CCF" w:rsidRPr="00AA0614">
        <w:rPr>
          <w:i/>
          <w:iCs/>
          <w:szCs w:val="24"/>
        </w:rPr>
        <w:t>going</w:t>
      </w:r>
      <w:proofErr w:type="spellEnd"/>
      <w:r w:rsidR="00A87CCF" w:rsidRPr="00AA0614">
        <w:rPr>
          <w:i/>
          <w:iCs/>
          <w:szCs w:val="24"/>
        </w:rPr>
        <w:t xml:space="preserve"> </w:t>
      </w:r>
      <w:proofErr w:type="spellStart"/>
      <w:r w:rsidR="00A87CCF" w:rsidRPr="00AA0614">
        <w:rPr>
          <w:i/>
          <w:iCs/>
          <w:szCs w:val="24"/>
        </w:rPr>
        <w:t>to</w:t>
      </w:r>
      <w:proofErr w:type="spellEnd"/>
      <w:r w:rsidR="00A87CCF" w:rsidRPr="00AA0614">
        <w:rPr>
          <w:i/>
          <w:iCs/>
          <w:szCs w:val="24"/>
        </w:rPr>
        <w:t xml:space="preserve"> </w:t>
      </w:r>
      <w:proofErr w:type="spellStart"/>
      <w:r w:rsidR="00A87CCF" w:rsidRPr="00AA0614">
        <w:rPr>
          <w:i/>
          <w:iCs/>
          <w:szCs w:val="24"/>
        </w:rPr>
        <w:t>become</w:t>
      </w:r>
      <w:proofErr w:type="spellEnd"/>
      <w:r w:rsidR="00A87CCF" w:rsidRPr="00AA0614">
        <w:rPr>
          <w:i/>
          <w:iCs/>
          <w:szCs w:val="24"/>
        </w:rPr>
        <w:t xml:space="preserve"> </w:t>
      </w:r>
      <w:proofErr w:type="spellStart"/>
      <w:r w:rsidR="00A87CCF" w:rsidRPr="00AA0614">
        <w:rPr>
          <w:i/>
          <w:iCs/>
          <w:szCs w:val="24"/>
        </w:rPr>
        <w:t>more</w:t>
      </w:r>
      <w:proofErr w:type="spellEnd"/>
      <w:r w:rsidR="00A87CCF" w:rsidRPr="00AA0614">
        <w:rPr>
          <w:i/>
          <w:iCs/>
          <w:szCs w:val="24"/>
        </w:rPr>
        <w:t xml:space="preserve"> </w:t>
      </w:r>
      <w:proofErr w:type="spellStart"/>
      <w:r w:rsidR="00A87CCF" w:rsidRPr="00AA0614">
        <w:rPr>
          <w:i/>
          <w:iCs/>
          <w:szCs w:val="24"/>
        </w:rPr>
        <w:t>common</w:t>
      </w:r>
      <w:proofErr w:type="spellEnd"/>
      <w:r w:rsidR="00A87CCF" w:rsidRPr="00AA0614">
        <w:rPr>
          <w:i/>
          <w:iCs/>
          <w:szCs w:val="24"/>
        </w:rPr>
        <w:t xml:space="preserve">, </w:t>
      </w:r>
      <w:proofErr w:type="spellStart"/>
      <w:r w:rsidR="00A87CCF" w:rsidRPr="00AA0614">
        <w:rPr>
          <w:i/>
          <w:iCs/>
          <w:szCs w:val="24"/>
        </w:rPr>
        <w:t>replacing</w:t>
      </w:r>
      <w:proofErr w:type="spellEnd"/>
      <w:r w:rsidR="00A87CCF" w:rsidRPr="00AA0614">
        <w:rPr>
          <w:i/>
          <w:iCs/>
          <w:szCs w:val="24"/>
        </w:rPr>
        <w:t xml:space="preserve"> </w:t>
      </w:r>
      <w:proofErr w:type="spellStart"/>
      <w:r w:rsidR="00A87CCF" w:rsidRPr="00AA0614">
        <w:rPr>
          <w:i/>
          <w:iCs/>
          <w:szCs w:val="24"/>
        </w:rPr>
        <w:t>much</w:t>
      </w:r>
      <w:proofErr w:type="spellEnd"/>
      <w:r w:rsidR="00A87CCF" w:rsidRPr="00AA0614">
        <w:rPr>
          <w:i/>
          <w:iCs/>
          <w:szCs w:val="24"/>
        </w:rPr>
        <w:t xml:space="preserve"> </w:t>
      </w:r>
      <w:proofErr w:type="spellStart"/>
      <w:r w:rsidR="00A87CCF" w:rsidRPr="00AA0614">
        <w:rPr>
          <w:i/>
          <w:iCs/>
          <w:szCs w:val="24"/>
        </w:rPr>
        <w:t>of</w:t>
      </w:r>
      <w:proofErr w:type="spellEnd"/>
      <w:r w:rsidR="00A87CCF" w:rsidRPr="00AA0614">
        <w:rPr>
          <w:i/>
          <w:iCs/>
          <w:szCs w:val="24"/>
        </w:rPr>
        <w:t xml:space="preserve"> </w:t>
      </w:r>
      <w:proofErr w:type="spellStart"/>
      <w:r w:rsidR="00A87CCF" w:rsidRPr="00AA0614">
        <w:rPr>
          <w:i/>
          <w:iCs/>
          <w:szCs w:val="24"/>
        </w:rPr>
        <w:t>what</w:t>
      </w:r>
      <w:proofErr w:type="spellEnd"/>
      <w:r w:rsidR="00A87CCF" w:rsidRPr="00AA0614">
        <w:rPr>
          <w:i/>
          <w:iCs/>
          <w:szCs w:val="24"/>
        </w:rPr>
        <w:t xml:space="preserve"> </w:t>
      </w:r>
      <w:proofErr w:type="spellStart"/>
      <w:r w:rsidR="00A87CCF" w:rsidRPr="00AA0614">
        <w:rPr>
          <w:i/>
          <w:iCs/>
          <w:szCs w:val="24"/>
        </w:rPr>
        <w:t>is</w:t>
      </w:r>
      <w:proofErr w:type="spellEnd"/>
      <w:r w:rsidR="00A87CCF" w:rsidRPr="00AA0614">
        <w:rPr>
          <w:i/>
          <w:iCs/>
          <w:szCs w:val="24"/>
        </w:rPr>
        <w:t xml:space="preserve"> </w:t>
      </w:r>
      <w:proofErr w:type="spellStart"/>
      <w:r w:rsidR="00A87CCF" w:rsidRPr="00AA0614">
        <w:rPr>
          <w:i/>
          <w:iCs/>
          <w:szCs w:val="24"/>
        </w:rPr>
        <w:t>currently</w:t>
      </w:r>
      <w:proofErr w:type="spellEnd"/>
      <w:r w:rsidR="00A87CCF" w:rsidRPr="00AA0614">
        <w:rPr>
          <w:i/>
          <w:iCs/>
          <w:szCs w:val="24"/>
        </w:rPr>
        <w:t xml:space="preserve"> </w:t>
      </w:r>
      <w:proofErr w:type="spellStart"/>
      <w:r w:rsidR="00A87CCF" w:rsidRPr="00AA0614">
        <w:rPr>
          <w:i/>
          <w:iCs/>
          <w:szCs w:val="24"/>
        </w:rPr>
        <w:t>done</w:t>
      </w:r>
      <w:proofErr w:type="spellEnd"/>
      <w:r w:rsidR="00A87CCF" w:rsidRPr="00AA0614">
        <w:rPr>
          <w:i/>
          <w:iCs/>
          <w:szCs w:val="24"/>
        </w:rPr>
        <w:t xml:space="preserve"> </w:t>
      </w:r>
      <w:proofErr w:type="spellStart"/>
      <w:r w:rsidR="00A87CCF" w:rsidRPr="00AA0614">
        <w:rPr>
          <w:i/>
          <w:iCs/>
          <w:szCs w:val="24"/>
        </w:rPr>
        <w:t>with</w:t>
      </w:r>
      <w:proofErr w:type="spellEnd"/>
      <w:r w:rsidR="00A87CCF" w:rsidRPr="00AA0614">
        <w:rPr>
          <w:i/>
          <w:iCs/>
          <w:szCs w:val="24"/>
        </w:rPr>
        <w:t xml:space="preserve"> </w:t>
      </w:r>
      <w:proofErr w:type="spellStart"/>
      <w:r w:rsidR="00A87CCF" w:rsidRPr="00AA0614">
        <w:rPr>
          <w:i/>
          <w:iCs/>
          <w:szCs w:val="24"/>
        </w:rPr>
        <w:t>forms</w:t>
      </w:r>
      <w:proofErr w:type="spellEnd"/>
      <w:r w:rsidR="00A87CCF" w:rsidRPr="00AA0614">
        <w:rPr>
          <w:i/>
          <w:iCs/>
          <w:szCs w:val="24"/>
        </w:rPr>
        <w:t xml:space="preserve"> and </w:t>
      </w:r>
      <w:proofErr w:type="spellStart"/>
      <w:r w:rsidR="00A87CCF" w:rsidRPr="00AA0614">
        <w:rPr>
          <w:i/>
          <w:iCs/>
          <w:szCs w:val="24"/>
        </w:rPr>
        <w:t>clicks</w:t>
      </w:r>
      <w:proofErr w:type="spellEnd"/>
      <w:r w:rsidR="00A87CCF" w:rsidRPr="00AA0614">
        <w:rPr>
          <w:i/>
          <w:iCs/>
          <w:szCs w:val="24"/>
        </w:rPr>
        <w:t>.</w:t>
      </w:r>
      <w:r>
        <w:rPr>
          <w:i/>
          <w:iCs/>
          <w:szCs w:val="24"/>
        </w:rPr>
        <w:t>“</w:t>
      </w:r>
    </w:p>
    <w:p w14:paraId="47AD7781" w14:textId="28045FA7" w:rsidR="00D81B90" w:rsidRDefault="002E7F73" w:rsidP="00A87CCF">
      <w:pPr>
        <w:rPr>
          <w:szCs w:val="24"/>
        </w:rPr>
      </w:pPr>
      <w:r>
        <w:rPr>
          <w:szCs w:val="24"/>
        </w:rPr>
        <w:br/>
      </w:r>
      <w:r w:rsidR="000C7A55" w:rsidRPr="001C3B26">
        <w:rPr>
          <w:szCs w:val="24"/>
        </w:rPr>
        <w:t xml:space="preserve">Die </w:t>
      </w:r>
      <w:r w:rsidR="000C7A55">
        <w:rPr>
          <w:szCs w:val="24"/>
        </w:rPr>
        <w:t xml:space="preserve">Textklassifikation </w:t>
      </w:r>
      <w:r w:rsidR="000C7A55" w:rsidRPr="001C3B26">
        <w:rPr>
          <w:szCs w:val="24"/>
        </w:rPr>
        <w:t xml:space="preserve">bildet einen eigenen Teilbereich der natürlichen Sprachverarbeitung. Der Begriff ist dabei </w:t>
      </w:r>
      <w:r w:rsidR="000C7A55">
        <w:rPr>
          <w:szCs w:val="24"/>
        </w:rPr>
        <w:t>ambig</w:t>
      </w:r>
      <w:r w:rsidR="000C7A55" w:rsidRPr="001C3B26">
        <w:rPr>
          <w:szCs w:val="24"/>
        </w:rPr>
        <w:t xml:space="preserve">, da er sich auf verschiedene sprachliche Ebenen beziehen kann. Die Auszeichnung der grammatischen Funktion von Wörtern, </w:t>
      </w:r>
      <w:r w:rsidR="000C7A55">
        <w:rPr>
          <w:szCs w:val="24"/>
        </w:rPr>
        <w:t>das</w:t>
      </w:r>
      <w:r w:rsidR="000C7A55" w:rsidRPr="001C3B26">
        <w:rPr>
          <w:szCs w:val="24"/>
        </w:rPr>
        <w:t xml:space="preserve"> sogenannte </w:t>
      </w:r>
      <w:r w:rsidR="000C7A55">
        <w:rPr>
          <w:i/>
          <w:szCs w:val="24"/>
        </w:rPr>
        <w:t>Part-</w:t>
      </w:r>
      <w:proofErr w:type="spellStart"/>
      <w:r w:rsidR="000C7A55">
        <w:rPr>
          <w:i/>
          <w:szCs w:val="24"/>
        </w:rPr>
        <w:t>of</w:t>
      </w:r>
      <w:proofErr w:type="spellEnd"/>
      <w:r w:rsidR="000C7A55">
        <w:rPr>
          <w:i/>
          <w:szCs w:val="24"/>
        </w:rPr>
        <w:t>-Speech-</w:t>
      </w:r>
      <w:r w:rsidR="000C7A55" w:rsidRPr="001C3B26">
        <w:rPr>
          <w:szCs w:val="24"/>
        </w:rPr>
        <w:t>Tagging</w:t>
      </w:r>
      <w:r w:rsidR="000C7A55">
        <w:rPr>
          <w:szCs w:val="24"/>
        </w:rPr>
        <w:t xml:space="preserve"> (POS-Tagging)</w:t>
      </w:r>
      <w:r w:rsidR="000C7A55" w:rsidRPr="001C3B26">
        <w:rPr>
          <w:szCs w:val="24"/>
        </w:rPr>
        <w:t>, ist ebenso eine</w:t>
      </w:r>
      <w:r w:rsidR="000C7A55">
        <w:rPr>
          <w:szCs w:val="24"/>
        </w:rPr>
        <w:t xml:space="preserve"> Aufgabe der </w:t>
      </w:r>
      <w:r w:rsidR="000C7A55" w:rsidRPr="001C3B26">
        <w:rPr>
          <w:szCs w:val="24"/>
        </w:rPr>
        <w:t>Textklassifikation</w:t>
      </w:r>
      <w:r w:rsidR="000C7A55">
        <w:rPr>
          <w:szCs w:val="24"/>
        </w:rPr>
        <w:t xml:space="preserve"> </w:t>
      </w:r>
      <w:r w:rsidR="000C7A55" w:rsidRPr="001C3B26">
        <w:rPr>
          <w:szCs w:val="24"/>
        </w:rPr>
        <w:t>wie die Zuweisung eines Themas oder die Auszeichnung de</w:t>
      </w:r>
      <w:r w:rsidR="000C7A55">
        <w:rPr>
          <w:szCs w:val="24"/>
        </w:rPr>
        <w:t xml:space="preserve">r Präsentationsform </w:t>
      </w:r>
      <w:r w:rsidR="000C7A55" w:rsidRPr="001C3B26">
        <w:rPr>
          <w:szCs w:val="24"/>
        </w:rPr>
        <w:t>bei einem</w:t>
      </w:r>
      <w:r w:rsidR="000C7A55">
        <w:rPr>
          <w:szCs w:val="24"/>
        </w:rPr>
        <w:t xml:space="preserve"> Pressetext</w:t>
      </w:r>
      <w:r w:rsidR="000C7A55" w:rsidRPr="001C3B26">
        <w:rPr>
          <w:szCs w:val="24"/>
        </w:rPr>
        <w:t>.</w:t>
      </w:r>
      <w:r w:rsidR="00484813">
        <w:rPr>
          <w:szCs w:val="24"/>
        </w:rPr>
        <w:t xml:space="preserve"> </w:t>
      </w:r>
      <w:r w:rsidR="00484813" w:rsidRPr="001C3B26">
        <w:rPr>
          <w:szCs w:val="24"/>
        </w:rPr>
        <w:t xml:space="preserve">Für die automatisierte Textklassifikation werden verschiedene Algorithmen verwendet. In der Forschung geht es vor allem um die Optimierung der Verfahren und deren Vergleich, gemessen an der Klassifikationsleistung. Dabei spielen verschiedene Faktoren eine Rolle. Ein Hauptfaktor </w:t>
      </w:r>
      <w:r w:rsidR="00484813">
        <w:rPr>
          <w:szCs w:val="24"/>
        </w:rPr>
        <w:t>sind dabei die zugrundeliegenden Daten</w:t>
      </w:r>
      <w:r w:rsidR="00484813" w:rsidRPr="001C3B26">
        <w:rPr>
          <w:szCs w:val="24"/>
        </w:rPr>
        <w:t xml:space="preserve">. </w:t>
      </w:r>
      <w:r w:rsidR="00484813">
        <w:rPr>
          <w:szCs w:val="24"/>
        </w:rPr>
        <w:t>N</w:t>
      </w:r>
      <w:r w:rsidR="00484813" w:rsidRPr="001C3B26">
        <w:rPr>
          <w:szCs w:val="24"/>
        </w:rPr>
        <w:t xml:space="preserve">atürliche Sprache </w:t>
      </w:r>
      <w:r w:rsidR="00484813">
        <w:rPr>
          <w:szCs w:val="24"/>
        </w:rPr>
        <w:t xml:space="preserve">ist </w:t>
      </w:r>
      <w:r w:rsidR="00484813" w:rsidRPr="001C3B26">
        <w:rPr>
          <w:szCs w:val="24"/>
        </w:rPr>
        <w:t xml:space="preserve">komplex und </w:t>
      </w:r>
      <w:r w:rsidR="00484813">
        <w:rPr>
          <w:szCs w:val="24"/>
        </w:rPr>
        <w:t xml:space="preserve">die Auftretungserscheinungen variantenreich. Die Verarbeitung für eine Maschine ist daher nicht trivial. </w:t>
      </w:r>
      <w:r w:rsidR="000C7A55">
        <w:rPr>
          <w:szCs w:val="24"/>
        </w:rPr>
        <w:br/>
      </w:r>
      <w:r w:rsidR="00DE6C13" w:rsidRPr="00DE6C13">
        <w:rPr>
          <w:szCs w:val="24"/>
        </w:rPr>
        <w:t xml:space="preserve">Im jetzigen System zur automatischen Verschlagwortung von Pressetexten werden nur </w:t>
      </w:r>
      <w:r>
        <w:rPr>
          <w:szCs w:val="24"/>
        </w:rPr>
        <w:t>inhaltliche Aspekte wie</w:t>
      </w:r>
      <w:r w:rsidR="00DE6C13" w:rsidRPr="00DE6C13">
        <w:rPr>
          <w:szCs w:val="24"/>
        </w:rPr>
        <w:t xml:space="preserve"> Entitäten</w:t>
      </w:r>
      <w:r>
        <w:rPr>
          <w:szCs w:val="24"/>
        </w:rPr>
        <w:t xml:space="preserve">, Geographika oder Themen </w:t>
      </w:r>
      <w:r w:rsidR="00DE6C13" w:rsidRPr="00DE6C13">
        <w:rPr>
          <w:szCs w:val="24"/>
        </w:rPr>
        <w:t xml:space="preserve">maschinell indexiert. </w:t>
      </w:r>
      <w:r w:rsidR="000C7A55" w:rsidRPr="00DE6C13">
        <w:rPr>
          <w:szCs w:val="24"/>
        </w:rPr>
        <w:t>Präsentationsform</w:t>
      </w:r>
      <w:r w:rsidR="000C7A55">
        <w:rPr>
          <w:szCs w:val="24"/>
        </w:rPr>
        <w:t>en</w:t>
      </w:r>
      <w:r w:rsidR="000C7A55">
        <w:rPr>
          <w:szCs w:val="24"/>
        </w:rPr>
        <w:t xml:space="preserve"> zählen zu</w:t>
      </w:r>
      <w:r w:rsidR="00A71D92">
        <w:rPr>
          <w:szCs w:val="24"/>
        </w:rPr>
        <w:t xml:space="preserve"> den sogenannten Beta-Klassen bzw. formalen Klassen</w:t>
      </w:r>
      <w:r w:rsidR="004E0272">
        <w:rPr>
          <w:szCs w:val="24"/>
        </w:rPr>
        <w:t>, da sie nicht direkt den Inhalt eines Textes beschreiben, sondern dessen Form.</w:t>
      </w:r>
      <w:r w:rsidR="00A71D92">
        <w:rPr>
          <w:szCs w:val="24"/>
        </w:rPr>
        <w:t xml:space="preserve"> </w:t>
      </w:r>
      <w:r w:rsidR="008E3680">
        <w:rPr>
          <w:szCs w:val="24"/>
        </w:rPr>
        <w:t xml:space="preserve">Den </w:t>
      </w:r>
      <w:r w:rsidR="00A71D92">
        <w:rPr>
          <w:szCs w:val="24"/>
        </w:rPr>
        <w:t>Pressetexte</w:t>
      </w:r>
      <w:r w:rsidR="008E3680">
        <w:rPr>
          <w:szCs w:val="24"/>
        </w:rPr>
        <w:t>n</w:t>
      </w:r>
      <w:r w:rsidR="00A71D92">
        <w:rPr>
          <w:szCs w:val="24"/>
        </w:rPr>
        <w:t xml:space="preserve"> wird</w:t>
      </w:r>
      <w:r>
        <w:rPr>
          <w:szCs w:val="24"/>
        </w:rPr>
        <w:t xml:space="preserve"> </w:t>
      </w:r>
      <w:r w:rsidR="00DE6C13" w:rsidRPr="00DE6C13">
        <w:rPr>
          <w:szCs w:val="24"/>
        </w:rPr>
        <w:t>als</w:t>
      </w:r>
      <w:r>
        <w:rPr>
          <w:szCs w:val="24"/>
        </w:rPr>
        <w:t xml:space="preserve"> Standarde</w:t>
      </w:r>
      <w:r w:rsidR="00DE6C13" w:rsidRPr="00DE6C13">
        <w:rPr>
          <w:szCs w:val="24"/>
        </w:rPr>
        <w:t>instellung immer die Klasse „Bericht“</w:t>
      </w:r>
      <w:r w:rsidR="00A71D92">
        <w:rPr>
          <w:szCs w:val="24"/>
        </w:rPr>
        <w:t xml:space="preserve"> vergeben. </w:t>
      </w:r>
      <w:r w:rsidR="00D81B90">
        <w:rPr>
          <w:szCs w:val="24"/>
        </w:rPr>
        <w:t>A</w:t>
      </w:r>
      <w:r>
        <w:rPr>
          <w:szCs w:val="24"/>
        </w:rPr>
        <w:t xml:space="preserve">ndere </w:t>
      </w:r>
      <w:r w:rsidR="008C15DF">
        <w:rPr>
          <w:szCs w:val="24"/>
        </w:rPr>
        <w:t>Formen</w:t>
      </w:r>
      <w:r>
        <w:rPr>
          <w:szCs w:val="24"/>
        </w:rPr>
        <w:t xml:space="preserve"> </w:t>
      </w:r>
      <w:r w:rsidR="00D81B90">
        <w:rPr>
          <w:szCs w:val="24"/>
        </w:rPr>
        <w:t xml:space="preserve">werden </w:t>
      </w:r>
      <w:r>
        <w:rPr>
          <w:szCs w:val="24"/>
        </w:rPr>
        <w:t>händisch nachgetragen, sofern sie überhaupt nachgetragen werden.</w:t>
      </w:r>
      <w:r w:rsidR="007031BF">
        <w:rPr>
          <w:szCs w:val="24"/>
        </w:rPr>
        <w:t xml:space="preserve"> </w:t>
      </w:r>
      <w:r w:rsidR="008C15DF">
        <w:rPr>
          <w:szCs w:val="24"/>
        </w:rPr>
        <w:t xml:space="preserve">Allerdings gehören </w:t>
      </w:r>
      <w:r w:rsidR="007031BF" w:rsidRPr="00DE6C13">
        <w:rPr>
          <w:szCs w:val="24"/>
        </w:rPr>
        <w:t>Recherche</w:t>
      </w:r>
      <w:r w:rsidR="007031BF">
        <w:rPr>
          <w:szCs w:val="24"/>
        </w:rPr>
        <w:t>n</w:t>
      </w:r>
      <w:r w:rsidR="007031BF" w:rsidRPr="00DE6C13">
        <w:rPr>
          <w:szCs w:val="24"/>
        </w:rPr>
        <w:t xml:space="preserve"> nach Interviews, Chronologien oder Kommentaren in Presseartikeln </w:t>
      </w:r>
      <w:r w:rsidR="007031BF">
        <w:rPr>
          <w:szCs w:val="24"/>
        </w:rPr>
        <w:t>am multimedialen Recherchedesk</w:t>
      </w:r>
      <w:r w:rsidR="000A4301">
        <w:rPr>
          <w:rStyle w:val="Funotenzeichen"/>
          <w:szCs w:val="24"/>
        </w:rPr>
        <w:footnoteReference w:id="2"/>
      </w:r>
      <w:r w:rsidR="007031BF">
        <w:rPr>
          <w:szCs w:val="24"/>
        </w:rPr>
        <w:t xml:space="preserve"> der Abteilung </w:t>
      </w:r>
      <w:r w:rsidR="007031BF">
        <w:rPr>
          <w:i/>
          <w:szCs w:val="24"/>
        </w:rPr>
        <w:t xml:space="preserve">Information, Dokumentation und Archive </w:t>
      </w:r>
      <w:r w:rsidR="007031BF">
        <w:rPr>
          <w:szCs w:val="24"/>
        </w:rPr>
        <w:t>(</w:t>
      </w:r>
      <w:r w:rsidR="007031BF" w:rsidRPr="002E7F73">
        <w:rPr>
          <w:i/>
          <w:szCs w:val="24"/>
        </w:rPr>
        <w:t>IDA</w:t>
      </w:r>
      <w:r w:rsidR="007031BF" w:rsidRPr="002E7F73">
        <w:rPr>
          <w:szCs w:val="24"/>
        </w:rPr>
        <w:t>)</w:t>
      </w:r>
      <w:r w:rsidR="007031BF">
        <w:rPr>
          <w:szCs w:val="24"/>
        </w:rPr>
        <w:t xml:space="preserve"> des </w:t>
      </w:r>
      <w:r w:rsidR="007031BF" w:rsidRPr="002E7F73">
        <w:rPr>
          <w:i/>
          <w:iCs/>
          <w:szCs w:val="24"/>
        </w:rPr>
        <w:t>Südwestrundfunks</w:t>
      </w:r>
      <w:r w:rsidR="007031BF">
        <w:rPr>
          <w:szCs w:val="24"/>
        </w:rPr>
        <w:t xml:space="preserve"> (</w:t>
      </w:r>
      <w:r w:rsidR="007031BF" w:rsidRPr="002E7F73">
        <w:rPr>
          <w:i/>
          <w:iCs/>
          <w:szCs w:val="24"/>
        </w:rPr>
        <w:t>SWR</w:t>
      </w:r>
      <w:r w:rsidR="007031BF">
        <w:rPr>
          <w:szCs w:val="24"/>
        </w:rPr>
        <w:t>) zum Alltag</w:t>
      </w:r>
      <w:r w:rsidR="00D81B90">
        <w:rPr>
          <w:szCs w:val="24"/>
        </w:rPr>
        <w:t xml:space="preserve">, sodass eine automatisierte Klassifikation der Präsentationsformen </w:t>
      </w:r>
      <w:r w:rsidR="00854853">
        <w:rPr>
          <w:szCs w:val="24"/>
        </w:rPr>
        <w:t>von</w:t>
      </w:r>
      <w:r w:rsidR="00D81B90">
        <w:rPr>
          <w:szCs w:val="24"/>
        </w:rPr>
        <w:t xml:space="preserve"> Pressetexte</w:t>
      </w:r>
      <w:r w:rsidR="00854853">
        <w:rPr>
          <w:szCs w:val="24"/>
        </w:rPr>
        <w:t xml:space="preserve">n der Recherche Abhilfe </w:t>
      </w:r>
      <w:r w:rsidR="00D81B90">
        <w:rPr>
          <w:szCs w:val="24"/>
        </w:rPr>
        <w:t>verschaffen würde.</w:t>
      </w:r>
      <w:r w:rsidR="00D81B90">
        <w:rPr>
          <w:szCs w:val="24"/>
        </w:rPr>
        <w:br/>
      </w:r>
    </w:p>
    <w:p w14:paraId="33FA95DD" w14:textId="77777777" w:rsidR="001E5B4B" w:rsidRDefault="001E5B4B" w:rsidP="00A87CCF">
      <w:pPr>
        <w:rPr>
          <w:szCs w:val="24"/>
        </w:rPr>
      </w:pPr>
    </w:p>
    <w:p w14:paraId="76C03380" w14:textId="77777777" w:rsidR="007E3E6B" w:rsidRPr="007E3E6B" w:rsidRDefault="007E3E6B" w:rsidP="007E3E6B">
      <w:pPr>
        <w:autoSpaceDE w:val="0"/>
        <w:autoSpaceDN w:val="0"/>
        <w:adjustRightInd w:val="0"/>
        <w:spacing w:line="240" w:lineRule="auto"/>
        <w:rPr>
          <w:rFonts w:cs="Arial"/>
          <w:color w:val="000000"/>
          <w:highlight w:val="yellow"/>
        </w:rPr>
      </w:pPr>
      <w:r w:rsidRPr="007E3E6B">
        <w:rPr>
          <w:rFonts w:cs="Arial"/>
          <w:color w:val="000000"/>
          <w:highlight w:val="yellow"/>
        </w:rPr>
        <w:t xml:space="preserve">Das Projekt </w:t>
      </w:r>
      <w:proofErr w:type="spellStart"/>
      <w:r w:rsidRPr="007E3E6B">
        <w:rPr>
          <w:rFonts w:cs="Arial"/>
          <w:color w:val="0462C1"/>
          <w:highlight w:val="yellow"/>
        </w:rPr>
        <w:t>TiM</w:t>
      </w:r>
      <w:proofErr w:type="spellEnd"/>
      <w:r w:rsidRPr="007E3E6B">
        <w:rPr>
          <w:rFonts w:cs="Arial"/>
          <w:color w:val="0462C1"/>
          <w:highlight w:val="yellow"/>
        </w:rPr>
        <w:t xml:space="preserve"> </w:t>
      </w:r>
      <w:r w:rsidRPr="007E3E6B">
        <w:rPr>
          <w:rFonts w:cs="Arial"/>
          <w:color w:val="000000"/>
          <w:highlight w:val="yellow"/>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Erkennung von Gattungsbegriffen realisiert werden. Die Kategorisierung soll bei der Recherche im Pressebestand ermöglichen, schnell inhaltliche Schneisen zu schlagen, d.h. z.B. eine Recherche auf Rezensionen einzuschränken. </w:t>
      </w:r>
    </w:p>
    <w:p w14:paraId="4684AF8F" w14:textId="77777777" w:rsidR="007E3E6B" w:rsidRPr="007E3E6B" w:rsidRDefault="007E3E6B" w:rsidP="007E3E6B">
      <w:pPr>
        <w:rPr>
          <w:rFonts w:cs="Arial"/>
          <w:color w:val="000000"/>
          <w:highlight w:val="yellow"/>
        </w:rPr>
      </w:pPr>
      <w:r w:rsidRPr="007E3E6B">
        <w:rPr>
          <w:rFonts w:cs="Arial"/>
          <w:color w:val="000000"/>
          <w:highlight w:val="yellow"/>
        </w:rPr>
        <w:t xml:space="preserve">Folgende Gattungen werden für das Medium Print künftig in MDH:CS Facette Gattung angeboten und sollen möglichst zuverlässig automatisiert erkannt werden (gruppiert nach der aus dem Projekt </w:t>
      </w:r>
      <w:proofErr w:type="spellStart"/>
      <w:r w:rsidRPr="007E3E6B">
        <w:rPr>
          <w:rFonts w:cs="Arial"/>
          <w:color w:val="000000"/>
          <w:highlight w:val="yellow"/>
        </w:rPr>
        <w:t>TiM</w:t>
      </w:r>
      <w:proofErr w:type="spellEnd"/>
      <w:r w:rsidRPr="007E3E6B">
        <w:rPr>
          <w:rFonts w:cs="Arial"/>
          <w:color w:val="000000"/>
          <w:highlight w:val="yellow"/>
        </w:rPr>
        <w:t xml:space="preserve"> mitgelieferten Priorität):</w:t>
      </w:r>
    </w:p>
    <w:p w14:paraId="6B4FD6BD" w14:textId="77777777" w:rsidR="007E3E6B" w:rsidRPr="007E3E6B" w:rsidRDefault="007E3E6B" w:rsidP="007E3E6B">
      <w:pPr>
        <w:rPr>
          <w:highlight w:val="yellow"/>
        </w:rPr>
      </w:pPr>
      <w:r w:rsidRPr="007E3E6B">
        <w:rPr>
          <w:highlight w:val="yellow"/>
        </w:rP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0EE1009" w14:textId="77777777" w:rsidR="007E3E6B" w:rsidRPr="007E3E6B" w:rsidRDefault="007E3E6B" w:rsidP="007E3E6B">
      <w:pPr>
        <w:rPr>
          <w:highlight w:val="yellow"/>
          <w:lang w:val="en-AU"/>
        </w:rPr>
      </w:pPr>
    </w:p>
    <w:p w14:paraId="05B80445" w14:textId="16413F08" w:rsidR="00A87CCF" w:rsidRDefault="00A87CCF" w:rsidP="00A87CCF">
      <w:pPr>
        <w:rPr>
          <w:szCs w:val="24"/>
        </w:rPr>
      </w:pPr>
      <w:r w:rsidRPr="007E3E6B">
        <w:rPr>
          <w:szCs w:val="24"/>
          <w:highlight w:val="yellow"/>
        </w:rPr>
        <w:t xml:space="preserve">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w:t>
      </w:r>
      <w:proofErr w:type="spellStart"/>
      <w:r w:rsidRPr="007E3E6B">
        <w:rPr>
          <w:szCs w:val="24"/>
          <w:highlight w:val="yellow"/>
        </w:rPr>
        <w:t>Mediathekseite</w:t>
      </w:r>
      <w:proofErr w:type="spellEnd"/>
      <w:r w:rsidRPr="007E3E6B">
        <w:rPr>
          <w:szCs w:val="24"/>
          <w:highlight w:val="yellow"/>
        </w:rPr>
        <w:t xml:space="preserve"> einer Sendung oder auch Tags, die den Inhalt markieren. </w:t>
      </w:r>
    </w:p>
    <w:p w14:paraId="601BDBE3" w14:textId="7BE4857F" w:rsidR="007E3E6B" w:rsidRDefault="007E3E6B" w:rsidP="00A87CCF">
      <w:pPr>
        <w:rPr>
          <w:szCs w:val="24"/>
        </w:rPr>
      </w:pPr>
    </w:p>
    <w:p w14:paraId="08E249C2" w14:textId="0A8F104F" w:rsidR="007E3E6B" w:rsidRDefault="007E3E6B" w:rsidP="00A87CCF">
      <w:pPr>
        <w:rPr>
          <w:szCs w:val="24"/>
        </w:rPr>
      </w:pPr>
    </w:p>
    <w:p w14:paraId="2D7165A4" w14:textId="742ED0A1" w:rsidR="007E3E6B" w:rsidRDefault="007E3E6B" w:rsidP="00A87CCF">
      <w:pPr>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w:t>
      </w:r>
      <w:proofErr w:type="spellStart"/>
      <w:r w:rsidRPr="00F80DE6">
        <w:rPr>
          <w:rFonts w:cs="Arial"/>
          <w:color w:val="000000"/>
        </w:rPr>
        <w:t>Dokumentar:innen</w:t>
      </w:r>
      <w:proofErr w:type="spellEnd"/>
      <w:r w:rsidRPr="00F80DE6">
        <w:rPr>
          <w:rFonts w:cs="Arial"/>
          <w:color w:val="000000"/>
        </w:rPr>
        <w:t xml:space="preserve"> ist die Zuordnung in der Praxis schwierig; dadurch ist fraglich, ob PAN-Dokumente mit einer manuell-intellektuellen Gattungszuordnung als Trainingsmaterial geeignet sind ohne zusätzliche Aufbereitung</w:t>
      </w:r>
    </w:p>
    <w:p w14:paraId="43069D36" w14:textId="517BD500" w:rsidR="007E3E6B" w:rsidRDefault="007E3E6B" w:rsidP="00A87CCF">
      <w:pPr>
        <w:rPr>
          <w:rFonts w:cs="Arial"/>
          <w:color w:val="000000"/>
        </w:rPr>
      </w:pPr>
    </w:p>
    <w:p w14:paraId="16A74B7A" w14:textId="243749F3" w:rsidR="007E3E6B" w:rsidRDefault="007E3E6B" w:rsidP="00A87CCF">
      <w:pPr>
        <w:rPr>
          <w:szCs w:val="24"/>
        </w:rPr>
      </w:pPr>
      <w:r>
        <w:rPr>
          <w:rFonts w:cs="Arial"/>
          <w:color w:val="000000"/>
        </w:rPr>
        <w:t>Hier Überleitung zur Methodik</w:t>
      </w:r>
      <w:r w:rsidR="0034069F">
        <w:rPr>
          <w:rFonts w:cs="Arial"/>
          <w:color w:val="000000"/>
        </w:rPr>
        <w:t xml:space="preserve"> Hoher händischer Aufwand, deshalb versuch dies das</w:t>
      </w:r>
    </w:p>
    <w:p w14:paraId="60140B95" w14:textId="77777777" w:rsidR="001E5B4B" w:rsidRPr="001C3B26" w:rsidRDefault="001E5B4B" w:rsidP="00A87CCF">
      <w:pPr>
        <w:rPr>
          <w:szCs w:val="24"/>
        </w:rPr>
      </w:pPr>
    </w:p>
    <w:p w14:paraId="7F886D28" w14:textId="77777777" w:rsidR="00A87CCF" w:rsidRPr="001C3B26" w:rsidRDefault="00A87CCF" w:rsidP="00A87CCF">
      <w:pPr>
        <w:rPr>
          <w:szCs w:val="24"/>
        </w:rPr>
      </w:pPr>
      <w:r w:rsidRPr="001C3B26">
        <w:rPr>
          <w:szCs w:val="24"/>
        </w:rPr>
        <w:lastRenderedPageBreak/>
        <w:t xml:space="preserve">Unter anderem wird der Einfluss verschiedener </w:t>
      </w:r>
      <w:proofErr w:type="spellStart"/>
      <w:r w:rsidRPr="001C3B26">
        <w:rPr>
          <w:szCs w:val="24"/>
        </w:rPr>
        <w:t>Vorprozessierungsmaßnahmen</w:t>
      </w:r>
      <w:proofErr w:type="spellEnd"/>
      <w:r w:rsidRPr="001C3B26">
        <w:rPr>
          <w:szCs w:val="24"/>
        </w:rPr>
        <w:t xml:space="preserve"> untersucht. Dazu zählt die Normalisierung der Textdaten. Außerdem werden verschiedene </w:t>
      </w:r>
      <w:proofErr w:type="spellStart"/>
      <w:r w:rsidRPr="001C3B26">
        <w:rPr>
          <w:szCs w:val="24"/>
        </w:rPr>
        <w:t>Vektorisierungsmethoden</w:t>
      </w:r>
      <w:proofErr w:type="spellEnd"/>
      <w:r w:rsidRPr="001C3B26">
        <w:rPr>
          <w:szCs w:val="24"/>
        </w:rPr>
        <w:t xml:space="preserve"> geprüft. </w:t>
      </w:r>
      <w:commentRangeStart w:id="10"/>
      <w:r w:rsidRPr="001C3B26">
        <w:rPr>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0"/>
      <w:r>
        <w:rPr>
          <w:rStyle w:val="Kommentarzeichen"/>
          <w:rFonts w:ascii="Cambria" w:eastAsia="SimSun" w:hAnsi="Cambria" w:cs="Lucida Sans"/>
          <w:kern w:val="1"/>
          <w:lang w:eastAsia="hi-IN" w:bidi="hi-IN"/>
        </w:rPr>
        <w:commentReference w:id="10"/>
      </w:r>
      <w:commentRangeStart w:id="11"/>
      <w:r w:rsidRPr="001C3B26">
        <w:rPr>
          <w:szCs w:val="24"/>
        </w:rPr>
        <w:t>In der Theorie werden auch nicht überwachten Modelle vorgestellt, aber aus praktischen Gründen nicht angewendet. Sie erfordern in der Regel einen hohen rechentechnischen und zeitlichen Aufwand.</w:t>
      </w:r>
      <w:commentRangeEnd w:id="11"/>
      <w:r>
        <w:rPr>
          <w:rStyle w:val="Kommentarzeichen"/>
          <w:rFonts w:ascii="Cambria" w:eastAsia="SimSun" w:hAnsi="Cambria" w:cs="Lucida Sans"/>
          <w:kern w:val="1"/>
          <w:lang w:eastAsia="hi-IN" w:bidi="hi-IN"/>
        </w:rPr>
        <w:commentReference w:id="11"/>
      </w:r>
    </w:p>
    <w:p w14:paraId="2FD08A2C" w14:textId="77777777" w:rsidR="00A87CCF" w:rsidRPr="001C3B26" w:rsidRDefault="00A87CCF" w:rsidP="00A87CCF">
      <w:pPr>
        <w:rPr>
          <w:szCs w:val="24"/>
        </w:rPr>
      </w:pPr>
      <w:commentRangeStart w:id="12"/>
      <w:r w:rsidRPr="001C3B26">
        <w:rPr>
          <w:szCs w:val="24"/>
        </w:rPr>
        <w:t>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Analyse auf drei Modelle beschränken. Diese werden häufig als \</w:t>
      </w:r>
      <w:proofErr w:type="spellStart"/>
      <w:r w:rsidRPr="001C3B26">
        <w:rPr>
          <w:szCs w:val="24"/>
        </w:rPr>
        <w:t>textit</w:t>
      </w:r>
      <w:proofErr w:type="spellEnd"/>
      <w:r w:rsidRPr="001C3B26">
        <w:rPr>
          <w:szCs w:val="24"/>
        </w:rPr>
        <w:t>{Baseline}-Modelle bezeichnet, weil sie entweder sehr simpel sind oder vielversprechendes Potenzial besitzen</w:t>
      </w:r>
      <w:commentRangeEnd w:id="12"/>
      <w:r>
        <w:rPr>
          <w:rStyle w:val="Kommentarzeichen"/>
          <w:rFonts w:ascii="Cambria" w:eastAsia="SimSun" w:hAnsi="Cambria" w:cs="Lucida Sans"/>
          <w:kern w:val="1"/>
          <w:lang w:eastAsia="hi-IN" w:bidi="hi-IN"/>
        </w:rPr>
        <w:commentReference w:id="12"/>
      </w:r>
      <w:r w:rsidRPr="001C3B26">
        <w:rPr>
          <w:szCs w:val="24"/>
        </w:rPr>
        <w:t>.</w:t>
      </w:r>
    </w:p>
    <w:p w14:paraId="6E519086" w14:textId="77777777" w:rsidR="00A87CCF" w:rsidRPr="001C3B26" w:rsidRDefault="00A87CCF" w:rsidP="00A87CCF">
      <w:pPr>
        <w:rPr>
          <w:szCs w:val="24"/>
        </w:rPr>
      </w:pPr>
      <w:r w:rsidRPr="001C3B26">
        <w:rPr>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A225D04" w14:textId="77777777" w:rsidR="00A87CCF" w:rsidRPr="001C3B26" w:rsidRDefault="00A87CCF" w:rsidP="00A87CCF">
      <w:pPr>
        <w:rPr>
          <w:szCs w:val="24"/>
        </w:rPr>
      </w:pPr>
      <w:commentRangeStart w:id="13"/>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w:t>
      </w:r>
      <w:proofErr w:type="spellStart"/>
      <w:r w:rsidRPr="001C3B26">
        <w:rPr>
          <w:szCs w:val="24"/>
        </w:rPr>
        <w:t>Forscher:innen</w:t>
      </w:r>
      <w:proofErr w:type="spellEnd"/>
      <w:r w:rsidRPr="001C3B26">
        <w:rPr>
          <w:szCs w:val="24"/>
        </w:rPr>
        <w:t xml:space="preserve"> und Unternehmen</w:t>
      </w:r>
      <w:commentRangeEnd w:id="13"/>
      <w:r>
        <w:rPr>
          <w:rStyle w:val="Kommentarzeichen"/>
          <w:rFonts w:ascii="Cambria" w:eastAsia="SimSun" w:hAnsi="Cambria" w:cs="Lucida Sans"/>
          <w:kern w:val="1"/>
          <w:lang w:eastAsia="hi-IN" w:bidi="hi-IN"/>
        </w:rPr>
        <w:commentReference w:id="13"/>
      </w:r>
    </w:p>
    <w:p w14:paraId="23573181" w14:textId="77777777" w:rsidR="00A87CCF" w:rsidRPr="001C3B26" w:rsidRDefault="00A87CCF" w:rsidP="00A87CCF">
      <w:pPr>
        <w:pStyle w:val="Listenabsatz"/>
        <w:numPr>
          <w:ilvl w:val="0"/>
          <w:numId w:val="44"/>
        </w:numPr>
      </w:pPr>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77777777" w:rsidR="00A87CCF" w:rsidRDefault="00A87CCF" w:rsidP="00A87CCF"/>
    <w:p w14:paraId="10358FCC" w14:textId="77777777" w:rsidR="00A87CCF" w:rsidRDefault="00A87CCF" w:rsidP="00A87CCF">
      <w:r>
        <w:lastRenderedPageBreak/>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EG Mining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w:t>
            </w:r>
            <w:proofErr w:type="spellStart"/>
            <w:r w:rsidRPr="00F80DE6">
              <w:rPr>
                <w:rFonts w:cs="Arial"/>
                <w:color w:val="000000"/>
              </w:rPr>
              <w:t>Prio</w:t>
            </w:r>
            <w:proofErr w:type="spellEnd"/>
            <w:r w:rsidRPr="00F80DE6">
              <w:rPr>
                <w:rFonts w:cs="Arial"/>
                <w:color w:val="000000"/>
              </w:rPr>
              <w:t xml:space="preserve">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3C0AD5CE" w14:textId="1DB2DDC4"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 Abgefragt wurden die Firmen </w:t>
      </w:r>
      <w:proofErr w:type="spellStart"/>
      <w:r w:rsidRPr="00F80DE6">
        <w:rPr>
          <w:rFonts w:cs="Arial"/>
          <w:color w:val="000000"/>
        </w:rPr>
        <w:t>Recommind</w:t>
      </w:r>
      <w:proofErr w:type="spellEnd"/>
      <w:r w:rsidRPr="00F80DE6">
        <w:rPr>
          <w:rFonts w:cs="Arial"/>
          <w:color w:val="000000"/>
        </w:rPr>
        <w:t xml:space="preserve">, </w:t>
      </w:r>
      <w:proofErr w:type="spellStart"/>
      <w:r w:rsidRPr="00F80DE6">
        <w:rPr>
          <w:rFonts w:cs="Arial"/>
          <w:color w:val="000000"/>
        </w:rPr>
        <w:t>Retresco</w:t>
      </w:r>
      <w:proofErr w:type="spellEnd"/>
      <w:r w:rsidRPr="00F80DE6">
        <w:rPr>
          <w:rFonts w:cs="Arial"/>
          <w:color w:val="000000"/>
        </w:rPr>
        <w:t xml:space="preserve"> und </w:t>
      </w:r>
      <w:proofErr w:type="spellStart"/>
      <w:r w:rsidRPr="00F80DE6">
        <w:rPr>
          <w:rFonts w:cs="Arial"/>
          <w:color w:val="000000"/>
        </w:rPr>
        <w:t>Genios</w:t>
      </w:r>
      <w:proofErr w:type="spellEnd"/>
      <w:r w:rsidRPr="00F80DE6">
        <w:rPr>
          <w:rFonts w:cs="Arial"/>
          <w:color w:val="000000"/>
        </w:rPr>
        <w:t xml:space="preserve">. Weder </w:t>
      </w:r>
      <w:proofErr w:type="spellStart"/>
      <w:r w:rsidRPr="00F80DE6">
        <w:rPr>
          <w:rFonts w:cs="Arial"/>
          <w:color w:val="000000"/>
        </w:rPr>
        <w:t>Recommind</w:t>
      </w:r>
      <w:proofErr w:type="spellEnd"/>
      <w:r w:rsidRPr="00F80DE6">
        <w:rPr>
          <w:rFonts w:cs="Arial"/>
          <w:color w:val="000000"/>
        </w:rPr>
        <w:t xml:space="preserve"> (Sphinx) noch </w:t>
      </w:r>
      <w:proofErr w:type="spellStart"/>
      <w:r w:rsidRPr="00F80DE6">
        <w:rPr>
          <w:rFonts w:cs="Arial"/>
          <w:color w:val="000000"/>
        </w:rPr>
        <w:t>Retresco</w:t>
      </w:r>
      <w:proofErr w:type="spellEnd"/>
      <w:r w:rsidRPr="00F80DE6">
        <w:rPr>
          <w:rFonts w:cs="Arial"/>
          <w:color w:val="000000"/>
        </w:rPr>
        <w:t xml:space="preserve"> (DIZ + Sphinx) haben eine technische Lösung, um Artikelgattungen automatisch zu erkennen. In </w:t>
      </w:r>
      <w:proofErr w:type="spellStart"/>
      <w:r w:rsidRPr="00F80DE6">
        <w:rPr>
          <w:rFonts w:cs="Arial"/>
          <w:color w:val="000000"/>
        </w:rPr>
        <w:t>Genios</w:t>
      </w:r>
      <w:proofErr w:type="spellEnd"/>
      <w:r w:rsidRPr="00F80DE6">
        <w:rPr>
          <w:rFonts w:cs="Arial"/>
          <w:color w:val="000000"/>
        </w:rPr>
        <w:t xml:space="preserve"> gibt es zwar Gattungen, diese</w:t>
      </w:r>
      <w:r w:rsidR="00BB287F">
        <w:rPr>
          <w:rFonts w:cs="Arial"/>
          <w:color w:val="000000"/>
        </w:rPr>
        <w:t xml:space="preserve"> </w:t>
      </w:r>
      <w:r w:rsidRPr="00F80DE6">
        <w:rPr>
          <w:rFonts w:cs="Arial"/>
          <w:color w:val="000000"/>
        </w:rPr>
        <w:t xml:space="preserv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w:t>
      </w:r>
      <w:proofErr w:type="spellStart"/>
      <w:r w:rsidRPr="00F80DE6">
        <w:rPr>
          <w:rFonts w:cs="Arial"/>
          <w:color w:val="000000"/>
        </w:rPr>
        <w:t>Genios</w:t>
      </w:r>
      <w:proofErr w:type="spellEnd"/>
      <w:r w:rsidRPr="00F80DE6">
        <w:rPr>
          <w:rFonts w:cs="Arial"/>
          <w:color w:val="000000"/>
        </w:rPr>
        <w:t xml:space="preserve"> ist also komplett auf die Daten(</w:t>
      </w:r>
      <w:proofErr w:type="spellStart"/>
      <w:r w:rsidRPr="00F80DE6">
        <w:rPr>
          <w:rFonts w:cs="Arial"/>
          <w:color w:val="000000"/>
        </w:rPr>
        <w:t>qualität</w:t>
      </w:r>
      <w:proofErr w:type="spellEnd"/>
      <w:r w:rsidRPr="00F80DE6">
        <w:rPr>
          <w:rFonts w:cs="Arial"/>
          <w:color w:val="000000"/>
        </w:rPr>
        <w:t xml:space="preserve">) der Verlagslieferungen angewiesen. Ein Einsatz von KI direkt bei </w:t>
      </w:r>
      <w:proofErr w:type="spellStart"/>
      <w:r w:rsidRPr="00F80DE6">
        <w:rPr>
          <w:rFonts w:cs="Arial"/>
          <w:color w:val="000000"/>
        </w:rPr>
        <w:t>Genios</w:t>
      </w:r>
      <w:proofErr w:type="spellEnd"/>
      <w:r w:rsidRPr="00F80DE6">
        <w:rPr>
          <w:rFonts w:cs="Arial"/>
          <w:color w:val="000000"/>
        </w:rPr>
        <w:t xml:space="preserve">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 xml:space="preserve">Auch die MEDAS-Projektpartner (Fraunhofer IAIS, </w:t>
      </w:r>
      <w:proofErr w:type="spellStart"/>
      <w:r w:rsidRPr="00F80DE6">
        <w:rPr>
          <w:rFonts w:cs="Arial"/>
          <w:color w:val="000000"/>
        </w:rPr>
        <w:t>convit</w:t>
      </w:r>
      <w:proofErr w:type="spellEnd"/>
      <w:r w:rsidRPr="00F80DE6">
        <w:rPr>
          <w:rFonts w:cs="Arial"/>
          <w:color w:val="000000"/>
        </w:rPr>
        <w:t xml:space="preserve">) konnten zum Thema automatisierte Erkennung von Gattungen weder weiteren Input geben noch mögliche </w:t>
      </w:r>
      <w:proofErr w:type="spellStart"/>
      <w:r w:rsidRPr="00F80DE6">
        <w:rPr>
          <w:rFonts w:cs="Arial"/>
          <w:color w:val="000000"/>
        </w:rPr>
        <w:t>Expert:innen</w:t>
      </w:r>
      <w:proofErr w:type="spellEnd"/>
      <w:r w:rsidRPr="00F80DE6">
        <w:rPr>
          <w:rFonts w:cs="Arial"/>
          <w:color w:val="000000"/>
        </w:rPr>
        <w:t xml:space="preserve"> benennen. Jochen Schon (</w:t>
      </w:r>
      <w:proofErr w:type="spellStart"/>
      <w:r w:rsidRPr="00F80DE6">
        <w:rPr>
          <w:rFonts w:cs="Arial"/>
          <w:color w:val="000000"/>
        </w:rPr>
        <w:t>convit</w:t>
      </w:r>
      <w:proofErr w:type="spellEnd"/>
      <w:r w:rsidRPr="00F80DE6">
        <w:rPr>
          <w:rFonts w:cs="Arial"/>
          <w:color w:val="000000"/>
        </w:rPr>
        <w:t>) hat einen PoC unter Verwendung der PAN-Dokumente - die ja alle einen Gattungsbezug aufweisen - vorgeschlagen. Da hierfür Partner und Ressourcen erforderlich sind, die der EG Mining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lastRenderedPageBreak/>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w:t>
      </w:r>
      <w:proofErr w:type="spellStart"/>
      <w:r w:rsidRPr="008A2493">
        <w:rPr>
          <w:rFonts w:cs="Arial"/>
          <w:color w:val="000000"/>
        </w:rPr>
        <w:t>Prio</w:t>
      </w:r>
      <w:proofErr w:type="spellEnd"/>
      <w:r w:rsidRPr="008A2493">
        <w:rPr>
          <w:rFonts w:cs="Arial"/>
          <w:color w:val="000000"/>
        </w:rPr>
        <w:t xml:space="preserve">):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06DBA903" w14:textId="77777777" w:rsidR="005E2BCD" w:rsidRDefault="005E2BCD" w:rsidP="00F162E1">
      <w:pPr>
        <w:pStyle w:val="berschrift1"/>
        <w:rPr>
          <w:lang w:val="en-AU"/>
        </w:rPr>
      </w:pPr>
      <w:bookmarkStart w:id="14" w:name="_Toc117086229"/>
      <w:proofErr w:type="spellStart"/>
      <w:r>
        <w:rPr>
          <w:lang w:val="en-AU"/>
        </w:rPr>
        <w:lastRenderedPageBreak/>
        <w:t>Projektbeschreibung</w:t>
      </w:r>
      <w:proofErr w:type="spellEnd"/>
      <w:r>
        <w:rPr>
          <w:lang w:val="en-AU"/>
        </w:rPr>
        <w:t xml:space="preserve"> und </w:t>
      </w:r>
      <w:proofErr w:type="spellStart"/>
      <w:r>
        <w:rPr>
          <w:lang w:val="en-AU"/>
        </w:rPr>
        <w:t>Einordnung</w:t>
      </w:r>
      <w:bookmarkEnd w:id="14"/>
      <w:proofErr w:type="spellEnd"/>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5" w:name="_Toc117086230"/>
      <w:proofErr w:type="spellStart"/>
      <w:r>
        <w:rPr>
          <w:lang w:val="en-AU"/>
        </w:rPr>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5"/>
      <w:proofErr w:type="spellEnd"/>
    </w:p>
    <w:p w14:paraId="79DA666F" w14:textId="757AEB40" w:rsidR="005E2BCD" w:rsidRDefault="005E2BCD" w:rsidP="00B50A9D">
      <w:pPr>
        <w:pStyle w:val="berschrift2"/>
        <w:rPr>
          <w:lang w:val="en-AU"/>
        </w:rPr>
      </w:pPr>
      <w:bookmarkStart w:id="16" w:name="_Toc117086231"/>
      <w:proofErr w:type="spellStart"/>
      <w:r>
        <w:rPr>
          <w:lang w:val="en-AU"/>
        </w:rPr>
        <w:t>Stakeholderanalyse</w:t>
      </w:r>
      <w:bookmarkEnd w:id="16"/>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7" w:name="_Toc117086232"/>
      <w:r>
        <w:rPr>
          <w:lang w:val="en-AU"/>
        </w:rPr>
        <w:t>SWOT-Analyse</w:t>
      </w:r>
      <w:bookmarkEnd w:id="17"/>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8"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8"/>
      <w:proofErr w:type="spellEnd"/>
    </w:p>
    <w:p w14:paraId="6122B8A4" w14:textId="5E436428" w:rsidR="005E2BCD" w:rsidRDefault="00B50A9D" w:rsidP="00B50A9D">
      <w:pPr>
        <w:pStyle w:val="berschrift2"/>
        <w:rPr>
          <w:lang w:val="en-AU"/>
        </w:rPr>
      </w:pPr>
      <w:bookmarkStart w:id="19" w:name="_Toc117086234"/>
      <w:proofErr w:type="spellStart"/>
      <w:r>
        <w:rPr>
          <w:lang w:val="en-AU"/>
        </w:rPr>
        <w:t>Natürliche</w:t>
      </w:r>
      <w:proofErr w:type="spellEnd"/>
      <w:r>
        <w:rPr>
          <w:lang w:val="en-AU"/>
        </w:rPr>
        <w:t xml:space="preserve"> </w:t>
      </w:r>
      <w:proofErr w:type="spellStart"/>
      <w:r>
        <w:rPr>
          <w:lang w:val="en-AU"/>
        </w:rPr>
        <w:t>Sprachverarbeitung</w:t>
      </w:r>
      <w:bookmarkEnd w:id="19"/>
      <w:proofErr w:type="spellEnd"/>
    </w:p>
    <w:p w14:paraId="09F521F6" w14:textId="77777777" w:rsidR="000F0774" w:rsidRDefault="000F0774" w:rsidP="000F0774">
      <w:commentRangeStart w:id="20"/>
      <w:r>
        <w:t>Eines der Alleinstellungsmerkmale der Menschheit ist die hochkomplexe Kommunikation mit Hilfe von natürlicher Sprache. Sie entwickelte sich im Lauf der Zeit und wurde extrem effizient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[109]{kamathDeepLearningNLP2019}, dass die meisten Probleme im Bereich der natürlichen Sprachverarbeitung letztlich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w:t>
      </w:r>
      <w:proofErr w:type="spellStart"/>
      <w:r>
        <w:t>Preprocessing</w:t>
      </w:r>
      <w:proofErr w:type="spellEnd"/>
      <w:r>
        <w:t>})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20"/>
      <w:r>
        <w:rPr>
          <w:rStyle w:val="Kommentarzeichen"/>
          <w:rFonts w:ascii="Cambria" w:eastAsia="SimSun" w:hAnsi="Cambria" w:cs="Lucida Sans"/>
          <w:kern w:val="1"/>
          <w:lang w:eastAsia="hi-IN" w:bidi="hi-IN"/>
        </w:rPr>
        <w:commentReference w:id="20"/>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21" w:name="_Toc117086235"/>
      <w:proofErr w:type="spellStart"/>
      <w:r>
        <w:rPr>
          <w:lang w:val="en-AU"/>
        </w:rPr>
        <w:t>Vorprozessierung</w:t>
      </w:r>
      <w:bookmarkEnd w:id="21"/>
      <w:proofErr w:type="spellEnd"/>
    </w:p>
    <w:p w14:paraId="4458DDA6" w14:textId="4BC5EF34" w:rsidR="00B50A9D" w:rsidRDefault="00B50A9D" w:rsidP="00B50A9D">
      <w:pPr>
        <w:pStyle w:val="berschrift3"/>
        <w:rPr>
          <w:lang w:val="en-AU"/>
        </w:rPr>
      </w:pPr>
      <w:bookmarkStart w:id="22" w:name="_Toc117086236"/>
      <w:proofErr w:type="spellStart"/>
      <w:r>
        <w:rPr>
          <w:lang w:val="en-AU"/>
        </w:rPr>
        <w:t>Segmentierung</w:t>
      </w:r>
      <w:proofErr w:type="spellEnd"/>
      <w:r>
        <w:rPr>
          <w:lang w:val="en-AU"/>
        </w:rPr>
        <w:t xml:space="preserve"> und </w:t>
      </w:r>
      <w:proofErr w:type="spellStart"/>
      <w:r>
        <w:rPr>
          <w:lang w:val="en-AU"/>
        </w:rPr>
        <w:t>Tokenisierung</w:t>
      </w:r>
      <w:bookmarkEnd w:id="22"/>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Bei einem Wert von $1$ würde auf jeden Type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Johannes Gutenberg-Universität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{Johannes Gutenberg-Universität Mainz}) zu standardisieren, da sie dieselbe Entität beschreiben.\\</w:t>
      </w:r>
    </w:p>
    <w:p w14:paraId="2269AF95" w14:textId="77777777" w:rsidR="000F0774" w:rsidRDefault="000F0774" w:rsidP="000F0774">
      <w:r>
        <w:t>Des weiteren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{Rhein Main Universitäten}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r>
        <w:t>Deutschen</w:t>
      </w:r>
      <w:proofErr w:type="spell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[3]{jurafskySpeechLanguageProcessing2020} bezeichnen sie bei komplexen Sprachen sogar als essenziell. Hierbei werden Wörter auf ihre Grundform, das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{seiest}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[vgl.][92]{kamathDeepLearningNLP2019}. Außerdem sind diese Algorithmen relativ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23"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23"/>
      <w:proofErr w:type="spellEnd"/>
    </w:p>
    <w:p w14:paraId="76EB1A49" w14:textId="6D60FFA7" w:rsidR="00B50A9D" w:rsidRDefault="00B50A9D" w:rsidP="00B50A9D">
      <w:pPr>
        <w:pStyle w:val="berschrift3"/>
        <w:rPr>
          <w:lang w:val="en-AU"/>
        </w:rPr>
      </w:pPr>
      <w:bookmarkStart w:id="24" w:name="_Toc117086238"/>
      <w:proofErr w:type="spellStart"/>
      <w:r>
        <w:rPr>
          <w:lang w:val="en-AU"/>
        </w:rPr>
        <w:t>Stoppwortentfernung</w:t>
      </w:r>
      <w:bookmarkEnd w:id="24"/>
      <w:proofErr w:type="spellEnd"/>
    </w:p>
    <w:p w14:paraId="3D3C9198" w14:textId="7EAD0DC6" w:rsidR="00B50A9D" w:rsidRDefault="00B50A9D" w:rsidP="00B50A9D">
      <w:pPr>
        <w:pStyle w:val="berschrift3"/>
        <w:rPr>
          <w:lang w:val="en-AU"/>
        </w:rPr>
      </w:pPr>
      <w:bookmarkStart w:id="25" w:name="_Toc117086239"/>
      <w:r>
        <w:rPr>
          <w:lang w:val="en-AU"/>
        </w:rPr>
        <w:t>Part-of-speech Tagging</w:t>
      </w:r>
      <w:bookmarkEnd w:id="25"/>
    </w:p>
    <w:p w14:paraId="4FF6540C" w14:textId="2B717AC9" w:rsidR="00B50A9D" w:rsidRDefault="00B50A9D" w:rsidP="00B50A9D">
      <w:pPr>
        <w:pStyle w:val="berschrift2"/>
        <w:rPr>
          <w:lang w:val="en-AU"/>
        </w:rPr>
      </w:pPr>
      <w:bookmarkStart w:id="26"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6"/>
      <w:proofErr w:type="spellEnd"/>
    </w:p>
    <w:p w14:paraId="3B804A1C" w14:textId="5017EAFC" w:rsidR="00B50A9D" w:rsidRDefault="00B50A9D" w:rsidP="000F0774">
      <w:pPr>
        <w:pStyle w:val="berschrift3"/>
        <w:rPr>
          <w:lang w:val="en-AU"/>
        </w:rPr>
      </w:pPr>
      <w:bookmarkStart w:id="27" w:name="_Toc117086241"/>
      <w:proofErr w:type="spellStart"/>
      <w:r>
        <w:rPr>
          <w:lang w:val="en-AU"/>
        </w:rPr>
        <w:t>Sprachmodelle</w:t>
      </w:r>
      <w:bookmarkEnd w:id="27"/>
      <w:proofErr w:type="spellEnd"/>
    </w:p>
    <w:p w14:paraId="409E99EB" w14:textId="6BAFC138" w:rsidR="00B50A9D" w:rsidRDefault="00B50A9D" w:rsidP="000F0774">
      <w:pPr>
        <w:pStyle w:val="berschrift3"/>
        <w:rPr>
          <w:lang w:val="en-AU"/>
        </w:rPr>
      </w:pPr>
      <w:bookmarkStart w:id="28" w:name="_Toc117086242"/>
      <w:proofErr w:type="spellStart"/>
      <w:r>
        <w:rPr>
          <w:lang w:val="en-AU"/>
        </w:rPr>
        <w:t>Vektorisierung</w:t>
      </w:r>
      <w:proofErr w:type="spellEnd"/>
      <w:r>
        <w:rPr>
          <w:lang w:val="en-AU"/>
        </w:rPr>
        <w:t xml:space="preserve"> und </w:t>
      </w:r>
      <w:proofErr w:type="spellStart"/>
      <w:r>
        <w:rPr>
          <w:lang w:val="en-AU"/>
        </w:rPr>
        <w:t>Gewichtung</w:t>
      </w:r>
      <w:bookmarkEnd w:id="28"/>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Die </w:t>
      </w:r>
      <w:proofErr w:type="spellStart"/>
      <w:r>
        <w:t>Autor:innen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r>
        <w:t>Ein andere Art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9" w:name="_Toc117086243"/>
      <w:proofErr w:type="spellStart"/>
      <w:r>
        <w:rPr>
          <w:lang w:val="en-AU"/>
        </w:rPr>
        <w:t>Textklassifkation</w:t>
      </w:r>
      <w:bookmarkEnd w:id="29"/>
      <w:proofErr w:type="spellEnd"/>
    </w:p>
    <w:p w14:paraId="7023DA40" w14:textId="416C42A3" w:rsidR="00B50A9D" w:rsidRDefault="00B50A9D" w:rsidP="00B50A9D">
      <w:pPr>
        <w:pStyle w:val="berschrift3"/>
        <w:rPr>
          <w:lang w:val="en-AU"/>
        </w:rPr>
      </w:pPr>
      <w:bookmarkStart w:id="30"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30"/>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w:t>
      </w:r>
      <w:proofErr w:type="spellStart"/>
      <w:r>
        <w:t>of</w:t>
      </w:r>
      <w:proofErr w:type="spellEnd"/>
      <w:r>
        <w:t>-</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{Siehe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r>
        <w:t>Email</w:t>
      </w:r>
      <w:proofErr w:type="spell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Des </w:t>
      </w:r>
      <w:proofErr w:type="spellStart"/>
      <w:r>
        <w:t>weiteren</w:t>
      </w:r>
      <w:proofErr w:type="spell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w:t>
      </w:r>
      <w:proofErr w:type="spellStart"/>
      <w:r>
        <w:t>of</w:t>
      </w:r>
      <w:proofErr w:type="spellEnd"/>
      <w:r>
        <w:t>-</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[vgl.][5]{joulinBagTricksEfficient2016}. Auf eine genaue Erklärungen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31" w:name="_Toc117086245"/>
      <w:proofErr w:type="spellStart"/>
      <w:r>
        <w:rPr>
          <w:lang w:val="en-AU"/>
        </w:rPr>
        <w:t>Logistische</w:t>
      </w:r>
      <w:proofErr w:type="spellEnd"/>
      <w:r>
        <w:rPr>
          <w:lang w:val="en-AU"/>
        </w:rPr>
        <w:t xml:space="preserve"> Regression</w:t>
      </w:r>
      <w:bookmarkEnd w:id="31"/>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[Vergleich von linearer und logistischer Regression]{Vergleich von  Gerade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nicht Klasse}</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vorher bestimmt.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32" w:name="_Toc117086246"/>
      <w:r>
        <w:rPr>
          <w:lang w:val="en-AU"/>
        </w:rPr>
        <w:t xml:space="preserve">Support </w:t>
      </w:r>
      <w:proofErr w:type="spellStart"/>
      <w:r>
        <w:rPr>
          <w:lang w:val="en-AU"/>
        </w:rPr>
        <w:t>Vektor</w:t>
      </w:r>
      <w:proofErr w:type="spellEnd"/>
      <w:r>
        <w:rPr>
          <w:lang w:val="en-AU"/>
        </w:rPr>
        <w:t xml:space="preserve"> Machine</w:t>
      </w:r>
      <w:bookmarkEnd w:id="32"/>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*{SVM} in der Trainingsphase sowohl Daten mit positiven Klassenlabeln,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*{SVM} versuchen die positiven und negativen Daten mit möglichst großen Abstand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{Figure: SVM Trennung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{Figure: SVM Trennung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SVM Trennung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Der "Härtegrad" der Entscheidung kann mit verschiedenen Parametern eingestellt werden. Diese unterscheiden sich je nach verwendeten Kernel.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{Figure: SVM Trennung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[6]{joachimsTextCategorizationSupport1998} automatisch schon relativ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33" w:name="_Toc117086247"/>
      <w:r>
        <w:rPr>
          <w:lang w:val="en-AU"/>
        </w:rPr>
        <w:t>BERT / Deep Learning</w:t>
      </w:r>
      <w:bookmarkEnd w:id="33"/>
    </w:p>
    <w:p w14:paraId="1C417DEF" w14:textId="501DFCFD" w:rsidR="00B50A9D" w:rsidRDefault="00B50A9D" w:rsidP="00B50A9D">
      <w:pPr>
        <w:pStyle w:val="berschrift3"/>
        <w:rPr>
          <w:lang w:val="en-AU"/>
        </w:rPr>
      </w:pPr>
      <w:bookmarkStart w:id="34" w:name="_Toc117086248"/>
      <w:r>
        <w:rPr>
          <w:lang w:val="en-AU"/>
        </w:rPr>
        <w:t xml:space="preserve">Evaluation von </w:t>
      </w:r>
      <w:proofErr w:type="spellStart"/>
      <w:r>
        <w:rPr>
          <w:lang w:val="en-AU"/>
        </w:rPr>
        <w:t>Modellen</w:t>
      </w:r>
      <w:bookmarkEnd w:id="34"/>
      <w:proofErr w:type="spellEnd"/>
      <w:r>
        <w:rPr>
          <w:lang w:val="en-AU"/>
        </w:rPr>
        <w:t xml:space="preserve"> </w:t>
      </w:r>
    </w:p>
    <w:p w14:paraId="297F6781" w14:textId="21E9770F" w:rsidR="00B50A9D" w:rsidRPr="00B50A9D" w:rsidRDefault="00B50A9D" w:rsidP="00B50A9D">
      <w:pPr>
        <w:pStyle w:val="berschrift3"/>
        <w:rPr>
          <w:lang w:val="en-AU"/>
        </w:rPr>
      </w:pPr>
      <w:bookmarkStart w:id="35" w:name="_Toc117086249"/>
      <w:proofErr w:type="spellStart"/>
      <w:r>
        <w:rPr>
          <w:lang w:val="en-AU"/>
        </w:rPr>
        <w:t>Warum</w:t>
      </w:r>
      <w:proofErr w:type="spellEnd"/>
      <w:r>
        <w:rPr>
          <w:lang w:val="en-AU"/>
        </w:rPr>
        <w:t xml:space="preserve"> Python</w:t>
      </w:r>
      <w:bookmarkEnd w:id="35"/>
    </w:p>
    <w:p w14:paraId="0977B665" w14:textId="7E73D381" w:rsidR="00B50A9D" w:rsidRDefault="00B50A9D" w:rsidP="00B50A9D">
      <w:pPr>
        <w:pStyle w:val="berschrift1"/>
        <w:rPr>
          <w:lang w:val="en-AU"/>
        </w:rPr>
      </w:pPr>
      <w:bookmarkStart w:id="36" w:name="_Toc117086250"/>
      <w:proofErr w:type="spellStart"/>
      <w:r>
        <w:rPr>
          <w:lang w:val="en-AU"/>
        </w:rPr>
        <w:lastRenderedPageBreak/>
        <w:t>Datengrundlage</w:t>
      </w:r>
      <w:bookmarkEnd w:id="36"/>
      <w:proofErr w:type="spellEnd"/>
    </w:p>
    <w:p w14:paraId="4DC58C2C" w14:textId="7B0F2638" w:rsidR="00B50A9D" w:rsidRDefault="00B50A9D" w:rsidP="00B50A9D">
      <w:pPr>
        <w:pStyle w:val="berschrift2"/>
        <w:rPr>
          <w:lang w:val="en-AU"/>
        </w:rPr>
      </w:pPr>
      <w:bookmarkStart w:id="37" w:name="_Toc117086251"/>
      <w:proofErr w:type="spellStart"/>
      <w:r>
        <w:rPr>
          <w:lang w:val="en-AU"/>
        </w:rPr>
        <w:t>Struktur</w:t>
      </w:r>
      <w:bookmarkEnd w:id="37"/>
      <w:proofErr w:type="spellEnd"/>
    </w:p>
    <w:p w14:paraId="75AEE23B" w14:textId="77777777" w:rsidR="000F0774" w:rsidRPr="00B71CD6" w:rsidRDefault="000F0774" w:rsidP="000F0774">
      <w:pPr>
        <w:rPr>
          <w:rFonts w:cs="Arial"/>
          <w:szCs w:val="24"/>
        </w:rPr>
      </w:pPr>
      <w:r w:rsidRPr="00B71CD6">
        <w:rPr>
          <w:rFonts w:cs="Arial"/>
          <w:szCs w:val="24"/>
        </w:rPr>
        <w:t>Die Trainingsdaten stammen aus dem PAN und liegen im XML Format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8" w:name="_Toc117086252"/>
      <w:proofErr w:type="spellStart"/>
      <w:r>
        <w:rPr>
          <w:lang w:val="en-AU"/>
        </w:rPr>
        <w:t>Statistiken</w:t>
      </w:r>
      <w:bookmarkEnd w:id="38"/>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9" w:name="_Toc117086253"/>
      <w:proofErr w:type="spellStart"/>
      <w:r>
        <w:rPr>
          <w:lang w:val="en-AU"/>
        </w:rPr>
        <w:lastRenderedPageBreak/>
        <w:t>Methodik</w:t>
      </w:r>
      <w:bookmarkEnd w:id="39"/>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r>
        <w:rPr>
          <w:lang w:val="en-AU"/>
        </w:rPr>
        <w:t>pkl</w:t>
      </w:r>
      <w:proofErr w:type="spellEnd"/>
      <w:r>
        <w:rPr>
          <w:lang w:val="en-AU"/>
        </w:rPr>
        <w:t>.-</w:t>
      </w:r>
      <w:proofErr w:type="spellStart"/>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w:t>
      </w:r>
      <w:proofErr w:type="spellStart"/>
      <w:r>
        <w:rPr>
          <w:lang w:val="en-AU"/>
        </w:rPr>
        <w:t>Preprocessing-Maßnahmen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40" w:name="_Toc117086254"/>
      <w:proofErr w:type="spellStart"/>
      <w:r>
        <w:rPr>
          <w:lang w:val="en-AU"/>
        </w:rPr>
        <w:t>Warum</w:t>
      </w:r>
      <w:proofErr w:type="spellEnd"/>
      <w:r>
        <w:rPr>
          <w:lang w:val="en-AU"/>
        </w:rPr>
        <w:t xml:space="preserve"> Python</w:t>
      </w:r>
      <w:bookmarkEnd w:id="40"/>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w:t>
      </w:r>
      <w:proofErr w:type="spellStart"/>
      <w:r>
        <w:t>Vektorisierungsmethoden</w:t>
      </w:r>
      <w:proofErr w:type="spellEnd"/>
      <w:r>
        <w:t xml:space="preserve">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*{POS}-Tags verwendet. Alle andere notwendigen Schritte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41" w:name="_Toc117086255"/>
      <w:r>
        <w:rPr>
          <w:lang w:val="en-AU"/>
        </w:rPr>
        <w:t>Pipeline</w:t>
      </w:r>
      <w:bookmarkEnd w:id="41"/>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xml:space="preserve">}}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POS-Tagging}}) wird die Liste von Wörtern übergeben, die von Satzzeichen entfernten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gibt letztlich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w:t>
      </w:r>
      <w:proofErr w:type="spellStart"/>
      <w:r>
        <w:t>of</w:t>
      </w:r>
      <w:proofErr w:type="spellEnd"/>
      <w:r>
        <w:t>-</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nutzt letztlich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42" w:name="_Toc117086256"/>
      <w:r>
        <w:rPr>
          <w:lang w:val="en-AU"/>
        </w:rPr>
        <w:t>Parameter</w:t>
      </w:r>
      <w:bookmarkEnd w:id="42"/>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w:t>
      </w:r>
      <w:proofErr w:type="spellStart"/>
      <w:r>
        <w:t>Vektorisierungsmethoden</w:t>
      </w:r>
      <w:proofErr w:type="spellEnd"/>
      <w:r>
        <w:t xml:space="preserve">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xml:space="preserve">| für die </w:t>
      </w:r>
      <w:proofErr w:type="spellStart"/>
      <w:r>
        <w:t>Vektorisierungsmethoden</w:t>
      </w:r>
      <w:proofErr w:type="spellEnd"/>
      <w:r>
        <w:t xml:space="preserve">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w:t>
      </w:r>
      <w:proofErr w:type="spellStart"/>
      <w:r>
        <w:rPr>
          <w:lang w:val="en-AU"/>
        </w:rPr>
        <w:t>Preprocessing</w:t>
      </w:r>
      <w:proofErr w:type="spellEnd"/>
      <w:r>
        <w:rPr>
          <w:lang w:val="en-AU"/>
        </w:rPr>
        <w:t xml:space="preserve">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43" w:name="_Toc117086257"/>
      <w:proofErr w:type="spellStart"/>
      <w:r>
        <w:rPr>
          <w:lang w:val="en-AU"/>
        </w:rPr>
        <w:lastRenderedPageBreak/>
        <w:t>Ergebnisse</w:t>
      </w:r>
      <w:bookmarkEnd w:id="43"/>
      <w:proofErr w:type="spellEnd"/>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4" w:name="_Toc117086258"/>
      <w:r>
        <w:rPr>
          <w:lang w:val="en-AU"/>
        </w:rPr>
        <w:t>Proof of Concept</w:t>
      </w:r>
      <w:bookmarkEnd w:id="44"/>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5" w:name="_Toc117086259"/>
      <w:proofErr w:type="spellStart"/>
      <w:r>
        <w:rPr>
          <w:lang w:val="en-AU"/>
        </w:rPr>
        <w:lastRenderedPageBreak/>
        <w:t>Schluss</w:t>
      </w:r>
      <w:bookmarkEnd w:id="45"/>
      <w:proofErr w:type="spellEnd"/>
    </w:p>
    <w:p w14:paraId="116E10CE" w14:textId="63AFC399" w:rsidR="00F162E1" w:rsidRDefault="00F162E1" w:rsidP="00B50A9D">
      <w:pPr>
        <w:pStyle w:val="berschrift2"/>
        <w:rPr>
          <w:lang w:val="en-AU"/>
        </w:rPr>
      </w:pPr>
      <w:bookmarkStart w:id="46" w:name="_Toc117086260"/>
      <w:r>
        <w:rPr>
          <w:lang w:val="en-AU"/>
        </w:rPr>
        <w:t>Best practices</w:t>
      </w:r>
      <w:bookmarkEnd w:id="46"/>
    </w:p>
    <w:p w14:paraId="24F419F2" w14:textId="29F404EF" w:rsidR="00F162E1" w:rsidRDefault="00F162E1" w:rsidP="00B50A9D">
      <w:pPr>
        <w:pStyle w:val="berschrift2"/>
        <w:rPr>
          <w:lang w:val="en-AU"/>
        </w:rPr>
      </w:pPr>
      <w:bookmarkStart w:id="47" w:name="_Toc117086261"/>
      <w:r>
        <w:rPr>
          <w:lang w:val="en-AU"/>
        </w:rPr>
        <w:t>Lessons learned</w:t>
      </w:r>
      <w:bookmarkEnd w:id="47"/>
    </w:p>
    <w:p w14:paraId="5A5B885B" w14:textId="1AE6D7DE" w:rsidR="00F162E1" w:rsidRDefault="00F162E1" w:rsidP="00B50A9D">
      <w:pPr>
        <w:pStyle w:val="berschrift2"/>
        <w:rPr>
          <w:lang w:val="en-AU"/>
        </w:rPr>
      </w:pPr>
      <w:bookmarkStart w:id="48" w:name="_Toc117086262"/>
      <w:proofErr w:type="spellStart"/>
      <w:r>
        <w:rPr>
          <w:lang w:val="en-AU"/>
        </w:rPr>
        <w:t>Ausblick</w:t>
      </w:r>
      <w:bookmarkEnd w:id="48"/>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9" w:name="_Toc117086263"/>
      <w:r>
        <w:lastRenderedPageBreak/>
        <w:t>Projektbeschreibung und Einordnung</w:t>
      </w:r>
      <w:bookmarkEnd w:id="49"/>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50" w:name="_Toc117086264"/>
      <w:r w:rsidRPr="003C5EFA">
        <w:lastRenderedPageBreak/>
        <w:t>Dies ist eine Überschrift ohne Zahl</w:t>
      </w:r>
      <w:r w:rsidR="004C743F">
        <w:t xml:space="preserve"> – Ebene 1</w:t>
      </w:r>
      <w:bookmarkEnd w:id="50"/>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51"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51"/>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52" w:name="_Toc45521115"/>
      <w:r>
        <w:t xml:space="preserve">Abbildung </w:t>
      </w:r>
      <w:fldSimple w:instr=" SEQ Abbildung \* ARABIC ">
        <w:r w:rsidR="00CB675D">
          <w:rPr>
            <w:noProof/>
          </w:rPr>
          <w:t>1</w:t>
        </w:r>
      </w:fldSimple>
      <w:r>
        <w:t xml:space="preserve"> - Beispielgrafik - Überschriften Formatvorlagen</w:t>
      </w:r>
      <w:bookmarkEnd w:id="52"/>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53" w:name="_Toc45521377"/>
      <w:r>
        <w:t xml:space="preserve">Tabelle </w:t>
      </w:r>
      <w:fldSimple w:instr=" SEQ Tabelle \* ARABIC ">
        <w:r w:rsidR="00CB675D">
          <w:rPr>
            <w:noProof/>
          </w:rPr>
          <w:t>1</w:t>
        </w:r>
      </w:fldSimple>
      <w:r>
        <w:t xml:space="preserve"> </w:t>
      </w:r>
      <w:r w:rsidR="0093228F">
        <w:t>–</w:t>
      </w:r>
      <w:r>
        <w:t xml:space="preserve"> Beispieltabelle</w:t>
      </w:r>
      <w:bookmarkEnd w:id="53"/>
      <w:r w:rsidR="0093228F">
        <w:t xml:space="preserve"> [Quelle]</w:t>
      </w:r>
    </w:p>
    <w:p w14:paraId="04F4D0C9" w14:textId="77777777" w:rsidR="00880DBC" w:rsidRPr="00A8629D" w:rsidRDefault="00BF1783" w:rsidP="004C743F">
      <w:pPr>
        <w:pStyle w:val="berschrift2"/>
      </w:pPr>
      <w:bookmarkStart w:id="54" w:name="_Toc117086266"/>
      <w:r>
        <w:t>Zielsetzung und projektbezogene Ergebnistypen</w:t>
      </w:r>
      <w:bookmarkEnd w:id="54"/>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5" w:name="_Toc117086267"/>
      <w:r>
        <w:t>Konkrete Lieferobjekte</w:t>
      </w:r>
      <w:bookmarkEnd w:id="55"/>
    </w:p>
    <w:p w14:paraId="1B20EC45" w14:textId="77777777" w:rsidR="00BC7F93" w:rsidRPr="00BC7F93" w:rsidRDefault="00BC7F93" w:rsidP="00BC7F93">
      <w:r>
        <w:t>…</w:t>
      </w:r>
    </w:p>
    <w:p w14:paraId="5914C1BF" w14:textId="77777777" w:rsidR="0093228F" w:rsidRDefault="00282437" w:rsidP="0093228F">
      <w:pPr>
        <w:pStyle w:val="berschrift3"/>
      </w:pPr>
      <w:bookmarkStart w:id="56" w:name="_Toc117086268"/>
      <w:r w:rsidRPr="00282437">
        <w:t xml:space="preserve">Dies ist eine Überschrift </w:t>
      </w:r>
      <w:proofErr w:type="spellStart"/>
      <w:r>
        <w:t>n</w:t>
      </w:r>
      <w:r w:rsidRPr="00282437">
        <w:t>.</w:t>
      </w:r>
      <w:r>
        <w:t>n.n</w:t>
      </w:r>
      <w:proofErr w:type="spellEnd"/>
      <w:r w:rsidR="004C743F">
        <w:t xml:space="preserve"> – Ebene 3</w:t>
      </w:r>
      <w:bookmarkEnd w:id="56"/>
    </w:p>
    <w:p w14:paraId="0C599C73" w14:textId="77777777" w:rsidR="00BC7F93" w:rsidRPr="00BC7F93" w:rsidRDefault="00BC7F93" w:rsidP="00BC7F93">
      <w:r>
        <w:t>…</w:t>
      </w:r>
    </w:p>
    <w:p w14:paraId="64D39602" w14:textId="77777777" w:rsidR="00031A66" w:rsidRDefault="00BF1783" w:rsidP="004C743F">
      <w:pPr>
        <w:pStyle w:val="berschrift2"/>
      </w:pPr>
      <w:bookmarkStart w:id="57" w:name="_Toc117086269"/>
      <w:r w:rsidRPr="00BF1783">
        <w:lastRenderedPageBreak/>
        <w:t>Analyse, Ist-Zustand und Ra</w:t>
      </w:r>
      <w:r>
        <w:t>hmenbedingungen</w:t>
      </w:r>
      <w:bookmarkEnd w:id="57"/>
    </w:p>
    <w:p w14:paraId="242EA757" w14:textId="77777777" w:rsidR="00BC7F93" w:rsidRPr="00BC7F93" w:rsidRDefault="00BC7F93" w:rsidP="00BC7F93">
      <w:r>
        <w:t>…</w:t>
      </w:r>
    </w:p>
    <w:p w14:paraId="2CD67B90" w14:textId="1B1CB609" w:rsidR="00BF1783" w:rsidRDefault="00F162E1" w:rsidP="004C743F">
      <w:pPr>
        <w:pStyle w:val="berschrift2"/>
      </w:pPr>
      <w:bookmarkStart w:id="58" w:name="_Toc117086270"/>
      <w:r w:rsidRPr="00F162E1">
        <w:rPr>
          <w:color w:val="FF0000"/>
        </w:rPr>
        <w:t xml:space="preserve">Brauch ich nicht </w:t>
      </w:r>
      <w:r w:rsidR="00BF1783" w:rsidRPr="00BF1783">
        <w:t>Vorgehensweise und Methoden zur Bedarfsanalyse</w:t>
      </w:r>
      <w:bookmarkEnd w:id="58"/>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9"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9"/>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60" w:name="_Toc117086272"/>
      <w:proofErr w:type="spellStart"/>
      <w:r>
        <w:t>Stakeholderanalyse</w:t>
      </w:r>
      <w:bookmarkEnd w:id="60"/>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61" w:name="_Toc117086273"/>
      <w:r>
        <w:t>SWOT-Analyse</w:t>
      </w:r>
      <w:bookmarkEnd w:id="61"/>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62" w:name="_Toc117086274"/>
      <w:bookmarkStart w:id="63" w:name="_Toc193204563"/>
      <w:bookmarkStart w:id="64" w:name="_Toc319484397"/>
      <w:bookmarkStart w:id="65" w:name="_Toc319505409"/>
      <w:bookmarkEnd w:id="6"/>
      <w:bookmarkEnd w:id="7"/>
      <w:bookmarkEnd w:id="8"/>
      <w:bookmarkEnd w:id="9"/>
      <w:r w:rsidRPr="00BC7F93">
        <w:lastRenderedPageBreak/>
        <w:t>Quellen</w:t>
      </w:r>
      <w:bookmarkEnd w:id="62"/>
      <w:r w:rsidR="00A10F1B" w:rsidRPr="00BC7F93">
        <w:tab/>
      </w:r>
    </w:p>
    <w:bookmarkEnd w:id="63"/>
    <w:bookmarkEnd w:id="64"/>
    <w:bookmarkEnd w:id="65"/>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[M_....]</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[S_....]</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[A_....]</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[E_....]</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[X_....]</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6" w:name="_Toc117086275"/>
      <w:r w:rsidRPr="002238BD">
        <w:lastRenderedPageBreak/>
        <w:t>Abbildungen</w:t>
      </w:r>
      <w:bookmarkEnd w:id="66"/>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7" w:name="_Toc117086276"/>
      <w:r w:rsidRPr="00047A4A">
        <w:lastRenderedPageBreak/>
        <w:t>Tabellen</w:t>
      </w:r>
      <w:bookmarkEnd w:id="67"/>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8" w:name="_Toc117086277"/>
      <w:r>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9" w:name="_Toc117086278"/>
      <w:r w:rsidRPr="00A8629D">
        <w:lastRenderedPageBreak/>
        <w:t>A</w:t>
      </w:r>
      <w:r w:rsidR="00BF1783">
        <w:t>nhang</w:t>
      </w:r>
      <w:bookmarkEnd w:id="69"/>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70" w:name="_Toc117086279"/>
      <w:r w:rsidRPr="00996569">
        <w:lastRenderedPageBreak/>
        <w:t>Eidesstattliche Erklärung</w:t>
      </w:r>
      <w:bookmarkEnd w:id="70"/>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2A435739"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51:00Z" w:initials="ST">
    <w:p w14:paraId="1B5BE125" w14:textId="77777777" w:rsidR="00A87CCF" w:rsidRDefault="00A87CCF" w:rsidP="00A87CCF">
      <w:pPr>
        <w:pStyle w:val="Kommentartext"/>
      </w:pPr>
      <w:r>
        <w:rPr>
          <w:rStyle w:val="Kommentarzeichen"/>
        </w:rPr>
        <w:annotationRef/>
      </w:r>
      <w:r>
        <w:t>Neu formulieren</w:t>
      </w:r>
    </w:p>
  </w:comment>
  <w:comment w:id="11" w:author="Schumacher, Timo" w:date="2022-10-02T10:51:00Z" w:initials="ST">
    <w:p w14:paraId="2ED915EB" w14:textId="77777777" w:rsidR="00A87CCF" w:rsidRDefault="00A87CCF" w:rsidP="00A87CCF">
      <w:pPr>
        <w:pStyle w:val="Kommentartext"/>
      </w:pPr>
      <w:r>
        <w:rPr>
          <w:rStyle w:val="Kommentarzeichen"/>
        </w:rPr>
        <w:annotationRef/>
      </w:r>
      <w:r>
        <w:t>Erster Change Request, weil ich von BERT quatsche</w:t>
      </w:r>
    </w:p>
  </w:comment>
  <w:comment w:id="12" w:author="Schumacher, Timo" w:date="2022-10-02T10:52:00Z" w:initials="ST">
    <w:p w14:paraId="592AAB2A" w14:textId="77777777" w:rsidR="00A87CCF" w:rsidRDefault="00A87CCF" w:rsidP="00A87CCF">
      <w:pPr>
        <w:pStyle w:val="Kommentartext"/>
      </w:pPr>
      <w:r>
        <w:rPr>
          <w:rStyle w:val="Kommentarzeichen"/>
        </w:rPr>
        <w:annotationRef/>
      </w:r>
      <w:r>
        <w:t>Ebenfalls umformulieren. Bisl mutiger. Naiver Bayes wird rausgenommen, weil der in dieser Arbeit schlechte Ergebnisse erzielt hat</w:t>
      </w:r>
    </w:p>
  </w:comment>
  <w:comment w:id="13" w:author="Schumacher, Timo" w:date="2022-10-02T10:54:00Z" w:initials="ST">
    <w:p w14:paraId="54F55F72" w14:textId="77777777" w:rsidR="00A87CCF" w:rsidRDefault="00A87CCF" w:rsidP="00A87CCF">
      <w:pPr>
        <w:pStyle w:val="Kommentartex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BE125" w15:done="0"/>
  <w15:commentEx w15:paraId="2ED915EB" w15:done="0"/>
  <w15:commentEx w15:paraId="592AAB2A" w15:done="0"/>
  <w15:commentEx w15:paraId="54F55F72" w15:done="0"/>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BE125" w16cid:durableId="26E3EBA6"/>
  <w16cid:commentId w16cid:paraId="2ED915EB" w16cid:durableId="26E3EBC1"/>
  <w16cid:commentId w16cid:paraId="592AAB2A" w16cid:durableId="26E3EBE8"/>
  <w16cid:commentId w16cid:paraId="54F55F72" w16cid:durableId="26E3EC63"/>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3215D" w14:textId="77777777" w:rsidR="00C62B7F" w:rsidRDefault="00C62B7F">
      <w:pPr>
        <w:spacing w:line="240" w:lineRule="auto"/>
      </w:pPr>
      <w:r>
        <w:separator/>
      </w:r>
    </w:p>
  </w:endnote>
  <w:endnote w:type="continuationSeparator" w:id="0">
    <w:p w14:paraId="070EF4D4" w14:textId="77777777" w:rsidR="00C62B7F" w:rsidRDefault="00C62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E4662" w14:textId="77777777" w:rsidR="00C62B7F" w:rsidRDefault="00C62B7F">
      <w:pPr>
        <w:spacing w:line="240" w:lineRule="auto"/>
      </w:pPr>
      <w:r>
        <w:separator/>
      </w:r>
    </w:p>
  </w:footnote>
  <w:footnote w:type="continuationSeparator" w:id="0">
    <w:p w14:paraId="6D4FA334" w14:textId="77777777" w:rsidR="00C62B7F" w:rsidRDefault="00C62B7F">
      <w:pPr>
        <w:spacing w:line="240" w:lineRule="auto"/>
      </w:pPr>
      <w:r>
        <w:continuationSeparator/>
      </w:r>
    </w:p>
  </w:footnote>
  <w:footnote w:id="1">
    <w:p w14:paraId="257A81F3" w14:textId="28DB8E3A" w:rsidR="00263146" w:rsidRPr="00263146" w:rsidRDefault="00263146">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w:t>
      </w:r>
      <w:r w:rsidR="00D71300">
        <w:rPr>
          <w:lang w:val="de-DE"/>
        </w:rPr>
        <w:t xml:space="preserve"> aus dem Jahr 2022.</w:t>
      </w:r>
    </w:p>
  </w:footnote>
  <w:footnote w:id="2">
    <w:p w14:paraId="2210FE36" w14:textId="77777777" w:rsidR="000A4301" w:rsidRPr="000A4301" w:rsidRDefault="000A4301" w:rsidP="000A4301">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323BEE42" w14:textId="00F5312B" w:rsidR="000A4301" w:rsidRPr="000A4301" w:rsidRDefault="000A4301">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0B754F4"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2452DF">
      <w:rPr>
        <w:rFonts w:ascii="Arial" w:hAnsi="Arial" w:cs="Arial"/>
        <w:b/>
        <w:noProof/>
        <w:sz w:val="16"/>
        <w:szCs w:val="24"/>
        <w:lang w:val="en-US"/>
      </w:rPr>
      <w:t>1</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2452DF">
      <w:rPr>
        <w:rFonts w:ascii="Arial" w:hAnsi="Arial" w:cs="Arial"/>
        <w:b/>
        <w:noProof/>
        <w:sz w:val="16"/>
        <w:szCs w:val="24"/>
        <w:lang w:val="en-US"/>
      </w:rPr>
      <w:t>Einleitung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67</Pages>
  <Words>13921</Words>
  <Characters>87708</Characters>
  <Application>Microsoft Office Word</Application>
  <DocSecurity>0</DocSecurity>
  <Lines>730</Lines>
  <Paragraphs>202</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101427</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51</cp:revision>
  <cp:lastPrinted>2019-02-18T14:34:00Z</cp:lastPrinted>
  <dcterms:created xsi:type="dcterms:W3CDTF">2022-10-19T10:24:00Z</dcterms:created>
  <dcterms:modified xsi:type="dcterms:W3CDTF">2022-10-22T15:11:00Z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