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35BCEB"/>
          <w:sz w:val="20"/>
        </w:rPr>
        <w:t>GUÍA DE CLASE</w:t>
      </w:r>
    </w:p>
    <w:p>
      <w:pPr>
        <w:keepNext/>
        <w:spacing w:before="0" w:after="100"/>
      </w:pPr>
      <w:r>
        <w:rPr>
          <w:rFonts w:ascii="Calibri" w:hAnsi="Calibri"/>
          <w:b/>
          <w:color w:val="0B2545"/>
          <w:sz w:val="58"/>
        </w:rPr>
        <w:t>Clase 5 — Matplotlib y Ciencia de Datos</w:t>
      </w:r>
    </w:p>
    <w:p>
      <w:pPr>
        <w:spacing w:after="320"/>
      </w:pPr>
      <w:r>
        <w:rPr>
          <w:rFonts w:ascii="Calibri" w:hAnsi="Calibri"/>
          <w:color w:val="5B6573"/>
          <w:sz w:val="26"/>
        </w:rPr>
        <w:t>Visualización, ecosistema Python e introducción a Inteligencia Artificial</w:t>
      </w:r>
    </w:p>
    <w:tbl>
      <w:tblPr>
        <w:tblW w:type="dxa" w:w="9360"/>
        <w:jc w:val="left"/>
        <w:tblLayout w:type="fixed"/>
        <w:tblLook w:firstColumn="1" w:firstRow="1" w:lastColumn="0" w:lastRow="0" w:noHBand="0" w:noVBand="1" w:val="04A0"/>
        <w:tblInd w:w="120" w:type="dxa"/>
        <w:tblBorders>
          <w:top w:val="single" w:sz="5" w:space="0" w:color="C9EAF7"/>
          <w:left w:val="single" w:sz="5" w:space="0" w:color="C9EAF7"/>
          <w:bottom w:val="single" w:sz="5" w:space="0" w:color="C9EAF7"/>
          <w:right w:val="single" w:sz="5" w:space="0" w:color="C9EAF7"/>
          <w:insideH w:val="single" w:sz="5" w:space="0" w:color="C9EAF7"/>
          <w:insideV w:val="single" w:sz="5" w:space="0" w:color="C9EAF7"/>
        </w:tblBorders>
      </w:tblPr>
      <w:tblGrid>
        <w:gridCol w:w="2880"/>
        <w:gridCol w:w="2880"/>
        <w:gridCol w:w="3600"/>
      </w:tblGrid>
      <w:tr>
        <w:trPr>
          <w:tblHeader w:val="true"/>
          <w:cantSplit/>
        </w:trPr>
        <w:tc>
          <w:tcPr>
            <w:tcW w:type="dxa" w:w="2880"/>
            <w:shd w:fill="EAF6FC"/>
            <w:vAlign w:val="center"/>
            <w:tcMar>
              <w:top w:w="80" w:type="dxa"/>
              <w:start w:w="120" w:type="dxa"/>
              <w:bottom w:w="80" w:type="dxa"/>
              <w:end w:w="120" w:type="dxa"/>
            </w:tcMar>
          </w:tcPr>
          <w:p>
            <w:pPr>
              <w:spacing w:before="40" w:after="40"/>
            </w:pPr>
            <w:r>
              <w:rPr>
                <w:rFonts w:ascii="Calibri" w:hAnsi="Calibri"/>
                <w:b/>
                <w:color w:val="2E74B5"/>
                <w:sz w:val="16"/>
              </w:rPr>
              <w:t>DOCENTE</w:t>
              <w:br/>
            </w:r>
            <w:r>
              <w:rPr>
                <w:rFonts w:ascii="Calibri" w:hAnsi="Calibri"/>
                <w:b/>
                <w:color w:val="0B2545"/>
                <w:sz w:val="20"/>
              </w:rPr>
              <w:t>Simena Dias</w:t>
            </w:r>
          </w:p>
        </w:tc>
        <w:tc>
          <w:tcPr>
            <w:tcW w:type="dxa" w:w="2880"/>
            <w:shd w:fill="EAF6FC"/>
            <w:vAlign w:val="center"/>
            <w:tcMar>
              <w:top w:w="80" w:type="dxa"/>
              <w:start w:w="120" w:type="dxa"/>
              <w:bottom w:w="80" w:type="dxa"/>
              <w:end w:w="120" w:type="dxa"/>
            </w:tcMar>
          </w:tcPr>
          <w:p>
            <w:pPr>
              <w:spacing w:before="40" w:after="40"/>
            </w:pPr>
            <w:r>
              <w:rPr>
                <w:rFonts w:ascii="Calibri" w:hAnsi="Calibri"/>
                <w:b/>
                <w:color w:val="2E74B5"/>
                <w:sz w:val="16"/>
              </w:rPr>
              <w:t>FECHA</w:t>
              <w:br/>
            </w:r>
            <w:r>
              <w:rPr>
                <w:rFonts w:ascii="Calibri" w:hAnsi="Calibri"/>
                <w:b/>
                <w:color w:val="0B2545"/>
                <w:sz w:val="20"/>
              </w:rPr>
              <w:t>9 de julio de 2026</w:t>
            </w:r>
          </w:p>
        </w:tc>
        <w:tc>
          <w:tcPr>
            <w:tcW w:type="dxa" w:w="3600"/>
            <w:shd w:fill="EAF6FC"/>
            <w:vAlign w:val="center"/>
            <w:tcMar>
              <w:top w:w="80" w:type="dxa"/>
              <w:start w:w="120" w:type="dxa"/>
              <w:bottom w:w="80" w:type="dxa"/>
              <w:end w:w="120" w:type="dxa"/>
            </w:tcMar>
          </w:tcPr>
          <w:p>
            <w:pPr>
              <w:spacing w:before="40" w:after="40"/>
            </w:pPr>
            <w:r>
              <w:rPr>
                <w:rFonts w:ascii="Calibri" w:hAnsi="Calibri"/>
                <w:b/>
                <w:color w:val="2E74B5"/>
                <w:sz w:val="16"/>
              </w:rPr>
              <w:t>ESTADO</w:t>
              <w:br/>
            </w:r>
            <w:r>
              <w:rPr>
                <w:rFonts w:ascii="Calibri" w:hAnsi="Calibri"/>
                <w:b/>
                <w:color w:val="0B2545"/>
                <w:sz w:val="20"/>
              </w:rPr>
              <w:t>Documento en construcción</w:t>
            </w:r>
          </w:p>
        </w:tc>
      </w:tr>
    </w:tbl>
    <w:p>
      <w:pPr>
        <w:pStyle w:val="Heading1"/>
        <w:keepNext/>
      </w:pPr>
      <w:r>
        <w:t>Objetivo de esta parte de la clase</w:t>
      </w:r>
    </w:p>
    <w:p>
      <w:pPr>
        <w:keepNext w:val="0"/>
        <w:spacing w:before="0" w:after="120" w:line="300" w:lineRule="auto"/>
      </w:pPr>
      <w:r>
        <w:rPr>
          <w:rFonts w:ascii="Calibri" w:hAnsi="Calibri"/>
          <w:color w:val="111111"/>
        </w:rPr>
        <w:t>Comprender la estructura básica de Matplotlib, reconocer la diferencia entre Figure y Axes, e identificar los elementos que forman un gráfico antes de comenzar a personalizarlo.</w:t>
      </w:r>
    </w:p>
    <w:p>
      <w:pPr>
        <w:pStyle w:val="Heading1"/>
        <w:keepNext/>
      </w:pPr>
      <w:r>
        <w:t>1. ¿Qué es Matplotlib?</w:t>
      </w:r>
    </w:p>
    <w:p>
      <w:pPr>
        <w:keepNext w:val="0"/>
        <w:spacing w:before="0" w:after="120" w:line="300" w:lineRule="auto"/>
      </w:pPr>
      <w:r>
        <w:rPr>
          <w:rFonts w:ascii="Calibri" w:hAnsi="Calibri"/>
          <w:color w:val="111111"/>
        </w:rPr>
        <w:t>Matplotlib es una de las bibliotecas de visualización de datos más establecidas y utilizadas del ecosistema Python. Funciona como un lienzo científico altamente personalizable: permite controlar con precisión la figura, los ejes, las series, los textos, los colores y las leyendas.</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Idea clave: </w:t>
      </w:r>
      <w:r>
        <w:rPr>
          <w:rFonts w:ascii="Calibri" w:hAnsi="Calibri"/>
          <w:color w:val="0B2545"/>
          <w:sz w:val="21"/>
        </w:rPr>
        <w:t>Matplotlib no solo “hace una gráfica”; permite construir y controlar cada pieza de la visualización.</w:t>
      </w:r>
    </w:p>
    <w:p>
      <w:pPr>
        <w:pStyle w:val="Heading1"/>
        <w:keepNext/>
      </w:pPr>
      <w:r>
        <w:t>2. La interfaz pyplot</w:t>
      </w:r>
    </w:p>
    <w:p>
      <w:pPr>
        <w:keepNext w:val="0"/>
        <w:spacing w:before="0" w:after="120" w:line="300" w:lineRule="auto"/>
      </w:pPr>
      <w:r>
        <w:rPr>
          <w:rFonts w:ascii="Calibri" w:hAnsi="Calibri"/>
          <w:color w:val="111111"/>
        </w:rPr>
        <w:t>El submódulo matplotlib.pyplot ofrece una interfaz simplificada, inspirada en MATLAB, que administra la creación de figuras y permite trabajar con comandos directos. Por convención se importa con el alias plt:</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import matplotlib.pyplot as plt</w:t>
      </w:r>
    </w:p>
    <w:p>
      <w:pPr>
        <w:keepNext w:val="0"/>
        <w:spacing w:before="0" w:after="120" w:line="300" w:lineRule="auto"/>
      </w:pPr>
      <w:r>
        <w:rPr>
          <w:rFonts w:ascii="Calibri" w:hAnsi="Calibri"/>
          <w:color w:val="111111"/>
        </w:rPr>
        <w:t>Para ejemplos rápidos se pueden usar comandos como plt.plot() o plt.show(). Cuando se necesita más control, suele preferirse crear explícitamente los objetos fig y ax.</w:t>
      </w:r>
    </w:p>
    <w:p>
      <w:pPr>
        <w:pStyle w:val="Heading1"/>
        <w:keepNext/>
      </w:pPr>
      <w:r>
        <w:t>3. Anatomía de una figura</w:t>
      </w:r>
    </w:p>
    <w:p>
      <w:pPr>
        <w:keepNext w:val="0"/>
        <w:spacing w:before="0" w:after="120" w:line="300" w:lineRule="auto"/>
      </w:pPr>
      <w:r>
        <w:rPr>
          <w:rFonts w:ascii="Calibri" w:hAnsi="Calibri"/>
          <w:color w:val="111111"/>
        </w:rPr>
        <w:t>Un error común es confundir el contenedor general con el área donde se dibuja. En Matplotlib estos dos niveles reciben nombres distintos.</w:t>
      </w:r>
    </w:p>
    <w:tbl>
      <w:tblPr>
        <w:tblW w:type="dxa" w:w="9360"/>
        <w:jc w:val="left"/>
        <w:tblLayout w:type="fixed"/>
        <w:tblLook w:firstColumn="1" w:firstRow="1" w:lastColumn="0" w:lastRow="0" w:noHBand="0" w:noVBand="1" w:val="04A0"/>
        <w:tblInd w:w="120" w:type="dxa"/>
        <w:tblBorders>
          <w:top w:val="single" w:sz="5" w:space="0" w:color="CAD3DD"/>
          <w:left w:val="single" w:sz="5" w:space="0" w:color="CAD3DD"/>
          <w:bottom w:val="single" w:sz="5" w:space="0" w:color="CAD3DD"/>
          <w:right w:val="single" w:sz="5" w:space="0" w:color="CAD3DD"/>
          <w:insideH w:val="single" w:sz="5" w:space="0" w:color="CAD3DD"/>
          <w:insideV w:val="single" w:sz="5" w:space="0" w:color="CAD3DD"/>
        </w:tblBorders>
      </w:tblPr>
      <w:tblGrid>
        <w:gridCol w:w="1900"/>
        <w:gridCol w:w="3500"/>
        <w:gridCol w:w="3960"/>
      </w:tblGrid>
      <w:tr>
        <w:trPr>
          <w:cantSplit/>
          <w:tblHeader w:val="true"/>
        </w:trPr>
        <w:tc>
          <w:tcPr>
            <w:tcW w:type="dxa" w:w="1900"/>
            <w:vAlign w:val="center"/>
            <w:shd w:fill="0B2545"/>
            <w:tcMar>
              <w:top w:w="80" w:type="dxa"/>
              <w:start w:w="120" w:type="dxa"/>
              <w:bottom w:w="80" w:type="dxa"/>
              <w:end w:w="120" w:type="dxa"/>
            </w:tcMar>
          </w:tcPr>
          <w:p>
            <w:pPr>
              <w:spacing w:before="20" w:after="20" w:line="269" w:lineRule="auto"/>
            </w:pPr>
            <w:r>
              <w:rPr>
                <w:rFonts w:ascii="Calibri" w:hAnsi="Calibri"/>
                <w:b/>
                <w:color w:val="FFFFFF"/>
                <w:sz w:val="20"/>
              </w:rPr>
              <w:t>Aspecto</w:t>
            </w:r>
          </w:p>
        </w:tc>
        <w:tc>
          <w:tcPr>
            <w:tcW w:type="dxa" w:w="3500"/>
            <w:vAlign w:val="center"/>
            <w:shd w:fill="0B2545"/>
            <w:tcMar>
              <w:top w:w="80" w:type="dxa"/>
              <w:start w:w="120" w:type="dxa"/>
              <w:bottom w:w="80" w:type="dxa"/>
              <w:end w:w="120" w:type="dxa"/>
            </w:tcMar>
          </w:tcPr>
          <w:p>
            <w:pPr>
              <w:spacing w:before="20" w:after="20" w:line="269" w:lineRule="auto"/>
            </w:pPr>
            <w:r>
              <w:rPr>
                <w:rFonts w:ascii="Calibri" w:hAnsi="Calibri"/>
                <w:b/>
                <w:color w:val="FFFFFF"/>
                <w:sz w:val="20"/>
              </w:rPr>
              <w:t>Figure (lienzo)</w:t>
            </w:r>
          </w:p>
        </w:tc>
        <w:tc>
          <w:tcPr>
            <w:tcW w:type="dxa" w:w="3960"/>
            <w:vAlign w:val="center"/>
            <w:shd w:fill="0B2545"/>
            <w:tcMar>
              <w:top w:w="80" w:type="dxa"/>
              <w:start w:w="120" w:type="dxa"/>
              <w:bottom w:w="80" w:type="dxa"/>
              <w:end w:w="120" w:type="dxa"/>
            </w:tcMar>
          </w:tcPr>
          <w:p>
            <w:pPr>
              <w:spacing w:before="20" w:after="20" w:line="269" w:lineRule="auto"/>
            </w:pPr>
            <w:r>
              <w:rPr>
                <w:rFonts w:ascii="Calibri" w:hAnsi="Calibri"/>
                <w:b/>
                <w:color w:val="FFFFFF"/>
                <w:sz w:val="20"/>
              </w:rPr>
              <w:t>Axes (gráfico)</w:t>
            </w:r>
          </w:p>
        </w:tc>
      </w:tr>
      <w:tr>
        <w:trPr>
          <w:cantSplit/>
        </w:trPr>
        <w:tc>
          <w:tcPr>
            <w:tcW w:type="dxa" w:w="1900"/>
            <w:vAlign w:val="center"/>
            <w:shd w:fill="E8EEF5"/>
            <w:tcMar>
              <w:top w:w="80" w:type="dxa"/>
              <w:start w:w="120" w:type="dxa"/>
              <w:bottom w:w="80" w:type="dxa"/>
              <w:end w:w="120" w:type="dxa"/>
            </w:tcMar>
          </w:tcPr>
          <w:p>
            <w:pPr>
              <w:spacing w:before="20" w:after="20" w:line="269" w:lineRule="auto"/>
            </w:pPr>
            <w:r>
              <w:rPr>
                <w:rFonts w:ascii="Calibri" w:hAnsi="Calibri"/>
                <w:b/>
                <w:color w:val="111111"/>
                <w:sz w:val="19"/>
              </w:rPr>
              <w:t>Qué representa</w:t>
            </w:r>
          </w:p>
        </w:tc>
        <w:tc>
          <w:tcPr>
            <w:tcW w:type="dxa" w:w="3500"/>
            <w:vAlign w:val="center"/>
            <w:tcMar>
              <w:top w:w="80" w:type="dxa"/>
              <w:start w:w="120" w:type="dxa"/>
              <w:bottom w:w="80" w:type="dxa"/>
              <w:end w:w="120" w:type="dxa"/>
            </w:tcMar>
          </w:tcPr>
          <w:p>
            <w:pPr>
              <w:spacing w:before="20" w:after="20" w:line="269" w:lineRule="auto"/>
            </w:pPr>
            <w:r>
              <w:rPr>
                <w:rFonts w:ascii="Calibri" w:hAnsi="Calibri"/>
                <w:b w:val="0"/>
                <w:color w:val="111111"/>
                <w:sz w:val="19"/>
              </w:rPr>
              <w:t>El contenedor completo o ventana de la visualización.</w:t>
            </w:r>
          </w:p>
        </w:tc>
        <w:tc>
          <w:tcPr>
            <w:tcW w:type="dxa" w:w="3960"/>
            <w:vAlign w:val="center"/>
            <w:tcMar>
              <w:top w:w="80" w:type="dxa"/>
              <w:start w:w="120" w:type="dxa"/>
              <w:bottom w:w="80" w:type="dxa"/>
              <w:end w:w="120" w:type="dxa"/>
            </w:tcMar>
          </w:tcPr>
          <w:p>
            <w:pPr>
              <w:spacing w:before="20" w:after="20" w:line="269" w:lineRule="auto"/>
            </w:pPr>
            <w:r>
              <w:rPr>
                <w:rFonts w:ascii="Calibri" w:hAnsi="Calibri"/>
                <w:b w:val="0"/>
                <w:color w:val="111111"/>
                <w:sz w:val="19"/>
              </w:rPr>
              <w:t>El área concreta donde se trazan los datos.</w:t>
            </w:r>
          </w:p>
        </w:tc>
      </w:tr>
      <w:tr>
        <w:trPr>
          <w:cantSplit/>
        </w:trPr>
        <w:tc>
          <w:tcPr>
            <w:tcW w:type="dxa" w:w="1900"/>
            <w:vAlign w:val="center"/>
            <w:shd w:fill="E8EEF5"/>
            <w:tcMar>
              <w:top w:w="80" w:type="dxa"/>
              <w:start w:w="120" w:type="dxa"/>
              <w:bottom w:w="80" w:type="dxa"/>
              <w:end w:w="120" w:type="dxa"/>
            </w:tcMar>
          </w:tcPr>
          <w:p>
            <w:pPr>
              <w:spacing w:before="20" w:after="20" w:line="269" w:lineRule="auto"/>
            </w:pPr>
            <w:r>
              <w:rPr>
                <w:rFonts w:ascii="Calibri" w:hAnsi="Calibri"/>
                <w:b/>
                <w:color w:val="111111"/>
                <w:sz w:val="19"/>
              </w:rPr>
              <w:t>Qué contiene</w:t>
            </w:r>
          </w:p>
        </w:tc>
        <w:tc>
          <w:tcPr>
            <w:tcW w:type="dxa" w:w="3500"/>
            <w:vAlign w:val="center"/>
            <w:tcMar>
              <w:top w:w="80" w:type="dxa"/>
              <w:start w:w="120" w:type="dxa"/>
              <w:bottom w:w="80" w:type="dxa"/>
              <w:end w:w="120" w:type="dxa"/>
            </w:tcMar>
          </w:tcPr>
          <w:p>
            <w:pPr>
              <w:spacing w:before="20" w:after="20" w:line="269" w:lineRule="auto"/>
            </w:pPr>
            <w:r>
              <w:rPr>
                <w:rFonts w:ascii="Calibri" w:hAnsi="Calibri"/>
                <w:b w:val="0"/>
                <w:color w:val="111111"/>
                <w:sz w:val="19"/>
              </w:rPr>
              <w:t>Uno o varios Axes, además de textos, imágenes y otros elementos.</w:t>
            </w:r>
          </w:p>
        </w:tc>
        <w:tc>
          <w:tcPr>
            <w:tcW w:type="dxa" w:w="3960"/>
            <w:vAlign w:val="center"/>
            <w:tcMar>
              <w:top w:w="80" w:type="dxa"/>
              <w:start w:w="120" w:type="dxa"/>
              <w:bottom w:w="80" w:type="dxa"/>
              <w:end w:w="120" w:type="dxa"/>
            </w:tcMar>
          </w:tcPr>
          <w:p>
            <w:pPr>
              <w:spacing w:before="20" w:after="20" w:line="269" w:lineRule="auto"/>
            </w:pPr>
            <w:r>
              <w:rPr>
                <w:rFonts w:ascii="Calibri" w:hAnsi="Calibri"/>
                <w:b w:val="0"/>
                <w:color w:val="111111"/>
                <w:sz w:val="19"/>
              </w:rPr>
              <w:t>Ejes X/Y, título, líneas, barras, puntos, etiquetas, cuadrícula y leyenda.</w:t>
            </w:r>
          </w:p>
        </w:tc>
      </w:tr>
      <w:tr>
        <w:trPr>
          <w:cantSplit/>
        </w:trPr>
        <w:tc>
          <w:tcPr>
            <w:tcW w:type="dxa" w:w="1900"/>
            <w:vAlign w:val="center"/>
            <w:shd w:fill="E8EEF5"/>
            <w:tcMar>
              <w:top w:w="80" w:type="dxa"/>
              <w:start w:w="120" w:type="dxa"/>
              <w:bottom w:w="80" w:type="dxa"/>
              <w:end w:w="120" w:type="dxa"/>
            </w:tcMar>
          </w:tcPr>
          <w:p>
            <w:pPr>
              <w:spacing w:before="20" w:after="20" w:line="269" w:lineRule="auto"/>
            </w:pPr>
            <w:r>
              <w:rPr>
                <w:rFonts w:ascii="Calibri" w:hAnsi="Calibri"/>
                <w:b/>
                <w:color w:val="111111"/>
                <w:sz w:val="19"/>
              </w:rPr>
              <w:t>Variable habitual</w:t>
            </w:r>
          </w:p>
        </w:tc>
        <w:tc>
          <w:tcPr>
            <w:tcW w:type="dxa" w:w="3500"/>
            <w:vAlign w:val="center"/>
            <w:tcMar>
              <w:top w:w="80" w:type="dxa"/>
              <w:start w:w="120" w:type="dxa"/>
              <w:bottom w:w="80" w:type="dxa"/>
              <w:end w:w="120" w:type="dxa"/>
            </w:tcMar>
          </w:tcPr>
          <w:p>
            <w:pPr>
              <w:spacing w:before="20" w:after="20" w:line="269" w:lineRule="auto"/>
            </w:pPr>
            <w:r>
              <w:rPr>
                <w:rFonts w:ascii="Calibri" w:hAnsi="Calibri"/>
                <w:b w:val="0"/>
                <w:color w:val="111111"/>
                <w:sz w:val="19"/>
              </w:rPr>
              <w:t>fig</w:t>
            </w:r>
          </w:p>
        </w:tc>
        <w:tc>
          <w:tcPr>
            <w:tcW w:type="dxa" w:w="3960"/>
            <w:vAlign w:val="center"/>
            <w:tcMar>
              <w:top w:w="80" w:type="dxa"/>
              <w:start w:w="120" w:type="dxa"/>
              <w:bottom w:w="80" w:type="dxa"/>
              <w:end w:w="120" w:type="dxa"/>
            </w:tcMar>
          </w:tcPr>
          <w:p>
            <w:pPr>
              <w:spacing w:before="20" w:after="20" w:line="269" w:lineRule="auto"/>
            </w:pPr>
            <w:r>
              <w:rPr>
                <w:rFonts w:ascii="Calibri" w:hAnsi="Calibri"/>
                <w:b w:val="0"/>
                <w:color w:val="111111"/>
                <w:sz w:val="19"/>
              </w:rPr>
              <w:t>ax</w:t>
            </w:r>
          </w:p>
        </w:tc>
      </w:tr>
      <w:tr>
        <w:trPr>
          <w:cantSplit/>
        </w:trPr>
        <w:tc>
          <w:tcPr>
            <w:tcW w:type="dxa" w:w="1900"/>
            <w:vAlign w:val="center"/>
            <w:shd w:fill="E8EEF5"/>
            <w:tcMar>
              <w:top w:w="80" w:type="dxa"/>
              <w:start w:w="120" w:type="dxa"/>
              <w:bottom w:w="80" w:type="dxa"/>
              <w:end w:w="120" w:type="dxa"/>
            </w:tcMar>
          </w:tcPr>
          <w:p>
            <w:pPr>
              <w:spacing w:before="20" w:after="20" w:line="269" w:lineRule="auto"/>
            </w:pPr>
            <w:r>
              <w:rPr>
                <w:rFonts w:ascii="Calibri" w:hAnsi="Calibri"/>
                <w:b/>
                <w:color w:val="111111"/>
                <w:sz w:val="19"/>
              </w:rPr>
              <w:t>Relación</w:t>
            </w:r>
          </w:p>
        </w:tc>
        <w:tc>
          <w:tcPr>
            <w:tcW w:type="dxa" w:w="3500"/>
            <w:vAlign w:val="center"/>
            <w:tcMar>
              <w:top w:w="80" w:type="dxa"/>
              <w:start w:w="120" w:type="dxa"/>
              <w:bottom w:w="80" w:type="dxa"/>
              <w:end w:w="120" w:type="dxa"/>
            </w:tcMar>
          </w:tcPr>
          <w:p>
            <w:pPr>
              <w:spacing w:before="20" w:after="20" w:line="269" w:lineRule="auto"/>
            </w:pPr>
            <w:r>
              <w:rPr>
                <w:rFonts w:ascii="Calibri" w:hAnsi="Calibri"/>
                <w:b w:val="0"/>
                <w:color w:val="111111"/>
                <w:sz w:val="19"/>
              </w:rPr>
              <w:t>Una Figure puede albergar múltiples Axes.</w:t>
            </w:r>
          </w:p>
        </w:tc>
        <w:tc>
          <w:tcPr>
            <w:tcW w:type="dxa" w:w="3960"/>
            <w:vAlign w:val="center"/>
            <w:tcMar>
              <w:top w:w="80" w:type="dxa"/>
              <w:start w:w="120" w:type="dxa"/>
              <w:bottom w:w="80" w:type="dxa"/>
              <w:end w:w="120" w:type="dxa"/>
            </w:tcMar>
          </w:tcPr>
          <w:p>
            <w:pPr>
              <w:spacing w:before="20" w:after="20" w:line="269" w:lineRule="auto"/>
            </w:pPr>
            <w:r>
              <w:rPr>
                <w:rFonts w:ascii="Calibri" w:hAnsi="Calibri"/>
                <w:b w:val="0"/>
                <w:color w:val="111111"/>
                <w:sz w:val="19"/>
              </w:rPr>
              <w:t>Cada Axes pertenece a una Figure.</w:t>
            </w:r>
          </w:p>
        </w:tc>
      </w:tr>
    </w:tbl>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Regla para recordar: </w:t>
      </w:r>
      <w:r>
        <w:rPr>
          <w:rFonts w:ascii="Calibri" w:hAnsi="Calibri"/>
          <w:color w:val="0B2545"/>
          <w:sz w:val="21"/>
        </w:rPr>
        <w:t>Figure es la hoja completa; Axes es cada espacio de dibujo colocado dentro de esa hoja. Aunque “Axes” está en plural, en Matplotlib nombra un solo gráfico.</w:t>
      </w:r>
    </w:p>
    <w:p>
      <w:pPr>
        <w:pStyle w:val="Heading1"/>
        <w:keepNext/>
      </w:pPr>
      <w:r>
        <w:t>4. Creación de Figure y Axes</w:t>
      </w:r>
    </w:p>
    <w:p>
      <w:pPr>
        <w:keepNext w:val="0"/>
        <w:spacing w:before="0" w:after="120" w:line="300" w:lineRule="auto"/>
      </w:pPr>
      <w:r>
        <w:rPr>
          <w:rFonts w:ascii="Calibri" w:hAnsi="Calibri"/>
          <w:color w:val="111111"/>
        </w:rPr>
        <w:t>La función plt.subplots() crea ambos objetos y los devuelve en dos variables. Esta forma facilita personalizar el gráfico usando métodos del objeto ax.</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import matplotlib.pyplot as plt</w:t>
        <w:br/>
      </w:r>
      <w:r>
        <w:rPr>
          <w:rFonts w:ascii="Consolas" w:hAnsi="Consolas"/>
          <w:color w:val="202124"/>
          <w:sz w:val="18"/>
        </w:rPr>
        <w:br/>
      </w:r>
      <w:r>
        <w:rPr>
          <w:rFonts w:ascii="Consolas" w:hAnsi="Consolas"/>
          <w:color w:val="202124"/>
          <w:sz w:val="18"/>
        </w:rPr>
        <w:t>fig, ax = plt.subplots(figsize=(8, 5))</w:t>
        <w:br/>
      </w:r>
      <w:r>
        <w:rPr>
          <w:rFonts w:ascii="Consolas" w:hAnsi="Consolas"/>
          <w:color w:val="202124"/>
          <w:sz w:val="18"/>
        </w:rPr>
        <w:br/>
      </w:r>
      <w:r>
        <w:rPr>
          <w:rFonts w:ascii="Consolas" w:hAnsi="Consolas"/>
          <w:color w:val="202124"/>
          <w:sz w:val="18"/>
        </w:rPr>
        <w:t>x = [1, 2, 3, 4]</w:t>
        <w:br/>
      </w:r>
      <w:r>
        <w:rPr>
          <w:rFonts w:ascii="Consolas" w:hAnsi="Consolas"/>
          <w:color w:val="202124"/>
          <w:sz w:val="18"/>
        </w:rPr>
        <w:t>y = [10, 18, 15, 25]</w:t>
        <w:br/>
      </w:r>
      <w:r>
        <w:rPr>
          <w:rFonts w:ascii="Consolas" w:hAnsi="Consolas"/>
          <w:color w:val="202124"/>
          <w:sz w:val="18"/>
        </w:rPr>
        <w:br/>
      </w:r>
      <w:r>
        <w:rPr>
          <w:rFonts w:ascii="Consolas" w:hAnsi="Consolas"/>
          <w:color w:val="202124"/>
          <w:sz w:val="18"/>
        </w:rPr>
        <w:t>ax.plot(x, y, marker="o", label="Ventas")</w:t>
        <w:br/>
      </w:r>
      <w:r>
        <w:rPr>
          <w:rFonts w:ascii="Consolas" w:hAnsi="Consolas"/>
          <w:color w:val="202124"/>
          <w:sz w:val="18"/>
        </w:rPr>
        <w:t>ax.set_title("Ventas por periodo")</w:t>
        <w:br/>
      </w:r>
      <w:r>
        <w:rPr>
          <w:rFonts w:ascii="Consolas" w:hAnsi="Consolas"/>
          <w:color w:val="202124"/>
          <w:sz w:val="18"/>
        </w:rPr>
        <w:t>ax.set_xlabel("Periodo")</w:t>
        <w:br/>
      </w:r>
      <w:r>
        <w:rPr>
          <w:rFonts w:ascii="Consolas" w:hAnsi="Consolas"/>
          <w:color w:val="202124"/>
          <w:sz w:val="18"/>
        </w:rPr>
        <w:t>ax.set_ylabel("Ventas")</w:t>
        <w:br/>
      </w:r>
      <w:r>
        <w:rPr>
          <w:rFonts w:ascii="Consolas" w:hAnsi="Consolas"/>
          <w:color w:val="202124"/>
          <w:sz w:val="18"/>
        </w:rPr>
        <w:t>ax.grid(True, alpha=0.3)</w:t>
        <w:br/>
      </w:r>
      <w:r>
        <w:rPr>
          <w:rFonts w:ascii="Consolas" w:hAnsi="Consolas"/>
          <w:color w:val="202124"/>
          <w:sz w:val="18"/>
        </w:rPr>
        <w:t>ax.legend()</w:t>
        <w:br/>
      </w:r>
      <w:r>
        <w:rPr>
          <w:rFonts w:ascii="Consolas" w:hAnsi="Consolas"/>
          <w:color w:val="202124"/>
          <w:sz w:val="18"/>
        </w:rPr>
        <w:br/>
      </w:r>
      <w:r>
        <w:rPr>
          <w:rFonts w:ascii="Consolas" w:hAnsi="Consolas"/>
          <w:color w:val="202124"/>
          <w:sz w:val="18"/>
        </w:rPr>
        <w:t>fig.tight_layout()</w:t>
        <w:br/>
      </w:r>
      <w:r>
        <w:rPr>
          <w:rFonts w:ascii="Consolas" w:hAnsi="Consolas"/>
          <w:color w:val="202124"/>
          <w:sz w:val="18"/>
        </w:rPr>
        <w:t>plt.show()</w:t>
      </w:r>
    </w:p>
    <w:p>
      <w:pPr>
        <w:keepNext w:val="0"/>
        <w:spacing w:before="0" w:after="80" w:line="300" w:lineRule="auto"/>
      </w:pPr>
      <w:r>
        <w:rPr>
          <w:rFonts w:ascii="Calibri" w:hAnsi="Calibri"/>
          <w:b/>
          <w:color w:val="111111"/>
        </w:rPr>
        <w:t>Lectura del código:</w:t>
      </w:r>
      <w:r>
        <w:rPr>
          <w:rFonts w:ascii="Calibri" w:hAnsi="Calibri"/>
          <w:color w:val="111111"/>
        </w:rPr>
      </w:r>
    </w:p>
    <w:p>
      <w:pPr>
        <w:keepNext w:val="0"/>
        <w:spacing w:before="0" w:after="60" w:line="300" w:lineRule="auto"/>
      </w:pPr>
      <w:r>
        <w:rPr>
          <w:rFonts w:ascii="Calibri" w:hAnsi="Calibri"/>
          <w:b/>
          <w:color w:val="111111"/>
        </w:rPr>
        <w:t>fig</w:t>
      </w:r>
      <w:r>
        <w:rPr>
          <w:rFonts w:ascii="Calibri" w:hAnsi="Calibri"/>
          <w:color w:val="111111"/>
        </w:rPr>
        <w:t xml:space="preserve"> guarda la Figure completa. ax guarda el Axes donde se dibuja la línea.</w:t>
      </w:r>
    </w:p>
    <w:p>
      <w:pPr>
        <w:keepNext w:val="0"/>
        <w:spacing w:before="0" w:after="60" w:line="300" w:lineRule="auto"/>
      </w:pPr>
      <w:r>
        <w:rPr>
          <w:rFonts w:ascii="Calibri" w:hAnsi="Calibri"/>
          <w:b/>
          <w:color w:val="111111"/>
        </w:rPr>
        <w:t>ax.plot()</w:t>
      </w:r>
      <w:r>
        <w:rPr>
          <w:rFonts w:ascii="Calibri" w:hAnsi="Calibri"/>
          <w:color w:val="111111"/>
        </w:rPr>
        <w:t xml:space="preserve"> traza los datos; los demás métodos agregan contexto para que la visualización pueda interpretarse.</w:t>
      </w:r>
    </w:p>
    <w:p>
      <w:pPr>
        <w:keepNext w:val="0"/>
        <w:spacing w:before="0" w:after="140" w:line="300" w:lineRule="auto"/>
      </w:pPr>
      <w:r>
        <w:rPr>
          <w:rFonts w:ascii="Calibri" w:hAnsi="Calibri"/>
          <w:b/>
          <w:color w:val="111111"/>
        </w:rPr>
        <w:t>fig.tight_layout()</w:t>
      </w:r>
      <w:r>
        <w:rPr>
          <w:rFonts w:ascii="Calibri" w:hAnsi="Calibri"/>
          <w:color w:val="111111"/>
        </w:rPr>
        <w:t xml:space="preserve"> ajusta los espacios para reducir recortes o choques entre títulos y etiquetas.</w:t>
      </w:r>
    </w:p>
    <w:p>
      <w:pPr>
        <w:pStyle w:val="Heading1"/>
        <w:keepNext/>
      </w:pPr>
      <w:r>
        <w:t>5. Elementos que forman un gráfico</w:t>
      </w:r>
    </w:p>
    <w:p>
      <w:pPr>
        <w:keepNext w:val="0"/>
        <w:spacing w:before="0" w:after="120" w:line="300" w:lineRule="auto"/>
      </w:pPr>
      <w:r>
        <w:rPr>
          <w:rFonts w:ascii="Calibri" w:hAnsi="Calibri"/>
          <w:color w:val="111111"/>
        </w:rPr>
        <w:t>La anatomía básica incluye elementos visuales y textuales. Cada uno cumple una función de comunicación y tiene métodos específicos para configurarlo.</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1900"/>
        <w:gridCol w:w="4300"/>
        <w:gridCol w:w="3160"/>
      </w:tblGrid>
      <w:tr>
        <w:trPr>
          <w:cantSplit/>
          <w:tblHeader w:val="true"/>
        </w:trPr>
        <w:tc>
          <w:tcPr>
            <w:tcW w:type="dxa" w:w="1900"/>
            <w:vAlign w:val="center"/>
            <w:shd w:fill="0B2545"/>
            <w:tcMar>
              <w:top w:w="80" w:type="dxa"/>
              <w:start w:w="120" w:type="dxa"/>
              <w:bottom w:w="80" w:type="dxa"/>
              <w:end w:w="120" w:type="dxa"/>
            </w:tcMar>
          </w:tcPr>
          <w:p>
            <w:pPr>
              <w:spacing w:before="0" w:after="0" w:line="259" w:lineRule="auto"/>
            </w:pPr>
            <w:r>
              <w:rPr>
                <w:rFonts w:ascii="Calibri" w:hAnsi="Calibri"/>
                <w:b/>
                <w:color w:val="FFFFFF"/>
                <w:sz w:val="19"/>
              </w:rPr>
              <w:t>Elemento</w:t>
            </w:r>
          </w:p>
        </w:tc>
        <w:tc>
          <w:tcPr>
            <w:tcW w:type="dxa" w:w="4300"/>
            <w:vAlign w:val="center"/>
            <w:shd w:fill="0B2545"/>
            <w:tcMar>
              <w:top w:w="80" w:type="dxa"/>
              <w:start w:w="120" w:type="dxa"/>
              <w:bottom w:w="80" w:type="dxa"/>
              <w:end w:w="120" w:type="dxa"/>
            </w:tcMar>
          </w:tcPr>
          <w:p>
            <w:pPr>
              <w:spacing w:before="0" w:after="0" w:line="259" w:lineRule="auto"/>
            </w:pPr>
            <w:r>
              <w:rPr>
                <w:rFonts w:ascii="Calibri" w:hAnsi="Calibri"/>
                <w:b/>
                <w:color w:val="FFFFFF"/>
                <w:sz w:val="19"/>
              </w:rPr>
              <w:t>Función</w:t>
            </w:r>
          </w:p>
        </w:tc>
        <w:tc>
          <w:tcPr>
            <w:tcW w:type="dxa" w:w="3160"/>
            <w:vAlign w:val="center"/>
            <w:shd w:fill="0B2545"/>
            <w:tcMar>
              <w:top w:w="80" w:type="dxa"/>
              <w:start w:w="120" w:type="dxa"/>
              <w:bottom w:w="80" w:type="dxa"/>
              <w:end w:w="120" w:type="dxa"/>
            </w:tcMar>
          </w:tcPr>
          <w:p>
            <w:pPr>
              <w:spacing w:before="0" w:after="0" w:line="259" w:lineRule="auto"/>
            </w:pPr>
            <w:r>
              <w:rPr>
                <w:rFonts w:ascii="Calibri" w:hAnsi="Calibri"/>
                <w:b/>
                <w:color w:val="FFFFFF"/>
                <w:sz w:val="19"/>
              </w:rPr>
              <w:t>Método frecuente</w:t>
            </w:r>
          </w:p>
        </w:tc>
      </w:tr>
      <w:tr>
        <w:trPr>
          <w:cantSplit/>
        </w:trPr>
        <w:tc>
          <w:tcPr>
            <w:tcW w:type="dxa" w:w="1900"/>
            <w:vAlign w:val="center"/>
            <w:tcMar>
              <w:top w:w="80" w:type="dxa"/>
              <w:start w:w="120" w:type="dxa"/>
              <w:bottom w:w="80" w:type="dxa"/>
              <w:end w:w="120" w:type="dxa"/>
            </w:tcMar>
          </w:tcPr>
          <w:p>
            <w:pPr>
              <w:spacing w:before="0" w:after="0" w:line="259" w:lineRule="auto"/>
            </w:pPr>
            <w:r>
              <w:rPr>
                <w:rFonts w:ascii="Calibri" w:hAnsi="Calibri"/>
                <w:b/>
                <w:color w:val="111111"/>
                <w:sz w:val="18"/>
              </w:rPr>
              <w:t>Título</w:t>
            </w:r>
          </w:p>
        </w:tc>
        <w:tc>
          <w:tcPr>
            <w:tcW w:type="dxa" w:w="4300"/>
            <w:vAlign w:val="center"/>
            <w:tcMar>
              <w:top w:w="80" w:type="dxa"/>
              <w:start w:w="120" w:type="dxa"/>
              <w:bottom w:w="80" w:type="dxa"/>
              <w:end w:w="120" w:type="dxa"/>
            </w:tcMar>
          </w:tcPr>
          <w:p>
            <w:pPr>
              <w:spacing w:before="0" w:after="0" w:line="259" w:lineRule="auto"/>
            </w:pPr>
            <w:r>
              <w:rPr>
                <w:rFonts w:ascii="Calibri" w:hAnsi="Calibri"/>
                <w:b w:val="0"/>
                <w:color w:val="111111"/>
                <w:sz w:val="18"/>
              </w:rPr>
              <w:t>Explica el tema principal del gráfico.</w:t>
            </w:r>
          </w:p>
        </w:tc>
        <w:tc>
          <w:tcPr>
            <w:tcW w:type="dxa" w:w="3160"/>
            <w:vAlign w:val="center"/>
            <w:tcMar>
              <w:top w:w="80" w:type="dxa"/>
              <w:start w:w="120" w:type="dxa"/>
              <w:bottom w:w="80" w:type="dxa"/>
              <w:end w:w="120" w:type="dxa"/>
            </w:tcMar>
          </w:tcPr>
          <w:p>
            <w:pPr>
              <w:spacing w:before="0" w:after="0" w:line="259" w:lineRule="auto"/>
            </w:pPr>
            <w:r>
              <w:rPr>
                <w:rFonts w:ascii="Calibri" w:hAnsi="Calibri"/>
                <w:b w:val="0"/>
                <w:color w:val="111111"/>
                <w:sz w:val="18"/>
              </w:rPr>
              <w:t>ax.set_title()</w:t>
            </w:r>
          </w:p>
        </w:tc>
      </w:tr>
      <w:tr>
        <w:trPr>
          <w:cantSplit/>
        </w:trPr>
        <w:tc>
          <w:tcPr>
            <w:tcW w:type="dxa" w:w="1900"/>
            <w:vAlign w:val="center"/>
            <w:shd w:fill="F7F9FB"/>
            <w:tcMar>
              <w:top w:w="80" w:type="dxa"/>
              <w:start w:w="120" w:type="dxa"/>
              <w:bottom w:w="80" w:type="dxa"/>
              <w:end w:w="120" w:type="dxa"/>
            </w:tcMar>
          </w:tcPr>
          <w:p>
            <w:pPr>
              <w:spacing w:before="0" w:after="0" w:line="259" w:lineRule="auto"/>
            </w:pPr>
            <w:r>
              <w:rPr>
                <w:rFonts w:ascii="Calibri" w:hAnsi="Calibri"/>
                <w:b/>
                <w:color w:val="111111"/>
                <w:sz w:val="18"/>
              </w:rPr>
              <w:t>Etiquetas X/Y</w:t>
            </w:r>
          </w:p>
        </w:tc>
        <w:tc>
          <w:tcPr>
            <w:tcW w:type="dxa" w:w="430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Indican qué variable representa cada eje.</w:t>
            </w:r>
          </w:p>
        </w:tc>
        <w:tc>
          <w:tcPr>
            <w:tcW w:type="dxa" w:w="316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ax.set_xlabel() / set_ylabel()</w:t>
            </w:r>
          </w:p>
        </w:tc>
      </w:tr>
      <w:tr>
        <w:trPr>
          <w:cantSplit/>
        </w:trPr>
        <w:tc>
          <w:tcPr>
            <w:tcW w:type="dxa" w:w="1900"/>
            <w:vAlign w:val="center"/>
            <w:tcMar>
              <w:top w:w="80" w:type="dxa"/>
              <w:start w:w="120" w:type="dxa"/>
              <w:bottom w:w="80" w:type="dxa"/>
              <w:end w:w="120" w:type="dxa"/>
            </w:tcMar>
          </w:tcPr>
          <w:p>
            <w:pPr>
              <w:spacing w:before="0" w:after="0" w:line="259" w:lineRule="auto"/>
            </w:pPr>
            <w:r>
              <w:rPr>
                <w:rFonts w:ascii="Calibri" w:hAnsi="Calibri"/>
                <w:b/>
                <w:color w:val="111111"/>
                <w:sz w:val="18"/>
              </w:rPr>
              <w:t>Ticks</w:t>
            </w:r>
          </w:p>
        </w:tc>
        <w:tc>
          <w:tcPr>
            <w:tcW w:type="dxa" w:w="4300"/>
            <w:vAlign w:val="center"/>
            <w:tcMar>
              <w:top w:w="80" w:type="dxa"/>
              <w:start w:w="120" w:type="dxa"/>
              <w:bottom w:w="80" w:type="dxa"/>
              <w:end w:w="120" w:type="dxa"/>
            </w:tcMar>
          </w:tcPr>
          <w:p>
            <w:pPr>
              <w:spacing w:before="0" w:after="0" w:line="259" w:lineRule="auto"/>
            </w:pPr>
            <w:r>
              <w:rPr>
                <w:rFonts w:ascii="Calibri" w:hAnsi="Calibri"/>
                <w:b w:val="0"/>
                <w:color w:val="111111"/>
                <w:sz w:val="18"/>
              </w:rPr>
              <w:t>Marcas de referencia ubicadas sobre los ejes.</w:t>
            </w:r>
          </w:p>
        </w:tc>
        <w:tc>
          <w:tcPr>
            <w:tcW w:type="dxa" w:w="3160"/>
            <w:vAlign w:val="center"/>
            <w:tcMar>
              <w:top w:w="80" w:type="dxa"/>
              <w:start w:w="120" w:type="dxa"/>
              <w:bottom w:w="80" w:type="dxa"/>
              <w:end w:w="120" w:type="dxa"/>
            </w:tcMar>
          </w:tcPr>
          <w:p>
            <w:pPr>
              <w:spacing w:before="0" w:after="0" w:line="259" w:lineRule="auto"/>
            </w:pPr>
            <w:r>
              <w:rPr>
                <w:rFonts w:ascii="Calibri" w:hAnsi="Calibri"/>
                <w:b w:val="0"/>
                <w:color w:val="111111"/>
                <w:sz w:val="18"/>
              </w:rPr>
              <w:t>ax.set_xticks() / set_yticks()</w:t>
            </w:r>
          </w:p>
        </w:tc>
      </w:tr>
      <w:tr>
        <w:trPr>
          <w:cantSplit/>
        </w:trPr>
        <w:tc>
          <w:tcPr>
            <w:tcW w:type="dxa" w:w="1900"/>
            <w:vAlign w:val="center"/>
            <w:shd w:fill="F7F9FB"/>
            <w:tcMar>
              <w:top w:w="80" w:type="dxa"/>
              <w:start w:w="120" w:type="dxa"/>
              <w:bottom w:w="80" w:type="dxa"/>
              <w:end w:w="120" w:type="dxa"/>
            </w:tcMar>
          </w:tcPr>
          <w:p>
            <w:pPr>
              <w:spacing w:before="0" w:after="0" w:line="259" w:lineRule="auto"/>
            </w:pPr>
            <w:r>
              <w:rPr>
                <w:rFonts w:ascii="Calibri" w:hAnsi="Calibri"/>
                <w:b/>
                <w:color w:val="111111"/>
                <w:sz w:val="18"/>
              </w:rPr>
              <w:t>Tick labels</w:t>
            </w:r>
          </w:p>
        </w:tc>
        <w:tc>
          <w:tcPr>
            <w:tcW w:type="dxa" w:w="430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Textos o números asociados a las marcas.</w:t>
            </w:r>
          </w:p>
        </w:tc>
        <w:tc>
          <w:tcPr>
            <w:tcW w:type="dxa" w:w="316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ax.set_xticklabels()</w:t>
            </w:r>
          </w:p>
        </w:tc>
      </w:tr>
      <w:tr>
        <w:trPr>
          <w:cantSplit/>
        </w:trPr>
        <w:tc>
          <w:tcPr>
            <w:tcW w:type="dxa" w:w="1900"/>
            <w:vAlign w:val="center"/>
            <w:tcMar>
              <w:top w:w="80" w:type="dxa"/>
              <w:start w:w="120" w:type="dxa"/>
              <w:bottom w:w="80" w:type="dxa"/>
              <w:end w:w="120" w:type="dxa"/>
            </w:tcMar>
          </w:tcPr>
          <w:p>
            <w:pPr>
              <w:spacing w:before="0" w:after="0" w:line="259" w:lineRule="auto"/>
            </w:pPr>
            <w:r>
              <w:rPr>
                <w:rFonts w:ascii="Calibri" w:hAnsi="Calibri"/>
                <w:b/>
                <w:color w:val="111111"/>
                <w:sz w:val="18"/>
              </w:rPr>
              <w:t>Línea y marcadores</w:t>
            </w:r>
          </w:p>
        </w:tc>
        <w:tc>
          <w:tcPr>
            <w:tcW w:type="dxa" w:w="4300"/>
            <w:vAlign w:val="center"/>
            <w:tcMar>
              <w:top w:w="80" w:type="dxa"/>
              <w:start w:w="120" w:type="dxa"/>
              <w:bottom w:w="80" w:type="dxa"/>
              <w:end w:w="120" w:type="dxa"/>
            </w:tcMar>
          </w:tcPr>
          <w:p>
            <w:pPr>
              <w:spacing w:before="0" w:after="0" w:line="259" w:lineRule="auto"/>
            </w:pPr>
            <w:r>
              <w:rPr>
                <w:rFonts w:ascii="Calibri" w:hAnsi="Calibri"/>
                <w:b w:val="0"/>
                <w:color w:val="111111"/>
                <w:sz w:val="18"/>
              </w:rPr>
              <w:t>Representan la serie de datos y sus observaciones.</w:t>
            </w:r>
          </w:p>
        </w:tc>
        <w:tc>
          <w:tcPr>
            <w:tcW w:type="dxa" w:w="3160"/>
            <w:vAlign w:val="center"/>
            <w:tcMar>
              <w:top w:w="80" w:type="dxa"/>
              <w:start w:w="120" w:type="dxa"/>
              <w:bottom w:w="80" w:type="dxa"/>
              <w:end w:w="120" w:type="dxa"/>
            </w:tcMar>
          </w:tcPr>
          <w:p>
            <w:pPr>
              <w:spacing w:before="0" w:after="0" w:line="259" w:lineRule="auto"/>
            </w:pPr>
            <w:r>
              <w:rPr>
                <w:rFonts w:ascii="Calibri" w:hAnsi="Calibri"/>
                <w:b w:val="0"/>
                <w:color w:val="111111"/>
                <w:sz w:val="18"/>
              </w:rPr>
              <w:t>ax.plot()</w:t>
            </w:r>
          </w:p>
        </w:tc>
      </w:tr>
      <w:tr>
        <w:trPr>
          <w:cantSplit/>
        </w:trPr>
        <w:tc>
          <w:tcPr>
            <w:tcW w:type="dxa" w:w="1900"/>
            <w:vAlign w:val="center"/>
            <w:shd w:fill="F7F9FB"/>
            <w:tcMar>
              <w:top w:w="80" w:type="dxa"/>
              <w:start w:w="120" w:type="dxa"/>
              <w:bottom w:w="80" w:type="dxa"/>
              <w:end w:w="120" w:type="dxa"/>
            </w:tcMar>
          </w:tcPr>
          <w:p>
            <w:pPr>
              <w:spacing w:before="0" w:after="0" w:line="259" w:lineRule="auto"/>
            </w:pPr>
            <w:r>
              <w:rPr>
                <w:rFonts w:ascii="Calibri" w:hAnsi="Calibri"/>
                <w:b/>
                <w:color w:val="111111"/>
                <w:sz w:val="18"/>
              </w:rPr>
              <w:t>Leyenda</w:t>
            </w:r>
          </w:p>
        </w:tc>
        <w:tc>
          <w:tcPr>
            <w:tcW w:type="dxa" w:w="430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Identifica las series mediante nombres, colores o símbolos.</w:t>
            </w:r>
          </w:p>
        </w:tc>
        <w:tc>
          <w:tcPr>
            <w:tcW w:type="dxa" w:w="316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ax.legend()</w:t>
            </w:r>
          </w:p>
        </w:tc>
      </w:tr>
      <w:tr>
        <w:trPr>
          <w:cantSplit/>
        </w:trPr>
        <w:tc>
          <w:tcPr>
            <w:tcW w:type="dxa" w:w="1900"/>
            <w:vAlign w:val="center"/>
            <w:tcMar>
              <w:top w:w="80" w:type="dxa"/>
              <w:start w:w="120" w:type="dxa"/>
              <w:bottom w:w="80" w:type="dxa"/>
              <w:end w:w="120" w:type="dxa"/>
            </w:tcMar>
          </w:tcPr>
          <w:p>
            <w:pPr>
              <w:spacing w:before="0" w:after="0" w:line="259" w:lineRule="auto"/>
            </w:pPr>
            <w:r>
              <w:rPr>
                <w:rFonts w:ascii="Calibri" w:hAnsi="Calibri"/>
                <w:b/>
                <w:color w:val="111111"/>
                <w:sz w:val="18"/>
              </w:rPr>
              <w:t>Cuadrícula</w:t>
            </w:r>
          </w:p>
        </w:tc>
        <w:tc>
          <w:tcPr>
            <w:tcW w:type="dxa" w:w="4300"/>
            <w:vAlign w:val="center"/>
            <w:tcMar>
              <w:top w:w="80" w:type="dxa"/>
              <w:start w:w="120" w:type="dxa"/>
              <w:bottom w:w="80" w:type="dxa"/>
              <w:end w:w="120" w:type="dxa"/>
            </w:tcMar>
          </w:tcPr>
          <w:p>
            <w:pPr>
              <w:spacing w:before="0" w:after="0" w:line="259" w:lineRule="auto"/>
            </w:pPr>
            <w:r>
              <w:rPr>
                <w:rFonts w:ascii="Calibri" w:hAnsi="Calibri"/>
                <w:b w:val="0"/>
                <w:color w:val="111111"/>
                <w:sz w:val="18"/>
              </w:rPr>
              <w:t>Facilita comparar posiciones y valores.</w:t>
            </w:r>
          </w:p>
        </w:tc>
        <w:tc>
          <w:tcPr>
            <w:tcW w:type="dxa" w:w="3160"/>
            <w:vAlign w:val="center"/>
            <w:tcMar>
              <w:top w:w="80" w:type="dxa"/>
              <w:start w:w="120" w:type="dxa"/>
              <w:bottom w:w="80" w:type="dxa"/>
              <w:end w:w="120" w:type="dxa"/>
            </w:tcMar>
          </w:tcPr>
          <w:p>
            <w:pPr>
              <w:spacing w:before="0" w:after="0" w:line="259" w:lineRule="auto"/>
            </w:pPr>
            <w:r>
              <w:rPr>
                <w:rFonts w:ascii="Calibri" w:hAnsi="Calibri"/>
                <w:b w:val="0"/>
                <w:color w:val="111111"/>
                <w:sz w:val="18"/>
              </w:rPr>
              <w:t>ax.grid()</w:t>
            </w:r>
          </w:p>
        </w:tc>
      </w:tr>
      <w:tr>
        <w:trPr>
          <w:cantSplit/>
        </w:trPr>
        <w:tc>
          <w:tcPr>
            <w:tcW w:type="dxa" w:w="1900"/>
            <w:vAlign w:val="center"/>
            <w:shd w:fill="F7F9FB"/>
            <w:tcMar>
              <w:top w:w="80" w:type="dxa"/>
              <w:start w:w="120" w:type="dxa"/>
              <w:bottom w:w="80" w:type="dxa"/>
              <w:end w:w="120" w:type="dxa"/>
            </w:tcMar>
          </w:tcPr>
          <w:p>
            <w:pPr>
              <w:spacing w:before="0" w:after="0" w:line="259" w:lineRule="auto"/>
            </w:pPr>
            <w:r>
              <w:rPr>
                <w:rFonts w:ascii="Calibri" w:hAnsi="Calibri"/>
                <w:b/>
                <w:color w:val="111111"/>
                <w:sz w:val="18"/>
              </w:rPr>
              <w:t>Spines</w:t>
            </w:r>
          </w:p>
        </w:tc>
        <w:tc>
          <w:tcPr>
            <w:tcW w:type="dxa" w:w="430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Bordes que delimitan el área del gráfico.</w:t>
            </w:r>
          </w:p>
        </w:tc>
        <w:tc>
          <w:tcPr>
            <w:tcW w:type="dxa" w:w="316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ax.spines[...]</w:t>
            </w:r>
          </w:p>
        </w:tc>
      </w:tr>
    </w:tbl>
    <w:p>
      <w:pPr>
        <w:pStyle w:val="Heading1"/>
        <w:keepNext/>
      </w:pPr>
      <w:r>
        <w:t>6. Ejemplo con varios Axes</w:t>
      </w:r>
    </w:p>
    <w:p>
      <w:pPr>
        <w:keepNext w:val="0"/>
        <w:spacing w:before="0" w:after="120" w:line="300" w:lineRule="auto"/>
      </w:pPr>
      <w:r>
        <w:rPr>
          <w:rFonts w:ascii="Calibri" w:hAnsi="Calibri"/>
          <w:color w:val="111111"/>
        </w:rPr>
        <w:t>Una sola Figure puede contener varios gráficos. En el siguiente ejemplo, axes es una colección con dos áreas de dibujo independientes.</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fig, axes = plt.subplots(1, 2, figsize=(10, 4))</w:t>
        <w:br/>
      </w:r>
      <w:r>
        <w:rPr>
          <w:rFonts w:ascii="Consolas" w:hAnsi="Consolas"/>
          <w:color w:val="202124"/>
          <w:sz w:val="18"/>
        </w:rPr>
        <w:br/>
      </w:r>
      <w:r>
        <w:rPr>
          <w:rFonts w:ascii="Consolas" w:hAnsi="Consolas"/>
          <w:color w:val="202124"/>
          <w:sz w:val="18"/>
        </w:rPr>
        <w:t>axes[0].plot([1, 2, 3], [2, 4, 3])</w:t>
        <w:br/>
      </w:r>
      <w:r>
        <w:rPr>
          <w:rFonts w:ascii="Consolas" w:hAnsi="Consolas"/>
          <w:color w:val="202124"/>
          <w:sz w:val="18"/>
        </w:rPr>
        <w:t>axes[0].set_title("Gráfico de líneas")</w:t>
        <w:br/>
      </w:r>
      <w:r>
        <w:rPr>
          <w:rFonts w:ascii="Consolas" w:hAnsi="Consolas"/>
          <w:color w:val="202124"/>
          <w:sz w:val="18"/>
        </w:rPr>
        <w:br/>
      </w:r>
      <w:r>
        <w:rPr>
          <w:rFonts w:ascii="Consolas" w:hAnsi="Consolas"/>
          <w:color w:val="202124"/>
          <w:sz w:val="18"/>
        </w:rPr>
        <w:t>axes[1].bar(["A", "B", "C"], [5, 8, 6])</w:t>
        <w:br/>
      </w:r>
      <w:r>
        <w:rPr>
          <w:rFonts w:ascii="Consolas" w:hAnsi="Consolas"/>
          <w:color w:val="202124"/>
          <w:sz w:val="18"/>
        </w:rPr>
        <w:t>axes[1].set_title("Gráfico de barras")</w:t>
        <w:br/>
      </w:r>
      <w:r>
        <w:rPr>
          <w:rFonts w:ascii="Consolas" w:hAnsi="Consolas"/>
          <w:color w:val="202124"/>
          <w:sz w:val="18"/>
        </w:rPr>
        <w:br/>
      </w:r>
      <w:r>
        <w:rPr>
          <w:rFonts w:ascii="Consolas" w:hAnsi="Consolas"/>
          <w:color w:val="202124"/>
          <w:sz w:val="18"/>
        </w:rPr>
        <w:t>fig.tight_layout()</w:t>
        <w:br/>
      </w:r>
      <w:r>
        <w:rPr>
          <w:rFonts w:ascii="Consolas" w:hAnsi="Consolas"/>
          <w:color w:val="202124"/>
          <w:sz w:val="18"/>
        </w:rPr>
        <w:t>plt.show()</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Observación: </w:t>
      </w:r>
      <w:r>
        <w:rPr>
          <w:rFonts w:ascii="Calibri" w:hAnsi="Calibri"/>
          <w:color w:val="0B2545"/>
          <w:sz w:val="21"/>
        </w:rPr>
        <w:t>Aquí existe una Figure con dos Axes: uno contiene una línea y el otro contiene barras.</w:t>
      </w:r>
    </w:p>
    <w:p>
      <w:pPr>
        <w:pStyle w:val="Heading1"/>
        <w:keepNext/>
      </w:pPr>
      <w:r>
        <w:t>7. Errores comunes al comenzar</w:t>
      </w:r>
    </w:p>
    <w:p>
      <w:pPr>
        <w:keepNext w:val="0"/>
        <w:spacing w:before="0" w:after="80" w:line="300" w:lineRule="auto"/>
      </w:pPr>
      <w:r>
        <w:rPr>
          <w:rFonts w:ascii="Calibri" w:hAnsi="Calibri"/>
          <w:b/>
          <w:color w:val="111111"/>
        </w:rPr>
        <w:t>Confundir Axes con los ejes X/Y:</w:t>
      </w:r>
      <w:r>
        <w:rPr>
          <w:rFonts w:ascii="Calibri" w:hAnsi="Calibri"/>
          <w:color w:val="111111"/>
        </w:rPr>
        <w:t xml:space="preserve"> Axes es el gráfico completo; Axis se refiere a un eje individual.</w:t>
      </w:r>
    </w:p>
    <w:p>
      <w:pPr>
        <w:keepNext w:val="0"/>
        <w:spacing w:before="0" w:after="80" w:line="300" w:lineRule="auto"/>
      </w:pPr>
      <w:r>
        <w:rPr>
          <w:rFonts w:ascii="Calibri" w:hAnsi="Calibri"/>
          <w:b/>
          <w:color w:val="111111"/>
        </w:rPr>
        <w:t>Olvidar plt.show():</w:t>
      </w:r>
      <w:r>
        <w:rPr>
          <w:rFonts w:ascii="Calibri" w:hAnsi="Calibri"/>
          <w:color w:val="111111"/>
        </w:rPr>
        <w:t xml:space="preserve"> en algunos entornos el gráfico no aparece hasta ejecutar esta instrucción.</w:t>
      </w:r>
    </w:p>
    <w:p>
      <w:pPr>
        <w:keepNext w:val="0"/>
        <w:spacing w:before="0" w:after="140" w:line="300" w:lineRule="auto"/>
      </w:pPr>
      <w:r>
        <w:rPr>
          <w:rFonts w:ascii="Calibri" w:hAnsi="Calibri"/>
          <w:b/>
          <w:color w:val="111111"/>
        </w:rPr>
        <w:t>Crear datos sin etiquetas:</w:t>
      </w:r>
      <w:r>
        <w:rPr>
          <w:rFonts w:ascii="Calibri" w:hAnsi="Calibri"/>
          <w:color w:val="111111"/>
        </w:rPr>
        <w:t xml:space="preserve"> un gráfico necesita título, nombres de ejes y, cuando corresponda, una leyenda para comunicar con claridad.</w:t>
      </w:r>
    </w:p>
    <w:p>
      <w:pPr>
        <w:pStyle w:val="Heading1"/>
        <w:keepNext/>
      </w:pPr>
      <w:r>
        <w:t>8. Mini práctica sugerida</w:t>
      </w:r>
    </w:p>
    <w:p>
      <w:pPr>
        <w:keepNext w:val="0"/>
        <w:spacing w:before="0" w:after="120" w:line="300" w:lineRule="auto"/>
      </w:pPr>
      <w:r>
        <w:rPr>
          <w:rFonts w:ascii="Calibri" w:hAnsi="Calibri"/>
          <w:color w:val="111111"/>
        </w:rPr>
        <w:t>Crear una gráfica de líneas con cuatro valores, cambiar el título, nombrar los ejes, activar la cuadrícula y agregar marcadores. Después, explicar con palabras propias cuál variable representa la Figure y cuál representa el Axes.</w:t>
      </w:r>
    </w:p>
    <w:p>
      <w:pPr>
        <w:pStyle w:val="Heading1"/>
        <w:keepNext/>
      </w:pPr>
      <w:r>
        <w:t>9. Personalización esencial con pyplot</w:t>
      </w:r>
    </w:p>
    <w:p>
      <w:pPr>
        <w:keepNext w:val="0"/>
        <w:spacing w:before="0" w:after="120" w:line="300" w:lineRule="auto"/>
      </w:pPr>
      <w:r>
        <w:rPr>
          <w:rFonts w:ascii="Calibri" w:hAnsi="Calibri"/>
          <w:color w:val="111111"/>
        </w:rPr>
        <w:t>Una visualización útil necesita contexto. Pyplot proporciona comandos sencillos para añadir título, nombres de ejes, leyenda y cuadrícula al gráfico activo.</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2350"/>
        <w:gridCol w:w="3900"/>
        <w:gridCol w:w="3110"/>
      </w:tblGrid>
      <w:tr>
        <w:trPr>
          <w:cantSplit/>
          <w:tblHeader w:val="true"/>
        </w:trPr>
        <w:tc>
          <w:tcPr>
            <w:tcW w:type="dxa" w:w="2350"/>
            <w:vAlign w:val="center"/>
            <w:shd w:fill="0B2545"/>
            <w:tcMar>
              <w:top w:w="80" w:type="dxa"/>
              <w:start w:w="120" w:type="dxa"/>
              <w:bottom w:w="80" w:type="dxa"/>
              <w:end w:w="120" w:type="dxa"/>
            </w:tcMar>
          </w:tcPr>
          <w:p>
            <w:pPr>
              <w:spacing w:before="20" w:after="20" w:line="264" w:lineRule="auto"/>
            </w:pPr>
            <w:r>
              <w:rPr>
                <w:rFonts w:ascii="Calibri" w:hAnsi="Calibri"/>
                <w:b/>
                <w:color w:val="FFFFFF"/>
                <w:sz w:val="19"/>
              </w:rPr>
              <w:t>Método pyplot</w:t>
            </w:r>
          </w:p>
        </w:tc>
        <w:tc>
          <w:tcPr>
            <w:tcW w:type="dxa" w:w="3900"/>
            <w:vAlign w:val="center"/>
            <w:shd w:fill="0B2545"/>
            <w:tcMar>
              <w:top w:w="80" w:type="dxa"/>
              <w:start w:w="120" w:type="dxa"/>
              <w:bottom w:w="80" w:type="dxa"/>
              <w:end w:w="120" w:type="dxa"/>
            </w:tcMar>
          </w:tcPr>
          <w:p>
            <w:pPr>
              <w:spacing w:before="20" w:after="20" w:line="264" w:lineRule="auto"/>
            </w:pPr>
            <w:r>
              <w:rPr>
                <w:rFonts w:ascii="Calibri" w:hAnsi="Calibri"/>
                <w:b/>
                <w:color w:val="FFFFFF"/>
                <w:sz w:val="19"/>
              </w:rPr>
              <w:t>Propósito</w:t>
            </w:r>
          </w:p>
        </w:tc>
        <w:tc>
          <w:tcPr>
            <w:tcW w:type="dxa" w:w="3110"/>
            <w:vAlign w:val="center"/>
            <w:shd w:fill="0B2545"/>
            <w:tcMar>
              <w:top w:w="80" w:type="dxa"/>
              <w:start w:w="120" w:type="dxa"/>
              <w:bottom w:w="80" w:type="dxa"/>
              <w:end w:w="120" w:type="dxa"/>
            </w:tcMar>
          </w:tcPr>
          <w:p>
            <w:pPr>
              <w:spacing w:before="20" w:after="20" w:line="264" w:lineRule="auto"/>
            </w:pPr>
            <w:r>
              <w:rPr>
                <w:rFonts w:ascii="Calibri" w:hAnsi="Calibri"/>
                <w:b/>
                <w:color w:val="FFFFFF"/>
                <w:sz w:val="19"/>
              </w:rPr>
              <w:t>Ejemplo de uso</w:t>
            </w:r>
          </w:p>
        </w:tc>
      </w:tr>
      <w:tr>
        <w:trPr>
          <w:cantSplit/>
        </w:trPr>
        <w:tc>
          <w:tcPr>
            <w:tcW w:type="dxa" w:w="2350"/>
            <w:vAlign w:val="center"/>
            <w:tcMar>
              <w:top w:w="80" w:type="dxa"/>
              <w:start w:w="120" w:type="dxa"/>
              <w:bottom w:w="80" w:type="dxa"/>
              <w:end w:w="120" w:type="dxa"/>
            </w:tcMar>
          </w:tcPr>
          <w:p>
            <w:pPr>
              <w:spacing w:before="20" w:after="20" w:line="264" w:lineRule="auto"/>
            </w:pPr>
            <w:r>
              <w:rPr>
                <w:rFonts w:ascii="Consolas" w:hAnsi="Consolas"/>
                <w:b/>
                <w:color w:val="111111"/>
                <w:sz w:val="18"/>
              </w:rPr>
              <w:t>plt.title()</w:t>
            </w:r>
          </w:p>
        </w:tc>
        <w:tc>
          <w:tcPr>
            <w:tcW w:type="dxa" w:w="3900"/>
            <w:vAlign w:val="center"/>
            <w:tcMar>
              <w:top w:w="80" w:type="dxa"/>
              <w:start w:w="120" w:type="dxa"/>
              <w:bottom w:w="80" w:type="dxa"/>
              <w:end w:w="120" w:type="dxa"/>
            </w:tcMar>
          </w:tcPr>
          <w:p>
            <w:pPr>
              <w:spacing w:before="20" w:after="20" w:line="264" w:lineRule="auto"/>
            </w:pPr>
            <w:r>
              <w:rPr>
                <w:rFonts w:ascii="Calibri" w:hAnsi="Calibri"/>
                <w:b w:val="0"/>
                <w:color w:val="111111"/>
                <w:sz w:val="18"/>
              </w:rPr>
              <w:t>Establece el título principal del gráfico activo.</w:t>
            </w:r>
          </w:p>
        </w:tc>
        <w:tc>
          <w:tcPr>
            <w:tcW w:type="dxa" w:w="3110"/>
            <w:vAlign w:val="center"/>
            <w:tcMar>
              <w:top w:w="80" w:type="dxa"/>
              <w:start w:w="120" w:type="dxa"/>
              <w:bottom w:w="80" w:type="dxa"/>
              <w:end w:w="120" w:type="dxa"/>
            </w:tcMar>
          </w:tcPr>
          <w:p>
            <w:pPr>
              <w:spacing w:before="20" w:after="20" w:line="264" w:lineRule="auto"/>
            </w:pPr>
            <w:r>
              <w:rPr>
                <w:rFonts w:ascii="Consolas" w:hAnsi="Consolas"/>
                <w:b w:val="0"/>
                <w:color w:val="111111"/>
                <w:sz w:val="18"/>
              </w:rPr>
              <w:t>plt.title("Ventas semanales")</w:t>
            </w:r>
          </w:p>
        </w:tc>
      </w:tr>
      <w:tr>
        <w:trPr>
          <w:cantSplit/>
        </w:trPr>
        <w:tc>
          <w:tcPr>
            <w:tcW w:type="dxa" w:w="2350"/>
            <w:vAlign w:val="center"/>
            <w:shd w:fill="F7F9FB"/>
            <w:tcMar>
              <w:top w:w="80" w:type="dxa"/>
              <w:start w:w="120" w:type="dxa"/>
              <w:bottom w:w="80" w:type="dxa"/>
              <w:end w:w="120" w:type="dxa"/>
            </w:tcMar>
          </w:tcPr>
          <w:p>
            <w:pPr>
              <w:spacing w:before="20" w:after="20" w:line="264" w:lineRule="auto"/>
            </w:pPr>
            <w:r>
              <w:rPr>
                <w:rFonts w:ascii="Consolas" w:hAnsi="Consolas"/>
                <w:b/>
                <w:color w:val="111111"/>
                <w:sz w:val="18"/>
              </w:rPr>
              <w:t>plt.xlabel() / plt.ylabel()</w:t>
            </w:r>
          </w:p>
        </w:tc>
        <w:tc>
          <w:tcPr>
            <w:tcW w:type="dxa" w:w="3900"/>
            <w:vAlign w:val="center"/>
            <w:shd w:fill="F7F9FB"/>
            <w:tcMar>
              <w:top w:w="80" w:type="dxa"/>
              <w:start w:w="120" w:type="dxa"/>
              <w:bottom w:w="80" w:type="dxa"/>
              <w:end w:w="120" w:type="dxa"/>
            </w:tcMar>
          </w:tcPr>
          <w:p>
            <w:pPr>
              <w:spacing w:before="20" w:after="20" w:line="264" w:lineRule="auto"/>
            </w:pPr>
            <w:r>
              <w:rPr>
                <w:rFonts w:ascii="Calibri" w:hAnsi="Calibri"/>
                <w:b w:val="0"/>
                <w:color w:val="111111"/>
                <w:sz w:val="18"/>
              </w:rPr>
              <w:t>Añade etiquetas descriptivas a los ejes cartesianos.</w:t>
            </w:r>
          </w:p>
        </w:tc>
        <w:tc>
          <w:tcPr>
            <w:tcW w:type="dxa" w:w="3110"/>
            <w:vAlign w:val="center"/>
            <w:shd w:fill="F7F9FB"/>
            <w:tcMar>
              <w:top w:w="80" w:type="dxa"/>
              <w:start w:w="120" w:type="dxa"/>
              <w:bottom w:w="80" w:type="dxa"/>
              <w:end w:w="120" w:type="dxa"/>
            </w:tcMar>
          </w:tcPr>
          <w:p>
            <w:pPr>
              <w:spacing w:before="20" w:after="20" w:line="264" w:lineRule="auto"/>
            </w:pPr>
            <w:r>
              <w:rPr>
                <w:rFonts w:ascii="Consolas" w:hAnsi="Consolas"/>
                <w:b w:val="0"/>
                <w:color w:val="111111"/>
                <w:sz w:val="18"/>
              </w:rPr>
              <w:t>plt.xlabel("Meses")</w:t>
            </w:r>
          </w:p>
        </w:tc>
      </w:tr>
      <w:tr>
        <w:trPr>
          <w:cantSplit/>
        </w:trPr>
        <w:tc>
          <w:tcPr>
            <w:tcW w:type="dxa" w:w="2350"/>
            <w:vAlign w:val="center"/>
            <w:tcMar>
              <w:top w:w="80" w:type="dxa"/>
              <w:start w:w="120" w:type="dxa"/>
              <w:bottom w:w="80" w:type="dxa"/>
              <w:end w:w="120" w:type="dxa"/>
            </w:tcMar>
          </w:tcPr>
          <w:p>
            <w:pPr>
              <w:spacing w:before="20" w:after="20" w:line="264" w:lineRule="auto"/>
            </w:pPr>
            <w:r>
              <w:rPr>
                <w:rFonts w:ascii="Consolas" w:hAnsi="Consolas"/>
                <w:b/>
                <w:color w:val="111111"/>
                <w:sz w:val="18"/>
              </w:rPr>
              <w:t>plt.legend()</w:t>
            </w:r>
          </w:p>
        </w:tc>
        <w:tc>
          <w:tcPr>
            <w:tcW w:type="dxa" w:w="3900"/>
            <w:vAlign w:val="center"/>
            <w:tcMar>
              <w:top w:w="80" w:type="dxa"/>
              <w:start w:w="120" w:type="dxa"/>
              <w:bottom w:w="80" w:type="dxa"/>
              <w:end w:w="120" w:type="dxa"/>
            </w:tcMar>
          </w:tcPr>
          <w:p>
            <w:pPr>
              <w:spacing w:before="20" w:after="20" w:line="264" w:lineRule="auto"/>
            </w:pPr>
            <w:r>
              <w:rPr>
                <w:rFonts w:ascii="Calibri" w:hAnsi="Calibri"/>
                <w:b w:val="0"/>
                <w:color w:val="111111"/>
                <w:sz w:val="18"/>
              </w:rPr>
              <w:t>Muestra las series identificadas mediante la propiedad label.</w:t>
            </w:r>
          </w:p>
        </w:tc>
        <w:tc>
          <w:tcPr>
            <w:tcW w:type="dxa" w:w="3110"/>
            <w:vAlign w:val="center"/>
            <w:tcMar>
              <w:top w:w="80" w:type="dxa"/>
              <w:start w:w="120" w:type="dxa"/>
              <w:bottom w:w="80" w:type="dxa"/>
              <w:end w:w="120" w:type="dxa"/>
            </w:tcMar>
          </w:tcPr>
          <w:p>
            <w:pPr>
              <w:spacing w:before="20" w:after="20" w:line="264" w:lineRule="auto"/>
            </w:pPr>
            <w:r>
              <w:rPr>
                <w:rFonts w:ascii="Consolas" w:hAnsi="Consolas"/>
                <w:b w:val="0"/>
                <w:color w:val="111111"/>
                <w:sz w:val="18"/>
              </w:rPr>
              <w:t>plt.legend(loc="upper left")</w:t>
            </w:r>
          </w:p>
        </w:tc>
      </w:tr>
      <w:tr>
        <w:trPr>
          <w:cantSplit/>
        </w:trPr>
        <w:tc>
          <w:tcPr>
            <w:tcW w:type="dxa" w:w="2350"/>
            <w:vAlign w:val="center"/>
            <w:shd w:fill="F7F9FB"/>
            <w:tcMar>
              <w:top w:w="80" w:type="dxa"/>
              <w:start w:w="120" w:type="dxa"/>
              <w:bottom w:w="80" w:type="dxa"/>
              <w:end w:w="120" w:type="dxa"/>
            </w:tcMar>
          </w:tcPr>
          <w:p>
            <w:pPr>
              <w:spacing w:before="20" w:after="20" w:line="264" w:lineRule="auto"/>
            </w:pPr>
            <w:r>
              <w:rPr>
                <w:rFonts w:ascii="Consolas" w:hAnsi="Consolas"/>
                <w:b/>
                <w:color w:val="111111"/>
                <w:sz w:val="18"/>
              </w:rPr>
              <w:t>plt.grid()</w:t>
            </w:r>
          </w:p>
        </w:tc>
        <w:tc>
          <w:tcPr>
            <w:tcW w:type="dxa" w:w="3900"/>
            <w:vAlign w:val="center"/>
            <w:shd w:fill="F7F9FB"/>
            <w:tcMar>
              <w:top w:w="80" w:type="dxa"/>
              <w:start w:w="120" w:type="dxa"/>
              <w:bottom w:w="80" w:type="dxa"/>
              <w:end w:w="120" w:type="dxa"/>
            </w:tcMar>
          </w:tcPr>
          <w:p>
            <w:pPr>
              <w:spacing w:before="20" w:after="20" w:line="264" w:lineRule="auto"/>
            </w:pPr>
            <w:r>
              <w:rPr>
                <w:rFonts w:ascii="Calibri" w:hAnsi="Calibri"/>
                <w:b w:val="0"/>
                <w:color w:val="111111"/>
                <w:sz w:val="18"/>
              </w:rPr>
              <w:t>Activa una cuadrícula de fondo para facilitar la lectura.</w:t>
            </w:r>
          </w:p>
        </w:tc>
        <w:tc>
          <w:tcPr>
            <w:tcW w:type="dxa" w:w="3110"/>
            <w:vAlign w:val="center"/>
            <w:shd w:fill="F7F9FB"/>
            <w:tcMar>
              <w:top w:w="80" w:type="dxa"/>
              <w:start w:w="120" w:type="dxa"/>
              <w:bottom w:w="80" w:type="dxa"/>
              <w:end w:w="120" w:type="dxa"/>
            </w:tcMar>
          </w:tcPr>
          <w:p>
            <w:pPr>
              <w:spacing w:before="20" w:after="20" w:line="264" w:lineRule="auto"/>
            </w:pPr>
            <w:r>
              <w:rPr>
                <w:rFonts w:ascii="Consolas" w:hAnsi="Consolas"/>
                <w:b w:val="0"/>
                <w:color w:val="111111"/>
                <w:sz w:val="18"/>
              </w:rPr>
              <w:t>plt.grid(True, linestyle="--")</w:t>
            </w:r>
          </w:p>
        </w:tc>
      </w:tr>
    </w:tbl>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import matplotlib.pyplot as plt</w:t>
        <w:br/>
      </w:r>
      <w:r>
        <w:rPr>
          <w:rFonts w:ascii="Consolas" w:hAnsi="Consolas"/>
          <w:color w:val="202124"/>
          <w:sz w:val="18"/>
        </w:rPr>
        <w:br/>
      </w:r>
      <w:r>
        <w:rPr>
          <w:rFonts w:ascii="Consolas" w:hAnsi="Consolas"/>
          <w:color w:val="202124"/>
          <w:sz w:val="18"/>
        </w:rPr>
        <w:t>meses = ["Ene", "Feb", "Mar", "Abr"]</w:t>
        <w:br/>
      </w:r>
      <w:r>
        <w:rPr>
          <w:rFonts w:ascii="Consolas" w:hAnsi="Consolas"/>
          <w:color w:val="202124"/>
          <w:sz w:val="18"/>
        </w:rPr>
        <w:t>ventas = [120, 150, 138, 190]</w:t>
        <w:br/>
      </w:r>
      <w:r>
        <w:rPr>
          <w:rFonts w:ascii="Consolas" w:hAnsi="Consolas"/>
          <w:color w:val="202124"/>
          <w:sz w:val="18"/>
        </w:rPr>
        <w:br/>
      </w:r>
      <w:r>
        <w:rPr>
          <w:rFonts w:ascii="Consolas" w:hAnsi="Consolas"/>
          <w:color w:val="202124"/>
          <w:sz w:val="18"/>
        </w:rPr>
        <w:t>plt.figure(figsize=(8, 5))</w:t>
        <w:br/>
      </w:r>
      <w:r>
        <w:rPr>
          <w:rFonts w:ascii="Consolas" w:hAnsi="Consolas"/>
          <w:color w:val="202124"/>
          <w:sz w:val="18"/>
        </w:rPr>
        <w:t>plt.plot(meses, ventas, marker="o", label="Ventas")</w:t>
        <w:br/>
      </w:r>
      <w:r>
        <w:rPr>
          <w:rFonts w:ascii="Consolas" w:hAnsi="Consolas"/>
          <w:color w:val="202124"/>
          <w:sz w:val="18"/>
        </w:rPr>
        <w:t>plt.title("Ventas semanales")</w:t>
        <w:br/>
      </w:r>
      <w:r>
        <w:rPr>
          <w:rFonts w:ascii="Consolas" w:hAnsi="Consolas"/>
          <w:color w:val="202124"/>
          <w:sz w:val="18"/>
        </w:rPr>
        <w:t>plt.xlabel("Meses")</w:t>
        <w:br/>
      </w:r>
      <w:r>
        <w:rPr>
          <w:rFonts w:ascii="Consolas" w:hAnsi="Consolas"/>
          <w:color w:val="202124"/>
          <w:sz w:val="18"/>
        </w:rPr>
        <w:t>plt.ylabel("Cantidad")</w:t>
        <w:br/>
      </w:r>
      <w:r>
        <w:rPr>
          <w:rFonts w:ascii="Consolas" w:hAnsi="Consolas"/>
          <w:color w:val="202124"/>
          <w:sz w:val="18"/>
        </w:rPr>
        <w:t>plt.legend(loc="upper left")</w:t>
        <w:br/>
      </w:r>
      <w:r>
        <w:rPr>
          <w:rFonts w:ascii="Consolas" w:hAnsi="Consolas"/>
          <w:color w:val="202124"/>
          <w:sz w:val="18"/>
        </w:rPr>
        <w:t>plt.grid(True, linestyle="--", alpha=0.4)</w:t>
        <w:br/>
      </w:r>
      <w:r>
        <w:rPr>
          <w:rFonts w:ascii="Consolas" w:hAnsi="Consolas"/>
          <w:color w:val="202124"/>
          <w:sz w:val="18"/>
        </w:rPr>
        <w:t>plt.tight_layout()</w:t>
        <w:br/>
      </w:r>
      <w:r>
        <w:rPr>
          <w:rFonts w:ascii="Consolas" w:hAnsi="Consolas"/>
          <w:color w:val="202124"/>
          <w:sz w:val="18"/>
        </w:rPr>
        <w:t>plt.show()</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Importante: </w:t>
      </w:r>
      <w:r>
        <w:rPr>
          <w:rFonts w:ascii="Calibri" w:hAnsi="Calibri"/>
          <w:color w:val="0B2545"/>
          <w:sz w:val="21"/>
        </w:rPr>
        <w:t>La leyenda solo puede identificar correctamente una serie cuando se le asigna un nombre mediante el parámetro label.</w:t>
      </w:r>
    </w:p>
    <w:p>
      <w:pPr>
        <w:pStyle w:val="Heading1"/>
        <w:keepNext/>
      </w:pPr>
      <w:r>
        <w:t>Módulo de Ciencia de Datos</w:t>
      </w:r>
    </w:p>
    <w:p>
      <w:pPr>
        <w:keepNext w:val="0"/>
        <w:spacing w:before="0" w:after="120" w:line="300" w:lineRule="auto"/>
      </w:pPr>
      <w:r>
        <w:rPr>
          <w:rFonts w:ascii="Calibri" w:hAnsi="Calibri"/>
          <w:color w:val="111111"/>
        </w:rPr>
        <w:t>La clase conecta ahora la visualización con un proceso más amplio: el ecosistema Python para ciencia de datos. Sus herramientas especializadas se integran para obtener, preparar, analizar, visualizar y modelar información.</w:t>
      </w:r>
    </w:p>
    <w:p>
      <w:pPr>
        <w:pStyle w:val="Heading2"/>
        <w:keepNext/>
      </w:pPr>
      <w:r>
        <w:t>10. El ecosistema Python</w:t>
      </w:r>
    </w:p>
    <w:p>
      <w:pPr>
        <w:keepNext w:val="0"/>
        <w:spacing w:before="0" w:after="120" w:line="300" w:lineRule="auto"/>
      </w:pPr>
      <w:r>
        <w:rPr>
          <w:rFonts w:ascii="Calibri" w:hAnsi="Calibri"/>
          <w:color w:val="111111"/>
        </w:rPr>
        <w:t>Python destaca en ciencia de datos por su legibilidad y por la variedad de bibliotecas que trabajan juntas. Cada herramienta cumple una tarea específica, pero comparte datos y resultados con las demás.</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1900"/>
        <w:gridCol w:w="3300"/>
        <w:gridCol w:w="4160"/>
      </w:tblGrid>
      <w:tr>
        <w:trPr>
          <w:cantSplit/>
          <w:tblHeader w:val="true"/>
        </w:trPr>
        <w:tc>
          <w:tcPr>
            <w:tcW w:type="dxa" w:w="1900"/>
            <w:vAlign w:val="center"/>
            <w:shd w:fill="0B2545"/>
            <w:tcMar>
              <w:top w:w="80" w:type="dxa"/>
              <w:start w:w="120" w:type="dxa"/>
              <w:bottom w:w="80" w:type="dxa"/>
              <w:end w:w="120" w:type="dxa"/>
            </w:tcMar>
          </w:tcPr>
          <w:p>
            <w:pPr>
              <w:spacing w:before="0" w:after="0" w:line="259" w:lineRule="auto"/>
            </w:pPr>
            <w:r>
              <w:rPr>
                <w:rFonts w:ascii="Calibri" w:hAnsi="Calibri"/>
                <w:b/>
                <w:color w:val="FFFFFF"/>
                <w:sz w:val="19"/>
              </w:rPr>
              <w:t>Herramienta</w:t>
            </w:r>
          </w:p>
        </w:tc>
        <w:tc>
          <w:tcPr>
            <w:tcW w:type="dxa" w:w="3300"/>
            <w:vAlign w:val="center"/>
            <w:shd w:fill="0B2545"/>
            <w:tcMar>
              <w:top w:w="80" w:type="dxa"/>
              <w:start w:w="120" w:type="dxa"/>
              <w:bottom w:w="80" w:type="dxa"/>
              <w:end w:w="120" w:type="dxa"/>
            </w:tcMar>
          </w:tcPr>
          <w:p>
            <w:pPr>
              <w:spacing w:before="0" w:after="0" w:line="259" w:lineRule="auto"/>
            </w:pPr>
            <w:r>
              <w:rPr>
                <w:rFonts w:ascii="Calibri" w:hAnsi="Calibri"/>
                <w:b/>
                <w:color w:val="FFFFFF"/>
                <w:sz w:val="19"/>
              </w:rPr>
              <w:t>Función principal</w:t>
            </w:r>
          </w:p>
        </w:tc>
        <w:tc>
          <w:tcPr>
            <w:tcW w:type="dxa" w:w="4160"/>
            <w:vAlign w:val="center"/>
            <w:shd w:fill="0B2545"/>
            <w:tcMar>
              <w:top w:w="80" w:type="dxa"/>
              <w:start w:w="120" w:type="dxa"/>
              <w:bottom w:w="80" w:type="dxa"/>
              <w:end w:w="120" w:type="dxa"/>
            </w:tcMar>
          </w:tcPr>
          <w:p>
            <w:pPr>
              <w:spacing w:before="0" w:after="0" w:line="259" w:lineRule="auto"/>
            </w:pPr>
            <w:r>
              <w:rPr>
                <w:rFonts w:ascii="Calibri" w:hAnsi="Calibri"/>
                <w:b/>
                <w:color w:val="FFFFFF"/>
                <w:sz w:val="19"/>
              </w:rPr>
              <w:t>Relación dentro del proceso</w:t>
            </w:r>
          </w:p>
        </w:tc>
      </w:tr>
      <w:tr>
        <w:trPr>
          <w:cantSplit/>
        </w:trPr>
        <w:tc>
          <w:tcPr>
            <w:tcW w:type="dxa" w:w="1900"/>
            <w:vAlign w:val="center"/>
            <w:shd w:fill="E8EEF5"/>
            <w:tcMar>
              <w:top w:w="80" w:type="dxa"/>
              <w:start w:w="120" w:type="dxa"/>
              <w:bottom w:w="80" w:type="dxa"/>
              <w:end w:w="120" w:type="dxa"/>
            </w:tcMar>
          </w:tcPr>
          <w:p>
            <w:pPr>
              <w:spacing w:before="0" w:after="0" w:line="259" w:lineRule="auto"/>
            </w:pPr>
            <w:r>
              <w:rPr>
                <w:rFonts w:ascii="Calibri" w:hAnsi="Calibri"/>
                <w:b/>
                <w:color w:val="111111"/>
                <w:sz w:val="18"/>
              </w:rPr>
              <w:t>NumPy</w:t>
            </w:r>
          </w:p>
        </w:tc>
        <w:tc>
          <w:tcPr>
            <w:tcW w:type="dxa" w:w="3300"/>
            <w:vAlign w:val="center"/>
            <w:tcMar>
              <w:top w:w="80" w:type="dxa"/>
              <w:start w:w="120" w:type="dxa"/>
              <w:bottom w:w="80" w:type="dxa"/>
              <w:end w:w="120" w:type="dxa"/>
            </w:tcMar>
          </w:tcPr>
          <w:p>
            <w:pPr>
              <w:spacing w:before="0" w:after="0" w:line="259" w:lineRule="auto"/>
            </w:pPr>
            <w:r>
              <w:rPr>
                <w:rFonts w:ascii="Calibri" w:hAnsi="Calibri"/>
                <w:b w:val="0"/>
                <w:color w:val="111111"/>
                <w:sz w:val="18"/>
              </w:rPr>
              <w:t>Cálculo numérico con arreglos y matrices.</w:t>
            </w:r>
          </w:p>
        </w:tc>
        <w:tc>
          <w:tcPr>
            <w:tcW w:type="dxa" w:w="4160"/>
            <w:vAlign w:val="center"/>
            <w:tcMar>
              <w:top w:w="80" w:type="dxa"/>
              <w:start w:w="120" w:type="dxa"/>
              <w:bottom w:w="80" w:type="dxa"/>
              <w:end w:w="120" w:type="dxa"/>
            </w:tcMar>
          </w:tcPr>
          <w:p>
            <w:pPr>
              <w:spacing w:before="0" w:after="0" w:line="259" w:lineRule="auto"/>
            </w:pPr>
            <w:r>
              <w:rPr>
                <w:rFonts w:ascii="Calibri" w:hAnsi="Calibri"/>
                <w:b w:val="0"/>
                <w:color w:val="111111"/>
                <w:sz w:val="18"/>
              </w:rPr>
              <w:t>Ofrece estructuras rápidas para operaciones matemáticas.</w:t>
            </w:r>
          </w:p>
        </w:tc>
      </w:tr>
      <w:tr>
        <w:trPr>
          <w:cantSplit/>
        </w:trPr>
        <w:tc>
          <w:tcPr>
            <w:tcW w:type="dxa" w:w="1900"/>
            <w:vAlign w:val="center"/>
            <w:shd w:fill="E8EEF5"/>
            <w:tcMar>
              <w:top w:w="80" w:type="dxa"/>
              <w:start w:w="120" w:type="dxa"/>
              <w:bottom w:w="80" w:type="dxa"/>
              <w:end w:w="120" w:type="dxa"/>
            </w:tcMar>
          </w:tcPr>
          <w:p>
            <w:pPr>
              <w:spacing w:before="0" w:after="0" w:line="259" w:lineRule="auto"/>
            </w:pPr>
            <w:r>
              <w:rPr>
                <w:rFonts w:ascii="Calibri" w:hAnsi="Calibri"/>
                <w:b/>
                <w:color w:val="111111"/>
                <w:sz w:val="18"/>
              </w:rPr>
              <w:t>pandas</w:t>
            </w:r>
          </w:p>
        </w:tc>
        <w:tc>
          <w:tcPr>
            <w:tcW w:type="dxa" w:w="3300"/>
            <w:vAlign w:val="center"/>
            <w:tcMar>
              <w:top w:w="80" w:type="dxa"/>
              <w:start w:w="120" w:type="dxa"/>
              <w:bottom w:w="80" w:type="dxa"/>
              <w:end w:w="120" w:type="dxa"/>
            </w:tcMar>
          </w:tcPr>
          <w:p>
            <w:pPr>
              <w:spacing w:before="0" w:after="0" w:line="259" w:lineRule="auto"/>
            </w:pPr>
            <w:r>
              <w:rPr>
                <w:rFonts w:ascii="Calibri" w:hAnsi="Calibri"/>
                <w:b w:val="0"/>
                <w:color w:val="111111"/>
                <w:sz w:val="18"/>
              </w:rPr>
              <w:t>Carga, limpieza y análisis de datos tabulares.</w:t>
            </w:r>
          </w:p>
        </w:tc>
        <w:tc>
          <w:tcPr>
            <w:tcW w:type="dxa" w:w="4160"/>
            <w:vAlign w:val="center"/>
            <w:tcMar>
              <w:top w:w="80" w:type="dxa"/>
              <w:start w:w="120" w:type="dxa"/>
              <w:bottom w:w="80" w:type="dxa"/>
              <w:end w:w="120" w:type="dxa"/>
            </w:tcMar>
          </w:tcPr>
          <w:p>
            <w:pPr>
              <w:spacing w:before="0" w:after="0" w:line="259" w:lineRule="auto"/>
            </w:pPr>
            <w:r>
              <w:rPr>
                <w:rFonts w:ascii="Calibri" w:hAnsi="Calibri"/>
                <w:b w:val="0"/>
                <w:color w:val="111111"/>
                <w:sz w:val="18"/>
              </w:rPr>
              <w:t>Organiza archivos CSV, Excel y consultas en DataFrames.</w:t>
            </w:r>
          </w:p>
        </w:tc>
      </w:tr>
      <w:tr>
        <w:trPr>
          <w:cantSplit/>
        </w:trPr>
        <w:tc>
          <w:tcPr>
            <w:tcW w:type="dxa" w:w="1900"/>
            <w:vAlign w:val="center"/>
            <w:shd w:fill="E8EEF5"/>
            <w:tcMar>
              <w:top w:w="80" w:type="dxa"/>
              <w:start w:w="120" w:type="dxa"/>
              <w:bottom w:w="80" w:type="dxa"/>
              <w:end w:w="120" w:type="dxa"/>
            </w:tcMar>
          </w:tcPr>
          <w:p>
            <w:pPr>
              <w:spacing w:before="0" w:after="0" w:line="259" w:lineRule="auto"/>
            </w:pPr>
            <w:r>
              <w:rPr>
                <w:rFonts w:ascii="Calibri" w:hAnsi="Calibri"/>
                <w:b/>
                <w:color w:val="111111"/>
                <w:sz w:val="18"/>
              </w:rPr>
              <w:t>Matplotlib</w:t>
            </w:r>
          </w:p>
        </w:tc>
        <w:tc>
          <w:tcPr>
            <w:tcW w:type="dxa" w:w="3300"/>
            <w:vAlign w:val="center"/>
            <w:tcMar>
              <w:top w:w="80" w:type="dxa"/>
              <w:start w:w="120" w:type="dxa"/>
              <w:bottom w:w="80" w:type="dxa"/>
              <w:end w:w="120" w:type="dxa"/>
            </w:tcMar>
          </w:tcPr>
          <w:p>
            <w:pPr>
              <w:spacing w:before="0" w:after="0" w:line="259" w:lineRule="auto"/>
            </w:pPr>
            <w:r>
              <w:rPr>
                <w:rFonts w:ascii="Calibri" w:hAnsi="Calibri"/>
                <w:b w:val="0"/>
                <w:color w:val="111111"/>
                <w:sz w:val="18"/>
              </w:rPr>
              <w:t>Construcción y personalización de gráficos.</w:t>
            </w:r>
          </w:p>
        </w:tc>
        <w:tc>
          <w:tcPr>
            <w:tcW w:type="dxa" w:w="4160"/>
            <w:vAlign w:val="center"/>
            <w:tcMar>
              <w:top w:w="80" w:type="dxa"/>
              <w:start w:w="120" w:type="dxa"/>
              <w:bottom w:w="80" w:type="dxa"/>
              <w:end w:w="120" w:type="dxa"/>
            </w:tcMar>
          </w:tcPr>
          <w:p>
            <w:pPr>
              <w:spacing w:before="0" w:after="0" w:line="259" w:lineRule="auto"/>
            </w:pPr>
            <w:r>
              <w:rPr>
                <w:rFonts w:ascii="Calibri" w:hAnsi="Calibri"/>
                <w:b w:val="0"/>
                <w:color w:val="111111"/>
                <w:sz w:val="18"/>
              </w:rPr>
              <w:t>Convierte resultados numéricos en visualizaciones comunicables.</w:t>
            </w:r>
          </w:p>
        </w:tc>
      </w:tr>
      <w:tr>
        <w:trPr>
          <w:cantSplit/>
        </w:trPr>
        <w:tc>
          <w:tcPr>
            <w:tcW w:type="dxa" w:w="1900"/>
            <w:vAlign w:val="center"/>
            <w:shd w:fill="E8EEF5"/>
            <w:tcMar>
              <w:top w:w="80" w:type="dxa"/>
              <w:start w:w="120" w:type="dxa"/>
              <w:bottom w:w="80" w:type="dxa"/>
              <w:end w:w="120" w:type="dxa"/>
            </w:tcMar>
          </w:tcPr>
          <w:p>
            <w:pPr>
              <w:spacing w:before="0" w:after="0" w:line="259" w:lineRule="auto"/>
            </w:pPr>
            <w:r>
              <w:rPr>
                <w:rFonts w:ascii="Calibri" w:hAnsi="Calibri"/>
                <w:b/>
                <w:color w:val="111111"/>
                <w:sz w:val="18"/>
              </w:rPr>
              <w:t>Seaborn</w:t>
            </w:r>
          </w:p>
        </w:tc>
        <w:tc>
          <w:tcPr>
            <w:tcW w:type="dxa" w:w="3300"/>
            <w:vAlign w:val="center"/>
            <w:tcMar>
              <w:top w:w="80" w:type="dxa"/>
              <w:start w:w="120" w:type="dxa"/>
              <w:bottom w:w="80" w:type="dxa"/>
              <w:end w:w="120" w:type="dxa"/>
            </w:tcMar>
          </w:tcPr>
          <w:p>
            <w:pPr>
              <w:spacing w:before="0" w:after="0" w:line="259" w:lineRule="auto"/>
            </w:pPr>
            <w:r>
              <w:rPr>
                <w:rFonts w:ascii="Calibri" w:hAnsi="Calibri"/>
                <w:b w:val="0"/>
                <w:color w:val="111111"/>
                <w:sz w:val="18"/>
              </w:rPr>
              <w:t>Gráficos estadísticos de alto nivel.</w:t>
            </w:r>
          </w:p>
        </w:tc>
        <w:tc>
          <w:tcPr>
            <w:tcW w:type="dxa" w:w="4160"/>
            <w:vAlign w:val="center"/>
            <w:tcMar>
              <w:top w:w="80" w:type="dxa"/>
              <w:start w:w="120" w:type="dxa"/>
              <w:bottom w:w="80" w:type="dxa"/>
              <w:end w:w="120" w:type="dxa"/>
            </w:tcMar>
          </w:tcPr>
          <w:p>
            <w:pPr>
              <w:spacing w:before="0" w:after="0" w:line="259" w:lineRule="auto"/>
            </w:pPr>
            <w:r>
              <w:rPr>
                <w:rFonts w:ascii="Calibri" w:hAnsi="Calibri"/>
                <w:b w:val="0"/>
                <w:color w:val="111111"/>
                <w:sz w:val="18"/>
              </w:rPr>
              <w:t>Simplifica visualizaciones construidas sobre Matplotlib.</w:t>
            </w:r>
          </w:p>
        </w:tc>
      </w:tr>
      <w:tr>
        <w:trPr>
          <w:cantSplit/>
        </w:trPr>
        <w:tc>
          <w:tcPr>
            <w:tcW w:type="dxa" w:w="1900"/>
            <w:vAlign w:val="center"/>
            <w:shd w:fill="E8EEF5"/>
            <w:tcMar>
              <w:top w:w="80" w:type="dxa"/>
              <w:start w:w="120" w:type="dxa"/>
              <w:bottom w:w="80" w:type="dxa"/>
              <w:end w:w="120" w:type="dxa"/>
            </w:tcMar>
          </w:tcPr>
          <w:p>
            <w:pPr>
              <w:spacing w:before="0" w:after="0" w:line="259" w:lineRule="auto"/>
            </w:pPr>
            <w:r>
              <w:rPr>
                <w:rFonts w:ascii="Calibri" w:hAnsi="Calibri"/>
                <w:b/>
                <w:color w:val="111111"/>
                <w:sz w:val="18"/>
              </w:rPr>
              <w:t>scikit-learn</w:t>
            </w:r>
          </w:p>
        </w:tc>
        <w:tc>
          <w:tcPr>
            <w:tcW w:type="dxa" w:w="3300"/>
            <w:vAlign w:val="center"/>
            <w:tcMar>
              <w:top w:w="80" w:type="dxa"/>
              <w:start w:w="120" w:type="dxa"/>
              <w:bottom w:w="80" w:type="dxa"/>
              <w:end w:w="120" w:type="dxa"/>
            </w:tcMar>
          </w:tcPr>
          <w:p>
            <w:pPr>
              <w:spacing w:before="0" w:after="0" w:line="259" w:lineRule="auto"/>
            </w:pPr>
            <w:r>
              <w:rPr>
                <w:rFonts w:ascii="Calibri" w:hAnsi="Calibri"/>
                <w:b w:val="0"/>
                <w:color w:val="111111"/>
                <w:sz w:val="18"/>
              </w:rPr>
              <w:t>Modelado predictivo y aprendizaje automático.</w:t>
            </w:r>
          </w:p>
        </w:tc>
        <w:tc>
          <w:tcPr>
            <w:tcW w:type="dxa" w:w="4160"/>
            <w:vAlign w:val="center"/>
            <w:tcMar>
              <w:top w:w="80" w:type="dxa"/>
              <w:start w:w="120" w:type="dxa"/>
              <w:bottom w:w="80" w:type="dxa"/>
              <w:end w:w="120" w:type="dxa"/>
            </w:tcMar>
          </w:tcPr>
          <w:p>
            <w:pPr>
              <w:spacing w:before="0" w:after="0" w:line="259" w:lineRule="auto"/>
            </w:pPr>
            <w:r>
              <w:rPr>
                <w:rFonts w:ascii="Calibri" w:hAnsi="Calibri"/>
                <w:b w:val="0"/>
                <w:color w:val="111111"/>
                <w:sz w:val="18"/>
              </w:rPr>
              <w:t>Permite entrenar, evaluar y aplicar modelos.</w:t>
            </w:r>
          </w:p>
        </w:tc>
      </w:tr>
      <w:tr>
        <w:trPr>
          <w:cantSplit/>
        </w:trPr>
        <w:tc>
          <w:tcPr>
            <w:tcW w:type="dxa" w:w="1900"/>
            <w:vAlign w:val="center"/>
            <w:shd w:fill="E8EEF5"/>
            <w:tcMar>
              <w:top w:w="80" w:type="dxa"/>
              <w:start w:w="120" w:type="dxa"/>
              <w:bottom w:w="80" w:type="dxa"/>
              <w:end w:w="120" w:type="dxa"/>
            </w:tcMar>
          </w:tcPr>
          <w:p>
            <w:pPr>
              <w:spacing w:before="0" w:after="0" w:line="259" w:lineRule="auto"/>
            </w:pPr>
            <w:r>
              <w:rPr>
                <w:rFonts w:ascii="Calibri" w:hAnsi="Calibri"/>
                <w:b/>
                <w:color w:val="111111"/>
                <w:sz w:val="18"/>
              </w:rPr>
              <w:t>Jupyter</w:t>
            </w:r>
          </w:p>
        </w:tc>
        <w:tc>
          <w:tcPr>
            <w:tcW w:type="dxa" w:w="3300"/>
            <w:vAlign w:val="center"/>
            <w:tcMar>
              <w:top w:w="80" w:type="dxa"/>
              <w:start w:w="120" w:type="dxa"/>
              <w:bottom w:w="80" w:type="dxa"/>
              <w:end w:w="120" w:type="dxa"/>
            </w:tcMar>
          </w:tcPr>
          <w:p>
            <w:pPr>
              <w:spacing w:before="0" w:after="0" w:line="259" w:lineRule="auto"/>
            </w:pPr>
            <w:r>
              <w:rPr>
                <w:rFonts w:ascii="Calibri" w:hAnsi="Calibri"/>
                <w:b w:val="0"/>
                <w:color w:val="111111"/>
                <w:sz w:val="18"/>
              </w:rPr>
              <w:t>Entorno interactivo de análisis y documentación.</w:t>
            </w:r>
          </w:p>
        </w:tc>
        <w:tc>
          <w:tcPr>
            <w:tcW w:type="dxa" w:w="4160"/>
            <w:vAlign w:val="center"/>
            <w:tcMar>
              <w:top w:w="80" w:type="dxa"/>
              <w:start w:w="120" w:type="dxa"/>
              <w:bottom w:w="80" w:type="dxa"/>
              <w:end w:w="120" w:type="dxa"/>
            </w:tcMar>
          </w:tcPr>
          <w:p>
            <w:pPr>
              <w:spacing w:before="0" w:after="0" w:line="259" w:lineRule="auto"/>
            </w:pPr>
            <w:r>
              <w:rPr>
                <w:rFonts w:ascii="Calibri" w:hAnsi="Calibri"/>
                <w:b w:val="0"/>
                <w:color w:val="111111"/>
                <w:sz w:val="18"/>
              </w:rPr>
              <w:t>Combina explicaciones, código, resultados y gráficos.</w:t>
            </w:r>
          </w:p>
        </w:tc>
      </w:tr>
    </w:tbl>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Conexión principal: </w:t>
      </w:r>
      <w:r>
        <w:rPr>
          <w:rFonts w:ascii="Calibri" w:hAnsi="Calibri"/>
          <w:color w:val="0B2545"/>
          <w:sz w:val="21"/>
        </w:rPr>
        <w:t>NumPy realiza cálculo numérico, pandas organiza los datos, Matplotlib los visualiza y scikit-learn permite construir modelos. Jupyter reúne todo el proceso en un espacio interactivo.</w:t>
      </w:r>
    </w:p>
    <w:p>
      <w:pPr>
        <w:pStyle w:val="Heading2"/>
        <w:keepNext/>
      </w:pPr>
      <w:r>
        <w:t>10.1 La pila tecnológica</w:t>
      </w:r>
    </w:p>
    <w:p>
      <w:pPr>
        <w:keepNext w:val="0"/>
        <w:spacing w:before="0" w:after="120" w:line="300" w:lineRule="auto"/>
      </w:pPr>
      <w:r>
        <w:rPr>
          <w:rFonts w:ascii="Calibri" w:hAnsi="Calibri"/>
          <w:color w:val="111111"/>
        </w:rPr>
        <w:t>Los paquetes de Python no funcionan como islas. Forman una pila donde las capas superiores reutilizan estructuras y cálculos de las capas inferiores. La tabla resume la jerarquía presentada en clase.</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1500"/>
        <w:gridCol w:w="1500"/>
        <w:gridCol w:w="3300"/>
        <w:gridCol w:w="3060"/>
      </w:tblGrid>
      <w:tr>
        <w:trPr>
          <w:cantSplit/>
          <w:tblHeader w:val="true"/>
        </w:trPr>
        <w:tc>
          <w:tcPr>
            <w:tcW w:type="dxa" w:w="1500"/>
            <w:vAlign w:val="center"/>
            <w:shd w:fill="0B2545"/>
            <w:tcMar>
              <w:top w:w="80" w:type="dxa"/>
              <w:start w:w="120" w:type="dxa"/>
              <w:bottom w:w="80" w:type="dxa"/>
              <w:end w:w="120" w:type="dxa"/>
            </w:tcMar>
          </w:tcPr>
          <w:p>
            <w:pPr>
              <w:spacing w:before="0" w:after="0" w:line="252" w:lineRule="auto"/>
            </w:pPr>
            <w:r>
              <w:rPr>
                <w:rFonts w:ascii="Calibri" w:hAnsi="Calibri"/>
                <w:b/>
                <w:color w:val="FFFFFF"/>
                <w:sz w:val="17"/>
              </w:rPr>
              <w:t>Capa</w:t>
            </w:r>
          </w:p>
        </w:tc>
        <w:tc>
          <w:tcPr>
            <w:tcW w:type="dxa" w:w="1500"/>
            <w:vAlign w:val="center"/>
            <w:shd w:fill="0B2545"/>
            <w:tcMar>
              <w:top w:w="80" w:type="dxa"/>
              <w:start w:w="120" w:type="dxa"/>
              <w:bottom w:w="80" w:type="dxa"/>
              <w:end w:w="120" w:type="dxa"/>
            </w:tcMar>
          </w:tcPr>
          <w:p>
            <w:pPr>
              <w:spacing w:before="0" w:after="0" w:line="252" w:lineRule="auto"/>
            </w:pPr>
            <w:r>
              <w:rPr>
                <w:rFonts w:ascii="Calibri" w:hAnsi="Calibri"/>
                <w:b/>
                <w:color w:val="FFFFFF"/>
                <w:sz w:val="17"/>
              </w:rPr>
              <w:t>Paquete</w:t>
            </w:r>
          </w:p>
        </w:tc>
        <w:tc>
          <w:tcPr>
            <w:tcW w:type="dxa" w:w="3300"/>
            <w:vAlign w:val="center"/>
            <w:shd w:fill="0B2545"/>
            <w:tcMar>
              <w:top w:w="80" w:type="dxa"/>
              <w:start w:w="120" w:type="dxa"/>
              <w:bottom w:w="80" w:type="dxa"/>
              <w:end w:w="120" w:type="dxa"/>
            </w:tcMar>
          </w:tcPr>
          <w:p>
            <w:pPr>
              <w:spacing w:before="0" w:after="0" w:line="252" w:lineRule="auto"/>
            </w:pPr>
            <w:r>
              <w:rPr>
                <w:rFonts w:ascii="Calibri" w:hAnsi="Calibri"/>
                <w:b/>
                <w:color w:val="FFFFFF"/>
                <w:sz w:val="17"/>
              </w:rPr>
              <w:t>Función principal</w:t>
            </w:r>
          </w:p>
        </w:tc>
        <w:tc>
          <w:tcPr>
            <w:tcW w:type="dxa" w:w="3060"/>
            <w:vAlign w:val="center"/>
            <w:shd w:fill="0B2545"/>
            <w:tcMar>
              <w:top w:w="80" w:type="dxa"/>
              <w:start w:w="120" w:type="dxa"/>
              <w:bottom w:w="80" w:type="dxa"/>
              <w:end w:w="120" w:type="dxa"/>
            </w:tcMar>
          </w:tcPr>
          <w:p>
            <w:pPr>
              <w:spacing w:before="0" w:after="0" w:line="252" w:lineRule="auto"/>
            </w:pPr>
            <w:r>
              <w:rPr>
                <w:rFonts w:ascii="Calibri" w:hAnsi="Calibri"/>
                <w:b/>
                <w:color w:val="FFFFFF"/>
                <w:sz w:val="17"/>
              </w:rPr>
              <w:t>Se apoya principalmente en</w:t>
            </w:r>
          </w:p>
        </w:tc>
      </w:tr>
      <w:tr>
        <w:trPr>
          <w:cantSplit/>
        </w:trPr>
        <w:tc>
          <w:tcPr>
            <w:tcW w:type="dxa" w:w="1500"/>
            <w:vAlign w:val="center"/>
            <w:tcMar>
              <w:top w:w="80" w:type="dxa"/>
              <w:start w:w="120" w:type="dxa"/>
              <w:bottom w:w="80" w:type="dxa"/>
              <w:end w:w="120" w:type="dxa"/>
            </w:tcMar>
          </w:tcPr>
          <w:p>
            <w:pPr>
              <w:spacing w:before="0" w:after="0" w:line="252" w:lineRule="auto"/>
            </w:pPr>
            <w:r>
              <w:rPr>
                <w:rFonts w:ascii="Calibri" w:hAnsi="Calibri"/>
                <w:b w:val="0"/>
                <w:color w:val="111111"/>
                <w:sz w:val="17"/>
              </w:rPr>
              <w:t>Base numérica</w:t>
            </w:r>
          </w:p>
        </w:tc>
        <w:tc>
          <w:tcPr>
            <w:tcW w:type="dxa" w:w="1500"/>
            <w:vAlign w:val="center"/>
            <w:tcMar>
              <w:top w:w="80" w:type="dxa"/>
              <w:start w:w="120" w:type="dxa"/>
              <w:bottom w:w="80" w:type="dxa"/>
              <w:end w:w="120" w:type="dxa"/>
            </w:tcMar>
          </w:tcPr>
          <w:p>
            <w:pPr>
              <w:spacing w:before="0" w:after="0" w:line="252" w:lineRule="auto"/>
            </w:pPr>
            <w:r>
              <w:rPr>
                <w:rFonts w:ascii="Calibri" w:hAnsi="Calibri"/>
                <w:b/>
                <w:color w:val="111111"/>
                <w:sz w:val="17"/>
              </w:rPr>
              <w:t>NumPy</w:t>
            </w:r>
          </w:p>
        </w:tc>
        <w:tc>
          <w:tcPr>
            <w:tcW w:type="dxa" w:w="3300"/>
            <w:vAlign w:val="center"/>
            <w:tcMar>
              <w:top w:w="80" w:type="dxa"/>
              <w:start w:w="120" w:type="dxa"/>
              <w:bottom w:w="80" w:type="dxa"/>
              <w:end w:w="120" w:type="dxa"/>
            </w:tcMar>
          </w:tcPr>
          <w:p>
            <w:pPr>
              <w:spacing w:before="0" w:after="0" w:line="252" w:lineRule="auto"/>
            </w:pPr>
            <w:r>
              <w:rPr>
                <w:rFonts w:ascii="Calibri" w:hAnsi="Calibri"/>
                <w:b w:val="0"/>
                <w:color w:val="111111"/>
                <w:sz w:val="17"/>
              </w:rPr>
              <w:t>Cálculo numérico y arreglos N-dimensionales.</w:t>
            </w:r>
          </w:p>
        </w:tc>
        <w:tc>
          <w:tcPr>
            <w:tcW w:type="dxa" w:w="3060"/>
            <w:vAlign w:val="center"/>
            <w:tcMar>
              <w:top w:w="80" w:type="dxa"/>
              <w:start w:w="120" w:type="dxa"/>
              <w:bottom w:w="80" w:type="dxa"/>
              <w:end w:w="120" w:type="dxa"/>
            </w:tcMar>
          </w:tcPr>
          <w:p>
            <w:pPr>
              <w:spacing w:before="0" w:after="0" w:line="252" w:lineRule="auto"/>
            </w:pPr>
            <w:r>
              <w:rPr>
                <w:rFonts w:ascii="Calibri" w:hAnsi="Calibri"/>
                <w:b w:val="0"/>
                <w:color w:val="111111"/>
                <w:sz w:val="17"/>
              </w:rPr>
              <w:t>Código optimizado en C y bibliotecas numéricas.</w:t>
            </w:r>
          </w:p>
        </w:tc>
      </w:tr>
      <w:tr>
        <w:trPr>
          <w:cantSplit/>
        </w:trPr>
        <w:tc>
          <w:tcPr>
            <w:tcW w:type="dxa" w:w="150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7"/>
              </w:rPr>
              <w:t>Datos tabulares</w:t>
            </w:r>
          </w:p>
        </w:tc>
        <w:tc>
          <w:tcPr>
            <w:tcW w:type="dxa" w:w="1500"/>
            <w:vAlign w:val="center"/>
            <w:shd w:fill="F7F9FB"/>
            <w:tcMar>
              <w:top w:w="80" w:type="dxa"/>
              <w:start w:w="120" w:type="dxa"/>
              <w:bottom w:w="80" w:type="dxa"/>
              <w:end w:w="120" w:type="dxa"/>
            </w:tcMar>
          </w:tcPr>
          <w:p>
            <w:pPr>
              <w:spacing w:before="0" w:after="0" w:line="252" w:lineRule="auto"/>
            </w:pPr>
            <w:r>
              <w:rPr>
                <w:rFonts w:ascii="Calibri" w:hAnsi="Calibri"/>
                <w:b/>
                <w:color w:val="111111"/>
                <w:sz w:val="17"/>
              </w:rPr>
              <w:t>pandas</w:t>
            </w:r>
          </w:p>
        </w:tc>
        <w:tc>
          <w:tcPr>
            <w:tcW w:type="dxa" w:w="330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7"/>
              </w:rPr>
              <w:t>Tablas, limpieza, transformación y análisis.</w:t>
            </w:r>
          </w:p>
        </w:tc>
        <w:tc>
          <w:tcPr>
            <w:tcW w:type="dxa" w:w="306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7"/>
              </w:rPr>
              <w:t>NumPy.</w:t>
            </w:r>
          </w:p>
        </w:tc>
      </w:tr>
      <w:tr>
        <w:trPr>
          <w:cantSplit/>
        </w:trPr>
        <w:tc>
          <w:tcPr>
            <w:tcW w:type="dxa" w:w="1500"/>
            <w:vAlign w:val="center"/>
            <w:tcMar>
              <w:top w:w="80" w:type="dxa"/>
              <w:start w:w="120" w:type="dxa"/>
              <w:bottom w:w="80" w:type="dxa"/>
              <w:end w:w="120" w:type="dxa"/>
            </w:tcMar>
          </w:tcPr>
          <w:p>
            <w:pPr>
              <w:spacing w:before="0" w:after="0" w:line="252" w:lineRule="auto"/>
            </w:pPr>
            <w:r>
              <w:rPr>
                <w:rFonts w:ascii="Calibri" w:hAnsi="Calibri"/>
                <w:b w:val="0"/>
                <w:color w:val="111111"/>
                <w:sz w:val="17"/>
              </w:rPr>
              <w:t>Gráficos base</w:t>
            </w:r>
          </w:p>
        </w:tc>
        <w:tc>
          <w:tcPr>
            <w:tcW w:type="dxa" w:w="1500"/>
            <w:vAlign w:val="center"/>
            <w:tcMar>
              <w:top w:w="80" w:type="dxa"/>
              <w:start w:w="120" w:type="dxa"/>
              <w:bottom w:w="80" w:type="dxa"/>
              <w:end w:w="120" w:type="dxa"/>
            </w:tcMar>
          </w:tcPr>
          <w:p>
            <w:pPr>
              <w:spacing w:before="0" w:after="0" w:line="252" w:lineRule="auto"/>
            </w:pPr>
            <w:r>
              <w:rPr>
                <w:rFonts w:ascii="Calibri" w:hAnsi="Calibri"/>
                <w:b/>
                <w:color w:val="111111"/>
                <w:sz w:val="17"/>
              </w:rPr>
              <w:t>Matplotlib</w:t>
            </w:r>
          </w:p>
        </w:tc>
        <w:tc>
          <w:tcPr>
            <w:tcW w:type="dxa" w:w="3300"/>
            <w:vAlign w:val="center"/>
            <w:tcMar>
              <w:top w:w="80" w:type="dxa"/>
              <w:start w:w="120" w:type="dxa"/>
              <w:bottom w:w="80" w:type="dxa"/>
              <w:end w:w="120" w:type="dxa"/>
            </w:tcMar>
          </w:tcPr>
          <w:p>
            <w:pPr>
              <w:spacing w:before="0" w:after="0" w:line="252" w:lineRule="auto"/>
            </w:pPr>
            <w:r>
              <w:rPr>
                <w:rFonts w:ascii="Calibri" w:hAnsi="Calibri"/>
                <w:b w:val="0"/>
                <w:color w:val="111111"/>
                <w:sz w:val="17"/>
              </w:rPr>
              <w:t>Creación y control detallado de visualizaciones.</w:t>
            </w:r>
          </w:p>
        </w:tc>
        <w:tc>
          <w:tcPr>
            <w:tcW w:type="dxa" w:w="3060"/>
            <w:vAlign w:val="center"/>
            <w:tcMar>
              <w:top w:w="80" w:type="dxa"/>
              <w:start w:w="120" w:type="dxa"/>
              <w:bottom w:w="80" w:type="dxa"/>
              <w:end w:w="120" w:type="dxa"/>
            </w:tcMar>
          </w:tcPr>
          <w:p>
            <w:pPr>
              <w:spacing w:before="0" w:after="0" w:line="252" w:lineRule="auto"/>
            </w:pPr>
            <w:r>
              <w:rPr>
                <w:rFonts w:ascii="Calibri" w:hAnsi="Calibri"/>
                <w:b w:val="0"/>
                <w:color w:val="111111"/>
                <w:sz w:val="17"/>
              </w:rPr>
              <w:t>NumPy y su propio sistema gráfico.</w:t>
            </w:r>
          </w:p>
        </w:tc>
      </w:tr>
      <w:tr>
        <w:trPr>
          <w:cantSplit/>
        </w:trPr>
        <w:tc>
          <w:tcPr>
            <w:tcW w:type="dxa" w:w="150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7"/>
              </w:rPr>
              <w:t>Visual estadística</w:t>
            </w:r>
          </w:p>
        </w:tc>
        <w:tc>
          <w:tcPr>
            <w:tcW w:type="dxa" w:w="1500"/>
            <w:vAlign w:val="center"/>
            <w:shd w:fill="F7F9FB"/>
            <w:tcMar>
              <w:top w:w="80" w:type="dxa"/>
              <w:start w:w="120" w:type="dxa"/>
              <w:bottom w:w="80" w:type="dxa"/>
              <w:end w:w="120" w:type="dxa"/>
            </w:tcMar>
          </w:tcPr>
          <w:p>
            <w:pPr>
              <w:spacing w:before="0" w:after="0" w:line="252" w:lineRule="auto"/>
            </w:pPr>
            <w:r>
              <w:rPr>
                <w:rFonts w:ascii="Calibri" w:hAnsi="Calibri"/>
                <w:b/>
                <w:color w:val="111111"/>
                <w:sz w:val="17"/>
              </w:rPr>
              <w:t>Seaborn</w:t>
            </w:r>
          </w:p>
        </w:tc>
        <w:tc>
          <w:tcPr>
            <w:tcW w:type="dxa" w:w="330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7"/>
              </w:rPr>
              <w:t>Gráficos estadísticos con una interfaz de alto nivel.</w:t>
            </w:r>
          </w:p>
        </w:tc>
        <w:tc>
          <w:tcPr>
            <w:tcW w:type="dxa" w:w="306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7"/>
              </w:rPr>
              <w:t>Matplotlib y pandas.</w:t>
            </w:r>
          </w:p>
        </w:tc>
      </w:tr>
      <w:tr>
        <w:trPr>
          <w:cantSplit/>
        </w:trPr>
        <w:tc>
          <w:tcPr>
            <w:tcW w:type="dxa" w:w="1500"/>
            <w:vAlign w:val="center"/>
            <w:tcMar>
              <w:top w:w="80" w:type="dxa"/>
              <w:start w:w="120" w:type="dxa"/>
              <w:bottom w:w="80" w:type="dxa"/>
              <w:end w:w="120" w:type="dxa"/>
            </w:tcMar>
          </w:tcPr>
          <w:p>
            <w:pPr>
              <w:spacing w:before="0" w:after="0" w:line="252" w:lineRule="auto"/>
            </w:pPr>
            <w:r>
              <w:rPr>
                <w:rFonts w:ascii="Calibri" w:hAnsi="Calibri"/>
                <w:b w:val="0"/>
                <w:color w:val="111111"/>
                <w:sz w:val="17"/>
              </w:rPr>
              <w:t>Modelado</w:t>
            </w:r>
          </w:p>
        </w:tc>
        <w:tc>
          <w:tcPr>
            <w:tcW w:type="dxa" w:w="1500"/>
            <w:vAlign w:val="center"/>
            <w:tcMar>
              <w:top w:w="80" w:type="dxa"/>
              <w:start w:w="120" w:type="dxa"/>
              <w:bottom w:w="80" w:type="dxa"/>
              <w:end w:w="120" w:type="dxa"/>
            </w:tcMar>
          </w:tcPr>
          <w:p>
            <w:pPr>
              <w:spacing w:before="0" w:after="0" w:line="252" w:lineRule="auto"/>
            </w:pPr>
            <w:r>
              <w:rPr>
                <w:rFonts w:ascii="Calibri" w:hAnsi="Calibri"/>
                <w:b/>
                <w:color w:val="111111"/>
                <w:sz w:val="17"/>
              </w:rPr>
              <w:t>scikit-learn</w:t>
            </w:r>
          </w:p>
        </w:tc>
        <w:tc>
          <w:tcPr>
            <w:tcW w:type="dxa" w:w="3300"/>
            <w:vAlign w:val="center"/>
            <w:tcMar>
              <w:top w:w="80" w:type="dxa"/>
              <w:start w:w="120" w:type="dxa"/>
              <w:bottom w:w="80" w:type="dxa"/>
              <w:end w:w="120" w:type="dxa"/>
            </w:tcMar>
          </w:tcPr>
          <w:p>
            <w:pPr>
              <w:spacing w:before="0" w:after="0" w:line="252" w:lineRule="auto"/>
            </w:pPr>
            <w:r>
              <w:rPr>
                <w:rFonts w:ascii="Calibri" w:hAnsi="Calibri"/>
                <w:b w:val="0"/>
                <w:color w:val="111111"/>
                <w:sz w:val="17"/>
              </w:rPr>
              <w:t>Aprendizaje automático y minería de datos.</w:t>
            </w:r>
          </w:p>
        </w:tc>
        <w:tc>
          <w:tcPr>
            <w:tcW w:type="dxa" w:w="3060"/>
            <w:vAlign w:val="center"/>
            <w:tcMar>
              <w:top w:w="80" w:type="dxa"/>
              <w:start w:w="120" w:type="dxa"/>
              <w:bottom w:w="80" w:type="dxa"/>
              <w:end w:w="120" w:type="dxa"/>
            </w:tcMar>
          </w:tcPr>
          <w:p>
            <w:pPr>
              <w:spacing w:before="0" w:after="0" w:line="252" w:lineRule="auto"/>
            </w:pPr>
            <w:r>
              <w:rPr>
                <w:rFonts w:ascii="Calibri" w:hAnsi="Calibri"/>
                <w:b w:val="0"/>
                <w:color w:val="111111"/>
                <w:sz w:val="17"/>
              </w:rPr>
              <w:t>NumPy y SciPy.</w:t>
            </w:r>
          </w:p>
        </w:tc>
      </w:tr>
    </w:tbl>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Lectura de la pila: </w:t>
      </w:r>
      <w:r>
        <w:rPr>
          <w:rFonts w:ascii="Calibri" w:hAnsi="Calibri"/>
          <w:color w:val="0B2545"/>
          <w:sz w:val="21"/>
        </w:rPr>
        <w:t>NumPy aporta la base numérica; pandas construye tablas; Matplotlib crea la capa gráfica; Seaborn facilita la visualización estadística; scikit-learn integra cálculo numérico y estadístico para modelar.</w:t>
      </w:r>
    </w:p>
    <w:p>
      <w:pPr>
        <w:pStyle w:val="Heading3"/>
        <w:keepNext/>
      </w:pPr>
      <w:r>
        <w:t>10.2 NumPy: el motor numérico</w:t>
      </w:r>
    </w:p>
    <w:p>
      <w:pPr>
        <w:keepNext w:val="0"/>
        <w:spacing w:before="0" w:after="120" w:line="300" w:lineRule="auto"/>
      </w:pPr>
      <w:r>
        <w:rPr>
          <w:rFonts w:ascii="Calibri" w:hAnsi="Calibri"/>
          <w:color w:val="111111"/>
        </w:rPr>
        <w:t>NumPy trabaja con arreglos N-dimensionales llamados ndarray. Su fortaleza es ejecutar operaciones vectorizadas sobre grandes volúmenes de datos numéricos sin tener que recorrer cada elemento manualmente con ciclos de Python.</w:t>
      </w:r>
    </w:p>
    <w:p>
      <w:pPr>
        <w:keepNext w:val="0"/>
        <w:spacing w:before="0" w:after="80" w:line="300" w:lineRule="auto"/>
      </w:pPr>
      <w:r>
        <w:rPr>
          <w:rFonts w:ascii="Calibri" w:hAnsi="Calibri"/>
          <w:b/>
          <w:color w:val="111111"/>
        </w:rPr>
        <w:t>Objeto principal:</w:t>
      </w:r>
      <w:r>
        <w:rPr>
          <w:rFonts w:ascii="Calibri" w:hAnsi="Calibri"/>
          <w:color w:val="111111"/>
        </w:rPr>
        <w:t xml:space="preserve"> ndarray, una estructura homogénea en la que los valores suelen compartir el mismo tipo de dato.</w:t>
      </w:r>
    </w:p>
    <w:p>
      <w:pPr>
        <w:keepNext w:val="0"/>
        <w:spacing w:before="0" w:after="80" w:line="300" w:lineRule="auto"/>
      </w:pPr>
      <w:r>
        <w:rPr>
          <w:rFonts w:ascii="Calibri" w:hAnsi="Calibri"/>
          <w:b/>
          <w:color w:val="111111"/>
        </w:rPr>
        <w:t>Importación habitual:</w:t>
      </w:r>
      <w:r>
        <w:rPr>
          <w:rFonts w:ascii="Calibri" w:hAnsi="Calibri"/>
          <w:color w:val="111111"/>
        </w:rPr>
        <w:t xml:space="preserve"> import numpy as np.</w:t>
      </w:r>
    </w:p>
    <w:p>
      <w:pPr>
        <w:keepNext w:val="0"/>
        <w:spacing w:before="0" w:after="120" w:line="300" w:lineRule="auto"/>
      </w:pPr>
      <w:r>
        <w:rPr>
          <w:rFonts w:ascii="Calibri" w:hAnsi="Calibri"/>
          <w:b/>
          <w:color w:val="111111"/>
        </w:rPr>
        <w:t>Usos frecuentes:</w:t>
      </w:r>
      <w:r>
        <w:rPr>
          <w:rFonts w:ascii="Calibri" w:hAnsi="Calibri"/>
          <w:color w:val="111111"/>
        </w:rPr>
        <w:t xml:space="preserve"> vectores, matrices, estadísticas básicas, generación aleatoria, álgebra lineal y preparación numérica para otras bibliotecas.</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import numpy as np</w:t>
        <w:br/>
      </w:r>
      <w:r>
        <w:rPr>
          <w:rFonts w:ascii="Consolas" w:hAnsi="Consolas"/>
          <w:color w:val="202124"/>
          <w:sz w:val="18"/>
        </w:rPr>
        <w:br/>
      </w:r>
      <w:r>
        <w:rPr>
          <w:rFonts w:ascii="Consolas" w:hAnsi="Consolas"/>
          <w:color w:val="202124"/>
          <w:sz w:val="18"/>
        </w:rPr>
        <w:t>precios = np.array([100, 150, 200, 250])</w:t>
        <w:br/>
      </w:r>
      <w:r>
        <w:rPr>
          <w:rFonts w:ascii="Consolas" w:hAnsi="Consolas"/>
          <w:color w:val="202124"/>
          <w:sz w:val="18"/>
        </w:rPr>
        <w:t>precios_con_iva = precios * 1.19</w:t>
        <w:br/>
      </w:r>
      <w:r>
        <w:rPr>
          <w:rFonts w:ascii="Consolas" w:hAnsi="Consolas"/>
          <w:color w:val="202124"/>
          <w:sz w:val="18"/>
        </w:rPr>
        <w:br/>
      </w:r>
      <w:r>
        <w:rPr>
          <w:rFonts w:ascii="Consolas" w:hAnsi="Consolas"/>
          <w:color w:val="202124"/>
          <w:sz w:val="18"/>
        </w:rPr>
        <w:t>print(precios_con_iva)</w:t>
        <w:br/>
      </w:r>
      <w:r>
        <w:rPr>
          <w:rFonts w:ascii="Consolas" w:hAnsi="Consolas"/>
          <w:color w:val="202124"/>
          <w:sz w:val="18"/>
        </w:rPr>
        <w:t>print(precios.mean())</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Por qué es la base: </w:t>
      </w:r>
      <w:r>
        <w:rPr>
          <w:rFonts w:ascii="Calibri" w:hAnsi="Calibri"/>
          <w:color w:val="0B2545"/>
          <w:sz w:val="21"/>
        </w:rPr>
        <w:t>Muchas bibliotecas reciben o producen arreglos de NumPy. Sus operaciones intensivas utilizan código compilado y bibliotecas numéricas optimizadas.</w:t>
      </w:r>
    </w:p>
    <w:p>
      <w:pPr>
        <w:pStyle w:val="Heading3"/>
        <w:keepNext/>
      </w:pPr>
      <w:r>
        <w:t>10.3 pandas: tablas y limpieza</w:t>
      </w:r>
    </w:p>
    <w:p>
      <w:pPr>
        <w:keepNext w:val="0"/>
        <w:spacing w:before="0" w:after="120" w:line="300" w:lineRule="auto"/>
      </w:pPr>
      <w:r>
        <w:rPr>
          <w:rFonts w:ascii="Calibri" w:hAnsi="Calibri"/>
          <w:color w:val="111111"/>
        </w:rPr>
        <w:t>pandas utiliza NumPy como parte de su base y ofrece una “hoja de cálculo programable”. Permite leer datos, limpiar errores, filtrar filas, seleccionar columnas, agrupar registros y preparar información heterogénea.</w:t>
      </w:r>
    </w:p>
    <w:p>
      <w:pPr>
        <w:keepNext w:val="0"/>
        <w:spacing w:before="0" w:after="80" w:line="300" w:lineRule="auto"/>
      </w:pPr>
      <w:r>
        <w:rPr>
          <w:rFonts w:ascii="Calibri" w:hAnsi="Calibri"/>
          <w:b/>
          <w:color w:val="111111"/>
        </w:rPr>
        <w:t>Objetos principales:</w:t>
      </w:r>
      <w:r>
        <w:rPr>
          <w:rFonts w:ascii="Calibri" w:hAnsi="Calibri"/>
          <w:color w:val="111111"/>
        </w:rPr>
        <w:t xml:space="preserve"> Series para una columna y DataFrame para una tabla con filas y columnas.</w:t>
      </w:r>
    </w:p>
    <w:p>
      <w:pPr>
        <w:keepNext w:val="0"/>
        <w:spacing w:before="0" w:after="80" w:line="300" w:lineRule="auto"/>
      </w:pPr>
      <w:r>
        <w:rPr>
          <w:rFonts w:ascii="Calibri" w:hAnsi="Calibri"/>
          <w:b/>
          <w:color w:val="111111"/>
        </w:rPr>
        <w:t>Importación habitual:</w:t>
      </w:r>
      <w:r>
        <w:rPr>
          <w:rFonts w:ascii="Calibri" w:hAnsi="Calibri"/>
          <w:color w:val="111111"/>
        </w:rPr>
        <w:t xml:space="preserve"> import pandas as pd.</w:t>
      </w:r>
    </w:p>
    <w:p>
      <w:pPr>
        <w:keepNext w:val="0"/>
        <w:spacing w:before="0" w:after="120" w:line="300" w:lineRule="auto"/>
      </w:pPr>
      <w:r>
        <w:rPr>
          <w:rFonts w:ascii="Calibri" w:hAnsi="Calibri"/>
          <w:b/>
          <w:color w:val="111111"/>
        </w:rPr>
        <w:t>Tareas de limpieza:</w:t>
      </w:r>
      <w:r>
        <w:rPr>
          <w:rFonts w:ascii="Calibri" w:hAnsi="Calibri"/>
          <w:color w:val="111111"/>
        </w:rPr>
        <w:t xml:space="preserve"> eliminar duplicados, corregir nombres, manejar valores faltantes, convertir tipos y estandarizar formatos.</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import pandas as pd</w:t>
        <w:br/>
      </w:r>
      <w:r>
        <w:rPr>
          <w:rFonts w:ascii="Consolas" w:hAnsi="Consolas"/>
          <w:color w:val="202124"/>
          <w:sz w:val="18"/>
        </w:rPr>
        <w:br/>
      </w:r>
      <w:r>
        <w:rPr>
          <w:rFonts w:ascii="Consolas" w:hAnsi="Consolas"/>
          <w:color w:val="202124"/>
          <w:sz w:val="18"/>
        </w:rPr>
        <w:t>df = pd.read_csv("ventas.csv")</w:t>
        <w:br/>
      </w:r>
      <w:r>
        <w:rPr>
          <w:rFonts w:ascii="Consolas" w:hAnsi="Consolas"/>
          <w:color w:val="202124"/>
          <w:sz w:val="18"/>
        </w:rPr>
        <w:t>df = df.drop_duplicates()</w:t>
        <w:br/>
      </w:r>
      <w:r>
        <w:rPr>
          <w:rFonts w:ascii="Consolas" w:hAnsi="Consolas"/>
          <w:color w:val="202124"/>
          <w:sz w:val="18"/>
        </w:rPr>
        <w:t>df["ciudad"] = df["ciudad"].str.strip().str.title()</w:t>
        <w:br/>
      </w:r>
      <w:r>
        <w:rPr>
          <w:rFonts w:ascii="Consolas" w:hAnsi="Consolas"/>
          <w:color w:val="202124"/>
          <w:sz w:val="18"/>
        </w:rPr>
        <w:t>df["ventas"] = df["ventas"].fillna(0)</w:t>
        <w:br/>
      </w:r>
      <w:r>
        <w:rPr>
          <w:rFonts w:ascii="Consolas" w:hAnsi="Consolas"/>
          <w:color w:val="202124"/>
          <w:sz w:val="18"/>
        </w:rPr>
        <w:br/>
      </w:r>
      <w:r>
        <w:rPr>
          <w:rFonts w:ascii="Consolas" w:hAnsi="Consolas"/>
          <w:color w:val="202124"/>
          <w:sz w:val="18"/>
        </w:rPr>
        <w:t>print(df.head())</w:t>
      </w:r>
    </w:p>
    <w:p>
      <w:pPr>
        <w:pStyle w:val="Heading3"/>
        <w:keepNext/>
      </w:pPr>
      <w:r>
        <w:t>10.4 Matplotlib: graficación base</w:t>
      </w:r>
    </w:p>
    <w:p>
      <w:pPr>
        <w:keepNext w:val="0"/>
        <w:spacing w:before="0" w:after="120" w:line="300" w:lineRule="auto"/>
      </w:pPr>
      <w:r>
        <w:rPr>
          <w:rFonts w:ascii="Calibri" w:hAnsi="Calibri"/>
          <w:color w:val="111111"/>
        </w:rPr>
        <w:t>Matplotlib es la capa gráfica fundamental del ecosistema científico. Recibe listas, arreglos de NumPy o columnas de pandas y permite controlar figuras, ejes, líneas, barras, puntos, colores, textos y leyendas.</w:t>
      </w:r>
    </w:p>
    <w:p>
      <w:pPr>
        <w:keepNext w:val="0"/>
        <w:spacing w:before="0" w:after="80" w:line="300" w:lineRule="auto"/>
      </w:pPr>
      <w:r>
        <w:rPr>
          <w:rFonts w:ascii="Calibri" w:hAnsi="Calibri"/>
          <w:b/>
          <w:color w:val="111111"/>
        </w:rPr>
        <w:t>Objetos principales:</w:t>
      </w:r>
      <w:r>
        <w:rPr>
          <w:rFonts w:ascii="Calibri" w:hAnsi="Calibri"/>
          <w:color w:val="111111"/>
        </w:rPr>
        <w:t xml:space="preserve"> Figure como contenedor y Axes como área de dibujo.</w:t>
      </w:r>
    </w:p>
    <w:p>
      <w:pPr>
        <w:keepNext w:val="0"/>
        <w:spacing w:before="0" w:after="120" w:line="300" w:lineRule="auto"/>
      </w:pPr>
      <w:r>
        <w:rPr>
          <w:rFonts w:ascii="Calibri" w:hAnsi="Calibri"/>
          <w:b/>
          <w:color w:val="111111"/>
        </w:rPr>
        <w:t>Importación habitual:</w:t>
      </w:r>
      <w:r>
        <w:rPr>
          <w:rFonts w:ascii="Calibri" w:hAnsi="Calibri"/>
          <w:color w:val="111111"/>
        </w:rPr>
        <w:t xml:space="preserve"> import matplotlib.pyplot as plt.</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import matplotlib.pyplot as plt</w:t>
        <w:br/>
      </w:r>
      <w:r>
        <w:rPr>
          <w:rFonts w:ascii="Consolas" w:hAnsi="Consolas"/>
          <w:color w:val="202124"/>
          <w:sz w:val="18"/>
        </w:rPr>
        <w:br/>
      </w:r>
      <w:r>
        <w:rPr>
          <w:rFonts w:ascii="Consolas" w:hAnsi="Consolas"/>
          <w:color w:val="202124"/>
          <w:sz w:val="18"/>
        </w:rPr>
        <w:t>fig, ax = plt.subplots(figsize=(7, 4))</w:t>
        <w:br/>
      </w:r>
      <w:r>
        <w:rPr>
          <w:rFonts w:ascii="Consolas" w:hAnsi="Consolas"/>
          <w:color w:val="202124"/>
          <w:sz w:val="18"/>
        </w:rPr>
        <w:t>ax.bar(["A", "B", "C"], [12, 18, 15])</w:t>
        <w:br/>
      </w:r>
      <w:r>
        <w:rPr>
          <w:rFonts w:ascii="Consolas" w:hAnsi="Consolas"/>
          <w:color w:val="202124"/>
          <w:sz w:val="18"/>
        </w:rPr>
        <w:t>ax.set_title("Comparación por categoría")</w:t>
        <w:br/>
      </w:r>
      <w:r>
        <w:rPr>
          <w:rFonts w:ascii="Consolas" w:hAnsi="Consolas"/>
          <w:color w:val="202124"/>
          <w:sz w:val="18"/>
        </w:rPr>
        <w:t>ax.set_ylabel("Cantidad")</w:t>
        <w:br/>
      </w:r>
      <w:r>
        <w:rPr>
          <w:rFonts w:ascii="Consolas" w:hAnsi="Consolas"/>
          <w:color w:val="202124"/>
          <w:sz w:val="18"/>
        </w:rPr>
        <w:t>fig.tight_layout()</w:t>
        <w:br/>
      </w:r>
      <w:r>
        <w:rPr>
          <w:rFonts w:ascii="Consolas" w:hAnsi="Consolas"/>
          <w:color w:val="202124"/>
          <w:sz w:val="18"/>
        </w:rPr>
        <w:t>plt.show()</w:t>
      </w:r>
    </w:p>
    <w:p>
      <w:pPr>
        <w:pStyle w:val="Heading3"/>
        <w:keepNext/>
      </w:pPr>
      <w:r>
        <w:t>10.5 Seaborn: visualización estadística</w:t>
      </w:r>
    </w:p>
    <w:p>
      <w:pPr>
        <w:keepNext w:val="0"/>
        <w:spacing w:before="0" w:after="120" w:line="300" w:lineRule="auto"/>
      </w:pPr>
      <w:r>
        <w:rPr>
          <w:rFonts w:ascii="Calibri" w:hAnsi="Calibri"/>
          <w:color w:val="111111"/>
        </w:rPr>
        <w:t>Seaborn está construido sobre Matplotlib y trabaja muy bien con DataFrames de pandas. Proporciona estilos agradables y funciones de alto nivel para explorar distribuciones, relaciones y diferencias entre grupos.</w:t>
      </w:r>
    </w:p>
    <w:p>
      <w:pPr>
        <w:keepNext w:val="0"/>
        <w:spacing w:before="0" w:after="80" w:line="300" w:lineRule="auto"/>
      </w:pPr>
      <w:r>
        <w:rPr>
          <w:rFonts w:ascii="Calibri" w:hAnsi="Calibri"/>
          <w:b/>
          <w:color w:val="111111"/>
        </w:rPr>
        <w:t>Ventaja principal:</w:t>
      </w:r>
      <w:r>
        <w:rPr>
          <w:rFonts w:ascii="Calibri" w:hAnsi="Calibri"/>
          <w:color w:val="111111"/>
        </w:rPr>
        <w:t xml:space="preserve"> permite construir gráficos estadísticos complejos con menos instrucciones, pero conserva la posibilidad de personalizarlos mediante Matplotlib.</w:t>
      </w:r>
    </w:p>
    <w:p>
      <w:pPr>
        <w:keepNext w:val="0"/>
        <w:spacing w:before="0" w:after="120" w:line="300" w:lineRule="auto"/>
      </w:pPr>
      <w:r>
        <w:rPr>
          <w:rFonts w:ascii="Calibri" w:hAnsi="Calibri"/>
          <w:b/>
          <w:color w:val="111111"/>
        </w:rPr>
        <w:t>Importación habitual:</w:t>
      </w:r>
      <w:r>
        <w:rPr>
          <w:rFonts w:ascii="Calibri" w:hAnsi="Calibri"/>
          <w:color w:val="111111"/>
        </w:rPr>
        <w:t xml:space="preserve"> import seaborn as sns.</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import seaborn as sns</w:t>
        <w:br/>
      </w:r>
      <w:r>
        <w:rPr>
          <w:rFonts w:ascii="Consolas" w:hAnsi="Consolas"/>
          <w:color w:val="202124"/>
          <w:sz w:val="18"/>
        </w:rPr>
        <w:t>import matplotlib.pyplot as plt</w:t>
        <w:br/>
      </w:r>
      <w:r>
        <w:rPr>
          <w:rFonts w:ascii="Consolas" w:hAnsi="Consolas"/>
          <w:color w:val="202124"/>
          <w:sz w:val="18"/>
        </w:rPr>
        <w:br/>
      </w:r>
      <w:r>
        <w:rPr>
          <w:rFonts w:ascii="Consolas" w:hAnsi="Consolas"/>
          <w:color w:val="202124"/>
          <w:sz w:val="18"/>
        </w:rPr>
        <w:t>sns.boxplot(data=df, x="categoria", y="ventas")</w:t>
        <w:br/>
      </w:r>
      <w:r>
        <w:rPr>
          <w:rFonts w:ascii="Consolas" w:hAnsi="Consolas"/>
          <w:color w:val="202124"/>
          <w:sz w:val="18"/>
        </w:rPr>
        <w:t>plt.title("Distribución de ventas por categoría")</w:t>
        <w:br/>
      </w:r>
      <w:r>
        <w:rPr>
          <w:rFonts w:ascii="Consolas" w:hAnsi="Consolas"/>
          <w:color w:val="202124"/>
          <w:sz w:val="18"/>
        </w:rPr>
        <w:t>plt.tight_layout()</w:t>
        <w:br/>
      </w:r>
      <w:r>
        <w:rPr>
          <w:rFonts w:ascii="Consolas" w:hAnsi="Consolas"/>
          <w:color w:val="202124"/>
          <w:sz w:val="18"/>
        </w:rPr>
        <w:t>plt.show()</w:t>
      </w:r>
    </w:p>
    <w:p>
      <w:pPr>
        <w:pStyle w:val="Heading3"/>
        <w:keepNext/>
      </w:pPr>
      <w:r>
        <w:t>10.6 scikit-learn: modelado</w:t>
      </w:r>
    </w:p>
    <w:p>
      <w:pPr>
        <w:keepNext w:val="0"/>
        <w:spacing w:before="0" w:after="120" w:line="300" w:lineRule="auto"/>
      </w:pPr>
      <w:r>
        <w:rPr>
          <w:rFonts w:ascii="Calibri" w:hAnsi="Calibri"/>
          <w:color w:val="111111"/>
        </w:rPr>
        <w:t>scikit-learn integra NumPy y SciPy para ofrecer algoritmos de aprendizaje automático. Se utiliza para clasificación, regresión, agrupamiento, reducción de dimensiones, preprocesamiento y evaluación de modelos.</w:t>
      </w:r>
    </w:p>
    <w:p>
      <w:pPr>
        <w:keepNext w:val="0"/>
        <w:spacing w:before="0" w:after="80" w:line="300" w:lineRule="auto"/>
      </w:pPr>
      <w:r>
        <w:rPr>
          <w:rFonts w:ascii="Calibri" w:hAnsi="Calibri"/>
          <w:b/>
          <w:color w:val="111111"/>
        </w:rPr>
        <w:t>Interfaz común:</w:t>
      </w:r>
      <w:r>
        <w:rPr>
          <w:rFonts w:ascii="Calibri" w:hAnsi="Calibri"/>
          <w:color w:val="111111"/>
        </w:rPr>
        <w:t xml:space="preserve"> los modelos suelen crearse, entrenarse con fit() y utilizarse con predict() o transform().</w:t>
      </w:r>
    </w:p>
    <w:p>
      <w:pPr>
        <w:keepNext w:val="0"/>
        <w:spacing w:before="0" w:after="120" w:line="300" w:lineRule="auto"/>
      </w:pPr>
      <w:r>
        <w:rPr>
          <w:rFonts w:ascii="Calibri" w:hAnsi="Calibri"/>
          <w:b/>
          <w:color w:val="111111"/>
        </w:rPr>
        <w:t>Importación:</w:t>
      </w:r>
      <w:r>
        <w:rPr>
          <w:rFonts w:ascii="Calibri" w:hAnsi="Calibri"/>
          <w:color w:val="111111"/>
        </w:rPr>
        <w:t xml:space="preserve"> se importa solamente la clase necesaria desde sklearn.</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import numpy as np</w:t>
        <w:br/>
      </w:r>
      <w:r>
        <w:rPr>
          <w:rFonts w:ascii="Consolas" w:hAnsi="Consolas"/>
          <w:color w:val="202124"/>
          <w:sz w:val="18"/>
        </w:rPr>
        <w:t>from sklearn.linear_model import LinearRegression</w:t>
        <w:br/>
      </w:r>
      <w:r>
        <w:rPr>
          <w:rFonts w:ascii="Consolas" w:hAnsi="Consolas"/>
          <w:color w:val="202124"/>
          <w:sz w:val="18"/>
        </w:rPr>
        <w:br/>
      </w:r>
      <w:r>
        <w:rPr>
          <w:rFonts w:ascii="Consolas" w:hAnsi="Consolas"/>
          <w:color w:val="202124"/>
          <w:sz w:val="18"/>
        </w:rPr>
        <w:t>X = np.array([[1], [2], [3], [4]])</w:t>
        <w:br/>
      </w:r>
      <w:r>
        <w:rPr>
          <w:rFonts w:ascii="Consolas" w:hAnsi="Consolas"/>
          <w:color w:val="202124"/>
          <w:sz w:val="18"/>
        </w:rPr>
        <w:t>y = np.array([10, 18, 27, 35])</w:t>
        <w:br/>
      </w:r>
      <w:r>
        <w:rPr>
          <w:rFonts w:ascii="Consolas" w:hAnsi="Consolas"/>
          <w:color w:val="202124"/>
          <w:sz w:val="18"/>
        </w:rPr>
        <w:br/>
      </w:r>
      <w:r>
        <w:rPr>
          <w:rFonts w:ascii="Consolas" w:hAnsi="Consolas"/>
          <w:color w:val="202124"/>
          <w:sz w:val="18"/>
        </w:rPr>
        <w:t>modelo = LinearRegression()</w:t>
        <w:br/>
      </w:r>
      <w:r>
        <w:rPr>
          <w:rFonts w:ascii="Consolas" w:hAnsi="Consolas"/>
          <w:color w:val="202124"/>
          <w:sz w:val="18"/>
        </w:rPr>
        <w:t>modelo.fit(X, y)</w:t>
        <w:br/>
      </w:r>
      <w:r>
        <w:rPr>
          <w:rFonts w:ascii="Consolas" w:hAnsi="Consolas"/>
          <w:color w:val="202124"/>
          <w:sz w:val="18"/>
        </w:rPr>
        <w:t>prediccion = modelo.predict([[5]])</w:t>
        <w:br/>
      </w:r>
      <w:r>
        <w:rPr>
          <w:rFonts w:ascii="Consolas" w:hAnsi="Consolas"/>
          <w:color w:val="202124"/>
          <w:sz w:val="18"/>
        </w:rPr>
        <w:br/>
      </w:r>
      <w:r>
        <w:rPr>
          <w:rFonts w:ascii="Consolas" w:hAnsi="Consolas"/>
          <w:color w:val="202124"/>
          <w:sz w:val="18"/>
        </w:rPr>
        <w:t>print(prediccion)</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Cuidado metodológico: </w:t>
      </w:r>
      <w:r>
        <w:rPr>
          <w:rFonts w:ascii="Calibri" w:hAnsi="Calibri"/>
          <w:color w:val="0B2545"/>
          <w:sz w:val="21"/>
        </w:rPr>
        <w:t>Un modelo no reemplaza la comprensión del problema. Antes de predecir hay que revisar calidad de datos, variables, sesgos, métrica de evaluación y contexto de uso.</w:t>
      </w:r>
    </w:p>
    <w:p>
      <w:pPr>
        <w:pStyle w:val="Heading2"/>
        <w:keepNext/>
      </w:pPr>
      <w:r>
        <w:t>11. ¿Qué es la Ciencia de Datos?</w:t>
      </w:r>
    </w:p>
    <w:p>
      <w:pPr>
        <w:keepNext w:val="0"/>
        <w:spacing w:before="0" w:after="120" w:line="300" w:lineRule="auto"/>
      </w:pPr>
      <w:r>
        <w:rPr>
          <w:rFonts w:ascii="Calibri" w:hAnsi="Calibri"/>
          <w:color w:val="111111"/>
        </w:rPr>
        <w:t>La ciencia de datos es el proceso de utilizar datos para generar conocimiento útil, responder preguntas y apoyar la solución de problemas complejos. Su meta no es producir números aislados, sino extraer valor que pueda convertirse en comprensión o acción.</w:t>
      </w:r>
    </w:p>
    <w:p>
      <w:pPr>
        <w:keepNext w:val="0"/>
        <w:spacing w:before="0" w:after="80" w:line="300" w:lineRule="auto"/>
      </w:pPr>
      <w:r>
        <w:rPr>
          <w:rFonts w:ascii="Calibri" w:hAnsi="Calibri"/>
          <w:b/>
          <w:color w:val="111111"/>
        </w:rPr>
        <w:t>Extracción de valor:</w:t>
      </w:r>
      <w:r>
        <w:rPr>
          <w:rFonts w:ascii="Calibri" w:hAnsi="Calibri"/>
          <w:color w:val="111111"/>
        </w:rPr>
        <w:t xml:space="preserve"> transforma datos crudos en hallazgos, explicaciones, decisiones o productos basados en información.</w:t>
      </w:r>
    </w:p>
    <w:p>
      <w:pPr>
        <w:keepNext w:val="0"/>
        <w:spacing w:before="0" w:after="80" w:line="300" w:lineRule="auto"/>
      </w:pPr>
      <w:r>
        <w:rPr>
          <w:rFonts w:ascii="Calibri" w:hAnsi="Calibri"/>
          <w:b/>
          <w:color w:val="111111"/>
        </w:rPr>
        <w:t>Enfoque multidisciplinar:</w:t>
      </w:r>
      <w:r>
        <w:rPr>
          <w:rFonts w:ascii="Calibri" w:hAnsi="Calibri"/>
          <w:color w:val="111111"/>
        </w:rPr>
        <w:t xml:space="preserve"> combina matemáticas, estadística, programación y conocimiento del área donde ocurre el problema.</w:t>
      </w:r>
    </w:p>
    <w:p>
      <w:pPr>
        <w:keepNext w:val="0"/>
        <w:spacing w:before="0" w:after="80" w:line="300" w:lineRule="auto"/>
      </w:pPr>
      <w:r>
        <w:rPr>
          <w:rFonts w:ascii="Calibri" w:hAnsi="Calibri"/>
          <w:b/>
          <w:color w:val="111111"/>
        </w:rPr>
        <w:t>Rol de Python:</w:t>
      </w:r>
      <w:r>
        <w:rPr>
          <w:rFonts w:ascii="Calibri" w:hAnsi="Calibri"/>
          <w:color w:val="111111"/>
        </w:rPr>
        <w:t xml:space="preserve"> ofrece un lenguaje legible y un ecosistema amplio para automatizar el análisis de principio a fin.</w:t>
      </w:r>
    </w:p>
    <w:p>
      <w:pPr>
        <w:keepNext w:val="0"/>
        <w:spacing w:before="0" w:after="140" w:line="300" w:lineRule="auto"/>
      </w:pPr>
      <w:r>
        <w:rPr>
          <w:rFonts w:ascii="Calibri" w:hAnsi="Calibri"/>
          <w:b/>
          <w:color w:val="111111"/>
        </w:rPr>
        <w:t>Flujo de trabajo:</w:t>
      </w:r>
      <w:r>
        <w:rPr>
          <w:rFonts w:ascii="Calibri" w:hAnsi="Calibri"/>
          <w:color w:val="111111"/>
        </w:rPr>
        <w:t xml:space="preserve"> abarca desde la ingesta y limpieza hasta la visualización, el modelado, la evaluación y la comunicación.</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Definición breve: </w:t>
      </w:r>
      <w:r>
        <w:rPr>
          <w:rFonts w:ascii="Calibri" w:hAnsi="Calibri"/>
          <w:color w:val="0B2545"/>
          <w:sz w:val="21"/>
        </w:rPr>
        <w:t>Ciencia de Datos = datos + métodos cuantitativos + programación + conocimiento del contexto + comunicación responsable.</w:t>
      </w:r>
    </w:p>
    <w:p>
      <w:pPr>
        <w:pStyle w:val="Heading2"/>
        <w:keepNext/>
      </w:pPr>
      <w:r>
        <w:t>12. Flujo de trabajo de Ciencia de Datos</w:t>
      </w:r>
    </w:p>
    <w:p>
      <w:pPr>
        <w:keepNext w:val="0"/>
        <w:spacing w:before="0" w:after="120" w:line="300" w:lineRule="auto"/>
      </w:pPr>
      <w:r>
        <w:rPr>
          <w:rFonts w:ascii="Calibri" w:hAnsi="Calibri"/>
          <w:color w:val="111111"/>
        </w:rPr>
        <w:t>Aunque cada proyecto es diferente, el proceso suele recorrer las siguientes etapas. En la práctica puede ser iterativo: un hallazgo en la visualización puede obligar a volver a limpiar o recolectar datos.</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1800"/>
        <w:gridCol w:w="4560"/>
        <w:gridCol w:w="3000"/>
      </w:tblGrid>
      <w:tr>
        <w:trPr>
          <w:cantSplit/>
          <w:tblHeader w:val="true"/>
        </w:trPr>
        <w:tc>
          <w:tcPr>
            <w:tcW w:type="dxa" w:w="1800"/>
            <w:vAlign w:val="center"/>
            <w:shd w:fill="0B2545"/>
            <w:tcMar>
              <w:top w:w="80" w:type="dxa"/>
              <w:start w:w="120" w:type="dxa"/>
              <w:bottom w:w="80" w:type="dxa"/>
              <w:end w:w="120" w:type="dxa"/>
            </w:tcMar>
          </w:tcPr>
          <w:p>
            <w:pPr>
              <w:spacing w:before="0" w:after="0" w:line="259" w:lineRule="auto"/>
            </w:pPr>
            <w:r>
              <w:rPr>
                <w:rFonts w:ascii="Calibri" w:hAnsi="Calibri"/>
                <w:b/>
                <w:color w:val="FFFFFF"/>
                <w:sz w:val="19"/>
              </w:rPr>
              <w:t>Etapa</w:t>
            </w:r>
          </w:p>
        </w:tc>
        <w:tc>
          <w:tcPr>
            <w:tcW w:type="dxa" w:w="4560"/>
            <w:vAlign w:val="center"/>
            <w:shd w:fill="0B2545"/>
            <w:tcMar>
              <w:top w:w="80" w:type="dxa"/>
              <w:start w:w="120" w:type="dxa"/>
              <w:bottom w:w="80" w:type="dxa"/>
              <w:end w:w="120" w:type="dxa"/>
            </w:tcMar>
          </w:tcPr>
          <w:p>
            <w:pPr>
              <w:spacing w:before="0" w:after="0" w:line="259" w:lineRule="auto"/>
            </w:pPr>
            <w:r>
              <w:rPr>
                <w:rFonts w:ascii="Calibri" w:hAnsi="Calibri"/>
                <w:b/>
                <w:color w:val="FFFFFF"/>
                <w:sz w:val="19"/>
              </w:rPr>
              <w:t>Qué se hace</w:t>
            </w:r>
          </w:p>
        </w:tc>
        <w:tc>
          <w:tcPr>
            <w:tcW w:type="dxa" w:w="3000"/>
            <w:vAlign w:val="center"/>
            <w:shd w:fill="0B2545"/>
            <w:tcMar>
              <w:top w:w="80" w:type="dxa"/>
              <w:start w:w="120" w:type="dxa"/>
              <w:bottom w:w="80" w:type="dxa"/>
              <w:end w:w="120" w:type="dxa"/>
            </w:tcMar>
          </w:tcPr>
          <w:p>
            <w:pPr>
              <w:spacing w:before="0" w:after="0" w:line="259" w:lineRule="auto"/>
            </w:pPr>
            <w:r>
              <w:rPr>
                <w:rFonts w:ascii="Calibri" w:hAnsi="Calibri"/>
                <w:b/>
                <w:color w:val="FFFFFF"/>
                <w:sz w:val="19"/>
              </w:rPr>
              <w:t>Resultado esperado</w:t>
            </w:r>
          </w:p>
        </w:tc>
      </w:tr>
      <w:tr>
        <w:trPr>
          <w:cantSplit/>
        </w:trPr>
        <w:tc>
          <w:tcPr>
            <w:tcW w:type="dxa" w:w="1800"/>
            <w:vAlign w:val="center"/>
            <w:tcMar>
              <w:top w:w="80" w:type="dxa"/>
              <w:start w:w="120" w:type="dxa"/>
              <w:bottom w:w="80" w:type="dxa"/>
              <w:end w:w="120" w:type="dxa"/>
            </w:tcMar>
          </w:tcPr>
          <w:p>
            <w:pPr>
              <w:spacing w:before="0" w:after="0" w:line="259" w:lineRule="auto"/>
            </w:pPr>
            <w:r>
              <w:rPr>
                <w:rFonts w:ascii="Calibri" w:hAnsi="Calibri"/>
                <w:b/>
                <w:color w:val="111111"/>
                <w:sz w:val="18"/>
              </w:rPr>
              <w:t>1. Ingesta</w:t>
            </w:r>
          </w:p>
        </w:tc>
        <w:tc>
          <w:tcPr>
            <w:tcW w:type="dxa" w:w="4560"/>
            <w:vAlign w:val="center"/>
            <w:tcMar>
              <w:top w:w="80" w:type="dxa"/>
              <w:start w:w="120" w:type="dxa"/>
              <w:bottom w:w="80" w:type="dxa"/>
              <w:end w:w="120" w:type="dxa"/>
            </w:tcMar>
          </w:tcPr>
          <w:p>
            <w:pPr>
              <w:spacing w:before="0" w:after="0" w:line="259" w:lineRule="auto"/>
            </w:pPr>
            <w:r>
              <w:rPr>
                <w:rFonts w:ascii="Calibri" w:hAnsi="Calibri"/>
                <w:b w:val="0"/>
                <w:color w:val="111111"/>
                <w:sz w:val="18"/>
              </w:rPr>
              <w:t>Se obtienen datos desde archivos, formularios, APIs o bases de datos.</w:t>
            </w:r>
          </w:p>
        </w:tc>
        <w:tc>
          <w:tcPr>
            <w:tcW w:type="dxa" w:w="3000"/>
            <w:vAlign w:val="center"/>
            <w:tcMar>
              <w:top w:w="80" w:type="dxa"/>
              <w:start w:w="120" w:type="dxa"/>
              <w:bottom w:w="80" w:type="dxa"/>
              <w:end w:w="120" w:type="dxa"/>
            </w:tcMar>
          </w:tcPr>
          <w:p>
            <w:pPr>
              <w:spacing w:before="0" w:after="0" w:line="259" w:lineRule="auto"/>
            </w:pPr>
            <w:r>
              <w:rPr>
                <w:rFonts w:ascii="Calibri" w:hAnsi="Calibri"/>
                <w:b w:val="0"/>
                <w:color w:val="111111"/>
                <w:sz w:val="18"/>
              </w:rPr>
              <w:t>Datos disponibles para trabajar.</w:t>
            </w:r>
          </w:p>
        </w:tc>
      </w:tr>
      <w:tr>
        <w:trPr>
          <w:cantSplit/>
        </w:trPr>
        <w:tc>
          <w:tcPr>
            <w:tcW w:type="dxa" w:w="1800"/>
            <w:vAlign w:val="center"/>
            <w:shd w:fill="F7F9FB"/>
            <w:tcMar>
              <w:top w:w="80" w:type="dxa"/>
              <w:start w:w="120" w:type="dxa"/>
              <w:bottom w:w="80" w:type="dxa"/>
              <w:end w:w="120" w:type="dxa"/>
            </w:tcMar>
          </w:tcPr>
          <w:p>
            <w:pPr>
              <w:spacing w:before="0" w:after="0" w:line="259" w:lineRule="auto"/>
            </w:pPr>
            <w:r>
              <w:rPr>
                <w:rFonts w:ascii="Calibri" w:hAnsi="Calibri"/>
                <w:b/>
                <w:color w:val="111111"/>
                <w:sz w:val="18"/>
              </w:rPr>
              <w:t>2. Limpieza</w:t>
            </w:r>
          </w:p>
        </w:tc>
        <w:tc>
          <w:tcPr>
            <w:tcW w:type="dxa" w:w="456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Se corrigen formatos, duplicados, valores faltantes y errores.</w:t>
            </w:r>
          </w:p>
        </w:tc>
        <w:tc>
          <w:tcPr>
            <w:tcW w:type="dxa" w:w="300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Datos consistentes y confiables.</w:t>
            </w:r>
          </w:p>
        </w:tc>
      </w:tr>
      <w:tr>
        <w:trPr>
          <w:cantSplit/>
        </w:trPr>
        <w:tc>
          <w:tcPr>
            <w:tcW w:type="dxa" w:w="1800"/>
            <w:vAlign w:val="center"/>
            <w:tcMar>
              <w:top w:w="80" w:type="dxa"/>
              <w:start w:w="120" w:type="dxa"/>
              <w:bottom w:w="80" w:type="dxa"/>
              <w:end w:w="120" w:type="dxa"/>
            </w:tcMar>
          </w:tcPr>
          <w:p>
            <w:pPr>
              <w:spacing w:before="0" w:after="0" w:line="259" w:lineRule="auto"/>
            </w:pPr>
            <w:r>
              <w:rPr>
                <w:rFonts w:ascii="Calibri" w:hAnsi="Calibri"/>
                <w:b/>
                <w:color w:val="111111"/>
                <w:sz w:val="18"/>
              </w:rPr>
              <w:t>3. Exploración</w:t>
            </w:r>
          </w:p>
        </w:tc>
        <w:tc>
          <w:tcPr>
            <w:tcW w:type="dxa" w:w="4560"/>
            <w:vAlign w:val="center"/>
            <w:tcMar>
              <w:top w:w="80" w:type="dxa"/>
              <w:start w:w="120" w:type="dxa"/>
              <w:bottom w:w="80" w:type="dxa"/>
              <w:end w:w="120" w:type="dxa"/>
            </w:tcMar>
          </w:tcPr>
          <w:p>
            <w:pPr>
              <w:spacing w:before="0" w:after="0" w:line="259" w:lineRule="auto"/>
            </w:pPr>
            <w:r>
              <w:rPr>
                <w:rFonts w:ascii="Calibri" w:hAnsi="Calibri"/>
                <w:b w:val="0"/>
                <w:color w:val="111111"/>
                <w:sz w:val="18"/>
              </w:rPr>
              <w:t>Se resumen variables, distribuciones y relaciones.</w:t>
            </w:r>
          </w:p>
        </w:tc>
        <w:tc>
          <w:tcPr>
            <w:tcW w:type="dxa" w:w="3000"/>
            <w:vAlign w:val="center"/>
            <w:tcMar>
              <w:top w:w="80" w:type="dxa"/>
              <w:start w:w="120" w:type="dxa"/>
              <w:bottom w:w="80" w:type="dxa"/>
              <w:end w:w="120" w:type="dxa"/>
            </w:tcMar>
          </w:tcPr>
          <w:p>
            <w:pPr>
              <w:spacing w:before="0" w:after="0" w:line="259" w:lineRule="auto"/>
            </w:pPr>
            <w:r>
              <w:rPr>
                <w:rFonts w:ascii="Calibri" w:hAnsi="Calibri"/>
                <w:b w:val="0"/>
                <w:color w:val="111111"/>
                <w:sz w:val="18"/>
              </w:rPr>
              <w:t>Preguntas e hipótesis mejor definidas.</w:t>
            </w:r>
          </w:p>
        </w:tc>
      </w:tr>
      <w:tr>
        <w:trPr>
          <w:cantSplit/>
        </w:trPr>
        <w:tc>
          <w:tcPr>
            <w:tcW w:type="dxa" w:w="1800"/>
            <w:vAlign w:val="center"/>
            <w:shd w:fill="F7F9FB"/>
            <w:tcMar>
              <w:top w:w="80" w:type="dxa"/>
              <w:start w:w="120" w:type="dxa"/>
              <w:bottom w:w="80" w:type="dxa"/>
              <w:end w:w="120" w:type="dxa"/>
            </w:tcMar>
          </w:tcPr>
          <w:p>
            <w:pPr>
              <w:spacing w:before="0" w:after="0" w:line="259" w:lineRule="auto"/>
            </w:pPr>
            <w:r>
              <w:rPr>
                <w:rFonts w:ascii="Calibri" w:hAnsi="Calibri"/>
                <w:b/>
                <w:color w:val="111111"/>
                <w:sz w:val="18"/>
              </w:rPr>
              <w:t>4. Visualización</w:t>
            </w:r>
          </w:p>
        </w:tc>
        <w:tc>
          <w:tcPr>
            <w:tcW w:type="dxa" w:w="456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Se crean gráficos que revelan patrones y comunican hallazgos.</w:t>
            </w:r>
          </w:p>
        </w:tc>
        <w:tc>
          <w:tcPr>
            <w:tcW w:type="dxa" w:w="300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Evidencia visual comprensible.</w:t>
            </w:r>
          </w:p>
        </w:tc>
      </w:tr>
      <w:tr>
        <w:trPr>
          <w:cantSplit/>
        </w:trPr>
        <w:tc>
          <w:tcPr>
            <w:tcW w:type="dxa" w:w="1800"/>
            <w:vAlign w:val="center"/>
            <w:tcMar>
              <w:top w:w="80" w:type="dxa"/>
              <w:start w:w="120" w:type="dxa"/>
              <w:bottom w:w="80" w:type="dxa"/>
              <w:end w:w="120" w:type="dxa"/>
            </w:tcMar>
          </w:tcPr>
          <w:p>
            <w:pPr>
              <w:spacing w:before="0" w:after="0" w:line="259" w:lineRule="auto"/>
            </w:pPr>
            <w:r>
              <w:rPr>
                <w:rFonts w:ascii="Calibri" w:hAnsi="Calibri"/>
                <w:b/>
                <w:color w:val="111111"/>
                <w:sz w:val="18"/>
              </w:rPr>
              <w:t>5. Modelado</w:t>
            </w:r>
          </w:p>
        </w:tc>
        <w:tc>
          <w:tcPr>
            <w:tcW w:type="dxa" w:w="4560"/>
            <w:vAlign w:val="center"/>
            <w:tcMar>
              <w:top w:w="80" w:type="dxa"/>
              <w:start w:w="120" w:type="dxa"/>
              <w:bottom w:w="80" w:type="dxa"/>
              <w:end w:w="120" w:type="dxa"/>
            </w:tcMar>
          </w:tcPr>
          <w:p>
            <w:pPr>
              <w:spacing w:before="0" w:after="0" w:line="259" w:lineRule="auto"/>
            </w:pPr>
            <w:r>
              <w:rPr>
                <w:rFonts w:ascii="Calibri" w:hAnsi="Calibri"/>
                <w:b w:val="0"/>
                <w:color w:val="111111"/>
                <w:sz w:val="18"/>
              </w:rPr>
              <w:t>Se aplican métodos estadísticos o predictivos cuando el problema lo requiere.</w:t>
            </w:r>
          </w:p>
        </w:tc>
        <w:tc>
          <w:tcPr>
            <w:tcW w:type="dxa" w:w="3000"/>
            <w:vAlign w:val="center"/>
            <w:tcMar>
              <w:top w:w="80" w:type="dxa"/>
              <w:start w:w="120" w:type="dxa"/>
              <w:bottom w:w="80" w:type="dxa"/>
              <w:end w:w="120" w:type="dxa"/>
            </w:tcMar>
          </w:tcPr>
          <w:p>
            <w:pPr>
              <w:spacing w:before="0" w:after="0" w:line="259" w:lineRule="auto"/>
            </w:pPr>
            <w:r>
              <w:rPr>
                <w:rFonts w:ascii="Calibri" w:hAnsi="Calibri"/>
                <w:b w:val="0"/>
                <w:color w:val="111111"/>
                <w:sz w:val="18"/>
              </w:rPr>
              <w:t>Estimaciones, clasificaciones o pronósticos.</w:t>
            </w:r>
          </w:p>
        </w:tc>
      </w:tr>
      <w:tr>
        <w:trPr>
          <w:cantSplit/>
        </w:trPr>
        <w:tc>
          <w:tcPr>
            <w:tcW w:type="dxa" w:w="1800"/>
            <w:vAlign w:val="center"/>
            <w:shd w:fill="F7F9FB"/>
            <w:tcMar>
              <w:top w:w="80" w:type="dxa"/>
              <w:start w:w="120" w:type="dxa"/>
              <w:bottom w:w="80" w:type="dxa"/>
              <w:end w:w="120" w:type="dxa"/>
            </w:tcMar>
          </w:tcPr>
          <w:p>
            <w:pPr>
              <w:spacing w:before="0" w:after="0" w:line="259" w:lineRule="auto"/>
            </w:pPr>
            <w:r>
              <w:rPr>
                <w:rFonts w:ascii="Calibri" w:hAnsi="Calibri"/>
                <w:b/>
                <w:color w:val="111111"/>
                <w:sz w:val="18"/>
              </w:rPr>
              <w:t>6. Evaluación</w:t>
            </w:r>
          </w:p>
        </w:tc>
        <w:tc>
          <w:tcPr>
            <w:tcW w:type="dxa" w:w="456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Se comprueba el rendimiento y se revisan errores o sesgos.</w:t>
            </w:r>
          </w:p>
        </w:tc>
        <w:tc>
          <w:tcPr>
            <w:tcW w:type="dxa" w:w="300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Conclusiones con límites conocidos.</w:t>
            </w:r>
          </w:p>
        </w:tc>
      </w:tr>
      <w:tr>
        <w:trPr>
          <w:cantSplit/>
        </w:trPr>
        <w:tc>
          <w:tcPr>
            <w:tcW w:type="dxa" w:w="1800"/>
            <w:vAlign w:val="center"/>
            <w:tcMar>
              <w:top w:w="80" w:type="dxa"/>
              <w:start w:w="120" w:type="dxa"/>
              <w:bottom w:w="80" w:type="dxa"/>
              <w:end w:w="120" w:type="dxa"/>
            </w:tcMar>
          </w:tcPr>
          <w:p>
            <w:pPr>
              <w:spacing w:before="0" w:after="0" w:line="259" w:lineRule="auto"/>
            </w:pPr>
            <w:r>
              <w:rPr>
                <w:rFonts w:ascii="Calibri" w:hAnsi="Calibri"/>
                <w:b/>
                <w:color w:val="111111"/>
                <w:sz w:val="18"/>
              </w:rPr>
              <w:t>7. Comunicación</w:t>
            </w:r>
          </w:p>
        </w:tc>
        <w:tc>
          <w:tcPr>
            <w:tcW w:type="dxa" w:w="4560"/>
            <w:vAlign w:val="center"/>
            <w:tcMar>
              <w:top w:w="80" w:type="dxa"/>
              <w:start w:w="120" w:type="dxa"/>
              <w:bottom w:w="80" w:type="dxa"/>
              <w:end w:w="120" w:type="dxa"/>
            </w:tcMar>
          </w:tcPr>
          <w:p>
            <w:pPr>
              <w:spacing w:before="0" w:after="0" w:line="259" w:lineRule="auto"/>
            </w:pPr>
            <w:r>
              <w:rPr>
                <w:rFonts w:ascii="Calibri" w:hAnsi="Calibri"/>
                <w:b w:val="0"/>
                <w:color w:val="111111"/>
                <w:sz w:val="18"/>
              </w:rPr>
              <w:t>Se explica el resultado a las personas que tomarán decisiones.</w:t>
            </w:r>
          </w:p>
        </w:tc>
        <w:tc>
          <w:tcPr>
            <w:tcW w:type="dxa" w:w="3000"/>
            <w:vAlign w:val="center"/>
            <w:tcMar>
              <w:top w:w="80" w:type="dxa"/>
              <w:start w:w="120" w:type="dxa"/>
              <w:bottom w:w="80" w:type="dxa"/>
              <w:end w:w="120" w:type="dxa"/>
            </w:tcMar>
          </w:tcPr>
          <w:p>
            <w:pPr>
              <w:spacing w:before="0" w:after="0" w:line="259" w:lineRule="auto"/>
            </w:pPr>
            <w:r>
              <w:rPr>
                <w:rFonts w:ascii="Calibri" w:hAnsi="Calibri"/>
                <w:b w:val="0"/>
                <w:color w:val="111111"/>
                <w:sz w:val="18"/>
              </w:rPr>
              <w:t>Conocimiento accionable y responsable.</w:t>
            </w:r>
          </w:p>
        </w:tc>
      </w:tr>
    </w:tbl>
    <w:p>
      <w:pPr>
        <w:pStyle w:val="Heading2"/>
        <w:keepNext/>
      </w:pPr>
      <w:r>
        <w:t>13. Relación entre Matplotlib y Ciencia de Datos</w:t>
      </w:r>
    </w:p>
    <w:p>
      <w:pPr>
        <w:keepNext w:val="0"/>
        <w:spacing w:before="0" w:after="120" w:line="300" w:lineRule="auto"/>
      </w:pPr>
      <w:r>
        <w:rPr>
          <w:rFonts w:ascii="Calibri" w:hAnsi="Calibri"/>
          <w:color w:val="111111"/>
        </w:rPr>
        <w:t>Matplotlib participa principalmente en la exploración, la visualización y la comunicación. Un gráfico permite detectar tendencias, valores atípicos, diferencias entre grupos y relaciones entre variables. También ayuda a explicar resultados a personas que no necesitan leer el código completo.</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import pandas as pd</w:t>
        <w:br/>
      </w:r>
      <w:r>
        <w:rPr>
          <w:rFonts w:ascii="Consolas" w:hAnsi="Consolas"/>
          <w:color w:val="202124"/>
          <w:sz w:val="18"/>
        </w:rPr>
        <w:t>import matplotlib.pyplot as plt</w:t>
        <w:br/>
      </w:r>
      <w:r>
        <w:rPr>
          <w:rFonts w:ascii="Consolas" w:hAnsi="Consolas"/>
          <w:color w:val="202124"/>
          <w:sz w:val="18"/>
        </w:rPr>
        <w:br/>
      </w:r>
      <w:r>
        <w:rPr>
          <w:rFonts w:ascii="Consolas" w:hAnsi="Consolas"/>
          <w:color w:val="202124"/>
          <w:sz w:val="18"/>
        </w:rPr>
        <w:t>df = pd.read_csv("datos.csv")</w:t>
        <w:br/>
      </w:r>
      <w:r>
        <w:rPr>
          <w:rFonts w:ascii="Consolas" w:hAnsi="Consolas"/>
          <w:color w:val="202124"/>
          <w:sz w:val="18"/>
        </w:rPr>
        <w:t>resumen = df.groupby("categoria")["valor"].mean()</w:t>
        <w:br/>
      </w:r>
      <w:r>
        <w:rPr>
          <w:rFonts w:ascii="Consolas" w:hAnsi="Consolas"/>
          <w:color w:val="202124"/>
          <w:sz w:val="18"/>
        </w:rPr>
        <w:br/>
      </w:r>
      <w:r>
        <w:rPr>
          <w:rFonts w:ascii="Consolas" w:hAnsi="Consolas"/>
          <w:color w:val="202124"/>
          <w:sz w:val="18"/>
        </w:rPr>
        <w:t>resumen.plot(kind="bar", color="#2E74B5")</w:t>
        <w:br/>
      </w:r>
      <w:r>
        <w:rPr>
          <w:rFonts w:ascii="Consolas" w:hAnsi="Consolas"/>
          <w:color w:val="202124"/>
          <w:sz w:val="18"/>
        </w:rPr>
        <w:t>plt.title("Promedio por categoría")</w:t>
        <w:br/>
      </w:r>
      <w:r>
        <w:rPr>
          <w:rFonts w:ascii="Consolas" w:hAnsi="Consolas"/>
          <w:color w:val="202124"/>
          <w:sz w:val="18"/>
        </w:rPr>
        <w:t>plt.xlabel("Categoría")</w:t>
        <w:br/>
      </w:r>
      <w:r>
        <w:rPr>
          <w:rFonts w:ascii="Consolas" w:hAnsi="Consolas"/>
          <w:color w:val="202124"/>
          <w:sz w:val="18"/>
        </w:rPr>
        <w:t>plt.ylabel("Promedio")</w:t>
        <w:br/>
      </w:r>
      <w:r>
        <w:rPr>
          <w:rFonts w:ascii="Consolas" w:hAnsi="Consolas"/>
          <w:color w:val="202124"/>
          <w:sz w:val="18"/>
        </w:rPr>
        <w:t>plt.grid(axis="y", linestyle="--", alpha=0.3)</w:t>
        <w:br/>
      </w:r>
      <w:r>
        <w:rPr>
          <w:rFonts w:ascii="Consolas" w:hAnsi="Consolas"/>
          <w:color w:val="202124"/>
          <w:sz w:val="18"/>
        </w:rPr>
        <w:t>plt.tight_layout()</w:t>
        <w:br/>
      </w:r>
      <w:r>
        <w:rPr>
          <w:rFonts w:ascii="Consolas" w:hAnsi="Consolas"/>
          <w:color w:val="202124"/>
          <w:sz w:val="18"/>
        </w:rPr>
        <w:t>plt.show()</w:t>
      </w:r>
    </w:p>
    <w:p>
      <w:pPr>
        <w:keepNext w:val="0"/>
        <w:spacing w:before="0" w:after="120" w:line="300" w:lineRule="auto"/>
      </w:pPr>
      <w:r>
        <w:rPr>
          <w:rFonts w:ascii="Calibri" w:hAnsi="Calibri"/>
          <w:color w:val="111111"/>
        </w:rPr>
        <w:t>En este ejemplo, pandas carga y resume la información; Matplotlib convierte el resultado en una gráfica de barras. Esta integración representa una parte básica del ecosistema Python.</w:t>
      </w:r>
    </w:p>
    <w:p>
      <w:pPr>
        <w:pStyle w:val="Heading1"/>
        <w:keepNext/>
      </w:pPr>
      <w:r>
        <w:t>14. Extensión del ecosistema hacia Inteligencia Artificial</w:t>
      </w:r>
    </w:p>
    <w:p>
      <w:pPr>
        <w:keepNext w:val="0"/>
        <w:spacing w:before="0" w:after="120" w:line="300" w:lineRule="auto"/>
      </w:pPr>
      <w:r>
        <w:rPr>
          <w:rFonts w:ascii="Calibri" w:hAnsi="Calibri"/>
          <w:color w:val="111111"/>
        </w:rPr>
        <w:t>Después del análisis de datos y el aprendizaje automático clásico, el ecosistema continúa con herramientas para redes neuronales profundas, lenguaje natural y visión artificial. Estas áreas utilizan grandes cantidades de datos y modelos con muchas capas de cálculo.</w:t>
      </w:r>
    </w:p>
    <w:p>
      <w:pPr>
        <w:pStyle w:val="Heading2"/>
        <w:keepNext/>
      </w:pPr>
      <w:r>
        <w:t>14.1 Motores de Deep Learning</w:t>
      </w:r>
    </w:p>
    <w:p>
      <w:pPr>
        <w:keepNext w:val="0"/>
        <w:spacing w:before="0" w:after="120" w:line="300" w:lineRule="auto"/>
      </w:pPr>
      <w:r>
        <w:rPr>
          <w:rFonts w:ascii="Calibri" w:hAnsi="Calibri"/>
          <w:color w:val="111111"/>
        </w:rPr>
        <w:t>PyTorch y TensorFlow son motores para definir, entrenar y ejecutar redes neuronales. La diapositiva de clase contrasta a PyTorch por su flexibilidad en investigación y a TensorFlow por su ecosistema de producción; en la práctica, ambos pueden utilizarse tanto para experimentar como para desplegar modelos.</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1500"/>
        <w:gridCol w:w="1300"/>
        <w:gridCol w:w="3300"/>
        <w:gridCol w:w="3260"/>
      </w:tblGrid>
      <w:tr>
        <w:trPr>
          <w:cantSplit/>
          <w:tblHeader w:val="true"/>
        </w:trPr>
        <w:tc>
          <w:tcPr>
            <w:tcW w:type="dxa" w:w="1500"/>
            <w:vAlign w:val="center"/>
            <w:shd w:fill="0B2545"/>
            <w:tcMar>
              <w:top w:w="80" w:type="dxa"/>
              <w:start w:w="120" w:type="dxa"/>
              <w:bottom w:w="80" w:type="dxa"/>
              <w:end w:w="120" w:type="dxa"/>
            </w:tcMar>
          </w:tcPr>
          <w:p>
            <w:pPr>
              <w:spacing w:before="0" w:after="0" w:line="257" w:lineRule="auto"/>
            </w:pPr>
            <w:r>
              <w:rPr>
                <w:rFonts w:ascii="Calibri" w:hAnsi="Calibri"/>
                <w:b/>
                <w:color w:val="FFFFFF"/>
                <w:sz w:val="18"/>
              </w:rPr>
              <w:t>Motor</w:t>
            </w:r>
          </w:p>
        </w:tc>
        <w:tc>
          <w:tcPr>
            <w:tcW w:type="dxa" w:w="1300"/>
            <w:vAlign w:val="center"/>
            <w:shd w:fill="0B2545"/>
            <w:tcMar>
              <w:top w:w="80" w:type="dxa"/>
              <w:start w:w="120" w:type="dxa"/>
              <w:bottom w:w="80" w:type="dxa"/>
              <w:end w:w="120" w:type="dxa"/>
            </w:tcMar>
          </w:tcPr>
          <w:p>
            <w:pPr>
              <w:spacing w:before="0" w:after="0" w:line="257" w:lineRule="auto"/>
            </w:pPr>
            <w:r>
              <w:rPr>
                <w:rFonts w:ascii="Calibri" w:hAnsi="Calibri"/>
                <w:b/>
                <w:color w:val="FFFFFF"/>
                <w:sz w:val="18"/>
              </w:rPr>
              <w:t>Origen</w:t>
            </w:r>
          </w:p>
        </w:tc>
        <w:tc>
          <w:tcPr>
            <w:tcW w:type="dxa" w:w="3300"/>
            <w:vAlign w:val="center"/>
            <w:shd w:fill="0B2545"/>
            <w:tcMar>
              <w:top w:w="80" w:type="dxa"/>
              <w:start w:w="120" w:type="dxa"/>
              <w:bottom w:w="80" w:type="dxa"/>
              <w:end w:w="120" w:type="dxa"/>
            </w:tcMar>
          </w:tcPr>
          <w:p>
            <w:pPr>
              <w:spacing w:before="0" w:after="0" w:line="257" w:lineRule="auto"/>
            </w:pPr>
            <w:r>
              <w:rPr>
                <w:rFonts w:ascii="Calibri" w:hAnsi="Calibri"/>
                <w:b/>
                <w:color w:val="FFFFFF"/>
                <w:sz w:val="18"/>
              </w:rPr>
              <w:t>Fortalezas destacadas</w:t>
            </w:r>
          </w:p>
        </w:tc>
        <w:tc>
          <w:tcPr>
            <w:tcW w:type="dxa" w:w="3260"/>
            <w:vAlign w:val="center"/>
            <w:shd w:fill="0B2545"/>
            <w:tcMar>
              <w:top w:w="80" w:type="dxa"/>
              <w:start w:w="120" w:type="dxa"/>
              <w:bottom w:w="80" w:type="dxa"/>
              <w:end w:w="120" w:type="dxa"/>
            </w:tcMar>
          </w:tcPr>
          <w:p>
            <w:pPr>
              <w:spacing w:before="0" w:after="0" w:line="257" w:lineRule="auto"/>
            </w:pPr>
            <w:r>
              <w:rPr>
                <w:rFonts w:ascii="Calibri" w:hAnsi="Calibri"/>
                <w:b/>
                <w:color w:val="FFFFFF"/>
                <w:sz w:val="18"/>
              </w:rPr>
              <w:t>Uso frecuente</w:t>
            </w:r>
          </w:p>
        </w:tc>
      </w:tr>
      <w:tr>
        <w:trPr>
          <w:cantSplit/>
        </w:trPr>
        <w:tc>
          <w:tcPr>
            <w:tcW w:type="dxa" w:w="1500"/>
            <w:vAlign w:val="center"/>
            <w:tcMar>
              <w:top w:w="80" w:type="dxa"/>
              <w:start w:w="120" w:type="dxa"/>
              <w:bottom w:w="80" w:type="dxa"/>
              <w:end w:w="120" w:type="dxa"/>
            </w:tcMar>
          </w:tcPr>
          <w:p>
            <w:pPr>
              <w:spacing w:before="0" w:after="0" w:line="257" w:lineRule="auto"/>
            </w:pPr>
            <w:r>
              <w:rPr>
                <w:rFonts w:ascii="Calibri" w:hAnsi="Calibri"/>
                <w:b/>
                <w:color w:val="111111"/>
                <w:sz w:val="17"/>
              </w:rPr>
              <w:t>PyTorch</w:t>
            </w:r>
          </w:p>
        </w:tc>
        <w:tc>
          <w:tcPr>
            <w:tcW w:type="dxa" w:w="1300"/>
            <w:vAlign w:val="center"/>
            <w:tcMar>
              <w:top w:w="80" w:type="dxa"/>
              <w:start w:w="120" w:type="dxa"/>
              <w:bottom w:w="80" w:type="dxa"/>
              <w:end w:w="120" w:type="dxa"/>
            </w:tcMar>
          </w:tcPr>
          <w:p>
            <w:pPr>
              <w:spacing w:before="0" w:after="0" w:line="257" w:lineRule="auto"/>
            </w:pPr>
            <w:r>
              <w:rPr>
                <w:rFonts w:ascii="Calibri" w:hAnsi="Calibri"/>
                <w:b w:val="0"/>
                <w:color w:val="111111"/>
                <w:sz w:val="17"/>
              </w:rPr>
              <w:t>Meta</w:t>
            </w:r>
          </w:p>
        </w:tc>
        <w:tc>
          <w:tcPr>
            <w:tcW w:type="dxa" w:w="3300"/>
            <w:vAlign w:val="center"/>
            <w:tcMar>
              <w:top w:w="80" w:type="dxa"/>
              <w:start w:w="120" w:type="dxa"/>
              <w:bottom w:w="80" w:type="dxa"/>
              <w:end w:w="120" w:type="dxa"/>
            </w:tcMar>
          </w:tcPr>
          <w:p>
            <w:pPr>
              <w:spacing w:before="0" w:after="0" w:line="257" w:lineRule="auto"/>
            </w:pPr>
            <w:r>
              <w:rPr>
                <w:rFonts w:ascii="Calibri" w:hAnsi="Calibri"/>
                <w:b w:val="0"/>
                <w:color w:val="111111"/>
                <w:sz w:val="17"/>
              </w:rPr>
              <w:t>API flexible, ejecución intuitiva y depuración cercana a Python.</w:t>
            </w:r>
          </w:p>
        </w:tc>
        <w:tc>
          <w:tcPr>
            <w:tcW w:type="dxa" w:w="3260"/>
            <w:vAlign w:val="center"/>
            <w:tcMar>
              <w:top w:w="80" w:type="dxa"/>
              <w:start w:w="120" w:type="dxa"/>
              <w:bottom w:w="80" w:type="dxa"/>
              <w:end w:w="120" w:type="dxa"/>
            </w:tcMar>
          </w:tcPr>
          <w:p>
            <w:pPr>
              <w:spacing w:before="0" w:after="0" w:line="257" w:lineRule="auto"/>
            </w:pPr>
            <w:r>
              <w:rPr>
                <w:rFonts w:ascii="Calibri" w:hAnsi="Calibri"/>
                <w:b w:val="0"/>
                <w:color w:val="111111"/>
                <w:sz w:val="17"/>
              </w:rPr>
              <w:t>Investigación, prototipos y proyectos modernos de redes neuronales.</w:t>
            </w:r>
          </w:p>
        </w:tc>
      </w:tr>
      <w:tr>
        <w:trPr>
          <w:cantSplit/>
        </w:trPr>
        <w:tc>
          <w:tcPr>
            <w:tcW w:type="dxa" w:w="1500"/>
            <w:vAlign w:val="center"/>
            <w:shd w:fill="F7F9FB"/>
            <w:tcMar>
              <w:top w:w="80" w:type="dxa"/>
              <w:start w:w="120" w:type="dxa"/>
              <w:bottom w:w="80" w:type="dxa"/>
              <w:end w:w="120" w:type="dxa"/>
            </w:tcMar>
          </w:tcPr>
          <w:p>
            <w:pPr>
              <w:spacing w:before="0" w:after="0" w:line="257" w:lineRule="auto"/>
            </w:pPr>
            <w:r>
              <w:rPr>
                <w:rFonts w:ascii="Calibri" w:hAnsi="Calibri"/>
                <w:b/>
                <w:color w:val="111111"/>
                <w:sz w:val="17"/>
              </w:rPr>
              <w:t>TensorFlow</w:t>
            </w:r>
          </w:p>
        </w:tc>
        <w:tc>
          <w:tcPr>
            <w:tcW w:type="dxa" w:w="1300"/>
            <w:vAlign w:val="center"/>
            <w:shd w:fill="F7F9FB"/>
            <w:tcMar>
              <w:top w:w="80" w:type="dxa"/>
              <w:start w:w="120" w:type="dxa"/>
              <w:bottom w:w="80" w:type="dxa"/>
              <w:end w:w="120" w:type="dxa"/>
            </w:tcMar>
          </w:tcPr>
          <w:p>
            <w:pPr>
              <w:spacing w:before="0" w:after="0" w:line="257" w:lineRule="auto"/>
            </w:pPr>
            <w:r>
              <w:rPr>
                <w:rFonts w:ascii="Calibri" w:hAnsi="Calibri"/>
                <w:b w:val="0"/>
                <w:color w:val="111111"/>
                <w:sz w:val="17"/>
              </w:rPr>
              <w:t>Google</w:t>
            </w:r>
          </w:p>
        </w:tc>
        <w:tc>
          <w:tcPr>
            <w:tcW w:type="dxa" w:w="3300"/>
            <w:vAlign w:val="center"/>
            <w:shd w:fill="F7F9FB"/>
            <w:tcMar>
              <w:top w:w="80" w:type="dxa"/>
              <w:start w:w="120" w:type="dxa"/>
              <w:bottom w:w="80" w:type="dxa"/>
              <w:end w:w="120" w:type="dxa"/>
            </w:tcMar>
          </w:tcPr>
          <w:p>
            <w:pPr>
              <w:spacing w:before="0" w:after="0" w:line="257" w:lineRule="auto"/>
            </w:pPr>
            <w:r>
              <w:rPr>
                <w:rFonts w:ascii="Calibri" w:hAnsi="Calibri"/>
                <w:b w:val="0"/>
                <w:color w:val="111111"/>
                <w:sz w:val="17"/>
              </w:rPr>
              <w:t>Ecosistema de producción, escalabilidad y despliegue en varios tipos de dispositivo.</w:t>
            </w:r>
          </w:p>
        </w:tc>
        <w:tc>
          <w:tcPr>
            <w:tcW w:type="dxa" w:w="3260"/>
            <w:vAlign w:val="center"/>
            <w:shd w:fill="F7F9FB"/>
            <w:tcMar>
              <w:top w:w="80" w:type="dxa"/>
              <w:start w:w="120" w:type="dxa"/>
              <w:bottom w:w="80" w:type="dxa"/>
              <w:end w:w="120" w:type="dxa"/>
            </w:tcMar>
          </w:tcPr>
          <w:p>
            <w:pPr>
              <w:spacing w:before="0" w:after="0" w:line="257" w:lineRule="auto"/>
            </w:pPr>
            <w:r>
              <w:rPr>
                <w:rFonts w:ascii="Calibri" w:hAnsi="Calibri"/>
                <w:b w:val="0"/>
                <w:color w:val="111111"/>
                <w:sz w:val="17"/>
              </w:rPr>
              <w:t>Entrenamiento y despliegue industrial en servidores, web y móviles.</w:t>
            </w:r>
          </w:p>
        </w:tc>
      </w:tr>
    </w:tbl>
    <w:p>
      <w:pPr>
        <w:keepNext w:val="0"/>
        <w:spacing w:before="0" w:after="80" w:line="300" w:lineRule="auto"/>
      </w:pPr>
      <w:r>
        <w:rPr>
          <w:rFonts w:ascii="Calibri" w:hAnsi="Calibri"/>
          <w:b/>
          <w:color w:val="111111"/>
        </w:rPr>
        <w:t>PyTorch:</w:t>
      </w:r>
      <w:r>
        <w:rPr>
          <w:rFonts w:ascii="Calibri" w:hAnsi="Calibri"/>
          <w:color w:val="111111"/>
        </w:rPr>
        <w:t xml:space="preserve"> desarrollado originalmente por Meta, ofrece tensores, diferenciación automática y módulos para construir redes neuronales con una experiencia cercana a Python.</w:t>
      </w:r>
    </w:p>
    <w:p>
      <w:pPr>
        <w:keepNext w:val="0"/>
        <w:spacing w:before="0" w:after="140" w:line="300" w:lineRule="auto"/>
      </w:pPr>
      <w:r>
        <w:rPr>
          <w:rFonts w:ascii="Calibri" w:hAnsi="Calibri"/>
          <w:b/>
          <w:color w:val="111111"/>
        </w:rPr>
        <w:t>TensorFlow:</w:t>
      </w:r>
      <w:r>
        <w:rPr>
          <w:rFonts w:ascii="Calibri" w:hAnsi="Calibri"/>
          <w:color w:val="111111"/>
        </w:rPr>
        <w:t xml:space="preserve"> desarrollado por Google, ofrece tensores, entrenamiento distribuido y herramientas complementarias para servir modelos y llevarlos a distintos entornos.</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Concepto común: </w:t>
      </w:r>
      <w:r>
        <w:rPr>
          <w:rFonts w:ascii="Calibri" w:hAnsi="Calibri"/>
          <w:color w:val="0B2545"/>
          <w:sz w:val="21"/>
        </w:rPr>
        <w:t>Un tensor es una estructura numérica de varias dimensiones. Puede entenderse como una generalización de vectores y matrices, y constituye la unidad básica de cálculo en Deep Learning.</w:t>
      </w:r>
    </w:p>
    <w:p>
      <w:pPr>
        <w:pStyle w:val="Heading2"/>
        <w:keepNext/>
      </w:pPr>
      <w:r>
        <w:t>14.2 Revolución del lenguaje natural</w:t>
      </w:r>
    </w:p>
    <w:p>
      <w:pPr>
        <w:keepNext w:val="0"/>
        <w:spacing w:before="0" w:after="120" w:line="300" w:lineRule="auto"/>
      </w:pPr>
      <w:r>
        <w:rPr>
          <w:rFonts w:ascii="Calibri" w:hAnsi="Calibri"/>
          <w:color w:val="111111"/>
        </w:rPr>
        <w:t>El procesamiento de lenguaje natural (NLP) busca que los sistemas trabajen con texto y lenguaje humano. Incluye tareas como clasificación, extracción de información, traducción, resumen, respuesta de preguntas y generación de texto.</w:t>
      </w:r>
    </w:p>
    <w:p>
      <w:pPr>
        <w:keepNext w:val="0"/>
        <w:spacing w:before="0" w:after="80" w:line="300" w:lineRule="auto"/>
      </w:pPr>
      <w:r>
        <w:rPr>
          <w:rFonts w:ascii="Calibri" w:hAnsi="Calibri"/>
          <w:b/>
          <w:color w:val="111111"/>
        </w:rPr>
        <w:t>GPT-3 y los 175 mil millones de parámetros:</w:t>
      </w:r>
      <w:r>
        <w:rPr>
          <w:rFonts w:ascii="Calibri" w:hAnsi="Calibri"/>
          <w:color w:val="111111"/>
        </w:rPr>
        <w:t xml:space="preserve"> la diapositiva utiliza este modelo como ejemplo histórico de la escala alcanzada por los modelos de lenguaje. Un parámetro es un valor que el modelo ajusta durante su entrenamiento.</w:t>
      </w:r>
    </w:p>
    <w:p>
      <w:pPr>
        <w:keepNext w:val="0"/>
        <w:spacing w:before="0" w:after="80" w:line="300" w:lineRule="auto"/>
      </w:pPr>
      <w:r>
        <w:rPr>
          <w:rFonts w:ascii="Calibri" w:hAnsi="Calibri"/>
          <w:b/>
          <w:color w:val="111111"/>
        </w:rPr>
        <w:t>Transformers:</w:t>
      </w:r>
      <w:r>
        <w:rPr>
          <w:rFonts w:ascii="Calibri" w:hAnsi="Calibri"/>
          <w:color w:val="111111"/>
        </w:rPr>
        <w:t xml:space="preserve"> es el nombre de una arquitectura de redes neuronales especialmente importante para lenguaje; también forma parte del nombre de la biblioteca Hugging Face Transformers.</w:t>
      </w:r>
    </w:p>
    <w:p>
      <w:pPr>
        <w:keepNext w:val="0"/>
        <w:spacing w:before="0" w:after="140" w:line="300" w:lineRule="auto"/>
      </w:pPr>
      <w:r>
        <w:rPr>
          <w:rFonts w:ascii="Calibri" w:hAnsi="Calibri"/>
          <w:b/>
          <w:color w:val="111111"/>
        </w:rPr>
        <w:t>Hugging Face:</w:t>
      </w:r>
      <w:r>
        <w:rPr>
          <w:rFonts w:ascii="Calibri" w:hAnsi="Calibri"/>
          <w:color w:val="111111"/>
        </w:rPr>
        <w:t xml:space="preserve"> proporciona acceso a modelos preentrenados, tokenizadores y herramientas que reducen la cantidad de código necesaria para probar o adaptar soluciones de NLP.</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from transformers import pipeline</w:t>
        <w:br/>
      </w:r>
      <w:r>
        <w:rPr>
          <w:rFonts w:ascii="Consolas" w:hAnsi="Consolas"/>
          <w:color w:val="202124"/>
          <w:sz w:val="18"/>
        </w:rPr>
        <w:br/>
      </w:r>
      <w:r>
        <w:rPr>
          <w:rFonts w:ascii="Consolas" w:hAnsi="Consolas"/>
          <w:color w:val="202124"/>
          <w:sz w:val="18"/>
        </w:rPr>
        <w:t>analizador = pipeline("sentiment-analysis")</w:t>
        <w:br/>
      </w:r>
      <w:r>
        <w:rPr>
          <w:rFonts w:ascii="Consolas" w:hAnsi="Consolas"/>
          <w:color w:val="202124"/>
          <w:sz w:val="18"/>
        </w:rPr>
        <w:t>resultado = analizador("La clase estuvo muy interesante")</w:t>
        <w:br/>
      </w:r>
      <w:r>
        <w:rPr>
          <w:rFonts w:ascii="Consolas" w:hAnsi="Consolas"/>
          <w:color w:val="202124"/>
          <w:sz w:val="18"/>
        </w:rPr>
        <w:t>print(resultado)</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Nota práctica: </w:t>
      </w:r>
      <w:r>
        <w:rPr>
          <w:rFonts w:ascii="Calibri" w:hAnsi="Calibri"/>
          <w:color w:val="0B2545"/>
          <w:sz w:val="21"/>
        </w:rPr>
        <w:t>Los modelos preentrenados suelen requerir una descarga inicial y recursos de memoria. El ejemplo ilustra la interfaz; su ejecución depende del entorno disponible.</w:t>
      </w:r>
    </w:p>
    <w:p>
      <w:pPr>
        <w:pStyle w:val="Heading2"/>
        <w:keepNext/>
      </w:pPr>
      <w:r>
        <w:t>14.3 Especializaciones de la IA</w:t>
      </w:r>
    </w:p>
    <w:p>
      <w:pPr>
        <w:keepNext w:val="0"/>
        <w:spacing w:before="0" w:after="120" w:line="300" w:lineRule="auto"/>
      </w:pPr>
      <w:r>
        <w:rPr>
          <w:rFonts w:ascii="Calibri" w:hAnsi="Calibri"/>
          <w:color w:val="111111"/>
        </w:rPr>
        <w:t>Dos especializaciones destacadas en la clase son la visión artificial y el procesamiento de lenguaje natural. La primera interpreta información visual; la segunda trabaja con palabras, documentos y conversaciones.</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2000"/>
        <w:gridCol w:w="1750"/>
        <w:gridCol w:w="2650"/>
        <w:gridCol w:w="2960"/>
      </w:tblGrid>
      <w:tr>
        <w:trPr>
          <w:cantSplit/>
          <w:tblHeader w:val="true"/>
        </w:trPr>
        <w:tc>
          <w:tcPr>
            <w:tcW w:type="dxa" w:w="2000"/>
            <w:vAlign w:val="center"/>
            <w:shd w:fill="0B2545"/>
            <w:tcMar>
              <w:top w:w="80" w:type="dxa"/>
              <w:start w:w="120" w:type="dxa"/>
              <w:bottom w:w="80" w:type="dxa"/>
              <w:end w:w="120" w:type="dxa"/>
            </w:tcMar>
          </w:tcPr>
          <w:p>
            <w:pPr>
              <w:spacing w:before="0" w:after="0" w:line="257" w:lineRule="auto"/>
            </w:pPr>
            <w:r>
              <w:rPr>
                <w:rFonts w:ascii="Calibri" w:hAnsi="Calibri"/>
                <w:b/>
                <w:color w:val="FFFFFF"/>
                <w:sz w:val="17"/>
              </w:rPr>
              <w:t>Especialización</w:t>
            </w:r>
          </w:p>
        </w:tc>
        <w:tc>
          <w:tcPr>
            <w:tcW w:type="dxa" w:w="1750"/>
            <w:vAlign w:val="center"/>
            <w:shd w:fill="0B2545"/>
            <w:tcMar>
              <w:top w:w="80" w:type="dxa"/>
              <w:start w:w="120" w:type="dxa"/>
              <w:bottom w:w="80" w:type="dxa"/>
              <w:end w:w="120" w:type="dxa"/>
            </w:tcMar>
          </w:tcPr>
          <w:p>
            <w:pPr>
              <w:spacing w:before="0" w:after="0" w:line="257" w:lineRule="auto"/>
            </w:pPr>
            <w:r>
              <w:rPr>
                <w:rFonts w:ascii="Calibri" w:hAnsi="Calibri"/>
                <w:b/>
                <w:color w:val="FFFFFF"/>
                <w:sz w:val="17"/>
              </w:rPr>
              <w:t>Qué analiza</w:t>
            </w:r>
          </w:p>
        </w:tc>
        <w:tc>
          <w:tcPr>
            <w:tcW w:type="dxa" w:w="2650"/>
            <w:vAlign w:val="center"/>
            <w:shd w:fill="0B2545"/>
            <w:tcMar>
              <w:top w:w="80" w:type="dxa"/>
              <w:start w:w="120" w:type="dxa"/>
              <w:bottom w:w="80" w:type="dxa"/>
              <w:end w:w="120" w:type="dxa"/>
            </w:tcMar>
          </w:tcPr>
          <w:p>
            <w:pPr>
              <w:spacing w:before="0" w:after="0" w:line="257" w:lineRule="auto"/>
            </w:pPr>
            <w:r>
              <w:rPr>
                <w:rFonts w:ascii="Calibri" w:hAnsi="Calibri"/>
                <w:b/>
                <w:color w:val="FFFFFF"/>
                <w:sz w:val="17"/>
              </w:rPr>
              <w:t>Herramientas mencionadas</w:t>
            </w:r>
          </w:p>
        </w:tc>
        <w:tc>
          <w:tcPr>
            <w:tcW w:type="dxa" w:w="2960"/>
            <w:vAlign w:val="center"/>
            <w:shd w:fill="0B2545"/>
            <w:tcMar>
              <w:top w:w="80" w:type="dxa"/>
              <w:start w:w="120" w:type="dxa"/>
              <w:bottom w:w="80" w:type="dxa"/>
              <w:end w:w="120" w:type="dxa"/>
            </w:tcMar>
          </w:tcPr>
          <w:p>
            <w:pPr>
              <w:spacing w:before="0" w:after="0" w:line="257" w:lineRule="auto"/>
            </w:pPr>
            <w:r>
              <w:rPr>
                <w:rFonts w:ascii="Calibri" w:hAnsi="Calibri"/>
                <w:b/>
                <w:color w:val="FFFFFF"/>
                <w:sz w:val="17"/>
              </w:rPr>
              <w:t>Aplicaciones</w:t>
            </w:r>
          </w:p>
        </w:tc>
      </w:tr>
      <w:tr>
        <w:trPr>
          <w:cantSplit/>
        </w:trPr>
        <w:tc>
          <w:tcPr>
            <w:tcW w:type="dxa" w:w="2000"/>
            <w:vAlign w:val="center"/>
            <w:tcMar>
              <w:top w:w="80" w:type="dxa"/>
              <w:start w:w="120" w:type="dxa"/>
              <w:bottom w:w="80" w:type="dxa"/>
              <w:end w:w="120" w:type="dxa"/>
            </w:tcMar>
          </w:tcPr>
          <w:p>
            <w:pPr>
              <w:spacing w:before="0" w:after="0" w:line="257" w:lineRule="auto"/>
            </w:pPr>
            <w:r>
              <w:rPr>
                <w:rFonts w:ascii="Calibri" w:hAnsi="Calibri"/>
                <w:b/>
                <w:color w:val="111111"/>
                <w:sz w:val="17"/>
              </w:rPr>
              <w:t>Visión artificial</w:t>
            </w:r>
          </w:p>
        </w:tc>
        <w:tc>
          <w:tcPr>
            <w:tcW w:type="dxa" w:w="1750"/>
            <w:vAlign w:val="center"/>
            <w:tcMar>
              <w:top w:w="80" w:type="dxa"/>
              <w:start w:w="120" w:type="dxa"/>
              <w:bottom w:w="80" w:type="dxa"/>
              <w:end w:w="120" w:type="dxa"/>
            </w:tcMar>
          </w:tcPr>
          <w:p>
            <w:pPr>
              <w:spacing w:before="0" w:after="0" w:line="257" w:lineRule="auto"/>
            </w:pPr>
            <w:r>
              <w:rPr>
                <w:rFonts w:ascii="Calibri" w:hAnsi="Calibri"/>
                <w:b w:val="0"/>
                <w:color w:val="111111"/>
                <w:sz w:val="17"/>
              </w:rPr>
              <w:t>Imágenes y video.</w:t>
            </w:r>
          </w:p>
        </w:tc>
        <w:tc>
          <w:tcPr>
            <w:tcW w:type="dxa" w:w="2650"/>
            <w:vAlign w:val="center"/>
            <w:tcMar>
              <w:top w:w="80" w:type="dxa"/>
              <w:start w:w="120" w:type="dxa"/>
              <w:bottom w:w="80" w:type="dxa"/>
              <w:end w:w="120" w:type="dxa"/>
            </w:tcMar>
          </w:tcPr>
          <w:p>
            <w:pPr>
              <w:spacing w:before="0" w:after="0" w:line="257" w:lineRule="auto"/>
            </w:pPr>
            <w:r>
              <w:rPr>
                <w:rFonts w:ascii="Calibri" w:hAnsi="Calibri"/>
                <w:b w:val="0"/>
                <w:color w:val="111111"/>
                <w:sz w:val="17"/>
              </w:rPr>
              <w:t>OpenCV y redes convolucionales.</w:t>
            </w:r>
          </w:p>
        </w:tc>
        <w:tc>
          <w:tcPr>
            <w:tcW w:type="dxa" w:w="2960"/>
            <w:vAlign w:val="center"/>
            <w:tcMar>
              <w:top w:w="80" w:type="dxa"/>
              <w:start w:w="120" w:type="dxa"/>
              <w:bottom w:w="80" w:type="dxa"/>
              <w:end w:w="120" w:type="dxa"/>
            </w:tcMar>
          </w:tcPr>
          <w:p>
            <w:pPr>
              <w:spacing w:before="0" w:after="0" w:line="257" w:lineRule="auto"/>
            </w:pPr>
            <w:r>
              <w:rPr>
                <w:rFonts w:ascii="Calibri" w:hAnsi="Calibri"/>
                <w:b w:val="0"/>
                <w:color w:val="111111"/>
                <w:sz w:val="17"/>
              </w:rPr>
              <w:t>Detección de objetos, rostros, escenas y defectos.</w:t>
            </w:r>
          </w:p>
        </w:tc>
      </w:tr>
      <w:tr>
        <w:trPr>
          <w:cantSplit/>
        </w:trPr>
        <w:tc>
          <w:tcPr>
            <w:tcW w:type="dxa" w:w="2000"/>
            <w:vAlign w:val="center"/>
            <w:shd w:fill="F7F9FB"/>
            <w:tcMar>
              <w:top w:w="80" w:type="dxa"/>
              <w:start w:w="120" w:type="dxa"/>
              <w:bottom w:w="80" w:type="dxa"/>
              <w:end w:w="120" w:type="dxa"/>
            </w:tcMar>
          </w:tcPr>
          <w:p>
            <w:pPr>
              <w:spacing w:before="0" w:after="0" w:line="257" w:lineRule="auto"/>
            </w:pPr>
            <w:r>
              <w:rPr>
                <w:rFonts w:ascii="Calibri" w:hAnsi="Calibri"/>
                <w:b/>
                <w:color w:val="111111"/>
                <w:sz w:val="17"/>
              </w:rPr>
              <w:t>Lenguaje natural (NLP)</w:t>
            </w:r>
          </w:p>
        </w:tc>
        <w:tc>
          <w:tcPr>
            <w:tcW w:type="dxa" w:w="1750"/>
            <w:vAlign w:val="center"/>
            <w:shd w:fill="F7F9FB"/>
            <w:tcMar>
              <w:top w:w="80" w:type="dxa"/>
              <w:start w:w="120" w:type="dxa"/>
              <w:bottom w:w="80" w:type="dxa"/>
              <w:end w:w="120" w:type="dxa"/>
            </w:tcMar>
          </w:tcPr>
          <w:p>
            <w:pPr>
              <w:spacing w:before="0" w:after="0" w:line="257" w:lineRule="auto"/>
            </w:pPr>
            <w:r>
              <w:rPr>
                <w:rFonts w:ascii="Calibri" w:hAnsi="Calibri"/>
                <w:b w:val="0"/>
                <w:color w:val="111111"/>
                <w:sz w:val="17"/>
              </w:rPr>
              <w:t>Texto y lenguaje humano.</w:t>
            </w:r>
          </w:p>
        </w:tc>
        <w:tc>
          <w:tcPr>
            <w:tcW w:type="dxa" w:w="2650"/>
            <w:vAlign w:val="center"/>
            <w:shd w:fill="F7F9FB"/>
            <w:tcMar>
              <w:top w:w="80" w:type="dxa"/>
              <w:start w:w="120" w:type="dxa"/>
              <w:bottom w:w="80" w:type="dxa"/>
              <w:end w:w="120" w:type="dxa"/>
            </w:tcMar>
          </w:tcPr>
          <w:p>
            <w:pPr>
              <w:spacing w:before="0" w:after="0" w:line="257" w:lineRule="auto"/>
            </w:pPr>
            <w:r>
              <w:rPr>
                <w:rFonts w:ascii="Calibri" w:hAnsi="Calibri"/>
                <w:b w:val="0"/>
                <w:color w:val="111111"/>
                <w:sz w:val="17"/>
              </w:rPr>
              <w:t>spaCy y Transformers.</w:t>
            </w:r>
          </w:p>
        </w:tc>
        <w:tc>
          <w:tcPr>
            <w:tcW w:type="dxa" w:w="2960"/>
            <w:vAlign w:val="center"/>
            <w:shd w:fill="F7F9FB"/>
            <w:tcMar>
              <w:top w:w="80" w:type="dxa"/>
              <w:start w:w="120" w:type="dxa"/>
              <w:bottom w:w="80" w:type="dxa"/>
              <w:end w:w="120" w:type="dxa"/>
            </w:tcMar>
          </w:tcPr>
          <w:p>
            <w:pPr>
              <w:spacing w:before="0" w:after="0" w:line="257" w:lineRule="auto"/>
            </w:pPr>
            <w:r>
              <w:rPr>
                <w:rFonts w:ascii="Calibri" w:hAnsi="Calibri"/>
                <w:b w:val="0"/>
                <w:color w:val="111111"/>
                <w:sz w:val="17"/>
              </w:rPr>
              <w:t>Chatbots, sentimientos, traducción, resumen y preguntas.</w:t>
            </w:r>
          </w:p>
        </w:tc>
      </w:tr>
    </w:tbl>
    <w:p>
      <w:pPr>
        <w:keepNext w:val="0"/>
        <w:spacing w:before="0" w:after="80" w:line="300" w:lineRule="auto"/>
      </w:pPr>
      <w:r>
        <w:rPr>
          <w:rFonts w:ascii="Calibri" w:hAnsi="Calibri"/>
          <w:b/>
          <w:color w:val="111111"/>
        </w:rPr>
        <w:t>OpenCV:</w:t>
      </w:r>
      <w:r>
        <w:rPr>
          <w:rFonts w:ascii="Calibri" w:hAnsi="Calibri"/>
          <w:color w:val="111111"/>
        </w:rPr>
        <w:t xml:space="preserve"> biblioteca de visión por computador para leer y transformar imágenes, procesar video, detectar características y preparar información visual.</w:t>
      </w:r>
    </w:p>
    <w:p>
      <w:pPr>
        <w:keepNext w:val="0"/>
        <w:spacing w:before="0" w:after="80" w:line="300" w:lineRule="auto"/>
      </w:pPr>
      <w:r>
        <w:rPr>
          <w:rFonts w:ascii="Calibri" w:hAnsi="Calibri"/>
          <w:b/>
          <w:color w:val="111111"/>
        </w:rPr>
        <w:t>Redes convolucionales:</w:t>
      </w:r>
      <w:r>
        <w:rPr>
          <w:rFonts w:ascii="Calibri" w:hAnsi="Calibri"/>
          <w:color w:val="111111"/>
        </w:rPr>
        <w:t xml:space="preserve"> tipo de red neuronal especialmente asociado con patrones espaciales de imágenes, como bordes, texturas, formas y objetos.</w:t>
      </w:r>
    </w:p>
    <w:p>
      <w:pPr>
        <w:keepNext w:val="0"/>
        <w:spacing w:before="0" w:after="80" w:line="300" w:lineRule="auto"/>
      </w:pPr>
      <w:r>
        <w:rPr>
          <w:rFonts w:ascii="Calibri" w:hAnsi="Calibri"/>
          <w:b/>
          <w:color w:val="111111"/>
        </w:rPr>
        <w:t>spaCy:</w:t>
      </w:r>
      <w:r>
        <w:rPr>
          <w:rFonts w:ascii="Calibri" w:hAnsi="Calibri"/>
          <w:color w:val="111111"/>
        </w:rPr>
        <w:t xml:space="preserve"> biblioteca orientada al procesamiento eficiente de texto, con herramientas para tokenización, análisis lingüístico y reconocimiento de entidades.</w:t>
      </w:r>
    </w:p>
    <w:p>
      <w:pPr>
        <w:keepNext w:val="0"/>
        <w:spacing w:before="0" w:after="140" w:line="300" w:lineRule="auto"/>
      </w:pPr>
      <w:r>
        <w:rPr>
          <w:rFonts w:ascii="Calibri" w:hAnsi="Calibri"/>
          <w:b/>
          <w:color w:val="111111"/>
        </w:rPr>
        <w:t>Modelos de lenguaje:</w:t>
      </w:r>
      <w:r>
        <w:rPr>
          <w:rFonts w:ascii="Calibri" w:hAnsi="Calibri"/>
          <w:color w:val="111111"/>
        </w:rPr>
        <w:t xml:space="preserve"> sistemas entrenados para reconocer patrones del lenguaje y realizar tareas como completar, clasificar, resumir o generar texto.</w:t>
      </w:r>
    </w:p>
    <w:p>
      <w:pPr>
        <w:pStyle w:val="Heading2"/>
        <w:keepNext/>
      </w:pPr>
      <w:r>
        <w:t>14.4 Resumen por niveles</w:t>
      </w:r>
    </w:p>
    <w:p>
      <w:pPr>
        <w:keepNext w:val="0"/>
        <w:spacing w:before="0" w:after="120" w:line="300" w:lineRule="auto"/>
      </w:pPr>
      <w:r>
        <w:rPr>
          <w:rFonts w:ascii="Calibri" w:hAnsi="Calibri"/>
          <w:color w:val="111111"/>
        </w:rPr>
        <w:t>El ecosistema puede estudiarse por niveles de complejidad. Esta clasificación ayuda a ordenar el aprendizaje, aunque no es una frontera rígida: los proyectos reales combinan varias capas.</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1900"/>
        <w:gridCol w:w="2800"/>
        <w:gridCol w:w="4660"/>
      </w:tblGrid>
      <w:tr>
        <w:trPr>
          <w:cantSplit/>
          <w:tblHeader w:val="true"/>
        </w:trPr>
        <w:tc>
          <w:tcPr>
            <w:tcW w:type="dxa" w:w="1900"/>
            <w:vAlign w:val="center"/>
            <w:shd w:fill="0B2545"/>
            <w:tcMar>
              <w:top w:w="80" w:type="dxa"/>
              <w:start w:w="120" w:type="dxa"/>
              <w:bottom w:w="80" w:type="dxa"/>
              <w:end w:w="120" w:type="dxa"/>
            </w:tcMar>
          </w:tcPr>
          <w:p>
            <w:pPr>
              <w:spacing w:before="0" w:after="0" w:line="259" w:lineRule="auto"/>
            </w:pPr>
            <w:r>
              <w:rPr>
                <w:rFonts w:ascii="Calibri" w:hAnsi="Calibri"/>
                <w:b/>
                <w:color w:val="FFFFFF"/>
                <w:sz w:val="18"/>
              </w:rPr>
              <w:t>Nivel</w:t>
            </w:r>
          </w:p>
        </w:tc>
        <w:tc>
          <w:tcPr>
            <w:tcW w:type="dxa" w:w="2800"/>
            <w:vAlign w:val="center"/>
            <w:shd w:fill="0B2545"/>
            <w:tcMar>
              <w:top w:w="80" w:type="dxa"/>
              <w:start w:w="120" w:type="dxa"/>
              <w:bottom w:w="80" w:type="dxa"/>
              <w:end w:w="120" w:type="dxa"/>
            </w:tcMar>
          </w:tcPr>
          <w:p>
            <w:pPr>
              <w:spacing w:before="0" w:after="0" w:line="259" w:lineRule="auto"/>
            </w:pPr>
            <w:r>
              <w:rPr>
                <w:rFonts w:ascii="Calibri" w:hAnsi="Calibri"/>
                <w:b/>
                <w:color w:val="FFFFFF"/>
                <w:sz w:val="18"/>
              </w:rPr>
              <w:t>Paquetes</w:t>
            </w:r>
          </w:p>
        </w:tc>
        <w:tc>
          <w:tcPr>
            <w:tcW w:type="dxa" w:w="4660"/>
            <w:vAlign w:val="center"/>
            <w:shd w:fill="0B2545"/>
            <w:tcMar>
              <w:top w:w="80" w:type="dxa"/>
              <w:start w:w="120" w:type="dxa"/>
              <w:bottom w:w="80" w:type="dxa"/>
              <w:end w:w="120" w:type="dxa"/>
            </w:tcMar>
          </w:tcPr>
          <w:p>
            <w:pPr>
              <w:spacing w:before="0" w:after="0" w:line="259" w:lineRule="auto"/>
            </w:pPr>
            <w:r>
              <w:rPr>
                <w:rFonts w:ascii="Calibri" w:hAnsi="Calibri"/>
                <w:b/>
                <w:color w:val="FFFFFF"/>
                <w:sz w:val="18"/>
              </w:rPr>
              <w:t>Función principal</w:t>
            </w:r>
          </w:p>
        </w:tc>
      </w:tr>
      <w:tr>
        <w:trPr>
          <w:cantSplit/>
        </w:trPr>
        <w:tc>
          <w:tcPr>
            <w:tcW w:type="dxa" w:w="1900"/>
            <w:vAlign w:val="center"/>
            <w:tcMar>
              <w:top w:w="80" w:type="dxa"/>
              <w:start w:w="120" w:type="dxa"/>
              <w:bottom w:w="80" w:type="dxa"/>
              <w:end w:w="120" w:type="dxa"/>
            </w:tcMar>
          </w:tcPr>
          <w:p>
            <w:pPr>
              <w:spacing w:before="0" w:after="0" w:line="259" w:lineRule="auto"/>
            </w:pPr>
            <w:r>
              <w:rPr>
                <w:rFonts w:ascii="Calibri" w:hAnsi="Calibri"/>
                <w:b/>
                <w:color w:val="111111"/>
                <w:sz w:val="18"/>
              </w:rPr>
              <w:t>Fundacional</w:t>
            </w:r>
          </w:p>
        </w:tc>
        <w:tc>
          <w:tcPr>
            <w:tcW w:type="dxa" w:w="2800"/>
            <w:vAlign w:val="center"/>
            <w:tcMar>
              <w:top w:w="80" w:type="dxa"/>
              <w:start w:w="120" w:type="dxa"/>
              <w:bottom w:w="80" w:type="dxa"/>
              <w:end w:w="120" w:type="dxa"/>
            </w:tcMar>
          </w:tcPr>
          <w:p>
            <w:pPr>
              <w:spacing w:before="0" w:after="0" w:line="259" w:lineRule="auto"/>
            </w:pPr>
            <w:r>
              <w:rPr>
                <w:rFonts w:ascii="Calibri" w:hAnsi="Calibri"/>
                <w:b w:val="0"/>
                <w:color w:val="111111"/>
                <w:sz w:val="18"/>
              </w:rPr>
              <w:t>NumPy / pandas</w:t>
            </w:r>
          </w:p>
        </w:tc>
        <w:tc>
          <w:tcPr>
            <w:tcW w:type="dxa" w:w="4660"/>
            <w:vAlign w:val="center"/>
            <w:tcMar>
              <w:top w:w="80" w:type="dxa"/>
              <w:start w:w="120" w:type="dxa"/>
              <w:bottom w:w="80" w:type="dxa"/>
              <w:end w:w="120" w:type="dxa"/>
            </w:tcMar>
          </w:tcPr>
          <w:p>
            <w:pPr>
              <w:spacing w:before="0" w:after="0" w:line="259" w:lineRule="auto"/>
            </w:pPr>
            <w:r>
              <w:rPr>
                <w:rFonts w:ascii="Calibri" w:hAnsi="Calibri"/>
                <w:b w:val="0"/>
                <w:color w:val="111111"/>
                <w:sz w:val="18"/>
              </w:rPr>
              <w:t>Manejo numérico, organización y limpieza de datos.</w:t>
            </w:r>
          </w:p>
        </w:tc>
      </w:tr>
      <w:tr>
        <w:trPr>
          <w:cantSplit/>
        </w:trPr>
        <w:tc>
          <w:tcPr>
            <w:tcW w:type="dxa" w:w="1900"/>
            <w:vAlign w:val="center"/>
            <w:shd w:fill="F7F9FB"/>
            <w:tcMar>
              <w:top w:w="80" w:type="dxa"/>
              <w:start w:w="120" w:type="dxa"/>
              <w:bottom w:w="80" w:type="dxa"/>
              <w:end w:w="120" w:type="dxa"/>
            </w:tcMar>
          </w:tcPr>
          <w:p>
            <w:pPr>
              <w:spacing w:before="0" w:after="0" w:line="259" w:lineRule="auto"/>
            </w:pPr>
            <w:r>
              <w:rPr>
                <w:rFonts w:ascii="Calibri" w:hAnsi="Calibri"/>
                <w:b/>
                <w:color w:val="111111"/>
                <w:sz w:val="18"/>
              </w:rPr>
              <w:t>Intermedio</w:t>
            </w:r>
          </w:p>
        </w:tc>
        <w:tc>
          <w:tcPr>
            <w:tcW w:type="dxa" w:w="280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scikit-learn</w:t>
            </w:r>
          </w:p>
        </w:tc>
        <w:tc>
          <w:tcPr>
            <w:tcW w:type="dxa" w:w="466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Aprendizaje automático clásico.</w:t>
            </w:r>
          </w:p>
        </w:tc>
      </w:tr>
      <w:tr>
        <w:trPr>
          <w:cantSplit/>
        </w:trPr>
        <w:tc>
          <w:tcPr>
            <w:tcW w:type="dxa" w:w="1900"/>
            <w:vAlign w:val="center"/>
            <w:tcMar>
              <w:top w:w="80" w:type="dxa"/>
              <w:start w:w="120" w:type="dxa"/>
              <w:bottom w:w="80" w:type="dxa"/>
              <w:end w:w="120" w:type="dxa"/>
            </w:tcMar>
          </w:tcPr>
          <w:p>
            <w:pPr>
              <w:spacing w:before="0" w:after="0" w:line="259" w:lineRule="auto"/>
            </w:pPr>
            <w:r>
              <w:rPr>
                <w:rFonts w:ascii="Calibri" w:hAnsi="Calibri"/>
                <w:b/>
                <w:color w:val="111111"/>
                <w:sz w:val="18"/>
              </w:rPr>
              <w:t>Avanzado</w:t>
            </w:r>
          </w:p>
        </w:tc>
        <w:tc>
          <w:tcPr>
            <w:tcW w:type="dxa" w:w="2800"/>
            <w:vAlign w:val="center"/>
            <w:tcMar>
              <w:top w:w="80" w:type="dxa"/>
              <w:start w:w="120" w:type="dxa"/>
              <w:bottom w:w="80" w:type="dxa"/>
              <w:end w:w="120" w:type="dxa"/>
            </w:tcMar>
          </w:tcPr>
          <w:p>
            <w:pPr>
              <w:spacing w:before="0" w:after="0" w:line="259" w:lineRule="auto"/>
            </w:pPr>
            <w:r>
              <w:rPr>
                <w:rFonts w:ascii="Calibri" w:hAnsi="Calibri"/>
                <w:b w:val="0"/>
                <w:color w:val="111111"/>
                <w:sz w:val="18"/>
              </w:rPr>
              <w:t>PyTorch / TensorFlow</w:t>
            </w:r>
          </w:p>
        </w:tc>
        <w:tc>
          <w:tcPr>
            <w:tcW w:type="dxa" w:w="4660"/>
            <w:vAlign w:val="center"/>
            <w:tcMar>
              <w:top w:w="80" w:type="dxa"/>
              <w:start w:w="120" w:type="dxa"/>
              <w:bottom w:w="80" w:type="dxa"/>
              <w:end w:w="120" w:type="dxa"/>
            </w:tcMar>
          </w:tcPr>
          <w:p>
            <w:pPr>
              <w:spacing w:before="0" w:after="0" w:line="259" w:lineRule="auto"/>
            </w:pPr>
            <w:r>
              <w:rPr>
                <w:rFonts w:ascii="Calibri" w:hAnsi="Calibri"/>
                <w:b w:val="0"/>
                <w:color w:val="111111"/>
                <w:sz w:val="18"/>
              </w:rPr>
              <w:t>Construcción y entrenamiento de redes neuronales profundas.</w:t>
            </w:r>
          </w:p>
        </w:tc>
      </w:tr>
      <w:tr>
        <w:trPr>
          <w:cantSplit/>
        </w:trPr>
        <w:tc>
          <w:tcPr>
            <w:tcW w:type="dxa" w:w="1900"/>
            <w:vAlign w:val="center"/>
            <w:shd w:fill="F7F9FB"/>
            <w:tcMar>
              <w:top w:w="80" w:type="dxa"/>
              <w:start w:w="120" w:type="dxa"/>
              <w:bottom w:w="80" w:type="dxa"/>
              <w:end w:w="120" w:type="dxa"/>
            </w:tcMar>
          </w:tcPr>
          <w:p>
            <w:pPr>
              <w:spacing w:before="0" w:after="0" w:line="259" w:lineRule="auto"/>
            </w:pPr>
            <w:r>
              <w:rPr>
                <w:rFonts w:ascii="Calibri" w:hAnsi="Calibri"/>
                <w:b/>
                <w:color w:val="111111"/>
                <w:sz w:val="18"/>
              </w:rPr>
              <w:t>Modelos de lenguaje</w:t>
            </w:r>
          </w:p>
        </w:tc>
        <w:tc>
          <w:tcPr>
            <w:tcW w:type="dxa" w:w="280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Transformers</w:t>
            </w:r>
          </w:p>
        </w:tc>
        <w:tc>
          <w:tcPr>
            <w:tcW w:type="dxa" w:w="4660"/>
            <w:vAlign w:val="center"/>
            <w:shd w:fill="F7F9FB"/>
            <w:tcMar>
              <w:top w:w="80" w:type="dxa"/>
              <w:start w:w="120" w:type="dxa"/>
              <w:bottom w:w="80" w:type="dxa"/>
              <w:end w:w="120" w:type="dxa"/>
            </w:tcMar>
          </w:tcPr>
          <w:p>
            <w:pPr>
              <w:spacing w:before="0" w:after="0" w:line="259" w:lineRule="auto"/>
            </w:pPr>
            <w:r>
              <w:rPr>
                <w:rFonts w:ascii="Calibri" w:hAnsi="Calibri"/>
                <w:b w:val="0"/>
                <w:color w:val="111111"/>
                <w:sz w:val="18"/>
              </w:rPr>
              <w:t>Uso y adaptación de modelos preentrenados para IA generativa y NLP.</w:t>
            </w:r>
          </w:p>
        </w:tc>
      </w:tr>
    </w:tbl>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Ruta sugerida: </w:t>
      </w:r>
      <w:r>
        <w:rPr>
          <w:rFonts w:ascii="Calibri" w:hAnsi="Calibri"/>
          <w:color w:val="0B2545"/>
          <w:sz w:val="21"/>
        </w:rPr>
        <w:t>Primero dominar NumPy, pandas y visualización; después comprender scikit-learn; luego avanzar a PyTorch o TensorFlow; finalmente estudiar Transformers y modelos generativos con bases sólidas de datos y evaluación.</w:t>
      </w:r>
    </w:p>
    <w:p>
      <w:pPr>
        <w:pStyle w:val="Heading1"/>
        <w:keepNext/>
      </w:pPr>
      <w:r>
        <w:t>15. Procesamiento de Lenguaje Natural (PLN / NLP)</w:t>
      </w:r>
    </w:p>
    <w:p>
      <w:pPr>
        <w:keepNext w:val="0"/>
        <w:spacing w:before="0" w:after="120" w:line="300" w:lineRule="auto"/>
      </w:pPr>
      <w:r>
        <w:rPr>
          <w:rFonts w:ascii="Calibri" w:hAnsi="Calibri"/>
          <w:color w:val="111111"/>
        </w:rPr>
        <w:t>El Procesamiento de Lenguaje Natural es la rama de la Inteligencia Artificial que permite a las computadoras analizar, interpretar, transformar y generar lenguaje humano. En español se abrevia PLN y en inglés NLP.</w:t>
      </w:r>
    </w:p>
    <w:p>
      <w:pPr>
        <w:pStyle w:val="Heading2"/>
        <w:keepNext/>
      </w:pPr>
      <w:r>
        <w:t>15.1 El reto del lenguaje humano</w:t>
      </w:r>
    </w:p>
    <w:p>
      <w:pPr>
        <w:keepNext w:val="0"/>
        <w:spacing w:before="0" w:after="120" w:line="300" w:lineRule="auto"/>
      </w:pPr>
      <w:r>
        <w:rPr>
          <w:rFonts w:ascii="Calibri" w:hAnsi="Calibri"/>
          <w:color w:val="111111"/>
        </w:rPr>
        <w:t>A diferencia de un lenguaje de programación, el lenguaje cotidiano no sigue siempre reglas exactas. Una misma expresión puede cambiar de significado según la persona, la situación, el tono o las palabras que la rodean.</w:t>
      </w:r>
    </w:p>
    <w:p>
      <w:pPr>
        <w:keepNext w:val="0"/>
        <w:spacing w:before="0" w:after="80" w:line="300" w:lineRule="auto"/>
      </w:pPr>
      <w:r>
        <w:rPr>
          <w:rFonts w:ascii="Calibri" w:hAnsi="Calibri"/>
          <w:b/>
          <w:color w:val="111111"/>
        </w:rPr>
        <w:t>Ambiguo:</w:t>
      </w:r>
      <w:r>
        <w:rPr>
          <w:rFonts w:ascii="Calibri" w:hAnsi="Calibri"/>
          <w:color w:val="111111"/>
        </w:rPr>
        <w:t xml:space="preserve"> una palabra u oración puede admitir más de una interpretación.</w:t>
      </w:r>
    </w:p>
    <w:p>
      <w:pPr>
        <w:keepNext w:val="0"/>
        <w:spacing w:before="0" w:after="80" w:line="300" w:lineRule="auto"/>
      </w:pPr>
      <w:r>
        <w:rPr>
          <w:rFonts w:ascii="Calibri" w:hAnsi="Calibri"/>
          <w:b/>
          <w:color w:val="111111"/>
        </w:rPr>
        <w:t>Contextual:</w:t>
      </w:r>
      <w:r>
        <w:rPr>
          <w:rFonts w:ascii="Calibri" w:hAnsi="Calibri"/>
          <w:color w:val="111111"/>
        </w:rPr>
        <w:t xml:space="preserve"> el significado depende de lo dicho antes, del lugar, del tema y de la intención.</w:t>
      </w:r>
    </w:p>
    <w:p>
      <w:pPr>
        <w:keepNext w:val="0"/>
        <w:spacing w:before="0" w:after="80" w:line="300" w:lineRule="auto"/>
      </w:pPr>
      <w:r>
        <w:rPr>
          <w:rFonts w:ascii="Calibri" w:hAnsi="Calibri"/>
          <w:b/>
          <w:color w:val="111111"/>
        </w:rPr>
        <w:t>Cambiante:</w:t>
      </w:r>
      <w:r>
        <w:rPr>
          <w:rFonts w:ascii="Calibri" w:hAnsi="Calibri"/>
          <w:color w:val="111111"/>
        </w:rPr>
        <w:t xml:space="preserve"> aparecen palabras, usos, abreviaturas y expresiones nuevas con el tiempo.</w:t>
      </w:r>
    </w:p>
    <w:p>
      <w:pPr>
        <w:keepNext w:val="0"/>
        <w:spacing w:before="0" w:after="140" w:line="300" w:lineRule="auto"/>
      </w:pPr>
      <w:r>
        <w:rPr>
          <w:rFonts w:ascii="Calibri" w:hAnsi="Calibri"/>
          <w:b/>
          <w:color w:val="111111"/>
        </w:rPr>
        <w:t>Con dobles sentidos:</w:t>
      </w:r>
      <w:r>
        <w:rPr>
          <w:rFonts w:ascii="Calibri" w:hAnsi="Calibri"/>
          <w:color w:val="111111"/>
        </w:rPr>
        <w:t xml:space="preserve"> el humor, la ironía y las metáforas pueden expresar algo diferente del significado literal.</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Ejemplo: </w:t>
      </w:r>
      <w:r>
        <w:rPr>
          <w:rFonts w:ascii="Calibri" w:hAnsi="Calibri"/>
          <w:color w:val="0B2545"/>
          <w:sz w:val="21"/>
        </w:rPr>
        <w:t>La frase “está frío” puede describir el clima, una bebida o incluso una actitud distante. El sistema necesita contexto para escoger la interpretación correcta.</w:t>
      </w:r>
    </w:p>
    <w:p>
      <w:pPr>
        <w:pStyle w:val="Heading2"/>
        <w:keepNext/>
      </w:pPr>
      <w:r>
        <w:t>15.2 Aplicaciones modernas</w:t>
      </w:r>
    </w:p>
    <w:p>
      <w:pPr>
        <w:keepNext w:val="0"/>
        <w:spacing w:before="0" w:after="120" w:line="300" w:lineRule="auto"/>
      </w:pPr>
      <w:r>
        <w:rPr>
          <w:rFonts w:ascii="Calibri" w:hAnsi="Calibri"/>
          <w:color w:val="111111"/>
        </w:rPr>
        <w:t>El PLN se utiliza en traducción automática, análisis de sentimientos, buscadores, extracción de información, clasificación de documentos, resumen, respuesta de preguntas, generación de texto y agentes conversacionales.</w:t>
      </w:r>
    </w:p>
    <w:p>
      <w:pPr>
        <w:keepNext w:val="0"/>
        <w:spacing w:before="0" w:after="80" w:line="300" w:lineRule="auto"/>
      </w:pPr>
      <w:r>
        <w:rPr>
          <w:rFonts w:ascii="Calibri" w:hAnsi="Calibri"/>
          <w:b/>
          <w:color w:val="111111"/>
        </w:rPr>
        <w:t>Agente conversacional:</w:t>
      </w:r>
      <w:r>
        <w:rPr>
          <w:rFonts w:ascii="Calibri" w:hAnsi="Calibri"/>
          <w:color w:val="111111"/>
        </w:rPr>
        <w:t xml:space="preserve"> sistema que recibe mensajes, conserva información relevante del diálogo y produce respuestas según una tarea o modelo.</w:t>
      </w:r>
    </w:p>
    <w:p>
      <w:pPr>
        <w:keepNext w:val="0"/>
        <w:spacing w:before="0" w:after="140" w:line="300" w:lineRule="auto"/>
      </w:pPr>
      <w:r>
        <w:rPr>
          <w:rFonts w:ascii="Calibri" w:hAnsi="Calibri"/>
          <w:b/>
          <w:color w:val="111111"/>
        </w:rPr>
        <w:t>Modelo autorregresivo:</w:t>
      </w:r>
      <w:r>
        <w:rPr>
          <w:rFonts w:ascii="Calibri" w:hAnsi="Calibri"/>
          <w:color w:val="111111"/>
        </w:rPr>
        <w:t xml:space="preserve"> genera una secuencia paso a paso, estimando el siguiente token a partir de los tokens anteriores.</w:t>
      </w:r>
    </w:p>
    <w:p>
      <w:pPr>
        <w:pStyle w:val="Heading2"/>
        <w:keepNext/>
      </w:pPr>
      <w:r>
        <w:t>15.3 Pila de bibliotecas para PLN</w:t>
      </w:r>
    </w:p>
    <w:p>
      <w:pPr>
        <w:keepNext w:val="0"/>
        <w:spacing w:before="0" w:after="120" w:line="300" w:lineRule="auto"/>
      </w:pPr>
      <w:r>
        <w:rPr>
          <w:rFonts w:ascii="Calibri" w:hAnsi="Calibri"/>
          <w:color w:val="111111"/>
        </w:rPr>
        <w:t>Las bibliotecas de PLN representan diferentes generaciones y objetivos. NLTK ayuda a estudiar los fundamentos; spaCy prioriza velocidad y pipelines de producción; Transformers facilita trabajar con modelos neuronales preentrenados.</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1550"/>
        <w:gridCol w:w="1900"/>
        <w:gridCol w:w="2900"/>
        <w:gridCol w:w="3010"/>
      </w:tblGrid>
      <w:tr>
        <w:trPr>
          <w:cantSplit/>
          <w:tblHeader w:val="true"/>
        </w:trPr>
        <w:tc>
          <w:tcPr>
            <w:tcW w:type="dxa" w:w="1550"/>
            <w:vAlign w:val="center"/>
            <w:shd w:fill="0B2545"/>
            <w:tcMar>
              <w:top w:w="80" w:type="dxa"/>
              <w:start w:w="120" w:type="dxa"/>
              <w:bottom w:w="80" w:type="dxa"/>
              <w:end w:w="120" w:type="dxa"/>
            </w:tcMar>
          </w:tcPr>
          <w:p>
            <w:pPr>
              <w:spacing w:before="0" w:after="0" w:line="254" w:lineRule="auto"/>
            </w:pPr>
            <w:r>
              <w:rPr>
                <w:rFonts w:ascii="Calibri" w:hAnsi="Calibri"/>
                <w:b/>
                <w:color w:val="FFFFFF"/>
                <w:sz w:val="17"/>
              </w:rPr>
              <w:t>Biblioteca</w:t>
            </w:r>
          </w:p>
        </w:tc>
        <w:tc>
          <w:tcPr>
            <w:tcW w:type="dxa" w:w="1900"/>
            <w:vAlign w:val="center"/>
            <w:shd w:fill="0B2545"/>
            <w:tcMar>
              <w:top w:w="80" w:type="dxa"/>
              <w:start w:w="120" w:type="dxa"/>
              <w:bottom w:w="80" w:type="dxa"/>
              <w:end w:w="120" w:type="dxa"/>
            </w:tcMar>
          </w:tcPr>
          <w:p>
            <w:pPr>
              <w:spacing w:before="0" w:after="0" w:line="254" w:lineRule="auto"/>
            </w:pPr>
            <w:r>
              <w:rPr>
                <w:rFonts w:ascii="Calibri" w:hAnsi="Calibri"/>
                <w:b/>
                <w:color w:val="FFFFFF"/>
                <w:sz w:val="17"/>
              </w:rPr>
              <w:t>Enfoque</w:t>
            </w:r>
          </w:p>
        </w:tc>
        <w:tc>
          <w:tcPr>
            <w:tcW w:type="dxa" w:w="2900"/>
            <w:vAlign w:val="center"/>
            <w:shd w:fill="0B2545"/>
            <w:tcMar>
              <w:top w:w="80" w:type="dxa"/>
              <w:start w:w="120" w:type="dxa"/>
              <w:bottom w:w="80" w:type="dxa"/>
              <w:end w:w="120" w:type="dxa"/>
            </w:tcMar>
          </w:tcPr>
          <w:p>
            <w:pPr>
              <w:spacing w:before="0" w:after="0" w:line="254" w:lineRule="auto"/>
            </w:pPr>
            <w:r>
              <w:rPr>
                <w:rFonts w:ascii="Calibri" w:hAnsi="Calibri"/>
                <w:b/>
                <w:color w:val="FFFFFF"/>
                <w:sz w:val="17"/>
              </w:rPr>
              <w:t>Fortaleza</w:t>
            </w:r>
          </w:p>
        </w:tc>
        <w:tc>
          <w:tcPr>
            <w:tcW w:type="dxa" w:w="3010"/>
            <w:vAlign w:val="center"/>
            <w:shd w:fill="0B2545"/>
            <w:tcMar>
              <w:top w:w="80" w:type="dxa"/>
              <w:start w:w="120" w:type="dxa"/>
              <w:bottom w:w="80" w:type="dxa"/>
              <w:end w:w="120" w:type="dxa"/>
            </w:tcMar>
          </w:tcPr>
          <w:p>
            <w:pPr>
              <w:spacing w:before="0" w:after="0" w:line="254" w:lineRule="auto"/>
            </w:pPr>
            <w:r>
              <w:rPr>
                <w:rFonts w:ascii="Calibri" w:hAnsi="Calibri"/>
                <w:b/>
                <w:color w:val="FFFFFF"/>
                <w:sz w:val="17"/>
              </w:rPr>
              <w:t>Cuándo elegirla</w:t>
            </w:r>
          </w:p>
        </w:tc>
      </w:tr>
      <w:tr>
        <w:trPr>
          <w:cantSplit/>
        </w:trPr>
        <w:tc>
          <w:tcPr>
            <w:tcW w:type="dxa" w:w="1550"/>
            <w:vAlign w:val="center"/>
            <w:tcMar>
              <w:top w:w="80" w:type="dxa"/>
              <w:start w:w="120" w:type="dxa"/>
              <w:bottom w:w="80" w:type="dxa"/>
              <w:end w:w="120" w:type="dxa"/>
            </w:tcMar>
          </w:tcPr>
          <w:p>
            <w:pPr>
              <w:spacing w:before="0" w:after="0" w:line="254" w:lineRule="auto"/>
            </w:pPr>
            <w:r>
              <w:rPr>
                <w:rFonts w:ascii="Calibri" w:hAnsi="Calibri"/>
                <w:b/>
                <w:color w:val="111111"/>
                <w:sz w:val="17"/>
              </w:rPr>
              <w:t>NLTK</w:t>
            </w:r>
          </w:p>
        </w:tc>
        <w:tc>
          <w:tcPr>
            <w:tcW w:type="dxa" w:w="1900"/>
            <w:vAlign w:val="center"/>
            <w:tcMar>
              <w:top w:w="80" w:type="dxa"/>
              <w:start w:w="120" w:type="dxa"/>
              <w:bottom w:w="80" w:type="dxa"/>
              <w:end w:w="120" w:type="dxa"/>
            </w:tcMar>
          </w:tcPr>
          <w:p>
            <w:pPr>
              <w:spacing w:before="0" w:after="0" w:line="254" w:lineRule="auto"/>
            </w:pPr>
            <w:r>
              <w:rPr>
                <w:rFonts w:ascii="Calibri" w:hAnsi="Calibri"/>
                <w:b w:val="0"/>
                <w:color w:val="111111"/>
                <w:sz w:val="17"/>
              </w:rPr>
              <w:t>Académico y pedagógico.</w:t>
            </w:r>
          </w:p>
        </w:tc>
        <w:tc>
          <w:tcPr>
            <w:tcW w:type="dxa" w:w="2900"/>
            <w:vAlign w:val="center"/>
            <w:tcMar>
              <w:top w:w="80" w:type="dxa"/>
              <w:start w:w="120" w:type="dxa"/>
              <w:bottom w:w="80" w:type="dxa"/>
              <w:end w:w="120" w:type="dxa"/>
            </w:tcMar>
          </w:tcPr>
          <w:p>
            <w:pPr>
              <w:spacing w:before="0" w:after="0" w:line="254" w:lineRule="auto"/>
            </w:pPr>
            <w:r>
              <w:rPr>
                <w:rFonts w:ascii="Calibri" w:hAnsi="Calibri"/>
                <w:b w:val="0"/>
                <w:color w:val="111111"/>
                <w:sz w:val="17"/>
              </w:rPr>
              <w:t>Preprocesamiento, corpus y algoritmos lingüísticos clásicos.</w:t>
            </w:r>
          </w:p>
        </w:tc>
        <w:tc>
          <w:tcPr>
            <w:tcW w:type="dxa" w:w="3010"/>
            <w:vAlign w:val="center"/>
            <w:tcMar>
              <w:top w:w="80" w:type="dxa"/>
              <w:start w:w="120" w:type="dxa"/>
              <w:bottom w:w="80" w:type="dxa"/>
              <w:end w:w="120" w:type="dxa"/>
            </w:tcMar>
          </w:tcPr>
          <w:p>
            <w:pPr>
              <w:spacing w:before="0" w:after="0" w:line="254" w:lineRule="auto"/>
            </w:pPr>
            <w:r>
              <w:rPr>
                <w:rFonts w:ascii="Calibri" w:hAnsi="Calibri"/>
                <w:b w:val="0"/>
                <w:color w:val="111111"/>
                <w:sz w:val="17"/>
              </w:rPr>
              <w:t>Para aprender fundamentos, experimentar y construir procesos explícitos.</w:t>
            </w:r>
          </w:p>
        </w:tc>
      </w:tr>
      <w:tr>
        <w:trPr>
          <w:cantSplit/>
        </w:trPr>
        <w:tc>
          <w:tcPr>
            <w:tcW w:type="dxa" w:w="1550"/>
            <w:vAlign w:val="center"/>
            <w:shd w:fill="F7F9FB"/>
            <w:tcMar>
              <w:top w:w="80" w:type="dxa"/>
              <w:start w:w="120" w:type="dxa"/>
              <w:bottom w:w="80" w:type="dxa"/>
              <w:end w:w="120" w:type="dxa"/>
            </w:tcMar>
          </w:tcPr>
          <w:p>
            <w:pPr>
              <w:spacing w:before="0" w:after="0" w:line="254" w:lineRule="auto"/>
            </w:pPr>
            <w:r>
              <w:rPr>
                <w:rFonts w:ascii="Calibri" w:hAnsi="Calibri"/>
                <w:b/>
                <w:color w:val="111111"/>
                <w:sz w:val="17"/>
              </w:rPr>
              <w:t>spaCy</w:t>
            </w:r>
          </w:p>
        </w:tc>
        <w:tc>
          <w:tcPr>
            <w:tcW w:type="dxa" w:w="190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Producción y rendimiento.</w:t>
            </w:r>
          </w:p>
        </w:tc>
        <w:tc>
          <w:tcPr>
            <w:tcW w:type="dxa" w:w="290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Pipelines estructurados y procesamiento eficiente de grandes textos.</w:t>
            </w:r>
          </w:p>
        </w:tc>
        <w:tc>
          <w:tcPr>
            <w:tcW w:type="dxa" w:w="301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Para aplicaciones robustas de extracción y análisis lingüístico.</w:t>
            </w:r>
          </w:p>
        </w:tc>
      </w:tr>
      <w:tr>
        <w:trPr>
          <w:cantSplit/>
        </w:trPr>
        <w:tc>
          <w:tcPr>
            <w:tcW w:type="dxa" w:w="1550"/>
            <w:vAlign w:val="center"/>
            <w:tcMar>
              <w:top w:w="80" w:type="dxa"/>
              <w:start w:w="120" w:type="dxa"/>
              <w:bottom w:w="80" w:type="dxa"/>
              <w:end w:w="120" w:type="dxa"/>
            </w:tcMar>
          </w:tcPr>
          <w:p>
            <w:pPr>
              <w:spacing w:before="0" w:after="0" w:line="254" w:lineRule="auto"/>
            </w:pPr>
            <w:r>
              <w:rPr>
                <w:rFonts w:ascii="Calibri" w:hAnsi="Calibri"/>
                <w:b/>
                <w:color w:val="111111"/>
                <w:sz w:val="17"/>
              </w:rPr>
              <w:t>Transformers</w:t>
            </w:r>
          </w:p>
        </w:tc>
        <w:tc>
          <w:tcPr>
            <w:tcW w:type="dxa" w:w="1900"/>
            <w:vAlign w:val="center"/>
            <w:tcMar>
              <w:top w:w="80" w:type="dxa"/>
              <w:start w:w="120" w:type="dxa"/>
              <w:bottom w:w="80" w:type="dxa"/>
              <w:end w:w="120" w:type="dxa"/>
            </w:tcMar>
          </w:tcPr>
          <w:p>
            <w:pPr>
              <w:spacing w:before="0" w:after="0" w:line="254" w:lineRule="auto"/>
            </w:pPr>
            <w:r>
              <w:rPr>
                <w:rFonts w:ascii="Calibri" w:hAnsi="Calibri"/>
                <w:b w:val="0"/>
                <w:color w:val="111111"/>
                <w:sz w:val="17"/>
              </w:rPr>
              <w:t>Modelos neuronales preentrenados.</w:t>
            </w:r>
          </w:p>
        </w:tc>
        <w:tc>
          <w:tcPr>
            <w:tcW w:type="dxa" w:w="2900"/>
            <w:vAlign w:val="center"/>
            <w:tcMar>
              <w:top w:w="80" w:type="dxa"/>
              <w:start w:w="120" w:type="dxa"/>
              <w:bottom w:w="80" w:type="dxa"/>
              <w:end w:w="120" w:type="dxa"/>
            </w:tcMar>
          </w:tcPr>
          <w:p>
            <w:pPr>
              <w:spacing w:before="0" w:after="0" w:line="254" w:lineRule="auto"/>
            </w:pPr>
            <w:r>
              <w:rPr>
                <w:rFonts w:ascii="Calibri" w:hAnsi="Calibri"/>
                <w:b w:val="0"/>
                <w:color w:val="111111"/>
                <w:sz w:val="17"/>
              </w:rPr>
              <w:t>Acceso a modelos modernos para clasificación, resumen, traducción y generación.</w:t>
            </w:r>
          </w:p>
        </w:tc>
        <w:tc>
          <w:tcPr>
            <w:tcW w:type="dxa" w:w="3010"/>
            <w:vAlign w:val="center"/>
            <w:tcMar>
              <w:top w:w="80" w:type="dxa"/>
              <w:start w:w="120" w:type="dxa"/>
              <w:bottom w:w="80" w:type="dxa"/>
              <w:end w:w="120" w:type="dxa"/>
            </w:tcMar>
          </w:tcPr>
          <w:p>
            <w:pPr>
              <w:spacing w:before="0" w:after="0" w:line="254" w:lineRule="auto"/>
            </w:pPr>
            <w:r>
              <w:rPr>
                <w:rFonts w:ascii="Calibri" w:hAnsi="Calibri"/>
                <w:b w:val="0"/>
                <w:color w:val="111111"/>
                <w:sz w:val="17"/>
              </w:rPr>
              <w:t>Cuando la tarea necesita comprensión contextual o modelos de lenguaje.</w:t>
            </w:r>
          </w:p>
        </w:tc>
      </w:tr>
    </w:tbl>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No son excluyentes: </w:t>
      </w:r>
      <w:r>
        <w:rPr>
          <w:rFonts w:ascii="Calibri" w:hAnsi="Calibri"/>
          <w:color w:val="0B2545"/>
          <w:sz w:val="21"/>
        </w:rPr>
        <w:t>Un proyecto puede usar NLTK para una tarea de limpieza, spaCy para análisis lingüístico y Transformers para clasificación o generación contextual.</w:t>
      </w:r>
    </w:p>
    <w:p>
      <w:pPr>
        <w:pStyle w:val="Heading2"/>
        <w:keepNext/>
      </w:pPr>
      <w:r>
        <w:t>15.4 NLTK: motor de preprocesamiento</w:t>
      </w:r>
    </w:p>
    <w:p>
      <w:pPr>
        <w:keepNext w:val="0"/>
        <w:spacing w:before="0" w:after="120" w:line="300" w:lineRule="auto"/>
      </w:pPr>
      <w:r>
        <w:rPr>
          <w:rFonts w:ascii="Calibri" w:hAnsi="Calibri"/>
          <w:color w:val="111111"/>
        </w:rPr>
        <w:t>NLTK significa Natural Language Toolkit. Es una biblioteca clásica y educativa que reúne tokenizadores, corpus, listas de palabras vacías, etiquetadores y algoritmos de stemming, entre otros recursos.</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1700"/>
        <w:gridCol w:w="4400"/>
        <w:gridCol w:w="3260"/>
      </w:tblGrid>
      <w:tr>
        <w:trPr>
          <w:cantSplit/>
          <w:tblHeader w:val="true"/>
        </w:trPr>
        <w:tc>
          <w:tcPr>
            <w:tcW w:type="dxa" w:w="1700"/>
            <w:vAlign w:val="center"/>
            <w:shd w:fill="0B2545"/>
            <w:tcMar>
              <w:top w:w="80" w:type="dxa"/>
              <w:start w:w="120" w:type="dxa"/>
              <w:bottom w:w="80" w:type="dxa"/>
              <w:end w:w="120" w:type="dxa"/>
            </w:tcMar>
          </w:tcPr>
          <w:p>
            <w:pPr>
              <w:spacing w:before="0" w:after="0" w:line="254" w:lineRule="auto"/>
            </w:pPr>
            <w:r>
              <w:rPr>
                <w:rFonts w:ascii="Calibri" w:hAnsi="Calibri"/>
                <w:b/>
                <w:color w:val="FFFFFF"/>
                <w:sz w:val="18"/>
              </w:rPr>
              <w:t>Etapa</w:t>
            </w:r>
          </w:p>
        </w:tc>
        <w:tc>
          <w:tcPr>
            <w:tcW w:type="dxa" w:w="4400"/>
            <w:vAlign w:val="center"/>
            <w:shd w:fill="0B2545"/>
            <w:tcMar>
              <w:top w:w="80" w:type="dxa"/>
              <w:start w:w="120" w:type="dxa"/>
              <w:bottom w:w="80" w:type="dxa"/>
              <w:end w:w="120" w:type="dxa"/>
            </w:tcMar>
          </w:tcPr>
          <w:p>
            <w:pPr>
              <w:spacing w:before="0" w:after="0" w:line="254" w:lineRule="auto"/>
            </w:pPr>
            <w:r>
              <w:rPr>
                <w:rFonts w:ascii="Calibri" w:hAnsi="Calibri"/>
                <w:b/>
                <w:color w:val="FFFFFF"/>
                <w:sz w:val="18"/>
              </w:rPr>
              <w:t>Qué hace</w:t>
            </w:r>
          </w:p>
        </w:tc>
        <w:tc>
          <w:tcPr>
            <w:tcW w:type="dxa" w:w="3260"/>
            <w:vAlign w:val="center"/>
            <w:shd w:fill="0B2545"/>
            <w:tcMar>
              <w:top w:w="80" w:type="dxa"/>
              <w:start w:w="120" w:type="dxa"/>
              <w:bottom w:w="80" w:type="dxa"/>
              <w:end w:w="120" w:type="dxa"/>
            </w:tcMar>
          </w:tcPr>
          <w:p>
            <w:pPr>
              <w:spacing w:before="0" w:after="0" w:line="254" w:lineRule="auto"/>
            </w:pPr>
            <w:r>
              <w:rPr>
                <w:rFonts w:ascii="Calibri" w:hAnsi="Calibri"/>
                <w:b/>
                <w:color w:val="FFFFFF"/>
                <w:sz w:val="18"/>
              </w:rPr>
              <w:t>Ejemplo conceptual</w:t>
            </w:r>
          </w:p>
        </w:tc>
      </w:tr>
      <w:tr>
        <w:trPr>
          <w:cantSplit/>
        </w:trPr>
        <w:tc>
          <w:tcPr>
            <w:tcW w:type="dxa" w:w="1700"/>
            <w:vAlign w:val="center"/>
            <w:tcMar>
              <w:top w:w="80" w:type="dxa"/>
              <w:start w:w="120" w:type="dxa"/>
              <w:bottom w:w="80" w:type="dxa"/>
              <w:end w:w="120" w:type="dxa"/>
            </w:tcMar>
          </w:tcPr>
          <w:p>
            <w:pPr>
              <w:spacing w:before="0" w:after="0" w:line="254" w:lineRule="auto"/>
            </w:pPr>
            <w:r>
              <w:rPr>
                <w:rFonts w:ascii="Calibri" w:hAnsi="Calibri"/>
                <w:b/>
                <w:color w:val="111111"/>
                <w:sz w:val="17"/>
              </w:rPr>
              <w:t>Normalización</w:t>
            </w:r>
          </w:p>
        </w:tc>
        <w:tc>
          <w:tcPr>
            <w:tcW w:type="dxa" w:w="4400"/>
            <w:vAlign w:val="center"/>
            <w:tcMar>
              <w:top w:w="80" w:type="dxa"/>
              <w:start w:w="120" w:type="dxa"/>
              <w:bottom w:w="80" w:type="dxa"/>
              <w:end w:w="120" w:type="dxa"/>
            </w:tcMar>
          </w:tcPr>
          <w:p>
            <w:pPr>
              <w:spacing w:before="0" w:after="0" w:line="254" w:lineRule="auto"/>
            </w:pPr>
            <w:r>
              <w:rPr>
                <w:rFonts w:ascii="Calibri" w:hAnsi="Calibri"/>
                <w:b w:val="0"/>
                <w:color w:val="111111"/>
                <w:sz w:val="17"/>
              </w:rPr>
              <w:t>Unifica mayúsculas, espacios y formatos que no aportan significado.</w:t>
            </w:r>
          </w:p>
        </w:tc>
        <w:tc>
          <w:tcPr>
            <w:tcW w:type="dxa" w:w="3260"/>
            <w:vAlign w:val="center"/>
            <w:tcMar>
              <w:top w:w="80" w:type="dxa"/>
              <w:start w:w="120" w:type="dxa"/>
              <w:bottom w:w="80" w:type="dxa"/>
              <w:end w:w="120" w:type="dxa"/>
            </w:tcMar>
          </w:tcPr>
          <w:p>
            <w:pPr>
              <w:spacing w:before="0" w:after="0" w:line="254" w:lineRule="auto"/>
            </w:pPr>
            <w:r>
              <w:rPr>
                <w:rFonts w:ascii="Calibri" w:hAnsi="Calibri"/>
                <w:b w:val="0"/>
                <w:color w:val="111111"/>
                <w:sz w:val="17"/>
              </w:rPr>
              <w:t>"Hola  MUNDO" → "hola mundo"</w:t>
            </w:r>
          </w:p>
        </w:tc>
      </w:tr>
      <w:tr>
        <w:trPr>
          <w:cantSplit/>
        </w:trPr>
        <w:tc>
          <w:tcPr>
            <w:tcW w:type="dxa" w:w="1700"/>
            <w:vAlign w:val="center"/>
            <w:shd w:fill="F7F9FB"/>
            <w:tcMar>
              <w:top w:w="80" w:type="dxa"/>
              <w:start w:w="120" w:type="dxa"/>
              <w:bottom w:w="80" w:type="dxa"/>
              <w:end w:w="120" w:type="dxa"/>
            </w:tcMar>
          </w:tcPr>
          <w:p>
            <w:pPr>
              <w:spacing w:before="0" w:after="0" w:line="254" w:lineRule="auto"/>
            </w:pPr>
            <w:r>
              <w:rPr>
                <w:rFonts w:ascii="Calibri" w:hAnsi="Calibri"/>
                <w:b/>
                <w:color w:val="111111"/>
                <w:sz w:val="17"/>
              </w:rPr>
              <w:t>Tokenización</w:t>
            </w:r>
          </w:p>
        </w:tc>
        <w:tc>
          <w:tcPr>
            <w:tcW w:type="dxa" w:w="440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Divide el texto en palabras, subpalabras u otras unidades.</w:t>
            </w:r>
          </w:p>
        </w:tc>
        <w:tc>
          <w:tcPr>
            <w:tcW w:type="dxa" w:w="326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"Aprendo Python" → ["Aprendo", "Python"]</w:t>
            </w:r>
          </w:p>
        </w:tc>
      </w:tr>
      <w:tr>
        <w:trPr>
          <w:cantSplit/>
        </w:trPr>
        <w:tc>
          <w:tcPr>
            <w:tcW w:type="dxa" w:w="1700"/>
            <w:vAlign w:val="center"/>
            <w:tcMar>
              <w:top w:w="80" w:type="dxa"/>
              <w:start w:w="120" w:type="dxa"/>
              <w:bottom w:w="80" w:type="dxa"/>
              <w:end w:w="120" w:type="dxa"/>
            </w:tcMar>
          </w:tcPr>
          <w:p>
            <w:pPr>
              <w:spacing w:before="0" w:after="0" w:line="254" w:lineRule="auto"/>
            </w:pPr>
            <w:r>
              <w:rPr>
                <w:rFonts w:ascii="Calibri" w:hAnsi="Calibri"/>
                <w:b/>
                <w:color w:val="111111"/>
                <w:sz w:val="17"/>
              </w:rPr>
              <w:t>Stop words</w:t>
            </w:r>
          </w:p>
        </w:tc>
        <w:tc>
          <w:tcPr>
            <w:tcW w:type="dxa" w:w="4400"/>
            <w:vAlign w:val="center"/>
            <w:tcMar>
              <w:top w:w="80" w:type="dxa"/>
              <w:start w:w="120" w:type="dxa"/>
              <w:bottom w:w="80" w:type="dxa"/>
              <w:end w:w="120" w:type="dxa"/>
            </w:tcMar>
          </w:tcPr>
          <w:p>
            <w:pPr>
              <w:spacing w:before="0" w:after="0" w:line="254" w:lineRule="auto"/>
            </w:pPr>
            <w:r>
              <w:rPr>
                <w:rFonts w:ascii="Calibri" w:hAnsi="Calibri"/>
                <w:b w:val="0"/>
                <w:color w:val="111111"/>
                <w:sz w:val="17"/>
              </w:rPr>
              <w:t>Filtra palabras muy frecuentes cuando no son útiles para la tarea.</w:t>
            </w:r>
          </w:p>
        </w:tc>
        <w:tc>
          <w:tcPr>
            <w:tcW w:type="dxa" w:w="3260"/>
            <w:vAlign w:val="center"/>
            <w:tcMar>
              <w:top w:w="80" w:type="dxa"/>
              <w:start w:w="120" w:type="dxa"/>
              <w:bottom w:w="80" w:type="dxa"/>
              <w:end w:w="120" w:type="dxa"/>
            </w:tcMar>
          </w:tcPr>
          <w:p>
            <w:pPr>
              <w:spacing w:before="0" w:after="0" w:line="254" w:lineRule="auto"/>
            </w:pPr>
            <w:r>
              <w:rPr>
                <w:rFonts w:ascii="Calibri" w:hAnsi="Calibri"/>
                <w:b w:val="0"/>
                <w:color w:val="111111"/>
                <w:sz w:val="17"/>
              </w:rPr>
              <w:t>Quitar "el", "un" o "para" según el contexto.</w:t>
            </w:r>
          </w:p>
        </w:tc>
      </w:tr>
      <w:tr>
        <w:trPr>
          <w:cantSplit/>
        </w:trPr>
        <w:tc>
          <w:tcPr>
            <w:tcW w:type="dxa" w:w="1700"/>
            <w:vAlign w:val="center"/>
            <w:shd w:fill="F7F9FB"/>
            <w:tcMar>
              <w:top w:w="80" w:type="dxa"/>
              <w:start w:w="120" w:type="dxa"/>
              <w:bottom w:w="80" w:type="dxa"/>
              <w:end w:w="120" w:type="dxa"/>
            </w:tcMar>
          </w:tcPr>
          <w:p>
            <w:pPr>
              <w:spacing w:before="0" w:after="0" w:line="254" w:lineRule="auto"/>
            </w:pPr>
            <w:r>
              <w:rPr>
                <w:rFonts w:ascii="Calibri" w:hAnsi="Calibri"/>
                <w:b/>
                <w:color w:val="111111"/>
                <w:sz w:val="17"/>
              </w:rPr>
              <w:t>Stemming</w:t>
            </w:r>
          </w:p>
        </w:tc>
        <w:tc>
          <w:tcPr>
            <w:tcW w:type="dxa" w:w="440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Recorta palabras para aproximarse a una raíz, aunque el resultado no sea una palabra real.</w:t>
            </w:r>
          </w:p>
        </w:tc>
        <w:tc>
          <w:tcPr>
            <w:tcW w:type="dxa" w:w="326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"programando" → raíz aproximada</w:t>
            </w:r>
          </w:p>
        </w:tc>
      </w:tr>
      <w:tr>
        <w:trPr>
          <w:cantSplit/>
        </w:trPr>
        <w:tc>
          <w:tcPr>
            <w:tcW w:type="dxa" w:w="1700"/>
            <w:vAlign w:val="center"/>
            <w:tcMar>
              <w:top w:w="80" w:type="dxa"/>
              <w:start w:w="120" w:type="dxa"/>
              <w:bottom w:w="80" w:type="dxa"/>
              <w:end w:w="120" w:type="dxa"/>
            </w:tcMar>
          </w:tcPr>
          <w:p>
            <w:pPr>
              <w:spacing w:before="0" w:after="0" w:line="254" w:lineRule="auto"/>
            </w:pPr>
            <w:r>
              <w:rPr>
                <w:rFonts w:ascii="Calibri" w:hAnsi="Calibri"/>
                <w:b/>
                <w:color w:val="111111"/>
                <w:sz w:val="17"/>
              </w:rPr>
              <w:t>Lematización</w:t>
            </w:r>
          </w:p>
        </w:tc>
        <w:tc>
          <w:tcPr>
            <w:tcW w:type="dxa" w:w="4400"/>
            <w:vAlign w:val="center"/>
            <w:tcMar>
              <w:top w:w="80" w:type="dxa"/>
              <w:start w:w="120" w:type="dxa"/>
              <w:bottom w:w="80" w:type="dxa"/>
              <w:end w:w="120" w:type="dxa"/>
            </w:tcMar>
          </w:tcPr>
          <w:p>
            <w:pPr>
              <w:spacing w:before="0" w:after="0" w:line="254" w:lineRule="auto"/>
            </w:pPr>
            <w:r>
              <w:rPr>
                <w:rFonts w:ascii="Calibri" w:hAnsi="Calibri"/>
                <w:b w:val="0"/>
                <w:color w:val="111111"/>
                <w:sz w:val="17"/>
              </w:rPr>
              <w:t>Busca la forma base considerando reglas y análisis lingüístico.</w:t>
            </w:r>
          </w:p>
        </w:tc>
        <w:tc>
          <w:tcPr>
            <w:tcW w:type="dxa" w:w="3260"/>
            <w:vAlign w:val="center"/>
            <w:tcMar>
              <w:top w:w="80" w:type="dxa"/>
              <w:start w:w="120" w:type="dxa"/>
              <w:bottom w:w="80" w:type="dxa"/>
              <w:end w:w="120" w:type="dxa"/>
            </w:tcMar>
          </w:tcPr>
          <w:p>
            <w:pPr>
              <w:spacing w:before="0" w:after="0" w:line="254" w:lineRule="auto"/>
            </w:pPr>
            <w:r>
              <w:rPr>
                <w:rFonts w:ascii="Calibri" w:hAnsi="Calibri"/>
                <w:b w:val="0"/>
                <w:color w:val="111111"/>
                <w:sz w:val="17"/>
              </w:rPr>
              <w:t>"fui" → "ir"; "casas" → "casa"</w:t>
            </w:r>
          </w:p>
        </w:tc>
      </w:tr>
      <w:tr>
        <w:trPr>
          <w:cantSplit/>
        </w:trPr>
        <w:tc>
          <w:tcPr>
            <w:tcW w:type="dxa" w:w="1700"/>
            <w:vAlign w:val="center"/>
            <w:shd w:fill="F7F9FB"/>
            <w:tcMar>
              <w:top w:w="80" w:type="dxa"/>
              <w:start w:w="120" w:type="dxa"/>
              <w:bottom w:w="80" w:type="dxa"/>
              <w:end w:w="120" w:type="dxa"/>
            </w:tcMar>
          </w:tcPr>
          <w:p>
            <w:pPr>
              <w:spacing w:before="0" w:after="0" w:line="254" w:lineRule="auto"/>
            </w:pPr>
            <w:r>
              <w:rPr>
                <w:rFonts w:ascii="Calibri" w:hAnsi="Calibri"/>
                <w:b/>
                <w:color w:val="111111"/>
                <w:sz w:val="17"/>
              </w:rPr>
              <w:t>Representación</w:t>
            </w:r>
          </w:p>
        </w:tc>
        <w:tc>
          <w:tcPr>
            <w:tcW w:type="dxa" w:w="440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Convierte las unidades de texto en números que un algoritmo pueda procesar.</w:t>
            </w:r>
          </w:p>
        </w:tc>
        <w:tc>
          <w:tcPr>
            <w:tcW w:type="dxa" w:w="326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Conteos, TF-IDF, embeddings o tokens.</w:t>
            </w:r>
          </w:p>
        </w:tc>
      </w:tr>
    </w:tbl>
    <w:p>
      <w:pPr>
        <w:keepNext w:val="0"/>
        <w:spacing w:before="0" w:after="120" w:line="300" w:lineRule="auto"/>
      </w:pPr>
      <w:r>
        <w:rPr>
          <w:rFonts w:ascii="Calibri" w:hAnsi="Calibri"/>
          <w:color w:val="111111"/>
        </w:rPr>
        <w:t>Las palabras vacías no se eliminan automáticamente en todos los proyectos. Términos como “no” pueden ser decisivos para analizar sentimientos, por lo que la limpieza debe depender de la pregunta que se quiere responder.</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from nltk.tokenize import wordpunct_tokenize</w:t>
        <w:br/>
      </w:r>
      <w:r>
        <w:rPr>
          <w:rFonts w:ascii="Consolas" w:hAnsi="Consolas"/>
          <w:color w:val="202124"/>
          <w:sz w:val="18"/>
        </w:rPr>
        <w:t>from nltk.stem.snowball import SpanishStemmer</w:t>
        <w:br/>
      </w:r>
      <w:r>
        <w:rPr>
          <w:rFonts w:ascii="Consolas" w:hAnsi="Consolas"/>
          <w:color w:val="202124"/>
          <w:sz w:val="18"/>
        </w:rPr>
        <w:br/>
      </w:r>
      <w:r>
        <w:rPr>
          <w:rFonts w:ascii="Consolas" w:hAnsi="Consolas"/>
          <w:color w:val="202124"/>
          <w:sz w:val="18"/>
        </w:rPr>
        <w:t>texto = "Los estudiantes estaban programando en Python"</w:t>
        <w:br/>
      </w:r>
      <w:r>
        <w:rPr>
          <w:rFonts w:ascii="Consolas" w:hAnsi="Consolas"/>
          <w:color w:val="202124"/>
          <w:sz w:val="18"/>
        </w:rPr>
        <w:t>stop_words = {"los", "en", "un", "una"}</w:t>
        <w:br/>
      </w:r>
      <w:r>
        <w:rPr>
          <w:rFonts w:ascii="Consolas" w:hAnsi="Consolas"/>
          <w:color w:val="202124"/>
          <w:sz w:val="18"/>
        </w:rPr>
        <w:br/>
      </w:r>
      <w:r>
        <w:rPr>
          <w:rFonts w:ascii="Consolas" w:hAnsi="Consolas"/>
          <w:color w:val="202124"/>
          <w:sz w:val="18"/>
        </w:rPr>
        <w:t>tokens = wordpunct_tokenize(texto.lower())</w:t>
        <w:br/>
      </w:r>
      <w:r>
        <w:rPr>
          <w:rFonts w:ascii="Consolas" w:hAnsi="Consolas"/>
          <w:color w:val="202124"/>
          <w:sz w:val="18"/>
        </w:rPr>
        <w:t>tokens = [t for t in tokens if t.isalpha()]</w:t>
        <w:br/>
      </w:r>
      <w:r>
        <w:rPr>
          <w:rFonts w:ascii="Consolas" w:hAnsi="Consolas"/>
          <w:color w:val="202124"/>
          <w:sz w:val="18"/>
        </w:rPr>
        <w:t>tokens_limpios = [t for t in tokens if t not in stop_words]</w:t>
        <w:br/>
      </w:r>
      <w:r>
        <w:rPr>
          <w:rFonts w:ascii="Consolas" w:hAnsi="Consolas"/>
          <w:color w:val="202124"/>
          <w:sz w:val="18"/>
        </w:rPr>
        <w:br/>
      </w:r>
      <w:r>
        <w:rPr>
          <w:rFonts w:ascii="Consolas" w:hAnsi="Consolas"/>
          <w:color w:val="202124"/>
          <w:sz w:val="18"/>
        </w:rPr>
        <w:t>stemmer = SpanishStemmer()</w:t>
        <w:br/>
      </w:r>
      <w:r>
        <w:rPr>
          <w:rFonts w:ascii="Consolas" w:hAnsi="Consolas"/>
          <w:color w:val="202124"/>
          <w:sz w:val="18"/>
        </w:rPr>
        <w:t>raices = [stemmer.stem(t) for t in tokens_limpios]</w:t>
        <w:br/>
      </w:r>
      <w:r>
        <w:rPr>
          <w:rFonts w:ascii="Consolas" w:hAnsi="Consolas"/>
          <w:color w:val="202124"/>
          <w:sz w:val="18"/>
        </w:rPr>
        <w:br/>
      </w:r>
      <w:r>
        <w:rPr>
          <w:rFonts w:ascii="Consolas" w:hAnsi="Consolas"/>
          <w:color w:val="202124"/>
          <w:sz w:val="18"/>
        </w:rPr>
        <w:t>print(tokens_limpios)</w:t>
        <w:br/>
      </w:r>
      <w:r>
        <w:rPr>
          <w:rFonts w:ascii="Consolas" w:hAnsi="Consolas"/>
          <w:color w:val="202124"/>
          <w:sz w:val="18"/>
        </w:rPr>
        <w:t>print(raices)</w:t>
      </w:r>
    </w:p>
    <w:p>
      <w:pPr>
        <w:pStyle w:val="Heading2"/>
        <w:keepNext/>
      </w:pPr>
      <w:r>
        <w:t>15.5 Stemming frente a lematización</w:t>
      </w:r>
    </w:p>
    <w:p>
      <w:pPr>
        <w:keepNext w:val="0"/>
        <w:spacing w:before="0" w:after="120" w:line="300" w:lineRule="auto"/>
      </w:pPr>
      <w:r>
        <w:rPr>
          <w:rFonts w:ascii="Calibri" w:hAnsi="Calibri"/>
          <w:color w:val="111111"/>
        </w:rPr>
        <w:t>El stemming aplica reglas de recorte y busca rapidez; puede producir raíces que no existen como palabras completas. La lematización intenta obtener un lema válido y suele necesitar información gramatical, por lo que es más lingüística y depende del idioma y del modelo disponible.</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Decisión de diseño: </w:t>
      </w:r>
      <w:r>
        <w:rPr>
          <w:rFonts w:ascii="Calibri" w:hAnsi="Calibri"/>
          <w:color w:val="0B2545"/>
          <w:sz w:val="21"/>
        </w:rPr>
        <w:t>No siempre es necesario reducir palabras. Los modelos Transformer usan sus propios tokenizadores y normalmente esperan el texto con el preprocesamiento definido para el modelo.</w:t>
      </w:r>
    </w:p>
    <w:p>
      <w:pPr>
        <w:pStyle w:val="Heading2"/>
        <w:keepNext/>
      </w:pPr>
      <w:r>
        <w:t>15.6 spaCy y los pipelines estructurados</w:t>
      </w:r>
    </w:p>
    <w:p>
      <w:pPr>
        <w:keepNext w:val="0"/>
        <w:spacing w:before="0" w:after="120" w:line="300" w:lineRule="auto"/>
      </w:pPr>
      <w:r>
        <w:rPr>
          <w:rFonts w:ascii="Calibri" w:hAnsi="Calibri"/>
          <w:color w:val="111111"/>
        </w:rPr>
        <w:t>spaCy procesa el texto mediante un pipeline. El texto se transforma en un objeto Doc compuesto por Token y Span; los componentes del pipeline pueden añadir lemas, categorías gramaticales, dependencias y entidades reconocidas.</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import spacy</w:t>
        <w:br/>
      </w:r>
      <w:r>
        <w:rPr>
          <w:rFonts w:ascii="Consolas" w:hAnsi="Consolas"/>
          <w:color w:val="202124"/>
          <w:sz w:val="18"/>
        </w:rPr>
        <w:br/>
      </w:r>
      <w:r>
        <w:rPr>
          <w:rFonts w:ascii="Consolas" w:hAnsi="Consolas"/>
          <w:color w:val="202124"/>
          <w:sz w:val="18"/>
        </w:rPr>
        <w:t>nlp = spacy.load("es_core_news_sm")</w:t>
        <w:br/>
      </w:r>
      <w:r>
        <w:rPr>
          <w:rFonts w:ascii="Consolas" w:hAnsi="Consolas"/>
          <w:color w:val="202124"/>
          <w:sz w:val="18"/>
        </w:rPr>
        <w:t>doc = nlp("Daniel estudia Python en Popayán.")</w:t>
        <w:br/>
      </w:r>
      <w:r>
        <w:rPr>
          <w:rFonts w:ascii="Consolas" w:hAnsi="Consolas"/>
          <w:color w:val="202124"/>
          <w:sz w:val="18"/>
        </w:rPr>
        <w:br/>
      </w:r>
      <w:r>
        <w:rPr>
          <w:rFonts w:ascii="Consolas" w:hAnsi="Consolas"/>
          <w:color w:val="202124"/>
          <w:sz w:val="18"/>
        </w:rPr>
        <w:t>for token in doc:</w:t>
        <w:br/>
      </w:r>
      <w:r>
        <w:rPr>
          <w:rFonts w:ascii="Consolas" w:hAnsi="Consolas"/>
          <w:color w:val="202124"/>
          <w:sz w:val="18"/>
        </w:rPr>
        <w:t xml:space="preserve">    print(token.text, token.lemma_, token.pos_)</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Requisito: </w:t>
      </w:r>
      <w:r>
        <w:rPr>
          <w:rFonts w:ascii="Calibri" w:hAnsi="Calibri"/>
          <w:color w:val="0B2545"/>
          <w:sz w:val="21"/>
        </w:rPr>
        <w:t>El ejemplo de spaCy necesita que el modelo de español es_core_news_sm esté instalado en el entorno.</w:t>
      </w:r>
    </w:p>
    <w:p>
      <w:pPr>
        <w:pStyle w:val="Heading1"/>
        <w:keepNext/>
      </w:pPr>
      <w:r>
        <w:t>16. Del texto al número</w:t>
      </w:r>
    </w:p>
    <w:p>
      <w:pPr>
        <w:keepNext w:val="0"/>
        <w:spacing w:before="0" w:after="120" w:line="300" w:lineRule="auto"/>
      </w:pPr>
      <w:r>
        <w:rPr>
          <w:rFonts w:ascii="Calibri" w:hAnsi="Calibri"/>
          <w:color w:val="111111"/>
        </w:rPr>
        <w:t>Los algoritmos no procesan palabras directamente: necesitan representaciones numéricas. Convertir texto en vectores permite comparar documentos, entrenar clasificadores, buscar similitudes y detectar patrones.</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1600"/>
        <w:gridCol w:w="1900"/>
        <w:gridCol w:w="3400"/>
        <w:gridCol w:w="2460"/>
      </w:tblGrid>
      <w:tr>
        <w:trPr>
          <w:cantSplit/>
          <w:tblHeader w:val="true"/>
        </w:trPr>
        <w:tc>
          <w:tcPr>
            <w:tcW w:type="dxa" w:w="1600"/>
            <w:vAlign w:val="center"/>
            <w:shd w:fill="0B2545"/>
            <w:tcMar>
              <w:top w:w="80" w:type="dxa"/>
              <w:start w:w="120" w:type="dxa"/>
              <w:bottom w:w="80" w:type="dxa"/>
              <w:end w:w="120" w:type="dxa"/>
            </w:tcMar>
          </w:tcPr>
          <w:p>
            <w:pPr>
              <w:spacing w:before="0" w:after="0" w:line="252" w:lineRule="auto"/>
            </w:pPr>
            <w:r>
              <w:rPr>
                <w:rFonts w:ascii="Calibri" w:hAnsi="Calibri"/>
                <w:b/>
                <w:color w:val="FFFFFF"/>
                <w:sz w:val="17"/>
              </w:rPr>
              <w:t>Técnica</w:t>
            </w:r>
          </w:p>
        </w:tc>
        <w:tc>
          <w:tcPr>
            <w:tcW w:type="dxa" w:w="1900"/>
            <w:vAlign w:val="center"/>
            <w:shd w:fill="0B2545"/>
            <w:tcMar>
              <w:top w:w="80" w:type="dxa"/>
              <w:start w:w="120" w:type="dxa"/>
              <w:bottom w:w="80" w:type="dxa"/>
              <w:end w:w="120" w:type="dxa"/>
            </w:tcMar>
          </w:tcPr>
          <w:p>
            <w:pPr>
              <w:spacing w:before="0" w:after="0" w:line="252" w:lineRule="auto"/>
            </w:pPr>
            <w:r>
              <w:rPr>
                <w:rFonts w:ascii="Calibri" w:hAnsi="Calibri"/>
                <w:b/>
                <w:color w:val="FFFFFF"/>
                <w:sz w:val="17"/>
              </w:rPr>
              <w:t>Biblioteca habitual</w:t>
            </w:r>
          </w:p>
        </w:tc>
        <w:tc>
          <w:tcPr>
            <w:tcW w:type="dxa" w:w="3400"/>
            <w:vAlign w:val="center"/>
            <w:shd w:fill="0B2545"/>
            <w:tcMar>
              <w:top w:w="80" w:type="dxa"/>
              <w:start w:w="120" w:type="dxa"/>
              <w:bottom w:w="80" w:type="dxa"/>
              <w:end w:w="120" w:type="dxa"/>
            </w:tcMar>
          </w:tcPr>
          <w:p>
            <w:pPr>
              <w:spacing w:before="0" w:after="0" w:line="252" w:lineRule="auto"/>
            </w:pPr>
            <w:r>
              <w:rPr>
                <w:rFonts w:ascii="Calibri" w:hAnsi="Calibri"/>
                <w:b/>
                <w:color w:val="FFFFFF"/>
                <w:sz w:val="17"/>
              </w:rPr>
              <w:t>Cómo representa el texto</w:t>
            </w:r>
          </w:p>
        </w:tc>
        <w:tc>
          <w:tcPr>
            <w:tcW w:type="dxa" w:w="2460"/>
            <w:vAlign w:val="center"/>
            <w:shd w:fill="0B2545"/>
            <w:tcMar>
              <w:top w:w="80" w:type="dxa"/>
              <w:start w:w="120" w:type="dxa"/>
              <w:bottom w:w="80" w:type="dxa"/>
              <w:end w:w="120" w:type="dxa"/>
            </w:tcMar>
          </w:tcPr>
          <w:p>
            <w:pPr>
              <w:spacing w:before="0" w:after="0" w:line="252" w:lineRule="auto"/>
            </w:pPr>
            <w:r>
              <w:rPr>
                <w:rFonts w:ascii="Calibri" w:hAnsi="Calibri"/>
                <w:b/>
                <w:color w:val="FFFFFF"/>
                <w:sz w:val="17"/>
              </w:rPr>
              <w:t>Limitación principal</w:t>
            </w:r>
          </w:p>
        </w:tc>
      </w:tr>
      <w:tr>
        <w:trPr>
          <w:cantSplit/>
        </w:trPr>
        <w:tc>
          <w:tcPr>
            <w:tcW w:type="dxa" w:w="1600"/>
            <w:vAlign w:val="center"/>
            <w:tcMar>
              <w:top w:w="80" w:type="dxa"/>
              <w:start w:w="120" w:type="dxa"/>
              <w:bottom w:w="80" w:type="dxa"/>
              <w:end w:w="120" w:type="dxa"/>
            </w:tcMar>
          </w:tcPr>
          <w:p>
            <w:pPr>
              <w:spacing w:before="0" w:after="0" w:line="252" w:lineRule="auto"/>
            </w:pPr>
            <w:r>
              <w:rPr>
                <w:rFonts w:ascii="Calibri" w:hAnsi="Calibri"/>
                <w:b/>
                <w:color w:val="111111"/>
                <w:sz w:val="16"/>
              </w:rPr>
              <w:t>Bag of Words</w:t>
            </w:r>
          </w:p>
        </w:tc>
        <w:tc>
          <w:tcPr>
            <w:tcW w:type="dxa" w:w="1900"/>
            <w:vAlign w:val="center"/>
            <w:tcMar>
              <w:top w:w="80" w:type="dxa"/>
              <w:start w:w="120" w:type="dxa"/>
              <w:bottom w:w="80" w:type="dxa"/>
              <w:end w:w="120" w:type="dxa"/>
            </w:tcMar>
          </w:tcPr>
          <w:p>
            <w:pPr>
              <w:spacing w:before="0" w:after="0" w:line="252" w:lineRule="auto"/>
            </w:pPr>
            <w:r>
              <w:rPr>
                <w:rFonts w:ascii="Calibri" w:hAnsi="Calibri"/>
                <w:b w:val="0"/>
                <w:color w:val="111111"/>
                <w:sz w:val="16"/>
              </w:rPr>
              <w:t>scikit-learn</w:t>
            </w:r>
          </w:p>
        </w:tc>
        <w:tc>
          <w:tcPr>
            <w:tcW w:type="dxa" w:w="3400"/>
            <w:vAlign w:val="center"/>
            <w:tcMar>
              <w:top w:w="80" w:type="dxa"/>
              <w:start w:w="120" w:type="dxa"/>
              <w:bottom w:w="80" w:type="dxa"/>
              <w:end w:w="120" w:type="dxa"/>
            </w:tcMar>
          </w:tcPr>
          <w:p>
            <w:pPr>
              <w:spacing w:before="0" w:after="0" w:line="252" w:lineRule="auto"/>
            </w:pPr>
            <w:r>
              <w:rPr>
                <w:rFonts w:ascii="Calibri" w:hAnsi="Calibri"/>
                <w:b w:val="0"/>
                <w:color w:val="111111"/>
                <w:sz w:val="16"/>
              </w:rPr>
              <w:t>Cuenta apariciones y crea un vector de frecuencias por documento.</w:t>
            </w:r>
          </w:p>
        </w:tc>
        <w:tc>
          <w:tcPr>
            <w:tcW w:type="dxa" w:w="2460"/>
            <w:vAlign w:val="center"/>
            <w:tcMar>
              <w:top w:w="80" w:type="dxa"/>
              <w:start w:w="120" w:type="dxa"/>
              <w:bottom w:w="80" w:type="dxa"/>
              <w:end w:w="120" w:type="dxa"/>
            </w:tcMar>
          </w:tcPr>
          <w:p>
            <w:pPr>
              <w:spacing w:before="0" w:after="0" w:line="252" w:lineRule="auto"/>
            </w:pPr>
            <w:r>
              <w:rPr>
                <w:rFonts w:ascii="Calibri" w:hAnsi="Calibri"/>
                <w:b w:val="0"/>
                <w:color w:val="111111"/>
                <w:sz w:val="16"/>
              </w:rPr>
              <w:t>Ignora orden, contexto y significado.</w:t>
            </w:r>
          </w:p>
        </w:tc>
      </w:tr>
      <w:tr>
        <w:trPr>
          <w:cantSplit/>
        </w:trPr>
        <w:tc>
          <w:tcPr>
            <w:tcW w:type="dxa" w:w="1600"/>
            <w:vAlign w:val="center"/>
            <w:shd w:fill="F7F9FB"/>
            <w:tcMar>
              <w:top w:w="80" w:type="dxa"/>
              <w:start w:w="120" w:type="dxa"/>
              <w:bottom w:w="80" w:type="dxa"/>
              <w:end w:w="120" w:type="dxa"/>
            </w:tcMar>
          </w:tcPr>
          <w:p>
            <w:pPr>
              <w:spacing w:before="0" w:after="0" w:line="252" w:lineRule="auto"/>
            </w:pPr>
            <w:r>
              <w:rPr>
                <w:rFonts w:ascii="Calibri" w:hAnsi="Calibri"/>
                <w:b/>
                <w:color w:val="111111"/>
                <w:sz w:val="16"/>
              </w:rPr>
              <w:t>TF-IDF</w:t>
            </w:r>
          </w:p>
        </w:tc>
        <w:tc>
          <w:tcPr>
            <w:tcW w:type="dxa" w:w="190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6"/>
              </w:rPr>
              <w:t>scikit-learn</w:t>
            </w:r>
          </w:p>
        </w:tc>
        <w:tc>
          <w:tcPr>
            <w:tcW w:type="dxa" w:w="340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6"/>
              </w:rPr>
              <w:t>Da más peso a términos útiles en un documento y menos a los muy comunes del corpus.</w:t>
            </w:r>
          </w:p>
        </w:tc>
        <w:tc>
          <w:tcPr>
            <w:tcW w:type="dxa" w:w="246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6"/>
              </w:rPr>
              <w:t>Continúa siendo una representación dispersa y poco contextual.</w:t>
            </w:r>
          </w:p>
        </w:tc>
      </w:tr>
      <w:tr>
        <w:trPr>
          <w:cantSplit/>
        </w:trPr>
        <w:tc>
          <w:tcPr>
            <w:tcW w:type="dxa" w:w="1600"/>
            <w:vAlign w:val="center"/>
            <w:tcMar>
              <w:top w:w="80" w:type="dxa"/>
              <w:start w:w="120" w:type="dxa"/>
              <w:bottom w:w="80" w:type="dxa"/>
              <w:end w:w="120" w:type="dxa"/>
            </w:tcMar>
          </w:tcPr>
          <w:p>
            <w:pPr>
              <w:spacing w:before="0" w:after="0" w:line="252" w:lineRule="auto"/>
            </w:pPr>
            <w:r>
              <w:rPr>
                <w:rFonts w:ascii="Calibri" w:hAnsi="Calibri"/>
                <w:b/>
                <w:color w:val="111111"/>
                <w:sz w:val="16"/>
              </w:rPr>
              <w:t>Word2Vec</w:t>
            </w:r>
          </w:p>
        </w:tc>
        <w:tc>
          <w:tcPr>
            <w:tcW w:type="dxa" w:w="1900"/>
            <w:vAlign w:val="center"/>
            <w:tcMar>
              <w:top w:w="80" w:type="dxa"/>
              <w:start w:w="120" w:type="dxa"/>
              <w:bottom w:w="80" w:type="dxa"/>
              <w:end w:w="120" w:type="dxa"/>
            </w:tcMar>
          </w:tcPr>
          <w:p>
            <w:pPr>
              <w:spacing w:before="0" w:after="0" w:line="252" w:lineRule="auto"/>
            </w:pPr>
            <w:r>
              <w:rPr>
                <w:rFonts w:ascii="Calibri" w:hAnsi="Calibri"/>
                <w:b w:val="0"/>
                <w:color w:val="111111"/>
                <w:sz w:val="16"/>
              </w:rPr>
              <w:t>gensim</w:t>
            </w:r>
          </w:p>
        </w:tc>
        <w:tc>
          <w:tcPr>
            <w:tcW w:type="dxa" w:w="3400"/>
            <w:vAlign w:val="center"/>
            <w:tcMar>
              <w:top w:w="80" w:type="dxa"/>
              <w:start w:w="120" w:type="dxa"/>
              <w:bottom w:w="80" w:type="dxa"/>
              <w:end w:w="120" w:type="dxa"/>
            </w:tcMar>
          </w:tcPr>
          <w:p>
            <w:pPr>
              <w:spacing w:before="0" w:after="0" w:line="252" w:lineRule="auto"/>
            </w:pPr>
            <w:r>
              <w:rPr>
                <w:rFonts w:ascii="Calibri" w:hAnsi="Calibri"/>
                <w:b w:val="0"/>
                <w:color w:val="111111"/>
                <w:sz w:val="16"/>
              </w:rPr>
              <w:t>Aprende vectores densos de palabras; cercanía geométrica sugiere relación semántica.</w:t>
            </w:r>
          </w:p>
        </w:tc>
        <w:tc>
          <w:tcPr>
            <w:tcW w:type="dxa" w:w="2460"/>
            <w:vAlign w:val="center"/>
            <w:tcMar>
              <w:top w:w="80" w:type="dxa"/>
              <w:start w:w="120" w:type="dxa"/>
              <w:bottom w:w="80" w:type="dxa"/>
              <w:end w:w="120" w:type="dxa"/>
            </w:tcMar>
          </w:tcPr>
          <w:p>
            <w:pPr>
              <w:spacing w:before="0" w:after="0" w:line="252" w:lineRule="auto"/>
            </w:pPr>
            <w:r>
              <w:rPr>
                <w:rFonts w:ascii="Calibri" w:hAnsi="Calibri"/>
                <w:b w:val="0"/>
                <w:color w:val="111111"/>
                <w:sz w:val="16"/>
              </w:rPr>
              <w:t>Un vector por palabra no resuelve todos los significados contextuales.</w:t>
            </w:r>
          </w:p>
        </w:tc>
      </w:tr>
      <w:tr>
        <w:trPr>
          <w:cantSplit/>
        </w:trPr>
        <w:tc>
          <w:tcPr>
            <w:tcW w:type="dxa" w:w="1600"/>
            <w:vAlign w:val="center"/>
            <w:shd w:fill="F7F9FB"/>
            <w:tcMar>
              <w:top w:w="80" w:type="dxa"/>
              <w:start w:w="120" w:type="dxa"/>
              <w:bottom w:w="80" w:type="dxa"/>
              <w:end w:w="120" w:type="dxa"/>
            </w:tcMar>
          </w:tcPr>
          <w:p>
            <w:pPr>
              <w:spacing w:before="0" w:after="0" w:line="252" w:lineRule="auto"/>
            </w:pPr>
            <w:r>
              <w:rPr>
                <w:rFonts w:ascii="Calibri" w:hAnsi="Calibri"/>
                <w:b/>
                <w:color w:val="111111"/>
                <w:sz w:val="16"/>
              </w:rPr>
              <w:t>Embeddings de oraciones</w:t>
            </w:r>
          </w:p>
        </w:tc>
        <w:tc>
          <w:tcPr>
            <w:tcW w:type="dxa" w:w="190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6"/>
              </w:rPr>
              <w:t>sentence-transformers</w:t>
            </w:r>
          </w:p>
        </w:tc>
        <w:tc>
          <w:tcPr>
            <w:tcW w:type="dxa" w:w="340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6"/>
              </w:rPr>
              <w:t>Codifica frases o documentos en vectores densos con información contextual global.</w:t>
            </w:r>
          </w:p>
        </w:tc>
        <w:tc>
          <w:tcPr>
            <w:tcW w:type="dxa" w:w="246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6"/>
              </w:rPr>
              <w:t>Requiere modelos preentrenados y más recursos de cómputo.</w:t>
            </w:r>
          </w:p>
        </w:tc>
      </w:tr>
    </w:tbl>
    <w:p>
      <w:pPr>
        <w:pStyle w:val="Heading2"/>
        <w:keepNext/>
      </w:pPr>
      <w:r>
        <w:t>16.1 Bag of Words y TF-IDF</w:t>
      </w:r>
    </w:p>
    <w:p>
      <w:pPr>
        <w:keepNext w:val="0"/>
        <w:spacing w:before="0" w:after="120" w:line="300" w:lineRule="auto"/>
      </w:pPr>
      <w:r>
        <w:rPr>
          <w:rFonts w:ascii="Calibri" w:hAnsi="Calibri"/>
          <w:color w:val="111111"/>
        </w:rPr>
        <w:t>Bag of Words crea un vocabulario y cuenta cuántas veces aparece cada término en cada documento. No significa “palabras vacías”: produce vectores de frecuencia de las palabras del vocabulario.</w:t>
      </w:r>
    </w:p>
    <w:p>
      <w:pPr>
        <w:keepNext w:val="0"/>
        <w:spacing w:before="0" w:after="120" w:line="300" w:lineRule="auto"/>
      </w:pPr>
      <w:r>
        <w:rPr>
          <w:rFonts w:ascii="Calibri" w:hAnsi="Calibri"/>
          <w:color w:val="111111"/>
        </w:rPr>
        <w:t>TF-IDF significa Term Frequency–Inverse Document Frequency. Combina la frecuencia de un término dentro del documento con qué tan raro es ese término dentro de todo el corpus. Así reduce el peso de palabras que aparecen en casi todos los documentos.</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from sklearn.feature_extraction.text import (</w:t>
        <w:br/>
      </w:r>
      <w:r>
        <w:rPr>
          <w:rFonts w:ascii="Consolas" w:hAnsi="Consolas"/>
          <w:color w:val="202124"/>
          <w:sz w:val="18"/>
        </w:rPr>
        <w:t xml:space="preserve">    CountVectorizer,</w:t>
        <w:br/>
      </w:r>
      <w:r>
        <w:rPr>
          <w:rFonts w:ascii="Consolas" w:hAnsi="Consolas"/>
          <w:color w:val="202124"/>
          <w:sz w:val="18"/>
        </w:rPr>
        <w:t xml:space="preserve">    TfidfVectorizer,</w:t>
        <w:br/>
      </w:r>
      <w:r>
        <w:rPr>
          <w:rFonts w:ascii="Consolas" w:hAnsi="Consolas"/>
          <w:color w:val="202124"/>
          <w:sz w:val="18"/>
        </w:rPr>
        <w:t>)</w:t>
        <w:br/>
      </w:r>
      <w:r>
        <w:rPr>
          <w:rFonts w:ascii="Consolas" w:hAnsi="Consolas"/>
          <w:color w:val="202124"/>
          <w:sz w:val="18"/>
        </w:rPr>
        <w:br/>
      </w:r>
      <w:r>
        <w:rPr>
          <w:rFonts w:ascii="Consolas" w:hAnsi="Consolas"/>
          <w:color w:val="202124"/>
          <w:sz w:val="18"/>
        </w:rPr>
        <w:t>corpus = [</w:t>
        <w:br/>
      </w:r>
      <w:r>
        <w:rPr>
          <w:rFonts w:ascii="Consolas" w:hAnsi="Consolas"/>
          <w:color w:val="202124"/>
          <w:sz w:val="18"/>
        </w:rPr>
        <w:t xml:space="preserve">    "python analiza datos",</w:t>
        <w:br/>
      </w:r>
      <w:r>
        <w:rPr>
          <w:rFonts w:ascii="Consolas" w:hAnsi="Consolas"/>
          <w:color w:val="202124"/>
          <w:sz w:val="18"/>
        </w:rPr>
        <w:t xml:space="preserve">    "python crea gráficos",</w:t>
        <w:br/>
      </w:r>
      <w:r>
        <w:rPr>
          <w:rFonts w:ascii="Consolas" w:hAnsi="Consolas"/>
          <w:color w:val="202124"/>
          <w:sz w:val="18"/>
        </w:rPr>
        <w:t xml:space="preserve">    "datos y gráficos comunican hallazgos",</w:t>
        <w:br/>
      </w:r>
      <w:r>
        <w:rPr>
          <w:rFonts w:ascii="Consolas" w:hAnsi="Consolas"/>
          <w:color w:val="202124"/>
          <w:sz w:val="18"/>
        </w:rPr>
        <w:t>]</w:t>
        <w:br/>
      </w:r>
      <w:r>
        <w:rPr>
          <w:rFonts w:ascii="Consolas" w:hAnsi="Consolas"/>
          <w:color w:val="202124"/>
          <w:sz w:val="18"/>
        </w:rPr>
        <w:br/>
      </w:r>
      <w:r>
        <w:rPr>
          <w:rFonts w:ascii="Consolas" w:hAnsi="Consolas"/>
          <w:color w:val="202124"/>
          <w:sz w:val="18"/>
        </w:rPr>
        <w:t>bow = CountVectorizer()</w:t>
        <w:br/>
      </w:r>
      <w:r>
        <w:rPr>
          <w:rFonts w:ascii="Consolas" w:hAnsi="Consolas"/>
          <w:color w:val="202124"/>
          <w:sz w:val="18"/>
        </w:rPr>
        <w:t>matriz_bow = bow.fit_transform(corpus)</w:t>
        <w:br/>
      </w:r>
      <w:r>
        <w:rPr>
          <w:rFonts w:ascii="Consolas" w:hAnsi="Consolas"/>
          <w:color w:val="202124"/>
          <w:sz w:val="18"/>
        </w:rPr>
        <w:br/>
      </w:r>
      <w:r>
        <w:rPr>
          <w:rFonts w:ascii="Consolas" w:hAnsi="Consolas"/>
          <w:color w:val="202124"/>
          <w:sz w:val="18"/>
        </w:rPr>
        <w:t>tfidf = TfidfVectorizer()</w:t>
        <w:br/>
      </w:r>
      <w:r>
        <w:rPr>
          <w:rFonts w:ascii="Consolas" w:hAnsi="Consolas"/>
          <w:color w:val="202124"/>
          <w:sz w:val="18"/>
        </w:rPr>
        <w:t>matriz_tfidf = tfidf.fit_transform(corpus)</w:t>
        <w:br/>
      </w:r>
      <w:r>
        <w:rPr>
          <w:rFonts w:ascii="Consolas" w:hAnsi="Consolas"/>
          <w:color w:val="202124"/>
          <w:sz w:val="18"/>
        </w:rPr>
        <w:br/>
      </w:r>
      <w:r>
        <w:rPr>
          <w:rFonts w:ascii="Consolas" w:hAnsi="Consolas"/>
          <w:color w:val="202124"/>
          <w:sz w:val="18"/>
        </w:rPr>
        <w:t>print(bow.get_feature_names_out())</w:t>
        <w:br/>
      </w:r>
      <w:r>
        <w:rPr>
          <w:rFonts w:ascii="Consolas" w:hAnsi="Consolas"/>
          <w:color w:val="202124"/>
          <w:sz w:val="18"/>
        </w:rPr>
        <w:t>print(matriz_tfidf.toarray())</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Corpus: </w:t>
      </w:r>
      <w:r>
        <w:rPr>
          <w:rFonts w:ascii="Calibri" w:hAnsi="Calibri"/>
          <w:color w:val="0B2545"/>
          <w:sz w:val="21"/>
        </w:rPr>
        <w:t>Es el conjunto de documentos utilizado para construir el vocabulario, calcular estadísticas o entrenar un modelo de lenguaje.</w:t>
      </w:r>
    </w:p>
    <w:p>
      <w:pPr>
        <w:pStyle w:val="Heading2"/>
        <w:keepNext/>
      </w:pPr>
      <w:r>
        <w:t>16.2 Word2Vec y embeddings densos</w:t>
      </w:r>
    </w:p>
    <w:p>
      <w:pPr>
        <w:keepNext w:val="0"/>
        <w:spacing w:before="0" w:after="120" w:line="300" w:lineRule="auto"/>
      </w:pPr>
      <w:r>
        <w:rPr>
          <w:rFonts w:ascii="Calibri" w:hAnsi="Calibri"/>
          <w:color w:val="111111"/>
        </w:rPr>
        <w:t>Word2Vec aprende vectores de palabras a partir de los contextos donde aparecen. Dos palabras usadas en contextos parecidos tienden a quedar cercanas dentro del espacio vectorial. La biblioteca gensim ofrece una implementación habitual.</w:t>
      </w:r>
    </w:p>
    <w:p>
      <w:pPr>
        <w:keepNext w:val="0"/>
        <w:spacing w:before="0" w:after="120" w:line="300" w:lineRule="auto"/>
      </w:pPr>
      <w:r>
        <w:rPr>
          <w:rFonts w:ascii="Calibri" w:hAnsi="Calibri"/>
          <w:color w:val="111111"/>
        </w:rPr>
        <w:t>Los embeddings densos de sentence-transformers representan oraciones o documentos completos. Son útiles para búsqueda semántica, agrupamiento, recuperación de información y comparación de similitud.</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from sentence_transformers import SentenceTransformer</w:t>
        <w:br/>
      </w:r>
      <w:r>
        <w:rPr>
          <w:rFonts w:ascii="Consolas" w:hAnsi="Consolas"/>
          <w:color w:val="202124"/>
          <w:sz w:val="18"/>
        </w:rPr>
        <w:br/>
      </w:r>
      <w:r>
        <w:rPr>
          <w:rFonts w:ascii="Consolas" w:hAnsi="Consolas"/>
          <w:color w:val="202124"/>
          <w:sz w:val="18"/>
        </w:rPr>
        <w:t>modelo = SentenceTransformer(</w:t>
        <w:br/>
      </w:r>
      <w:r>
        <w:rPr>
          <w:rFonts w:ascii="Consolas" w:hAnsi="Consolas"/>
          <w:color w:val="202124"/>
          <w:sz w:val="18"/>
        </w:rPr>
        <w:t xml:space="preserve">    "sentence-transformers/paraphrase-multilingual-MiniLM-L12-v2"</w:t>
        <w:br/>
      </w:r>
      <w:r>
        <w:rPr>
          <w:rFonts w:ascii="Consolas" w:hAnsi="Consolas"/>
          <w:color w:val="202124"/>
          <w:sz w:val="18"/>
        </w:rPr>
        <w:t>)</w:t>
        <w:br/>
      </w:r>
      <w:r>
        <w:rPr>
          <w:rFonts w:ascii="Consolas" w:hAnsi="Consolas"/>
          <w:color w:val="202124"/>
          <w:sz w:val="18"/>
        </w:rPr>
        <w:br/>
      </w:r>
      <w:r>
        <w:rPr>
          <w:rFonts w:ascii="Consolas" w:hAnsi="Consolas"/>
          <w:color w:val="202124"/>
          <w:sz w:val="18"/>
        </w:rPr>
        <w:t>oraciones = [</w:t>
        <w:br/>
      </w:r>
      <w:r>
        <w:rPr>
          <w:rFonts w:ascii="Consolas" w:hAnsi="Consolas"/>
          <w:color w:val="202124"/>
          <w:sz w:val="18"/>
        </w:rPr>
        <w:t xml:space="preserve">    "Estoy aprendiendo Python",</w:t>
        <w:br/>
      </w:r>
      <w:r>
        <w:rPr>
          <w:rFonts w:ascii="Consolas" w:hAnsi="Consolas"/>
          <w:color w:val="202124"/>
          <w:sz w:val="18"/>
        </w:rPr>
        <w:t xml:space="preserve">    "Estudio programación con Python",</w:t>
        <w:br/>
      </w:r>
      <w:r>
        <w:rPr>
          <w:rFonts w:ascii="Consolas" w:hAnsi="Consolas"/>
          <w:color w:val="202124"/>
          <w:sz w:val="18"/>
        </w:rPr>
        <w:t>]</w:t>
        <w:br/>
      </w:r>
      <w:r>
        <w:rPr>
          <w:rFonts w:ascii="Consolas" w:hAnsi="Consolas"/>
          <w:color w:val="202124"/>
          <w:sz w:val="18"/>
        </w:rPr>
        <w:br/>
      </w:r>
      <w:r>
        <w:rPr>
          <w:rFonts w:ascii="Consolas" w:hAnsi="Consolas"/>
          <w:color w:val="202124"/>
          <w:sz w:val="18"/>
        </w:rPr>
        <w:t>vectores = modelo.encode(oraciones)</w:t>
        <w:br/>
      </w:r>
      <w:r>
        <w:rPr>
          <w:rFonts w:ascii="Consolas" w:hAnsi="Consolas"/>
          <w:color w:val="202124"/>
          <w:sz w:val="18"/>
        </w:rPr>
        <w:t>print(vectores.shape)</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Requisito: </w:t>
      </w:r>
      <w:r>
        <w:rPr>
          <w:rFonts w:ascii="Calibri" w:hAnsi="Calibri"/>
          <w:color w:val="0B2545"/>
          <w:sz w:val="21"/>
        </w:rPr>
        <w:t>El ejemplo de sentence-transformers requiere instalar la biblioteca y descargar el modelo preentrenado la primera vez.</w:t>
      </w:r>
    </w:p>
    <w:p>
      <w:pPr>
        <w:pStyle w:val="Heading1"/>
        <w:keepNext/>
      </w:pPr>
      <w:r>
        <w:t>17. Visualización de Datos con Python</w:t>
      </w:r>
    </w:p>
    <w:p>
      <w:pPr>
        <w:keepNext w:val="0"/>
        <w:spacing w:before="0" w:after="120" w:line="300" w:lineRule="auto"/>
      </w:pPr>
      <w:r>
        <w:rPr>
          <w:rFonts w:ascii="Calibri" w:hAnsi="Calibri"/>
          <w:color w:val="111111"/>
        </w:rPr>
        <w:t>La visualización convierte resultados numéricos en una narrativa visual que permite explorar, explicar y comunicar hallazgos. Su objetivo no es decorar una tabla, sino hacer visible la estructura de los datos.</w:t>
      </w:r>
    </w:p>
    <w:p>
      <w:pPr>
        <w:pStyle w:val="Heading2"/>
        <w:keepNext/>
      </w:pPr>
      <w:r>
        <w:t>17.1 Más allá de las tablas</w:t>
      </w:r>
    </w:p>
    <w:p>
      <w:pPr>
        <w:keepNext w:val="0"/>
        <w:spacing w:before="0" w:after="120" w:line="300" w:lineRule="auto"/>
      </w:pPr>
      <w:r>
        <w:rPr>
          <w:rFonts w:ascii="Calibri" w:hAnsi="Calibri"/>
          <w:color w:val="111111"/>
        </w:rPr>
        <w:t>Un gráfico puede facilitar la identificación de tendencias, anomalías, agrupamientos y relaciones que son difíciles de percibir al revisar muchas filas y columnas. La diapositiva menciona que el cerebro procesa imágenes “60.000 veces más rápido”; conviene tomar esa cifra como una metáfora divulgativa, no como una medida universal aplicable a toda tarea cognitiva.</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3300"/>
        <w:gridCol w:w="2200"/>
        <w:gridCol w:w="3860"/>
      </w:tblGrid>
      <w:tr>
        <w:trPr>
          <w:cantSplit/>
          <w:tblHeader w:val="true"/>
        </w:trPr>
        <w:tc>
          <w:tcPr>
            <w:tcW w:type="dxa" w:w="3300"/>
            <w:vAlign w:val="center"/>
            <w:shd w:fill="0B2545"/>
            <w:tcMar>
              <w:top w:w="80" w:type="dxa"/>
              <w:start w:w="120" w:type="dxa"/>
              <w:bottom w:w="80" w:type="dxa"/>
              <w:end w:w="120" w:type="dxa"/>
            </w:tcMar>
          </w:tcPr>
          <w:p>
            <w:pPr>
              <w:spacing w:before="0" w:after="0" w:line="257" w:lineRule="auto"/>
            </w:pPr>
            <w:r>
              <w:rPr>
                <w:rFonts w:ascii="Calibri" w:hAnsi="Calibri"/>
                <w:b/>
                <w:color w:val="FFFFFF"/>
                <w:sz w:val="18"/>
              </w:rPr>
              <w:t>Pregunta</w:t>
            </w:r>
          </w:p>
        </w:tc>
        <w:tc>
          <w:tcPr>
            <w:tcW w:type="dxa" w:w="2200"/>
            <w:vAlign w:val="center"/>
            <w:shd w:fill="0B2545"/>
            <w:tcMar>
              <w:top w:w="80" w:type="dxa"/>
              <w:start w:w="120" w:type="dxa"/>
              <w:bottom w:w="80" w:type="dxa"/>
              <w:end w:w="120" w:type="dxa"/>
            </w:tcMar>
          </w:tcPr>
          <w:p>
            <w:pPr>
              <w:spacing w:before="0" w:after="0" w:line="257" w:lineRule="auto"/>
            </w:pPr>
            <w:r>
              <w:rPr>
                <w:rFonts w:ascii="Calibri" w:hAnsi="Calibri"/>
                <w:b/>
                <w:color w:val="FFFFFF"/>
                <w:sz w:val="18"/>
              </w:rPr>
              <w:t>Visual apropiado</w:t>
            </w:r>
          </w:p>
        </w:tc>
        <w:tc>
          <w:tcPr>
            <w:tcW w:type="dxa" w:w="3860"/>
            <w:vAlign w:val="center"/>
            <w:shd w:fill="0B2545"/>
            <w:tcMar>
              <w:top w:w="80" w:type="dxa"/>
              <w:start w:w="120" w:type="dxa"/>
              <w:bottom w:w="80" w:type="dxa"/>
              <w:end w:w="120" w:type="dxa"/>
            </w:tcMar>
          </w:tcPr>
          <w:p>
            <w:pPr>
              <w:spacing w:before="0" w:after="0" w:line="257" w:lineRule="auto"/>
            </w:pPr>
            <w:r>
              <w:rPr>
                <w:rFonts w:ascii="Calibri" w:hAnsi="Calibri"/>
                <w:b/>
                <w:color w:val="FFFFFF"/>
                <w:sz w:val="18"/>
              </w:rPr>
              <w:t>Qué ayuda a descubrir</w:t>
            </w:r>
          </w:p>
        </w:tc>
      </w:tr>
      <w:tr>
        <w:trPr>
          <w:cantSplit/>
        </w:trPr>
        <w:tc>
          <w:tcPr>
            <w:tcW w:type="dxa" w:w="3300"/>
            <w:vAlign w:val="center"/>
            <w:tcMar>
              <w:top w:w="80" w:type="dxa"/>
              <w:start w:w="120" w:type="dxa"/>
              <w:bottom w:w="80" w:type="dxa"/>
              <w:end w:w="120" w:type="dxa"/>
            </w:tcMar>
          </w:tcPr>
          <w:p>
            <w:pPr>
              <w:spacing w:before="0" w:after="0" w:line="257" w:lineRule="auto"/>
            </w:pPr>
            <w:r>
              <w:rPr>
                <w:rFonts w:ascii="Calibri" w:hAnsi="Calibri"/>
                <w:b w:val="0"/>
                <w:color w:val="111111"/>
                <w:sz w:val="17"/>
              </w:rPr>
              <w:t>¿Cómo se comparan categorías?</w:t>
            </w:r>
          </w:p>
        </w:tc>
        <w:tc>
          <w:tcPr>
            <w:tcW w:type="dxa" w:w="2200"/>
            <w:vAlign w:val="center"/>
            <w:tcMar>
              <w:top w:w="80" w:type="dxa"/>
              <w:start w:w="120" w:type="dxa"/>
              <w:bottom w:w="80" w:type="dxa"/>
              <w:end w:w="120" w:type="dxa"/>
            </w:tcMar>
          </w:tcPr>
          <w:p>
            <w:pPr>
              <w:spacing w:before="0" w:after="0" w:line="257" w:lineRule="auto"/>
            </w:pPr>
            <w:r>
              <w:rPr>
                <w:rFonts w:ascii="Calibri" w:hAnsi="Calibri"/>
                <w:b/>
                <w:color w:val="111111"/>
                <w:sz w:val="17"/>
              </w:rPr>
              <w:t>Barras</w:t>
            </w:r>
          </w:p>
        </w:tc>
        <w:tc>
          <w:tcPr>
            <w:tcW w:type="dxa" w:w="3860"/>
            <w:vAlign w:val="center"/>
            <w:tcMar>
              <w:top w:w="80" w:type="dxa"/>
              <w:start w:w="120" w:type="dxa"/>
              <w:bottom w:w="80" w:type="dxa"/>
              <w:end w:w="120" w:type="dxa"/>
            </w:tcMar>
          </w:tcPr>
          <w:p>
            <w:pPr>
              <w:spacing w:before="0" w:after="0" w:line="257" w:lineRule="auto"/>
            </w:pPr>
            <w:r>
              <w:rPr>
                <w:rFonts w:ascii="Calibri" w:hAnsi="Calibri"/>
                <w:b w:val="0"/>
                <w:color w:val="111111"/>
                <w:sz w:val="17"/>
              </w:rPr>
              <w:t>Diferencias de magnitud entre grupos.</w:t>
            </w:r>
          </w:p>
        </w:tc>
      </w:tr>
      <w:tr>
        <w:trPr>
          <w:cantSplit/>
        </w:trPr>
        <w:tc>
          <w:tcPr>
            <w:tcW w:type="dxa" w:w="3300"/>
            <w:vAlign w:val="center"/>
            <w:shd w:fill="F7F9FB"/>
            <w:tcMar>
              <w:top w:w="80" w:type="dxa"/>
              <w:start w:w="120" w:type="dxa"/>
              <w:bottom w:w="80" w:type="dxa"/>
              <w:end w:w="120" w:type="dxa"/>
            </w:tcMar>
          </w:tcPr>
          <w:p>
            <w:pPr>
              <w:spacing w:before="0" w:after="0" w:line="257" w:lineRule="auto"/>
            </w:pPr>
            <w:r>
              <w:rPr>
                <w:rFonts w:ascii="Calibri" w:hAnsi="Calibri"/>
                <w:b w:val="0"/>
                <w:color w:val="111111"/>
                <w:sz w:val="17"/>
              </w:rPr>
              <w:t>¿Cómo cambia algo con el tiempo?</w:t>
            </w:r>
          </w:p>
        </w:tc>
        <w:tc>
          <w:tcPr>
            <w:tcW w:type="dxa" w:w="2200"/>
            <w:vAlign w:val="center"/>
            <w:shd w:fill="F7F9FB"/>
            <w:tcMar>
              <w:top w:w="80" w:type="dxa"/>
              <w:start w:w="120" w:type="dxa"/>
              <w:bottom w:w="80" w:type="dxa"/>
              <w:end w:w="120" w:type="dxa"/>
            </w:tcMar>
          </w:tcPr>
          <w:p>
            <w:pPr>
              <w:spacing w:before="0" w:after="0" w:line="257" w:lineRule="auto"/>
            </w:pPr>
            <w:r>
              <w:rPr>
                <w:rFonts w:ascii="Calibri" w:hAnsi="Calibri"/>
                <w:b/>
                <w:color w:val="111111"/>
                <w:sz w:val="17"/>
              </w:rPr>
              <w:t>Líneas</w:t>
            </w:r>
          </w:p>
        </w:tc>
        <w:tc>
          <w:tcPr>
            <w:tcW w:type="dxa" w:w="3860"/>
            <w:vAlign w:val="center"/>
            <w:shd w:fill="F7F9FB"/>
            <w:tcMar>
              <w:top w:w="80" w:type="dxa"/>
              <w:start w:w="120" w:type="dxa"/>
              <w:bottom w:w="80" w:type="dxa"/>
              <w:end w:w="120" w:type="dxa"/>
            </w:tcMar>
          </w:tcPr>
          <w:p>
            <w:pPr>
              <w:spacing w:before="0" w:after="0" w:line="257" w:lineRule="auto"/>
            </w:pPr>
            <w:r>
              <w:rPr>
                <w:rFonts w:ascii="Calibri" w:hAnsi="Calibri"/>
                <w:b w:val="0"/>
                <w:color w:val="111111"/>
                <w:sz w:val="17"/>
              </w:rPr>
              <w:t>Tendencias, ciclos y cambios de ritmo.</w:t>
            </w:r>
          </w:p>
        </w:tc>
      </w:tr>
      <w:tr>
        <w:trPr>
          <w:cantSplit/>
        </w:trPr>
        <w:tc>
          <w:tcPr>
            <w:tcW w:type="dxa" w:w="3300"/>
            <w:vAlign w:val="center"/>
            <w:tcMar>
              <w:top w:w="80" w:type="dxa"/>
              <w:start w:w="120" w:type="dxa"/>
              <w:bottom w:w="80" w:type="dxa"/>
              <w:end w:w="120" w:type="dxa"/>
            </w:tcMar>
          </w:tcPr>
          <w:p>
            <w:pPr>
              <w:spacing w:before="0" w:after="0" w:line="257" w:lineRule="auto"/>
            </w:pPr>
            <w:r>
              <w:rPr>
                <w:rFonts w:ascii="Calibri" w:hAnsi="Calibri"/>
                <w:b w:val="0"/>
                <w:color w:val="111111"/>
                <w:sz w:val="17"/>
              </w:rPr>
              <w:t>¿Cómo se distribuyen los valores?</w:t>
            </w:r>
          </w:p>
        </w:tc>
        <w:tc>
          <w:tcPr>
            <w:tcW w:type="dxa" w:w="2200"/>
            <w:vAlign w:val="center"/>
            <w:tcMar>
              <w:top w:w="80" w:type="dxa"/>
              <w:start w:w="120" w:type="dxa"/>
              <w:bottom w:w="80" w:type="dxa"/>
              <w:end w:w="120" w:type="dxa"/>
            </w:tcMar>
          </w:tcPr>
          <w:p>
            <w:pPr>
              <w:spacing w:before="0" w:after="0" w:line="257" w:lineRule="auto"/>
            </w:pPr>
            <w:r>
              <w:rPr>
                <w:rFonts w:ascii="Calibri" w:hAnsi="Calibri"/>
                <w:b/>
                <w:color w:val="111111"/>
                <w:sz w:val="17"/>
              </w:rPr>
              <w:t>Histograma / caja</w:t>
            </w:r>
          </w:p>
        </w:tc>
        <w:tc>
          <w:tcPr>
            <w:tcW w:type="dxa" w:w="3860"/>
            <w:vAlign w:val="center"/>
            <w:tcMar>
              <w:top w:w="80" w:type="dxa"/>
              <w:start w:w="120" w:type="dxa"/>
              <w:bottom w:w="80" w:type="dxa"/>
              <w:end w:w="120" w:type="dxa"/>
            </w:tcMar>
          </w:tcPr>
          <w:p>
            <w:pPr>
              <w:spacing w:before="0" w:after="0" w:line="257" w:lineRule="auto"/>
            </w:pPr>
            <w:r>
              <w:rPr>
                <w:rFonts w:ascii="Calibri" w:hAnsi="Calibri"/>
                <w:b w:val="0"/>
                <w:color w:val="111111"/>
                <w:sz w:val="17"/>
              </w:rPr>
              <w:t>Concentración, dispersión y valores atípicos.</w:t>
            </w:r>
          </w:p>
        </w:tc>
      </w:tr>
      <w:tr>
        <w:trPr>
          <w:cantSplit/>
        </w:trPr>
        <w:tc>
          <w:tcPr>
            <w:tcW w:type="dxa" w:w="3300"/>
            <w:vAlign w:val="center"/>
            <w:shd w:fill="F7F9FB"/>
            <w:tcMar>
              <w:top w:w="80" w:type="dxa"/>
              <w:start w:w="120" w:type="dxa"/>
              <w:bottom w:w="80" w:type="dxa"/>
              <w:end w:w="120" w:type="dxa"/>
            </w:tcMar>
          </w:tcPr>
          <w:p>
            <w:pPr>
              <w:spacing w:before="0" w:after="0" w:line="257" w:lineRule="auto"/>
            </w:pPr>
            <w:r>
              <w:rPr>
                <w:rFonts w:ascii="Calibri" w:hAnsi="Calibri"/>
                <w:b w:val="0"/>
                <w:color w:val="111111"/>
                <w:sz w:val="17"/>
              </w:rPr>
              <w:t>¿Existe relación entre variables?</w:t>
            </w:r>
          </w:p>
        </w:tc>
        <w:tc>
          <w:tcPr>
            <w:tcW w:type="dxa" w:w="2200"/>
            <w:vAlign w:val="center"/>
            <w:shd w:fill="F7F9FB"/>
            <w:tcMar>
              <w:top w:w="80" w:type="dxa"/>
              <w:start w:w="120" w:type="dxa"/>
              <w:bottom w:w="80" w:type="dxa"/>
              <w:end w:w="120" w:type="dxa"/>
            </w:tcMar>
          </w:tcPr>
          <w:p>
            <w:pPr>
              <w:spacing w:before="0" w:after="0" w:line="257" w:lineRule="auto"/>
            </w:pPr>
            <w:r>
              <w:rPr>
                <w:rFonts w:ascii="Calibri" w:hAnsi="Calibri"/>
                <w:b/>
                <w:color w:val="111111"/>
                <w:sz w:val="17"/>
              </w:rPr>
              <w:t>Dispersión</w:t>
            </w:r>
          </w:p>
        </w:tc>
        <w:tc>
          <w:tcPr>
            <w:tcW w:type="dxa" w:w="3860"/>
            <w:vAlign w:val="center"/>
            <w:shd w:fill="F7F9FB"/>
            <w:tcMar>
              <w:top w:w="80" w:type="dxa"/>
              <w:start w:w="120" w:type="dxa"/>
              <w:bottom w:w="80" w:type="dxa"/>
              <w:end w:w="120" w:type="dxa"/>
            </w:tcMar>
          </w:tcPr>
          <w:p>
            <w:pPr>
              <w:spacing w:before="0" w:after="0" w:line="257" w:lineRule="auto"/>
            </w:pPr>
            <w:r>
              <w:rPr>
                <w:rFonts w:ascii="Calibri" w:hAnsi="Calibri"/>
                <w:b w:val="0"/>
                <w:color w:val="111111"/>
                <w:sz w:val="17"/>
              </w:rPr>
              <w:t>Patrones, grupos, correlaciones y anomalías.</w:t>
            </w:r>
          </w:p>
        </w:tc>
      </w:tr>
      <w:tr>
        <w:trPr>
          <w:cantSplit/>
        </w:trPr>
        <w:tc>
          <w:tcPr>
            <w:tcW w:type="dxa" w:w="3300"/>
            <w:vAlign w:val="center"/>
            <w:tcMar>
              <w:top w:w="80" w:type="dxa"/>
              <w:start w:w="120" w:type="dxa"/>
              <w:bottom w:w="80" w:type="dxa"/>
              <w:end w:w="120" w:type="dxa"/>
            </w:tcMar>
          </w:tcPr>
          <w:p>
            <w:pPr>
              <w:spacing w:before="0" w:after="0" w:line="257" w:lineRule="auto"/>
            </w:pPr>
            <w:r>
              <w:rPr>
                <w:rFonts w:ascii="Calibri" w:hAnsi="Calibri"/>
                <w:b w:val="0"/>
                <w:color w:val="111111"/>
                <w:sz w:val="17"/>
              </w:rPr>
              <w:t>¿Cómo se compone un total?</w:t>
            </w:r>
          </w:p>
        </w:tc>
        <w:tc>
          <w:tcPr>
            <w:tcW w:type="dxa" w:w="2200"/>
            <w:vAlign w:val="center"/>
            <w:tcMar>
              <w:top w:w="80" w:type="dxa"/>
              <w:start w:w="120" w:type="dxa"/>
              <w:bottom w:w="80" w:type="dxa"/>
              <w:end w:w="120" w:type="dxa"/>
            </w:tcMar>
          </w:tcPr>
          <w:p>
            <w:pPr>
              <w:spacing w:before="0" w:after="0" w:line="257" w:lineRule="auto"/>
            </w:pPr>
            <w:r>
              <w:rPr>
                <w:rFonts w:ascii="Calibri" w:hAnsi="Calibri"/>
                <w:b/>
                <w:color w:val="111111"/>
                <w:sz w:val="17"/>
              </w:rPr>
              <w:t>Barras apiladas</w:t>
            </w:r>
          </w:p>
        </w:tc>
        <w:tc>
          <w:tcPr>
            <w:tcW w:type="dxa" w:w="3860"/>
            <w:vAlign w:val="center"/>
            <w:tcMar>
              <w:top w:w="80" w:type="dxa"/>
              <w:start w:w="120" w:type="dxa"/>
              <w:bottom w:w="80" w:type="dxa"/>
              <w:end w:w="120" w:type="dxa"/>
            </w:tcMar>
          </w:tcPr>
          <w:p>
            <w:pPr>
              <w:spacing w:before="0" w:after="0" w:line="257" w:lineRule="auto"/>
            </w:pPr>
            <w:r>
              <w:rPr>
                <w:rFonts w:ascii="Calibri" w:hAnsi="Calibri"/>
                <w:b w:val="0"/>
                <w:color w:val="111111"/>
                <w:sz w:val="17"/>
              </w:rPr>
              <w:t>Participación y cambios en la composición.</w:t>
            </w:r>
          </w:p>
        </w:tc>
      </w:tr>
    </w:tbl>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Principio: </w:t>
      </w:r>
      <w:r>
        <w:rPr>
          <w:rFonts w:ascii="Calibri" w:hAnsi="Calibri"/>
          <w:color w:val="0B2545"/>
          <w:sz w:val="21"/>
        </w:rPr>
        <w:t>La pregunta de análisis debe determinar el gráfico. Elegir primero una forma visual y buscar después qué datos colocar en ella suele producir mensajes confusos.</w:t>
      </w:r>
    </w:p>
    <w:p>
      <w:pPr>
        <w:pStyle w:val="Heading2"/>
        <w:keepNext/>
      </w:pPr>
      <w:r>
        <w:t>17.2 Narrativa de datos (storytelling)</w:t>
      </w:r>
    </w:p>
    <w:p>
      <w:pPr>
        <w:keepNext w:val="0"/>
        <w:spacing w:before="0" w:after="120" w:line="300" w:lineRule="auto"/>
      </w:pPr>
      <w:r>
        <w:rPr>
          <w:rFonts w:ascii="Calibri" w:hAnsi="Calibri"/>
          <w:color w:val="111111"/>
        </w:rPr>
        <w:t>La narrativa de datos conecta evidencia, contexto y decisión. Un gráfico bien diseñado debe informar con claridad y guiar la atención hacia el hallazgo sin manipular escalas, ocultar incertidumbre ni exagerar diferencias.</w:t>
      </w:r>
    </w:p>
    <w:p>
      <w:pPr>
        <w:keepNext w:val="0"/>
        <w:spacing w:before="0" w:after="80" w:line="300" w:lineRule="auto"/>
      </w:pPr>
      <w:r>
        <w:rPr>
          <w:rFonts w:ascii="Calibri" w:hAnsi="Calibri"/>
          <w:b/>
          <w:color w:val="111111"/>
        </w:rPr>
        <w:t>Contexto:</w:t>
      </w:r>
      <w:r>
        <w:rPr>
          <w:rFonts w:ascii="Calibri" w:hAnsi="Calibri"/>
          <w:color w:val="111111"/>
        </w:rPr>
        <w:t xml:space="preserve"> explica qué se midió, durante qué periodo y sobre qué población o fuente.</w:t>
      </w:r>
    </w:p>
    <w:p>
      <w:pPr>
        <w:keepNext w:val="0"/>
        <w:spacing w:before="0" w:after="80" w:line="300" w:lineRule="auto"/>
      </w:pPr>
      <w:r>
        <w:rPr>
          <w:rFonts w:ascii="Calibri" w:hAnsi="Calibri"/>
          <w:b/>
          <w:color w:val="111111"/>
        </w:rPr>
        <w:t>Hallazgo:</w:t>
      </w:r>
      <w:r>
        <w:rPr>
          <w:rFonts w:ascii="Calibri" w:hAnsi="Calibri"/>
          <w:color w:val="111111"/>
        </w:rPr>
        <w:t xml:space="preserve"> presenta el patrón principal que realmente aparece en los datos.</w:t>
      </w:r>
    </w:p>
    <w:p>
      <w:pPr>
        <w:keepNext w:val="0"/>
        <w:spacing w:before="0" w:after="80" w:line="300" w:lineRule="auto"/>
      </w:pPr>
      <w:r>
        <w:rPr>
          <w:rFonts w:ascii="Calibri" w:hAnsi="Calibri"/>
          <w:b/>
          <w:color w:val="111111"/>
        </w:rPr>
        <w:t>Evidencia visual:</w:t>
      </w:r>
      <w:r>
        <w:rPr>
          <w:rFonts w:ascii="Calibri" w:hAnsi="Calibri"/>
          <w:color w:val="111111"/>
        </w:rPr>
        <w:t xml:space="preserve"> utiliza una escala, etiquetas, colores y anotaciones que permitan comprobar el hallazgo.</w:t>
      </w:r>
    </w:p>
    <w:p>
      <w:pPr>
        <w:keepNext w:val="0"/>
        <w:spacing w:before="0" w:after="140" w:line="300" w:lineRule="auto"/>
      </w:pPr>
      <w:r>
        <w:rPr>
          <w:rFonts w:ascii="Calibri" w:hAnsi="Calibri"/>
          <w:b/>
          <w:color w:val="111111"/>
        </w:rPr>
        <w:t>Implicación:</w:t>
      </w:r>
      <w:r>
        <w:rPr>
          <w:rFonts w:ascii="Calibri" w:hAnsi="Calibri"/>
          <w:color w:val="111111"/>
        </w:rPr>
        <w:t xml:space="preserve"> explica por qué el resultado importa y qué pregunta o decisión debería venir después.</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Puente final: </w:t>
      </w:r>
      <w:r>
        <w:rPr>
          <w:rFonts w:ascii="Calibri" w:hAnsi="Calibri"/>
          <w:color w:val="0B2545"/>
          <w:sz w:val="21"/>
        </w:rPr>
        <w:t>La visualización conecta el análisis técnico con las personas que necesitan comprenderlo y tomar decisiones. Persuadir responsablemente significa hacer comprensible la evidencia, no forzar una conclusión.</w:t>
      </w:r>
    </w:p>
    <w:p>
      <w:pPr>
        <w:pStyle w:val="Heading2"/>
        <w:keepNext/>
      </w:pPr>
      <w:r>
        <w:t>17.3 Seaborn: estética estadística</w:t>
      </w:r>
    </w:p>
    <w:p>
      <w:pPr>
        <w:keepNext w:val="0"/>
        <w:spacing w:before="0" w:after="120" w:line="300" w:lineRule="auto"/>
      </w:pPr>
      <w:r>
        <w:rPr>
          <w:rFonts w:ascii="Calibri" w:hAnsi="Calibri"/>
          <w:color w:val="111111"/>
        </w:rPr>
        <w:t>Seaborn simplifica la creación de gráficos estadísticos y se integra directamente con DataFrames de pandas. Está construido sobre Matplotlib, por lo que combina una interfaz de alto nivel con la posibilidad de ajustar títulos, ejes y detalles mediante pyplot o Axes.</w:t>
      </w:r>
    </w:p>
    <w:p>
      <w:pPr>
        <w:keepNext w:val="0"/>
        <w:spacing w:before="0" w:after="80" w:line="300" w:lineRule="auto"/>
      </w:pPr>
      <w:r>
        <w:rPr>
          <w:rFonts w:ascii="Calibri" w:hAnsi="Calibri"/>
          <w:b/>
          <w:color w:val="111111"/>
        </w:rPr>
        <w:t>Gráfico de violín:</w:t>
      </w:r>
      <w:r>
        <w:rPr>
          <w:rFonts w:ascii="Calibri" w:hAnsi="Calibri"/>
          <w:color w:val="111111"/>
        </w:rPr>
        <w:t xml:space="preserve"> representa la distribución de una variable numérica por grupo. Las zonas más anchas indican mayor densidad de observaciones; puede complementarse con puntos o cuartiles.</w:t>
      </w:r>
    </w:p>
    <w:p>
      <w:pPr>
        <w:keepNext w:val="0"/>
        <w:spacing w:before="0" w:after="120" w:line="300" w:lineRule="auto"/>
      </w:pPr>
      <w:r>
        <w:rPr>
          <w:rFonts w:ascii="Calibri" w:hAnsi="Calibri"/>
          <w:b/>
          <w:color w:val="111111"/>
        </w:rPr>
        <w:t>Regresión:</w:t>
      </w:r>
      <w:r>
        <w:rPr>
          <w:rFonts w:ascii="Calibri" w:hAnsi="Calibri"/>
          <w:color w:val="111111"/>
        </w:rPr>
        <w:t xml:space="preserve"> funciones como regplot() ayudan a explorar una relación y una tendencia estimada, pero la línea no demuestra causalidad por sí sola.</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import seaborn as sns</w:t>
        <w:br/>
      </w:r>
      <w:r>
        <w:rPr>
          <w:rFonts w:ascii="Consolas" w:hAnsi="Consolas"/>
          <w:color w:val="202124"/>
          <w:sz w:val="18"/>
        </w:rPr>
        <w:t>import matplotlib.pyplot as plt</w:t>
        <w:br/>
      </w:r>
      <w:r>
        <w:rPr>
          <w:rFonts w:ascii="Consolas" w:hAnsi="Consolas"/>
          <w:color w:val="202124"/>
          <w:sz w:val="18"/>
        </w:rPr>
        <w:br/>
      </w:r>
      <w:r>
        <w:rPr>
          <w:rFonts w:ascii="Consolas" w:hAnsi="Consolas"/>
          <w:color w:val="202124"/>
          <w:sz w:val="18"/>
        </w:rPr>
        <w:t>sns.set_theme(style="whitegrid")</w:t>
        <w:br/>
      </w:r>
      <w:r>
        <w:rPr>
          <w:rFonts w:ascii="Consolas" w:hAnsi="Consolas"/>
          <w:color w:val="202124"/>
          <w:sz w:val="18"/>
        </w:rPr>
        <w:br/>
      </w:r>
      <w:r>
        <w:rPr>
          <w:rFonts w:ascii="Consolas" w:hAnsi="Consolas"/>
          <w:color w:val="202124"/>
          <w:sz w:val="18"/>
        </w:rPr>
        <w:t>ax = sns.violinplot(</w:t>
        <w:br/>
      </w:r>
      <w:r>
        <w:rPr>
          <w:rFonts w:ascii="Consolas" w:hAnsi="Consolas"/>
          <w:color w:val="202124"/>
          <w:sz w:val="18"/>
        </w:rPr>
        <w:t xml:space="preserve">    data=df,</w:t>
        <w:br/>
      </w:r>
      <w:r>
        <w:rPr>
          <w:rFonts w:ascii="Consolas" w:hAnsi="Consolas"/>
          <w:color w:val="202124"/>
          <w:sz w:val="18"/>
        </w:rPr>
        <w:t xml:space="preserve">    x="categoria",</w:t>
        <w:br/>
      </w:r>
      <w:r>
        <w:rPr>
          <w:rFonts w:ascii="Consolas" w:hAnsi="Consolas"/>
          <w:color w:val="202124"/>
          <w:sz w:val="18"/>
        </w:rPr>
        <w:t xml:space="preserve">    y="valor",</w:t>
        <w:br/>
      </w:r>
      <w:r>
        <w:rPr>
          <w:rFonts w:ascii="Consolas" w:hAnsi="Consolas"/>
          <w:color w:val="202124"/>
          <w:sz w:val="18"/>
        </w:rPr>
        <w:t xml:space="preserve">    inner="quartile",</w:t>
        <w:br/>
      </w:r>
      <w:r>
        <w:rPr>
          <w:rFonts w:ascii="Consolas" w:hAnsi="Consolas"/>
          <w:color w:val="202124"/>
          <w:sz w:val="18"/>
        </w:rPr>
        <w:t xml:space="preserve">    palette="viridis",</w:t>
        <w:br/>
      </w:r>
      <w:r>
        <w:rPr>
          <w:rFonts w:ascii="Consolas" w:hAnsi="Consolas"/>
          <w:color w:val="202124"/>
          <w:sz w:val="18"/>
        </w:rPr>
        <w:t>)</w:t>
        <w:br/>
      </w:r>
      <w:r>
        <w:rPr>
          <w:rFonts w:ascii="Consolas" w:hAnsi="Consolas"/>
          <w:color w:val="202124"/>
          <w:sz w:val="18"/>
        </w:rPr>
        <w:br/>
      </w:r>
      <w:r>
        <w:rPr>
          <w:rFonts w:ascii="Consolas" w:hAnsi="Consolas"/>
          <w:color w:val="202124"/>
          <w:sz w:val="18"/>
        </w:rPr>
        <w:t>ax.set_title("Distribución por categoría")</w:t>
        <w:br/>
      </w:r>
      <w:r>
        <w:rPr>
          <w:rFonts w:ascii="Consolas" w:hAnsi="Consolas"/>
          <w:color w:val="202124"/>
          <w:sz w:val="18"/>
        </w:rPr>
        <w:t>plt.tight_layout()</w:t>
        <w:br/>
      </w:r>
      <w:r>
        <w:rPr>
          <w:rFonts w:ascii="Consolas" w:hAnsi="Consolas"/>
          <w:color w:val="202124"/>
          <w:sz w:val="18"/>
        </w:rPr>
        <w:t>plt.show()</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Diseño: </w:t>
      </w:r>
      <w:r>
        <w:rPr>
          <w:rFonts w:ascii="Calibri" w:hAnsi="Calibri"/>
          <w:color w:val="0B2545"/>
          <w:sz w:val="21"/>
        </w:rPr>
        <w:t>Una paleta atractiva no reemplaza etiquetas, escalas y contexto. La estética debe ayudar a leer los datos, no competir con ellos.</w:t>
      </w:r>
    </w:p>
    <w:p>
      <w:pPr>
        <w:pStyle w:val="Heading2"/>
        <w:keepNext/>
      </w:pPr>
      <w:r>
        <w:t>17.4 Interactividad y exploración</w:t>
      </w:r>
    </w:p>
    <w:p>
      <w:pPr>
        <w:keepNext w:val="0"/>
        <w:spacing w:before="0" w:after="120" w:line="300" w:lineRule="auto"/>
      </w:pPr>
      <w:r>
        <w:rPr>
          <w:rFonts w:ascii="Calibri" w:hAnsi="Calibri"/>
          <w:color w:val="111111"/>
        </w:rPr>
        <w:t>Los gráficos interactivos permiten inspeccionar valores mediante hover, acercarse con zoom, seleccionar elementos y aplicar filtros. Son especialmente útiles en análisis exploratorio, dashboards y aplicaciones web.</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1400"/>
        <w:gridCol w:w="2200"/>
        <w:gridCol w:w="2800"/>
        <w:gridCol w:w="2960"/>
      </w:tblGrid>
      <w:tr>
        <w:trPr>
          <w:cantSplit/>
          <w:tblHeader w:val="true"/>
        </w:trPr>
        <w:tc>
          <w:tcPr>
            <w:tcW w:type="dxa" w:w="1400"/>
            <w:vAlign w:val="center"/>
            <w:shd w:fill="0B2545"/>
            <w:tcMar>
              <w:top w:w="80" w:type="dxa"/>
              <w:start w:w="120" w:type="dxa"/>
              <w:bottom w:w="80" w:type="dxa"/>
              <w:end w:w="120" w:type="dxa"/>
            </w:tcMar>
          </w:tcPr>
          <w:p>
            <w:pPr>
              <w:spacing w:before="0" w:after="0" w:line="252" w:lineRule="auto"/>
            </w:pPr>
            <w:r>
              <w:rPr>
                <w:rFonts w:ascii="Calibri" w:hAnsi="Calibri"/>
                <w:b/>
                <w:color w:val="FFFFFF"/>
                <w:sz w:val="17"/>
              </w:rPr>
              <w:t>Biblioteca</w:t>
            </w:r>
          </w:p>
        </w:tc>
        <w:tc>
          <w:tcPr>
            <w:tcW w:type="dxa" w:w="2200"/>
            <w:vAlign w:val="center"/>
            <w:shd w:fill="0B2545"/>
            <w:tcMar>
              <w:top w:w="80" w:type="dxa"/>
              <w:start w:w="120" w:type="dxa"/>
              <w:bottom w:w="80" w:type="dxa"/>
              <w:end w:w="120" w:type="dxa"/>
            </w:tcMar>
          </w:tcPr>
          <w:p>
            <w:pPr>
              <w:spacing w:before="0" w:after="0" w:line="252" w:lineRule="auto"/>
            </w:pPr>
            <w:r>
              <w:rPr>
                <w:rFonts w:ascii="Calibri" w:hAnsi="Calibri"/>
                <w:b/>
                <w:color w:val="FFFFFF"/>
                <w:sz w:val="17"/>
              </w:rPr>
              <w:t>Modelo de trabajo</w:t>
            </w:r>
          </w:p>
        </w:tc>
        <w:tc>
          <w:tcPr>
            <w:tcW w:type="dxa" w:w="2800"/>
            <w:vAlign w:val="center"/>
            <w:shd w:fill="0B2545"/>
            <w:tcMar>
              <w:top w:w="80" w:type="dxa"/>
              <w:start w:w="120" w:type="dxa"/>
              <w:bottom w:w="80" w:type="dxa"/>
              <w:end w:w="120" w:type="dxa"/>
            </w:tcMar>
          </w:tcPr>
          <w:p>
            <w:pPr>
              <w:spacing w:before="0" w:after="0" w:line="252" w:lineRule="auto"/>
            </w:pPr>
            <w:r>
              <w:rPr>
                <w:rFonts w:ascii="Calibri" w:hAnsi="Calibri"/>
                <w:b/>
                <w:color w:val="FFFFFF"/>
                <w:sz w:val="17"/>
              </w:rPr>
              <w:t>Interactividad destacada</w:t>
            </w:r>
          </w:p>
        </w:tc>
        <w:tc>
          <w:tcPr>
            <w:tcW w:type="dxa" w:w="2960"/>
            <w:vAlign w:val="center"/>
            <w:shd w:fill="0B2545"/>
            <w:tcMar>
              <w:top w:w="80" w:type="dxa"/>
              <w:start w:w="120" w:type="dxa"/>
              <w:bottom w:w="80" w:type="dxa"/>
              <w:end w:w="120" w:type="dxa"/>
            </w:tcMar>
          </w:tcPr>
          <w:p>
            <w:pPr>
              <w:spacing w:before="0" w:after="0" w:line="252" w:lineRule="auto"/>
            </w:pPr>
            <w:r>
              <w:rPr>
                <w:rFonts w:ascii="Calibri" w:hAnsi="Calibri"/>
                <w:b/>
                <w:color w:val="FFFFFF"/>
                <w:sz w:val="17"/>
              </w:rPr>
              <w:t>Uso recomendado</w:t>
            </w:r>
          </w:p>
        </w:tc>
      </w:tr>
      <w:tr>
        <w:trPr>
          <w:cantSplit/>
        </w:trPr>
        <w:tc>
          <w:tcPr>
            <w:tcW w:type="dxa" w:w="1400"/>
            <w:vAlign w:val="center"/>
            <w:tcMar>
              <w:top w:w="80" w:type="dxa"/>
              <w:start w:w="120" w:type="dxa"/>
              <w:bottom w:w="80" w:type="dxa"/>
              <w:end w:w="120" w:type="dxa"/>
            </w:tcMar>
          </w:tcPr>
          <w:p>
            <w:pPr>
              <w:spacing w:before="0" w:after="0" w:line="252" w:lineRule="auto"/>
            </w:pPr>
            <w:r>
              <w:rPr>
                <w:rFonts w:ascii="Calibri" w:hAnsi="Calibri"/>
                <w:b/>
                <w:color w:val="111111"/>
                <w:sz w:val="17"/>
              </w:rPr>
              <w:t>Plotly</w:t>
            </w:r>
          </w:p>
        </w:tc>
        <w:tc>
          <w:tcPr>
            <w:tcW w:type="dxa" w:w="2200"/>
            <w:vAlign w:val="center"/>
            <w:tcMar>
              <w:top w:w="80" w:type="dxa"/>
              <w:start w:w="120" w:type="dxa"/>
              <w:bottom w:w="80" w:type="dxa"/>
              <w:end w:w="120" w:type="dxa"/>
            </w:tcMar>
          </w:tcPr>
          <w:p>
            <w:pPr>
              <w:spacing w:before="0" w:after="0" w:line="252" w:lineRule="auto"/>
            </w:pPr>
            <w:r>
              <w:rPr>
                <w:rFonts w:ascii="Calibri" w:hAnsi="Calibri"/>
                <w:b w:val="0"/>
                <w:color w:val="111111"/>
                <w:sz w:val="17"/>
              </w:rPr>
              <w:t>API de alto nivel y objetos gráficos.</w:t>
            </w:r>
          </w:p>
        </w:tc>
        <w:tc>
          <w:tcPr>
            <w:tcW w:type="dxa" w:w="2800"/>
            <w:vAlign w:val="center"/>
            <w:tcMar>
              <w:top w:w="80" w:type="dxa"/>
              <w:start w:w="120" w:type="dxa"/>
              <w:bottom w:w="80" w:type="dxa"/>
              <w:end w:w="120" w:type="dxa"/>
            </w:tcMar>
          </w:tcPr>
          <w:p>
            <w:pPr>
              <w:spacing w:before="0" w:after="0" w:line="252" w:lineRule="auto"/>
            </w:pPr>
            <w:r>
              <w:rPr>
                <w:rFonts w:ascii="Calibri" w:hAnsi="Calibri"/>
                <w:b w:val="0"/>
                <w:color w:val="111111"/>
                <w:sz w:val="17"/>
              </w:rPr>
              <w:t>Hover, zoom, selección, filtros y exportación web.</w:t>
            </w:r>
          </w:p>
        </w:tc>
        <w:tc>
          <w:tcPr>
            <w:tcW w:type="dxa" w:w="2960"/>
            <w:vAlign w:val="center"/>
            <w:tcMar>
              <w:top w:w="80" w:type="dxa"/>
              <w:start w:w="120" w:type="dxa"/>
              <w:bottom w:w="80" w:type="dxa"/>
              <w:end w:w="120" w:type="dxa"/>
            </w:tcMar>
          </w:tcPr>
          <w:p>
            <w:pPr>
              <w:spacing w:before="0" w:after="0" w:line="252" w:lineRule="auto"/>
            </w:pPr>
            <w:r>
              <w:rPr>
                <w:rFonts w:ascii="Calibri" w:hAnsi="Calibri"/>
                <w:b w:val="0"/>
                <w:color w:val="111111"/>
                <w:sz w:val="17"/>
              </w:rPr>
              <w:t>Dashboards, análisis exploratorio y presentaciones interactivas.</w:t>
            </w:r>
          </w:p>
        </w:tc>
      </w:tr>
      <w:tr>
        <w:trPr>
          <w:cantSplit/>
        </w:trPr>
        <w:tc>
          <w:tcPr>
            <w:tcW w:type="dxa" w:w="1400"/>
            <w:vAlign w:val="center"/>
            <w:shd w:fill="F7F9FB"/>
            <w:tcMar>
              <w:top w:w="80" w:type="dxa"/>
              <w:start w:w="120" w:type="dxa"/>
              <w:bottom w:w="80" w:type="dxa"/>
              <w:end w:w="120" w:type="dxa"/>
            </w:tcMar>
          </w:tcPr>
          <w:p>
            <w:pPr>
              <w:spacing w:before="0" w:after="0" w:line="252" w:lineRule="auto"/>
            </w:pPr>
            <w:r>
              <w:rPr>
                <w:rFonts w:ascii="Calibri" w:hAnsi="Calibri"/>
                <w:b/>
                <w:color w:val="111111"/>
                <w:sz w:val="17"/>
              </w:rPr>
              <w:t>Altair</w:t>
            </w:r>
          </w:p>
        </w:tc>
        <w:tc>
          <w:tcPr>
            <w:tcW w:type="dxa" w:w="220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7"/>
              </w:rPr>
              <w:t>Gramática declarativa basada en Vega-Lite.</w:t>
            </w:r>
          </w:p>
        </w:tc>
        <w:tc>
          <w:tcPr>
            <w:tcW w:type="dxa" w:w="280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7"/>
              </w:rPr>
              <w:t>Selecciones, filtros y enlaces entre vistas.</w:t>
            </w:r>
          </w:p>
        </w:tc>
        <w:tc>
          <w:tcPr>
            <w:tcW w:type="dxa" w:w="296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7"/>
              </w:rPr>
              <w:t>Exploración donde importa expresar qué variable corresponde a cada canal visual.</w:t>
            </w:r>
          </w:p>
        </w:tc>
      </w:tr>
      <w:tr>
        <w:trPr>
          <w:cantSplit/>
        </w:trPr>
        <w:tc>
          <w:tcPr>
            <w:tcW w:type="dxa" w:w="1400"/>
            <w:vAlign w:val="center"/>
            <w:tcMar>
              <w:top w:w="80" w:type="dxa"/>
              <w:start w:w="120" w:type="dxa"/>
              <w:bottom w:w="80" w:type="dxa"/>
              <w:end w:w="120" w:type="dxa"/>
            </w:tcMar>
          </w:tcPr>
          <w:p>
            <w:pPr>
              <w:spacing w:before="0" w:after="0" w:line="252" w:lineRule="auto"/>
            </w:pPr>
            <w:r>
              <w:rPr>
                <w:rFonts w:ascii="Calibri" w:hAnsi="Calibri"/>
                <w:b/>
                <w:color w:val="111111"/>
                <w:sz w:val="17"/>
              </w:rPr>
              <w:t>Bokeh</w:t>
            </w:r>
          </w:p>
        </w:tc>
        <w:tc>
          <w:tcPr>
            <w:tcW w:type="dxa" w:w="2200"/>
            <w:vAlign w:val="center"/>
            <w:tcMar>
              <w:top w:w="80" w:type="dxa"/>
              <w:start w:w="120" w:type="dxa"/>
              <w:bottom w:w="80" w:type="dxa"/>
              <w:end w:w="120" w:type="dxa"/>
            </w:tcMar>
          </w:tcPr>
          <w:p>
            <w:pPr>
              <w:spacing w:before="0" w:after="0" w:line="252" w:lineRule="auto"/>
            </w:pPr>
            <w:r>
              <w:rPr>
                <w:rFonts w:ascii="Calibri" w:hAnsi="Calibri"/>
                <w:b w:val="0"/>
                <w:color w:val="111111"/>
                <w:sz w:val="17"/>
              </w:rPr>
              <w:t>Objetos gráficos y servidor para navegador.</w:t>
            </w:r>
          </w:p>
        </w:tc>
        <w:tc>
          <w:tcPr>
            <w:tcW w:type="dxa" w:w="2800"/>
            <w:vAlign w:val="center"/>
            <w:tcMar>
              <w:top w:w="80" w:type="dxa"/>
              <w:start w:w="120" w:type="dxa"/>
              <w:bottom w:w="80" w:type="dxa"/>
              <w:end w:w="120" w:type="dxa"/>
            </w:tcMar>
          </w:tcPr>
          <w:p>
            <w:pPr>
              <w:spacing w:before="0" w:after="0" w:line="252" w:lineRule="auto"/>
            </w:pPr>
            <w:r>
              <w:rPr>
                <w:rFonts w:ascii="Calibri" w:hAnsi="Calibri"/>
                <w:b w:val="0"/>
                <w:color w:val="111111"/>
                <w:sz w:val="17"/>
              </w:rPr>
              <w:t>Widgets, streaming y actualización de fuentes de datos.</w:t>
            </w:r>
          </w:p>
        </w:tc>
        <w:tc>
          <w:tcPr>
            <w:tcW w:type="dxa" w:w="2960"/>
            <w:vAlign w:val="center"/>
            <w:tcMar>
              <w:top w:w="80" w:type="dxa"/>
              <w:start w:w="120" w:type="dxa"/>
              <w:bottom w:w="80" w:type="dxa"/>
              <w:end w:w="120" w:type="dxa"/>
            </w:tcMar>
          </w:tcPr>
          <w:p>
            <w:pPr>
              <w:spacing w:before="0" w:after="0" w:line="252" w:lineRule="auto"/>
            </w:pPr>
            <w:r>
              <w:rPr>
                <w:rFonts w:ascii="Calibri" w:hAnsi="Calibri"/>
                <w:b w:val="0"/>
                <w:color w:val="111111"/>
                <w:sz w:val="17"/>
              </w:rPr>
              <w:t>Aplicaciones web y visualizaciones que cambian en tiempo real.</w:t>
            </w:r>
          </w:p>
        </w:tc>
      </w:tr>
    </w:tbl>
    <w:p>
      <w:pPr>
        <w:pStyle w:val="Heading3"/>
        <w:keepNext/>
      </w:pPr>
      <w:r>
        <w:t>Plotly</w:t>
      </w:r>
    </w:p>
    <w:p>
      <w:pPr>
        <w:keepNext w:val="0"/>
        <w:spacing w:before="0" w:after="120" w:line="300" w:lineRule="auto"/>
      </w:pPr>
      <w:r>
        <w:rPr>
          <w:rFonts w:ascii="Calibri" w:hAnsi="Calibri"/>
          <w:color w:val="111111"/>
        </w:rPr>
        <w:t>Plotly Express ofrece una interfaz breve para crear gráficos interactivos a partir de DataFrames. El resultado se puede explorar en un cuaderno o navegador y sirve como base para dashboards.</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import plotly.express as px</w:t>
        <w:br/>
      </w:r>
      <w:r>
        <w:rPr>
          <w:rFonts w:ascii="Consolas" w:hAnsi="Consolas"/>
          <w:color w:val="202124"/>
          <w:sz w:val="18"/>
        </w:rPr>
        <w:br/>
      </w:r>
      <w:r>
        <w:rPr>
          <w:rFonts w:ascii="Consolas" w:hAnsi="Consolas"/>
          <w:color w:val="202124"/>
          <w:sz w:val="18"/>
        </w:rPr>
        <w:t>fig = px.scatter(</w:t>
        <w:br/>
      </w:r>
      <w:r>
        <w:rPr>
          <w:rFonts w:ascii="Consolas" w:hAnsi="Consolas"/>
          <w:color w:val="202124"/>
          <w:sz w:val="18"/>
        </w:rPr>
        <w:t xml:space="preserve">    df,</w:t>
        <w:br/>
      </w:r>
      <w:r>
        <w:rPr>
          <w:rFonts w:ascii="Consolas" w:hAnsi="Consolas"/>
          <w:color w:val="202124"/>
          <w:sz w:val="18"/>
        </w:rPr>
        <w:t xml:space="preserve">    x="ventas",</w:t>
        <w:br/>
      </w:r>
      <w:r>
        <w:rPr>
          <w:rFonts w:ascii="Consolas" w:hAnsi="Consolas"/>
          <w:color w:val="202124"/>
          <w:sz w:val="18"/>
        </w:rPr>
        <w:t xml:space="preserve">    y="ganancia",</w:t>
        <w:br/>
      </w:r>
      <w:r>
        <w:rPr>
          <w:rFonts w:ascii="Consolas" w:hAnsi="Consolas"/>
          <w:color w:val="202124"/>
          <w:sz w:val="18"/>
        </w:rPr>
        <w:t xml:space="preserve">    color="categoria",</w:t>
        <w:br/>
      </w:r>
      <w:r>
        <w:rPr>
          <w:rFonts w:ascii="Consolas" w:hAnsi="Consolas"/>
          <w:color w:val="202124"/>
          <w:sz w:val="18"/>
        </w:rPr>
        <w:t xml:space="preserve">    hover_data=["ciudad"],</w:t>
        <w:br/>
      </w:r>
      <w:r>
        <w:rPr>
          <w:rFonts w:ascii="Consolas" w:hAnsi="Consolas"/>
          <w:color w:val="202124"/>
          <w:sz w:val="18"/>
        </w:rPr>
        <w:t xml:space="preserve">    title="Ventas frente a ganancia",</w:t>
        <w:br/>
      </w:r>
      <w:r>
        <w:rPr>
          <w:rFonts w:ascii="Consolas" w:hAnsi="Consolas"/>
          <w:color w:val="202124"/>
          <w:sz w:val="18"/>
        </w:rPr>
        <w:t>)</w:t>
        <w:br/>
      </w:r>
      <w:r>
        <w:rPr>
          <w:rFonts w:ascii="Consolas" w:hAnsi="Consolas"/>
          <w:color w:val="202124"/>
          <w:sz w:val="18"/>
        </w:rPr>
        <w:t>fig.show()</w:t>
      </w:r>
    </w:p>
    <w:p>
      <w:pPr>
        <w:pStyle w:val="Heading3"/>
        <w:keepNext/>
      </w:pPr>
      <w:r>
        <w:t>Altair</w:t>
      </w:r>
    </w:p>
    <w:p>
      <w:pPr>
        <w:keepNext w:val="0"/>
        <w:spacing w:before="0" w:after="120" w:line="300" w:lineRule="auto"/>
      </w:pPr>
      <w:r>
        <w:rPr>
          <w:rFonts w:ascii="Calibri" w:hAnsi="Calibri"/>
          <w:color w:val="111111"/>
        </w:rPr>
        <w:t>Altair utiliza una gramática declarativa: se especifica qué datos se quieren mapear a posición, color, tamaño u otros canales, y la biblioteca construye la visualización.</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import altair as alt</w:t>
        <w:br/>
      </w:r>
      <w:r>
        <w:rPr>
          <w:rFonts w:ascii="Consolas" w:hAnsi="Consolas"/>
          <w:color w:val="202124"/>
          <w:sz w:val="18"/>
        </w:rPr>
        <w:br/>
      </w:r>
      <w:r>
        <w:rPr>
          <w:rFonts w:ascii="Consolas" w:hAnsi="Consolas"/>
          <w:color w:val="202124"/>
          <w:sz w:val="18"/>
        </w:rPr>
        <w:t>grafico = (</w:t>
        <w:br/>
      </w:r>
      <w:r>
        <w:rPr>
          <w:rFonts w:ascii="Consolas" w:hAnsi="Consolas"/>
          <w:color w:val="202124"/>
          <w:sz w:val="18"/>
        </w:rPr>
        <w:t xml:space="preserve">    alt.Chart(df)</w:t>
        <w:br/>
      </w:r>
      <w:r>
        <w:rPr>
          <w:rFonts w:ascii="Consolas" w:hAnsi="Consolas"/>
          <w:color w:val="202124"/>
          <w:sz w:val="18"/>
        </w:rPr>
        <w:t xml:space="preserve">    .mark_circle(size=80)</w:t>
        <w:br/>
      </w:r>
      <w:r>
        <w:rPr>
          <w:rFonts w:ascii="Consolas" w:hAnsi="Consolas"/>
          <w:color w:val="202124"/>
          <w:sz w:val="18"/>
        </w:rPr>
        <w:t xml:space="preserve">    .encode(</w:t>
        <w:br/>
      </w:r>
      <w:r>
        <w:rPr>
          <w:rFonts w:ascii="Consolas" w:hAnsi="Consolas"/>
          <w:color w:val="202124"/>
          <w:sz w:val="18"/>
        </w:rPr>
        <w:t xml:space="preserve">        x="ventas:Q",</w:t>
        <w:br/>
      </w:r>
      <w:r>
        <w:rPr>
          <w:rFonts w:ascii="Consolas" w:hAnsi="Consolas"/>
          <w:color w:val="202124"/>
          <w:sz w:val="18"/>
        </w:rPr>
        <w:t xml:space="preserve">        y="ganancia:Q",</w:t>
        <w:br/>
      </w:r>
      <w:r>
        <w:rPr>
          <w:rFonts w:ascii="Consolas" w:hAnsi="Consolas"/>
          <w:color w:val="202124"/>
          <w:sz w:val="18"/>
        </w:rPr>
        <w:t xml:space="preserve">        color="categoria:N",</w:t>
        <w:br/>
      </w:r>
      <w:r>
        <w:rPr>
          <w:rFonts w:ascii="Consolas" w:hAnsi="Consolas"/>
          <w:color w:val="202124"/>
          <w:sz w:val="18"/>
        </w:rPr>
        <w:t xml:space="preserve">        tooltip=["ciudad:N", "ventas:Q"],</w:t>
        <w:br/>
      </w:r>
      <w:r>
        <w:rPr>
          <w:rFonts w:ascii="Consolas" w:hAnsi="Consolas"/>
          <w:color w:val="202124"/>
          <w:sz w:val="18"/>
        </w:rPr>
        <w:t xml:space="preserve">    )</w:t>
        <w:br/>
      </w:r>
      <w:r>
        <w:rPr>
          <w:rFonts w:ascii="Consolas" w:hAnsi="Consolas"/>
          <w:color w:val="202124"/>
          <w:sz w:val="18"/>
        </w:rPr>
        <w:t xml:space="preserve">    .interactive()</w:t>
        <w:br/>
      </w:r>
      <w:r>
        <w:rPr>
          <w:rFonts w:ascii="Consolas" w:hAnsi="Consolas"/>
          <w:color w:val="202124"/>
          <w:sz w:val="18"/>
        </w:rPr>
        <w:t>)</w:t>
        <w:br/>
      </w:r>
      <w:r>
        <w:rPr>
          <w:rFonts w:ascii="Consolas" w:hAnsi="Consolas"/>
          <w:color w:val="202124"/>
          <w:sz w:val="18"/>
        </w:rPr>
        <w:br/>
      </w:r>
      <w:r>
        <w:rPr>
          <w:rFonts w:ascii="Consolas" w:hAnsi="Consolas"/>
          <w:color w:val="202124"/>
          <w:sz w:val="18"/>
        </w:rPr>
        <w:t>grafico</w:t>
      </w:r>
    </w:p>
    <w:p>
      <w:pPr>
        <w:pStyle w:val="Heading3"/>
        <w:keepNext/>
      </w:pPr>
      <w:r>
        <w:t>Bokeh</w:t>
      </w:r>
    </w:p>
    <w:p>
      <w:pPr>
        <w:keepNext w:val="0"/>
        <w:spacing w:before="0" w:after="120" w:line="300" w:lineRule="auto"/>
      </w:pPr>
      <w:r>
        <w:rPr>
          <w:rFonts w:ascii="Calibri" w:hAnsi="Calibri"/>
          <w:color w:val="111111"/>
        </w:rPr>
        <w:t>Bokeh genera visualizaciones para el navegador y permite construir aplicaciones con widgets, callbacks y fuentes de datos que se actualizan. Para volúmenes realmente grandes puede requerir agregación, muestreo o herramientas complementarias; la interactividad por sí sola no elimina los límites del navegador.</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Elección práctica: </w:t>
      </w:r>
      <w:r>
        <w:rPr>
          <w:rFonts w:ascii="Calibri" w:hAnsi="Calibri"/>
          <w:color w:val="0B2545"/>
          <w:sz w:val="21"/>
        </w:rPr>
        <w:t>Usar Seaborn para análisis estadístico elegante y principalmente estático; Plotly para interactividad inmediata; Altair para una especificación declarativa clara; Bokeh para aplicaciones personalizadas y actualizaciones en tiempo real.</w:t>
      </w:r>
    </w:p>
    <w:p>
      <w:pPr>
        <w:pStyle w:val="Heading1"/>
        <w:keepNext/>
      </w:pPr>
      <w:r>
        <w:t>18. Introducción a Machine Learning</w:t>
      </w:r>
    </w:p>
    <w:p>
      <w:pPr>
        <w:keepNext w:val="0"/>
        <w:spacing w:before="0" w:after="120" w:line="300" w:lineRule="auto"/>
      </w:pPr>
      <w:r>
        <w:rPr>
          <w:rFonts w:ascii="Calibri" w:hAnsi="Calibri"/>
          <w:color w:val="111111"/>
        </w:rPr>
        <w:t>Machine Learning o aprendizaje automático es el campo de la Inteligencia Artificial que construye modelos capaces de aprender patrones a partir de datos. En lugar de programar manualmente cada regla, se define una tarea, se entregan ejemplos y se ajusta un modelo.</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Idea central: </w:t>
      </w:r>
      <w:r>
        <w:rPr>
          <w:rFonts w:ascii="Calibri" w:hAnsi="Calibri"/>
          <w:color w:val="0B2545"/>
          <w:sz w:val="21"/>
        </w:rPr>
        <w:t>Aprender significa ajustar parámetros para reducir errores o capturar estructura; no implica que la máquina comprenda el problema como una persona.</w:t>
      </w:r>
    </w:p>
    <w:p>
      <w:pPr>
        <w:pStyle w:val="Heading2"/>
        <w:keepNext/>
      </w:pPr>
      <w:r>
        <w:t>18.1 Tipos de aprendizaje</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1600"/>
        <w:gridCol w:w="2500"/>
        <w:gridCol w:w="2900"/>
        <w:gridCol w:w="2360"/>
      </w:tblGrid>
      <w:tr>
        <w:trPr>
          <w:cantSplit/>
          <w:tblHeader w:val="true"/>
        </w:trPr>
        <w:tc>
          <w:tcPr>
            <w:tcW w:type="dxa" w:w="1600"/>
            <w:vAlign w:val="center"/>
            <w:shd w:fill="0B2545"/>
            <w:tcMar>
              <w:top w:w="80" w:type="dxa"/>
              <w:start w:w="120" w:type="dxa"/>
              <w:bottom w:w="80" w:type="dxa"/>
              <w:end w:w="120" w:type="dxa"/>
            </w:tcMar>
          </w:tcPr>
          <w:p>
            <w:pPr>
              <w:spacing w:before="0" w:after="0" w:line="254" w:lineRule="auto"/>
            </w:pPr>
            <w:r>
              <w:rPr>
                <w:rFonts w:ascii="Calibri" w:hAnsi="Calibri"/>
                <w:b/>
                <w:color w:val="FFFFFF"/>
                <w:sz w:val="18"/>
              </w:rPr>
              <w:t>Tipo</w:t>
            </w:r>
          </w:p>
        </w:tc>
        <w:tc>
          <w:tcPr>
            <w:tcW w:type="dxa" w:w="2500"/>
            <w:vAlign w:val="center"/>
            <w:shd w:fill="0B2545"/>
            <w:tcMar>
              <w:top w:w="80" w:type="dxa"/>
              <w:start w:w="120" w:type="dxa"/>
              <w:bottom w:w="80" w:type="dxa"/>
              <w:end w:w="120" w:type="dxa"/>
            </w:tcMar>
          </w:tcPr>
          <w:p>
            <w:pPr>
              <w:spacing w:before="0" w:after="0" w:line="254" w:lineRule="auto"/>
            </w:pPr>
            <w:r>
              <w:rPr>
                <w:rFonts w:ascii="Calibri" w:hAnsi="Calibri"/>
                <w:b/>
                <w:color w:val="FFFFFF"/>
                <w:sz w:val="18"/>
              </w:rPr>
              <w:t>Datos de entrenamiento</w:t>
            </w:r>
          </w:p>
        </w:tc>
        <w:tc>
          <w:tcPr>
            <w:tcW w:type="dxa" w:w="2900"/>
            <w:vAlign w:val="center"/>
            <w:shd w:fill="0B2545"/>
            <w:tcMar>
              <w:top w:w="80" w:type="dxa"/>
              <w:start w:w="120" w:type="dxa"/>
              <w:bottom w:w="80" w:type="dxa"/>
              <w:end w:w="120" w:type="dxa"/>
            </w:tcMar>
          </w:tcPr>
          <w:p>
            <w:pPr>
              <w:spacing w:before="0" w:after="0" w:line="254" w:lineRule="auto"/>
            </w:pPr>
            <w:r>
              <w:rPr>
                <w:rFonts w:ascii="Calibri" w:hAnsi="Calibri"/>
                <w:b/>
                <w:color w:val="FFFFFF"/>
                <w:sz w:val="18"/>
              </w:rPr>
              <w:t>Objetivo</w:t>
            </w:r>
          </w:p>
        </w:tc>
        <w:tc>
          <w:tcPr>
            <w:tcW w:type="dxa" w:w="2360"/>
            <w:vAlign w:val="center"/>
            <w:shd w:fill="0B2545"/>
            <w:tcMar>
              <w:top w:w="80" w:type="dxa"/>
              <w:start w:w="120" w:type="dxa"/>
              <w:bottom w:w="80" w:type="dxa"/>
              <w:end w:w="120" w:type="dxa"/>
            </w:tcMar>
          </w:tcPr>
          <w:p>
            <w:pPr>
              <w:spacing w:before="0" w:after="0" w:line="254" w:lineRule="auto"/>
            </w:pPr>
            <w:r>
              <w:rPr>
                <w:rFonts w:ascii="Calibri" w:hAnsi="Calibri"/>
                <w:b/>
                <w:color w:val="FFFFFF"/>
                <w:sz w:val="18"/>
              </w:rPr>
              <w:t>Ejemplos</w:t>
            </w:r>
          </w:p>
        </w:tc>
      </w:tr>
      <w:tr>
        <w:trPr>
          <w:cantSplit/>
        </w:trPr>
        <w:tc>
          <w:tcPr>
            <w:tcW w:type="dxa" w:w="1600"/>
            <w:vAlign w:val="center"/>
            <w:tcMar>
              <w:top w:w="80" w:type="dxa"/>
              <w:start w:w="120" w:type="dxa"/>
              <w:bottom w:w="80" w:type="dxa"/>
              <w:end w:w="120" w:type="dxa"/>
            </w:tcMar>
          </w:tcPr>
          <w:p>
            <w:pPr>
              <w:spacing w:before="0" w:after="0" w:line="254" w:lineRule="auto"/>
            </w:pPr>
            <w:r>
              <w:rPr>
                <w:rFonts w:ascii="Calibri" w:hAnsi="Calibri"/>
                <w:b/>
                <w:color w:val="111111"/>
                <w:sz w:val="17"/>
              </w:rPr>
              <w:t>Supervisado</w:t>
            </w:r>
          </w:p>
        </w:tc>
        <w:tc>
          <w:tcPr>
            <w:tcW w:type="dxa" w:w="2500"/>
            <w:vAlign w:val="center"/>
            <w:tcMar>
              <w:top w:w="80" w:type="dxa"/>
              <w:start w:w="120" w:type="dxa"/>
              <w:bottom w:w="80" w:type="dxa"/>
              <w:end w:w="120" w:type="dxa"/>
            </w:tcMar>
          </w:tcPr>
          <w:p>
            <w:pPr>
              <w:spacing w:before="0" w:after="0" w:line="254" w:lineRule="auto"/>
            </w:pPr>
            <w:r>
              <w:rPr>
                <w:rFonts w:ascii="Calibri" w:hAnsi="Calibri"/>
                <w:b w:val="0"/>
                <w:color w:val="111111"/>
                <w:sz w:val="17"/>
              </w:rPr>
              <w:t>Entradas con una etiqueta o resultado conocido.</w:t>
            </w:r>
          </w:p>
        </w:tc>
        <w:tc>
          <w:tcPr>
            <w:tcW w:type="dxa" w:w="2900"/>
            <w:vAlign w:val="center"/>
            <w:tcMar>
              <w:top w:w="80" w:type="dxa"/>
              <w:start w:w="120" w:type="dxa"/>
              <w:bottom w:w="80" w:type="dxa"/>
              <w:end w:w="120" w:type="dxa"/>
            </w:tcMar>
          </w:tcPr>
          <w:p>
            <w:pPr>
              <w:spacing w:before="0" w:after="0" w:line="254" w:lineRule="auto"/>
            </w:pPr>
            <w:r>
              <w:rPr>
                <w:rFonts w:ascii="Calibri" w:hAnsi="Calibri"/>
                <w:b w:val="0"/>
                <w:color w:val="111111"/>
                <w:sz w:val="17"/>
              </w:rPr>
              <w:t>Aprender a predecir una salida para casos nuevos.</w:t>
            </w:r>
          </w:p>
        </w:tc>
        <w:tc>
          <w:tcPr>
            <w:tcW w:type="dxa" w:w="2360"/>
            <w:vAlign w:val="center"/>
            <w:tcMar>
              <w:top w:w="80" w:type="dxa"/>
              <w:start w:w="120" w:type="dxa"/>
              <w:bottom w:w="80" w:type="dxa"/>
              <w:end w:w="120" w:type="dxa"/>
            </w:tcMar>
          </w:tcPr>
          <w:p>
            <w:pPr>
              <w:spacing w:before="0" w:after="0" w:line="254" w:lineRule="auto"/>
            </w:pPr>
            <w:r>
              <w:rPr>
                <w:rFonts w:ascii="Calibri" w:hAnsi="Calibri"/>
                <w:b w:val="0"/>
                <w:color w:val="111111"/>
                <w:sz w:val="17"/>
              </w:rPr>
              <w:t>Clasificación de correos y predicción de precios.</w:t>
            </w:r>
          </w:p>
        </w:tc>
      </w:tr>
      <w:tr>
        <w:trPr>
          <w:cantSplit/>
        </w:trPr>
        <w:tc>
          <w:tcPr>
            <w:tcW w:type="dxa" w:w="1600"/>
            <w:vAlign w:val="center"/>
            <w:shd w:fill="F7F9FB"/>
            <w:tcMar>
              <w:top w:w="80" w:type="dxa"/>
              <w:start w:w="120" w:type="dxa"/>
              <w:bottom w:w="80" w:type="dxa"/>
              <w:end w:w="120" w:type="dxa"/>
            </w:tcMar>
          </w:tcPr>
          <w:p>
            <w:pPr>
              <w:spacing w:before="0" w:after="0" w:line="254" w:lineRule="auto"/>
            </w:pPr>
            <w:r>
              <w:rPr>
                <w:rFonts w:ascii="Calibri" w:hAnsi="Calibri"/>
                <w:b/>
                <w:color w:val="111111"/>
                <w:sz w:val="17"/>
              </w:rPr>
              <w:t>No supervisado</w:t>
            </w:r>
          </w:p>
        </w:tc>
        <w:tc>
          <w:tcPr>
            <w:tcW w:type="dxa" w:w="250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Datos sin etiqueta de respuesta.</w:t>
            </w:r>
          </w:p>
        </w:tc>
        <w:tc>
          <w:tcPr>
            <w:tcW w:type="dxa" w:w="290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Descubrir estructuras, grupos o representaciones.</w:t>
            </w:r>
          </w:p>
        </w:tc>
        <w:tc>
          <w:tcPr>
            <w:tcW w:type="dxa" w:w="236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Segmentación de clientes y reducción de dimensiones.</w:t>
            </w:r>
          </w:p>
        </w:tc>
      </w:tr>
    </w:tbl>
    <w:p>
      <w:pPr>
        <w:keepNext w:val="0"/>
        <w:spacing w:before="0" w:after="80" w:line="300" w:lineRule="auto"/>
      </w:pPr>
      <w:r>
        <w:rPr>
          <w:rFonts w:ascii="Calibri" w:hAnsi="Calibri"/>
          <w:b/>
          <w:color w:val="111111"/>
        </w:rPr>
        <w:t>Clasificación:</w:t>
      </w:r>
      <w:r>
        <w:rPr>
          <w:rFonts w:ascii="Calibri" w:hAnsi="Calibri"/>
          <w:color w:val="111111"/>
        </w:rPr>
        <w:t xml:space="preserve"> predice una categoría, como fraude/no fraude o tipo de mensaje.</w:t>
      </w:r>
    </w:p>
    <w:p>
      <w:pPr>
        <w:keepNext w:val="0"/>
        <w:spacing w:before="0" w:after="80" w:line="300" w:lineRule="auto"/>
      </w:pPr>
      <w:r>
        <w:rPr>
          <w:rFonts w:ascii="Calibri" w:hAnsi="Calibri"/>
          <w:b/>
          <w:color w:val="111111"/>
        </w:rPr>
        <w:t>Regresión:</w:t>
      </w:r>
      <w:r>
        <w:rPr>
          <w:rFonts w:ascii="Calibri" w:hAnsi="Calibri"/>
          <w:color w:val="111111"/>
        </w:rPr>
        <w:t xml:space="preserve"> predice una cantidad numérica, como precio, consumo o demanda.</w:t>
      </w:r>
    </w:p>
    <w:p>
      <w:pPr>
        <w:keepNext w:val="0"/>
        <w:spacing w:before="0" w:after="140" w:line="300" w:lineRule="auto"/>
      </w:pPr>
      <w:r>
        <w:rPr>
          <w:rFonts w:ascii="Calibri" w:hAnsi="Calibri"/>
          <w:b/>
          <w:color w:val="111111"/>
        </w:rPr>
        <w:t>Agrupamiento:</w:t>
      </w:r>
      <w:r>
        <w:rPr>
          <w:rFonts w:ascii="Calibri" w:hAnsi="Calibri"/>
          <w:color w:val="111111"/>
        </w:rPr>
        <w:t xml:space="preserve"> busca grupos de observaciones parecidas sin disponer de una etiqueta previa.</w:t>
      </w:r>
    </w:p>
    <w:p>
      <w:pPr>
        <w:pStyle w:val="Heading2"/>
        <w:keepNext/>
      </w:pPr>
      <w:r>
        <w:t>18.2 Ejemplo supervisado con scikit-learn</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from sklearn.datasets import load_iris</w:t>
        <w:br/>
      </w:r>
      <w:r>
        <w:rPr>
          <w:rFonts w:ascii="Consolas" w:hAnsi="Consolas"/>
          <w:color w:val="202124"/>
          <w:sz w:val="18"/>
        </w:rPr>
        <w:t>from sklearn.model_selection import train_test_split</w:t>
        <w:br/>
      </w:r>
      <w:r>
        <w:rPr>
          <w:rFonts w:ascii="Consolas" w:hAnsi="Consolas"/>
          <w:color w:val="202124"/>
          <w:sz w:val="18"/>
        </w:rPr>
        <w:t>from sklearn.linear_model import LogisticRegression</w:t>
        <w:br/>
      </w:r>
      <w:r>
        <w:rPr>
          <w:rFonts w:ascii="Consolas" w:hAnsi="Consolas"/>
          <w:color w:val="202124"/>
          <w:sz w:val="18"/>
        </w:rPr>
        <w:br/>
      </w:r>
      <w:r>
        <w:rPr>
          <w:rFonts w:ascii="Consolas" w:hAnsi="Consolas"/>
          <w:color w:val="202124"/>
          <w:sz w:val="18"/>
        </w:rPr>
        <w:t>X, y = load_iris(return_X_y=True)</w:t>
        <w:br/>
      </w:r>
      <w:r>
        <w:rPr>
          <w:rFonts w:ascii="Consolas" w:hAnsi="Consolas"/>
          <w:color w:val="202124"/>
          <w:sz w:val="18"/>
        </w:rPr>
        <w:br/>
      </w:r>
      <w:r>
        <w:rPr>
          <w:rFonts w:ascii="Consolas" w:hAnsi="Consolas"/>
          <w:color w:val="202124"/>
          <w:sz w:val="18"/>
        </w:rPr>
        <w:t>X_train, X_test, y_train, y_test = train_test_split(</w:t>
        <w:br/>
      </w:r>
      <w:r>
        <w:rPr>
          <w:rFonts w:ascii="Consolas" w:hAnsi="Consolas"/>
          <w:color w:val="202124"/>
          <w:sz w:val="18"/>
        </w:rPr>
        <w:t xml:space="preserve">    X, y, test_size=0.25, random_state=42, stratify=y</w:t>
        <w:br/>
      </w:r>
      <w:r>
        <w:rPr>
          <w:rFonts w:ascii="Consolas" w:hAnsi="Consolas"/>
          <w:color w:val="202124"/>
          <w:sz w:val="18"/>
        </w:rPr>
        <w:t>)</w:t>
        <w:br/>
      </w:r>
      <w:r>
        <w:rPr>
          <w:rFonts w:ascii="Consolas" w:hAnsi="Consolas"/>
          <w:color w:val="202124"/>
          <w:sz w:val="18"/>
        </w:rPr>
        <w:br/>
      </w:r>
      <w:r>
        <w:rPr>
          <w:rFonts w:ascii="Consolas" w:hAnsi="Consolas"/>
          <w:color w:val="202124"/>
          <w:sz w:val="18"/>
        </w:rPr>
        <w:t>modelo = LogisticRegression(max_iter=300)</w:t>
        <w:br/>
      </w:r>
      <w:r>
        <w:rPr>
          <w:rFonts w:ascii="Consolas" w:hAnsi="Consolas"/>
          <w:color w:val="202124"/>
          <w:sz w:val="18"/>
        </w:rPr>
        <w:t>modelo.fit(X_train, y_train)</w:t>
        <w:br/>
      </w:r>
      <w:r>
        <w:rPr>
          <w:rFonts w:ascii="Consolas" w:hAnsi="Consolas"/>
          <w:color w:val="202124"/>
          <w:sz w:val="18"/>
        </w:rPr>
        <w:br/>
      </w:r>
      <w:r>
        <w:rPr>
          <w:rFonts w:ascii="Consolas" w:hAnsi="Consolas"/>
          <w:color w:val="202124"/>
          <w:sz w:val="18"/>
        </w:rPr>
        <w:t>precision = modelo.score(X_test, y_test)</w:t>
        <w:br/>
      </w:r>
      <w:r>
        <w:rPr>
          <w:rFonts w:ascii="Consolas" w:hAnsi="Consolas"/>
          <w:color w:val="202124"/>
          <w:sz w:val="18"/>
        </w:rPr>
        <w:t>print(precision)</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Separación de datos: </w:t>
      </w:r>
      <w:r>
        <w:rPr>
          <w:rFonts w:ascii="Calibri" w:hAnsi="Calibri"/>
          <w:color w:val="0B2545"/>
          <w:sz w:val="21"/>
        </w:rPr>
        <w:t>El conjunto de entrenamiento sirve para ajustar el modelo y el conjunto de prueba para estimar cómo funciona con casos no vistos. Evaluar sobre los mismos datos de entrenamiento produce una impresión demasiado optimista.</w:t>
      </w:r>
    </w:p>
    <w:p>
      <w:pPr>
        <w:pStyle w:val="Heading2"/>
        <w:keepNext/>
      </w:pPr>
      <w:r>
        <w:t>18.3 Ejemplo no supervisado</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from sklearn.cluster import KMeans</w:t>
        <w:br/>
      </w:r>
      <w:r>
        <w:rPr>
          <w:rFonts w:ascii="Consolas" w:hAnsi="Consolas"/>
          <w:color w:val="202124"/>
          <w:sz w:val="18"/>
        </w:rPr>
        <w:br/>
      </w:r>
      <w:r>
        <w:rPr>
          <w:rFonts w:ascii="Consolas" w:hAnsi="Consolas"/>
          <w:color w:val="202124"/>
          <w:sz w:val="18"/>
        </w:rPr>
        <w:t>modelo = KMeans(n_clusters=3, random_state=42, n_init=10)</w:t>
        <w:br/>
      </w:r>
      <w:r>
        <w:rPr>
          <w:rFonts w:ascii="Consolas" w:hAnsi="Consolas"/>
          <w:color w:val="202124"/>
          <w:sz w:val="18"/>
        </w:rPr>
        <w:t>grupos = modelo.fit_predict(X)</w:t>
        <w:br/>
      </w:r>
      <w:r>
        <w:rPr>
          <w:rFonts w:ascii="Consolas" w:hAnsi="Consolas"/>
          <w:color w:val="202124"/>
          <w:sz w:val="18"/>
        </w:rPr>
        <w:br/>
      </w:r>
      <w:r>
        <w:rPr>
          <w:rFonts w:ascii="Consolas" w:hAnsi="Consolas"/>
          <w:color w:val="202124"/>
          <w:sz w:val="18"/>
        </w:rPr>
        <w:t>print(grupos[:10])</w:t>
      </w:r>
    </w:p>
    <w:p>
      <w:pPr>
        <w:keepNext w:val="0"/>
        <w:spacing w:before="0" w:after="120" w:line="300" w:lineRule="auto"/>
      </w:pPr>
      <w:r>
        <w:rPr>
          <w:rFonts w:ascii="Calibri" w:hAnsi="Calibri"/>
          <w:color w:val="111111"/>
        </w:rPr>
        <w:t>K-Means asigna cada observación a uno de varios grupos según cercanía. Los grupos resultantes necesitan interpretación: el algoritmo no conoce por sí solo qué significado de negocio tiene cada segmento.</w:t>
      </w:r>
    </w:p>
    <w:p>
      <w:pPr>
        <w:pStyle w:val="Heading2"/>
        <w:keepNext/>
      </w:pPr>
      <w:r>
        <w:t>18.4 NumPy y pandas dentro de Machine Learning</w:t>
      </w:r>
    </w:p>
    <w:p>
      <w:pPr>
        <w:keepNext w:val="0"/>
        <w:spacing w:before="0" w:after="120" w:line="300" w:lineRule="auto"/>
      </w:pPr>
      <w:r>
        <w:rPr>
          <w:rFonts w:ascii="Calibri" w:hAnsi="Calibri"/>
          <w:color w:val="111111"/>
        </w:rPr>
        <w:t>NumPy aporta arreglos, álgebra lineal, operaciones vectorizadas y una representación numérica eficiente. Muchos algoritmos reciben matrices donde las filas son observaciones y las columnas son características.</w:t>
      </w:r>
    </w:p>
    <w:p>
      <w:pPr>
        <w:keepNext w:val="0"/>
        <w:spacing w:before="0" w:after="120" w:line="300" w:lineRule="auto"/>
      </w:pPr>
      <w:r>
        <w:rPr>
          <w:rFonts w:ascii="Calibri" w:hAnsi="Calibri"/>
          <w:color w:val="111111"/>
        </w:rPr>
        <w:t>pandas se utiliza antes del entrenamiento para leer CSV o bases de datos, seleccionar variables, corregir tipos, tratar valores faltantes, crear nuevas columnas y entregar datos consistentes al modelo.</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Flujo: </w:t>
      </w:r>
      <w:r>
        <w:rPr>
          <w:rFonts w:ascii="Calibri" w:hAnsi="Calibri"/>
          <w:color w:val="0B2545"/>
          <w:sz w:val="21"/>
        </w:rPr>
        <w:t>Fuente de datos → pandas limpia y transforma → NumPy representa y calcula → scikit-learn entrena y evalúa → Matplotlib o Seaborn comunica resultados.</w:t>
      </w:r>
    </w:p>
    <w:p>
      <w:pPr>
        <w:pStyle w:val="Heading1"/>
        <w:keepNext/>
      </w:pPr>
      <w:r>
        <w:t>19. Procesamiento de Imágenes en Python</w:t>
      </w:r>
    </w:p>
    <w:p>
      <w:pPr>
        <w:keepNext w:val="0"/>
        <w:spacing w:before="0" w:after="120" w:line="300" w:lineRule="auto"/>
      </w:pPr>
      <w:r>
        <w:rPr>
          <w:rFonts w:ascii="Calibri" w:hAnsi="Calibri"/>
          <w:color w:val="111111"/>
        </w:rPr>
        <w:t>El procesamiento de imágenes transforma información visual mediante operaciones computacionales. Es la base técnica que permite pasar de una matriz de píxeles a sistemas capaces de medir, detectar, clasificar o interpretar contenido visual.</w:t>
      </w:r>
    </w:p>
    <w:p>
      <w:pPr>
        <w:pStyle w:val="Heading2"/>
        <w:keepNext/>
      </w:pPr>
      <w:r>
        <w:t>19.1 De la matriz de píxeles a la inteligencia visual</w:t>
      </w:r>
    </w:p>
    <w:p>
      <w:pPr>
        <w:keepNext w:val="0"/>
        <w:spacing w:before="0" w:after="120" w:line="300" w:lineRule="auto"/>
      </w:pPr>
      <w:r>
        <w:rPr>
          <w:rFonts w:ascii="Calibri" w:hAnsi="Calibri"/>
          <w:color w:val="111111"/>
        </w:rPr>
        <w:t>Una imagen en escala de grises puede representarse como una matriz de alto × ancho. Una imagen en color suele representarse como un arreglo de alto × ancho × canales. Cada píxel almacena intensidades; en imágenes de 8 bits normalmente toman valores entre 0 y 255.</w:t>
      </w:r>
    </w:p>
    <w:p>
      <w:pPr>
        <w:keepNext w:val="0"/>
        <w:spacing w:before="0" w:after="80" w:line="300" w:lineRule="auto"/>
      </w:pPr>
      <w:r>
        <w:rPr>
          <w:rFonts w:ascii="Calibri" w:hAnsi="Calibri"/>
          <w:b/>
          <w:color w:val="111111"/>
        </w:rPr>
        <w:t>Canales de color:</w:t>
      </w:r>
      <w:r>
        <w:rPr>
          <w:rFonts w:ascii="Calibri" w:hAnsi="Calibri"/>
          <w:color w:val="111111"/>
        </w:rPr>
        <w:t xml:space="preserve"> RGB utiliza rojo, verde y azul. OpenCV lee habitualmente las imágenes en orden BGR, por lo que conviene convertirlas antes de mostrarlas con Matplotlib.</w:t>
      </w:r>
    </w:p>
    <w:p>
      <w:pPr>
        <w:keepNext w:val="0"/>
        <w:spacing w:before="0" w:after="140" w:line="300" w:lineRule="auto"/>
      </w:pPr>
      <w:r>
        <w:rPr>
          <w:rFonts w:ascii="Calibri" w:hAnsi="Calibri"/>
          <w:b/>
          <w:color w:val="111111"/>
        </w:rPr>
        <w:t>Normalización:</w:t>
      </w:r>
      <w:r>
        <w:rPr>
          <w:rFonts w:ascii="Calibri" w:hAnsi="Calibri"/>
          <w:color w:val="111111"/>
        </w:rPr>
        <w:t xml:space="preserve"> algunos algoritmos convierten los valores de 0–255 a 0–1 para facilitar los cálculos y el entrenamiento.</w:t>
      </w:r>
    </w:p>
    <w:p>
      <w:pPr>
        <w:pStyle w:val="Heading2"/>
        <w:keepNext/>
      </w:pPr>
      <w:r>
        <w:t>19.2 Ecosistema de bibliotecas</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1800"/>
        <w:gridCol w:w="4300"/>
        <w:gridCol w:w="3260"/>
      </w:tblGrid>
      <w:tr>
        <w:trPr>
          <w:cantSplit/>
          <w:tblHeader w:val="true"/>
        </w:trPr>
        <w:tc>
          <w:tcPr>
            <w:tcW w:type="dxa" w:w="1800"/>
            <w:vAlign w:val="center"/>
            <w:shd w:fill="0B2545"/>
            <w:tcMar>
              <w:top w:w="80" w:type="dxa"/>
              <w:start w:w="120" w:type="dxa"/>
              <w:bottom w:w="80" w:type="dxa"/>
              <w:end w:w="120" w:type="dxa"/>
            </w:tcMar>
          </w:tcPr>
          <w:p>
            <w:pPr>
              <w:spacing w:before="0" w:after="0" w:line="254" w:lineRule="auto"/>
            </w:pPr>
            <w:r>
              <w:rPr>
                <w:rFonts w:ascii="Calibri" w:hAnsi="Calibri"/>
                <w:b/>
                <w:color w:val="FFFFFF"/>
                <w:sz w:val="18"/>
              </w:rPr>
              <w:t>Herramienta</w:t>
            </w:r>
          </w:p>
        </w:tc>
        <w:tc>
          <w:tcPr>
            <w:tcW w:type="dxa" w:w="4300"/>
            <w:vAlign w:val="center"/>
            <w:shd w:fill="0B2545"/>
            <w:tcMar>
              <w:top w:w="80" w:type="dxa"/>
              <w:start w:w="120" w:type="dxa"/>
              <w:bottom w:w="80" w:type="dxa"/>
              <w:end w:w="120" w:type="dxa"/>
            </w:tcMar>
          </w:tcPr>
          <w:p>
            <w:pPr>
              <w:spacing w:before="0" w:after="0" w:line="254" w:lineRule="auto"/>
            </w:pPr>
            <w:r>
              <w:rPr>
                <w:rFonts w:ascii="Calibri" w:hAnsi="Calibri"/>
                <w:b/>
                <w:color w:val="FFFFFF"/>
                <w:sz w:val="18"/>
              </w:rPr>
              <w:t>Función principal</w:t>
            </w:r>
          </w:p>
        </w:tc>
        <w:tc>
          <w:tcPr>
            <w:tcW w:type="dxa" w:w="3260"/>
            <w:vAlign w:val="center"/>
            <w:shd w:fill="0B2545"/>
            <w:tcMar>
              <w:top w:w="80" w:type="dxa"/>
              <w:start w:w="120" w:type="dxa"/>
              <w:bottom w:w="80" w:type="dxa"/>
              <w:end w:w="120" w:type="dxa"/>
            </w:tcMar>
          </w:tcPr>
          <w:p>
            <w:pPr>
              <w:spacing w:before="0" w:after="0" w:line="254" w:lineRule="auto"/>
            </w:pPr>
            <w:r>
              <w:rPr>
                <w:rFonts w:ascii="Calibri" w:hAnsi="Calibri"/>
                <w:b/>
                <w:color w:val="FFFFFF"/>
                <w:sz w:val="18"/>
              </w:rPr>
              <w:t>Uso típico</w:t>
            </w:r>
          </w:p>
        </w:tc>
      </w:tr>
      <w:tr>
        <w:trPr>
          <w:cantSplit/>
        </w:trPr>
        <w:tc>
          <w:tcPr>
            <w:tcW w:type="dxa" w:w="1800"/>
            <w:vAlign w:val="center"/>
            <w:tcMar>
              <w:top w:w="80" w:type="dxa"/>
              <w:start w:w="120" w:type="dxa"/>
              <w:bottom w:w="80" w:type="dxa"/>
              <w:end w:w="120" w:type="dxa"/>
            </w:tcMar>
          </w:tcPr>
          <w:p>
            <w:pPr>
              <w:spacing w:before="0" w:after="0" w:line="254" w:lineRule="auto"/>
            </w:pPr>
            <w:r>
              <w:rPr>
                <w:rFonts w:ascii="Calibri" w:hAnsi="Calibri"/>
                <w:b/>
                <w:color w:val="111111"/>
                <w:sz w:val="17"/>
              </w:rPr>
              <w:t>NumPy</w:t>
            </w:r>
          </w:p>
        </w:tc>
        <w:tc>
          <w:tcPr>
            <w:tcW w:type="dxa" w:w="4300"/>
            <w:vAlign w:val="center"/>
            <w:tcMar>
              <w:top w:w="80" w:type="dxa"/>
              <w:start w:w="120" w:type="dxa"/>
              <w:bottom w:w="80" w:type="dxa"/>
              <w:end w:w="120" w:type="dxa"/>
            </w:tcMar>
          </w:tcPr>
          <w:p>
            <w:pPr>
              <w:spacing w:before="0" w:after="0" w:line="254" w:lineRule="auto"/>
            </w:pPr>
            <w:r>
              <w:rPr>
                <w:rFonts w:ascii="Calibri" w:hAnsi="Calibri"/>
                <w:b w:val="0"/>
                <w:color w:val="111111"/>
                <w:sz w:val="17"/>
              </w:rPr>
              <w:t>Representa la imagen como arreglo y permite operaciones matemáticas por píxel.</w:t>
            </w:r>
          </w:p>
        </w:tc>
        <w:tc>
          <w:tcPr>
            <w:tcW w:type="dxa" w:w="3260"/>
            <w:vAlign w:val="center"/>
            <w:tcMar>
              <w:top w:w="80" w:type="dxa"/>
              <w:start w:w="120" w:type="dxa"/>
              <w:bottom w:w="80" w:type="dxa"/>
              <w:end w:w="120" w:type="dxa"/>
            </w:tcMar>
          </w:tcPr>
          <w:p>
            <w:pPr>
              <w:spacing w:before="0" w:after="0" w:line="254" w:lineRule="auto"/>
            </w:pPr>
            <w:r>
              <w:rPr>
                <w:rFonts w:ascii="Calibri" w:hAnsi="Calibri"/>
                <w:b w:val="0"/>
                <w:color w:val="111111"/>
                <w:sz w:val="17"/>
              </w:rPr>
              <w:t>Normalización, máscaras y transformaciones numéricas.</w:t>
            </w:r>
          </w:p>
        </w:tc>
      </w:tr>
      <w:tr>
        <w:trPr>
          <w:cantSplit/>
        </w:trPr>
        <w:tc>
          <w:tcPr>
            <w:tcW w:type="dxa" w:w="1800"/>
            <w:vAlign w:val="center"/>
            <w:shd w:fill="F7F9FB"/>
            <w:tcMar>
              <w:top w:w="80" w:type="dxa"/>
              <w:start w:w="120" w:type="dxa"/>
              <w:bottom w:w="80" w:type="dxa"/>
              <w:end w:w="120" w:type="dxa"/>
            </w:tcMar>
          </w:tcPr>
          <w:p>
            <w:pPr>
              <w:spacing w:before="0" w:after="0" w:line="254" w:lineRule="auto"/>
            </w:pPr>
            <w:r>
              <w:rPr>
                <w:rFonts w:ascii="Calibri" w:hAnsi="Calibri"/>
                <w:b/>
                <w:color w:val="111111"/>
                <w:sz w:val="17"/>
              </w:rPr>
              <w:t>Pillow</w:t>
            </w:r>
          </w:p>
        </w:tc>
        <w:tc>
          <w:tcPr>
            <w:tcW w:type="dxa" w:w="430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Lectura, escritura y transformación sencilla de imágenes.</w:t>
            </w:r>
          </w:p>
        </w:tc>
        <w:tc>
          <w:tcPr>
            <w:tcW w:type="dxa" w:w="326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Recorte, cambio de tamaño, formatos y ajustes básicos.</w:t>
            </w:r>
          </w:p>
        </w:tc>
      </w:tr>
      <w:tr>
        <w:trPr>
          <w:cantSplit/>
        </w:trPr>
        <w:tc>
          <w:tcPr>
            <w:tcW w:type="dxa" w:w="1800"/>
            <w:vAlign w:val="center"/>
            <w:tcMar>
              <w:top w:w="80" w:type="dxa"/>
              <w:start w:w="120" w:type="dxa"/>
              <w:bottom w:w="80" w:type="dxa"/>
              <w:end w:w="120" w:type="dxa"/>
            </w:tcMar>
          </w:tcPr>
          <w:p>
            <w:pPr>
              <w:spacing w:before="0" w:after="0" w:line="254" w:lineRule="auto"/>
            </w:pPr>
            <w:r>
              <w:rPr>
                <w:rFonts w:ascii="Calibri" w:hAnsi="Calibri"/>
                <w:b/>
                <w:color w:val="111111"/>
                <w:sz w:val="17"/>
              </w:rPr>
              <w:t>OpenCV</w:t>
            </w:r>
          </w:p>
        </w:tc>
        <w:tc>
          <w:tcPr>
            <w:tcW w:type="dxa" w:w="4300"/>
            <w:vAlign w:val="center"/>
            <w:tcMar>
              <w:top w:w="80" w:type="dxa"/>
              <w:start w:w="120" w:type="dxa"/>
              <w:bottom w:w="80" w:type="dxa"/>
              <w:end w:w="120" w:type="dxa"/>
            </w:tcMar>
          </w:tcPr>
          <w:p>
            <w:pPr>
              <w:spacing w:before="0" w:after="0" w:line="254" w:lineRule="auto"/>
            </w:pPr>
            <w:r>
              <w:rPr>
                <w:rFonts w:ascii="Calibri" w:hAnsi="Calibri"/>
                <w:b w:val="0"/>
                <w:color w:val="111111"/>
                <w:sz w:val="17"/>
              </w:rPr>
              <w:t>Procesamiento de imágenes y video con algoritmos optimizados.</w:t>
            </w:r>
          </w:p>
        </w:tc>
        <w:tc>
          <w:tcPr>
            <w:tcW w:type="dxa" w:w="3260"/>
            <w:vAlign w:val="center"/>
            <w:tcMar>
              <w:top w:w="80" w:type="dxa"/>
              <w:start w:w="120" w:type="dxa"/>
              <w:bottom w:w="80" w:type="dxa"/>
              <w:end w:w="120" w:type="dxa"/>
            </w:tcMar>
          </w:tcPr>
          <w:p>
            <w:pPr>
              <w:spacing w:before="0" w:after="0" w:line="254" w:lineRule="auto"/>
            </w:pPr>
            <w:r>
              <w:rPr>
                <w:rFonts w:ascii="Calibri" w:hAnsi="Calibri"/>
                <w:b w:val="0"/>
                <w:color w:val="111111"/>
                <w:sz w:val="17"/>
              </w:rPr>
              <w:t>Color, filtros, bordes, contornos, cámara y visión en tiempo real.</w:t>
            </w:r>
          </w:p>
        </w:tc>
      </w:tr>
      <w:tr>
        <w:trPr>
          <w:cantSplit/>
        </w:trPr>
        <w:tc>
          <w:tcPr>
            <w:tcW w:type="dxa" w:w="1800"/>
            <w:vAlign w:val="center"/>
            <w:shd w:fill="F7F9FB"/>
            <w:tcMar>
              <w:top w:w="80" w:type="dxa"/>
              <w:start w:w="120" w:type="dxa"/>
              <w:bottom w:w="80" w:type="dxa"/>
              <w:end w:w="120" w:type="dxa"/>
            </w:tcMar>
          </w:tcPr>
          <w:p>
            <w:pPr>
              <w:spacing w:before="0" w:after="0" w:line="254" w:lineRule="auto"/>
            </w:pPr>
            <w:r>
              <w:rPr>
                <w:rFonts w:ascii="Calibri" w:hAnsi="Calibri"/>
                <w:b/>
                <w:color w:val="111111"/>
                <w:sz w:val="17"/>
              </w:rPr>
              <w:t>scikit-image</w:t>
            </w:r>
          </w:p>
        </w:tc>
        <w:tc>
          <w:tcPr>
            <w:tcW w:type="dxa" w:w="430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Algoritmos de procesamiento con una API científica de Python.</w:t>
            </w:r>
          </w:p>
        </w:tc>
        <w:tc>
          <w:tcPr>
            <w:tcW w:type="dxa" w:w="3260"/>
            <w:vAlign w:val="center"/>
            <w:shd w:fill="F7F9FB"/>
            <w:tcMar>
              <w:top w:w="80" w:type="dxa"/>
              <w:start w:w="120" w:type="dxa"/>
              <w:bottom w:w="80" w:type="dxa"/>
              <w:end w:w="120" w:type="dxa"/>
            </w:tcMar>
          </w:tcPr>
          <w:p>
            <w:pPr>
              <w:spacing w:before="0" w:after="0" w:line="254" w:lineRule="auto"/>
            </w:pPr>
            <w:r>
              <w:rPr>
                <w:rFonts w:ascii="Calibri" w:hAnsi="Calibri"/>
                <w:b w:val="0"/>
                <w:color w:val="111111"/>
                <w:sz w:val="17"/>
              </w:rPr>
              <w:t>Segmentación, medición, filtros y análisis de regiones.</w:t>
            </w:r>
          </w:p>
        </w:tc>
      </w:tr>
      <w:tr>
        <w:trPr>
          <w:cantSplit/>
        </w:trPr>
        <w:tc>
          <w:tcPr>
            <w:tcW w:type="dxa" w:w="1800"/>
            <w:vAlign w:val="center"/>
            <w:tcMar>
              <w:top w:w="80" w:type="dxa"/>
              <w:start w:w="120" w:type="dxa"/>
              <w:bottom w:w="80" w:type="dxa"/>
              <w:end w:w="120" w:type="dxa"/>
            </w:tcMar>
          </w:tcPr>
          <w:p>
            <w:pPr>
              <w:spacing w:before="0" w:after="0" w:line="254" w:lineRule="auto"/>
            </w:pPr>
            <w:r>
              <w:rPr>
                <w:rFonts w:ascii="Calibri" w:hAnsi="Calibri"/>
                <w:b/>
                <w:color w:val="111111"/>
                <w:sz w:val="17"/>
              </w:rPr>
              <w:t>Matplotlib</w:t>
            </w:r>
          </w:p>
        </w:tc>
        <w:tc>
          <w:tcPr>
            <w:tcW w:type="dxa" w:w="4300"/>
            <w:vAlign w:val="center"/>
            <w:tcMar>
              <w:top w:w="80" w:type="dxa"/>
              <w:start w:w="120" w:type="dxa"/>
              <w:bottom w:w="80" w:type="dxa"/>
              <w:end w:w="120" w:type="dxa"/>
            </w:tcMar>
          </w:tcPr>
          <w:p>
            <w:pPr>
              <w:spacing w:before="0" w:after="0" w:line="254" w:lineRule="auto"/>
            </w:pPr>
            <w:r>
              <w:rPr>
                <w:rFonts w:ascii="Calibri" w:hAnsi="Calibri"/>
                <w:b w:val="0"/>
                <w:color w:val="111111"/>
                <w:sz w:val="17"/>
              </w:rPr>
              <w:t>Visualización de imágenes, canales y resultados intermedios.</w:t>
            </w:r>
          </w:p>
        </w:tc>
        <w:tc>
          <w:tcPr>
            <w:tcW w:type="dxa" w:w="3260"/>
            <w:vAlign w:val="center"/>
            <w:tcMar>
              <w:top w:w="80" w:type="dxa"/>
              <w:start w:w="120" w:type="dxa"/>
              <w:bottom w:w="80" w:type="dxa"/>
              <w:end w:w="120" w:type="dxa"/>
            </w:tcMar>
          </w:tcPr>
          <w:p>
            <w:pPr>
              <w:spacing w:before="0" w:after="0" w:line="254" w:lineRule="auto"/>
            </w:pPr>
            <w:r>
              <w:rPr>
                <w:rFonts w:ascii="Calibri" w:hAnsi="Calibri"/>
                <w:b w:val="0"/>
                <w:color w:val="111111"/>
                <w:sz w:val="17"/>
              </w:rPr>
              <w:t>Inspección y comparación durante el análisis.</w:t>
            </w:r>
          </w:p>
        </w:tc>
      </w:tr>
    </w:tbl>
    <w:p>
      <w:pPr>
        <w:pStyle w:val="Heading2"/>
        <w:keepNext/>
      </w:pPr>
      <w:r>
        <w:t>19.3 Operaciones fundamentales</w:t>
      </w:r>
    </w:p>
    <w:p>
      <w:pPr>
        <w:keepNext w:val="0"/>
        <w:spacing w:before="0" w:after="80" w:line="300" w:lineRule="auto"/>
      </w:pPr>
      <w:r>
        <w:rPr>
          <w:rFonts w:ascii="Calibri" w:hAnsi="Calibri"/>
          <w:b/>
          <w:color w:val="111111"/>
        </w:rPr>
        <w:t>Lectura y tamaño:</w:t>
      </w:r>
      <w:r>
        <w:rPr>
          <w:rFonts w:ascii="Calibri" w:hAnsi="Calibri"/>
          <w:color w:val="111111"/>
        </w:rPr>
        <w:t xml:space="preserve"> cargar una imagen y revisar su forma, tipo de dato y número de canales.</w:t>
      </w:r>
    </w:p>
    <w:p>
      <w:pPr>
        <w:keepNext w:val="0"/>
        <w:spacing w:before="0" w:after="80" w:line="300" w:lineRule="auto"/>
      </w:pPr>
      <w:r>
        <w:rPr>
          <w:rFonts w:ascii="Calibri" w:hAnsi="Calibri"/>
          <w:b/>
          <w:color w:val="111111"/>
        </w:rPr>
        <w:t>Transformaciones:</w:t>
      </w:r>
      <w:r>
        <w:rPr>
          <w:rFonts w:ascii="Calibri" w:hAnsi="Calibri"/>
          <w:color w:val="111111"/>
        </w:rPr>
        <w:t xml:space="preserve"> recortar, redimensionar, rotar y convertir espacios de color.</w:t>
      </w:r>
    </w:p>
    <w:p>
      <w:pPr>
        <w:keepNext w:val="0"/>
        <w:spacing w:before="0" w:after="80" w:line="300" w:lineRule="auto"/>
      </w:pPr>
      <w:r>
        <w:rPr>
          <w:rFonts w:ascii="Calibri" w:hAnsi="Calibri"/>
          <w:b/>
          <w:color w:val="111111"/>
        </w:rPr>
        <w:t>Mejora y filtrado:</w:t>
      </w:r>
      <w:r>
        <w:rPr>
          <w:rFonts w:ascii="Calibri" w:hAnsi="Calibri"/>
          <w:color w:val="111111"/>
        </w:rPr>
        <w:t xml:space="preserve"> reducir ruido, ajustar contraste y resaltar detalles.</w:t>
      </w:r>
    </w:p>
    <w:p>
      <w:pPr>
        <w:keepNext w:val="0"/>
        <w:spacing w:before="0" w:after="140" w:line="300" w:lineRule="auto"/>
      </w:pPr>
      <w:r>
        <w:rPr>
          <w:rFonts w:ascii="Calibri" w:hAnsi="Calibri"/>
          <w:b/>
          <w:color w:val="111111"/>
        </w:rPr>
        <w:t>Segmentación y bordes:</w:t>
      </w:r>
      <w:r>
        <w:rPr>
          <w:rFonts w:ascii="Calibri" w:hAnsi="Calibri"/>
          <w:color w:val="111111"/>
        </w:rPr>
        <w:t xml:space="preserve"> separar regiones y localizar cambios intensos que pueden corresponder a contornos.</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import cv2</w:t>
        <w:br/>
      </w:r>
      <w:r>
        <w:rPr>
          <w:rFonts w:ascii="Consolas" w:hAnsi="Consolas"/>
          <w:color w:val="202124"/>
          <w:sz w:val="18"/>
        </w:rPr>
        <w:t>import matplotlib.pyplot as plt</w:t>
        <w:br/>
      </w:r>
      <w:r>
        <w:rPr>
          <w:rFonts w:ascii="Consolas" w:hAnsi="Consolas"/>
          <w:color w:val="202124"/>
          <w:sz w:val="18"/>
        </w:rPr>
        <w:br/>
      </w:r>
      <w:r>
        <w:rPr>
          <w:rFonts w:ascii="Consolas" w:hAnsi="Consolas"/>
          <w:color w:val="202124"/>
          <w:sz w:val="18"/>
        </w:rPr>
        <w:t>imagen_bgr = cv2.imread("imagen.jpg")</w:t>
        <w:br/>
      </w:r>
      <w:r>
        <w:rPr>
          <w:rFonts w:ascii="Consolas" w:hAnsi="Consolas"/>
          <w:color w:val="202124"/>
          <w:sz w:val="18"/>
        </w:rPr>
        <w:br/>
      </w:r>
      <w:r>
        <w:rPr>
          <w:rFonts w:ascii="Consolas" w:hAnsi="Consolas"/>
          <w:color w:val="202124"/>
          <w:sz w:val="18"/>
        </w:rPr>
        <w:t>if imagen_bgr is None:</w:t>
        <w:br/>
      </w:r>
      <w:r>
        <w:rPr>
          <w:rFonts w:ascii="Consolas" w:hAnsi="Consolas"/>
          <w:color w:val="202124"/>
          <w:sz w:val="18"/>
        </w:rPr>
        <w:t xml:space="preserve">    raise FileNotFoundError("No se encontró imagen.jpg")</w:t>
        <w:br/>
      </w:r>
      <w:r>
        <w:rPr>
          <w:rFonts w:ascii="Consolas" w:hAnsi="Consolas"/>
          <w:color w:val="202124"/>
          <w:sz w:val="18"/>
        </w:rPr>
        <w:br/>
      </w:r>
      <w:r>
        <w:rPr>
          <w:rFonts w:ascii="Consolas" w:hAnsi="Consolas"/>
          <w:color w:val="202124"/>
          <w:sz w:val="18"/>
        </w:rPr>
        <w:t>imagen_rgb = cv2.cvtColor(imagen_bgr, cv2.COLOR_BGR2RGB)</w:t>
        <w:br/>
      </w:r>
      <w:r>
        <w:rPr>
          <w:rFonts w:ascii="Consolas" w:hAnsi="Consolas"/>
          <w:color w:val="202124"/>
          <w:sz w:val="18"/>
        </w:rPr>
        <w:t>imagen_gris = cv2.cvtColor(imagen_bgr, cv2.COLOR_BGR2GRAY)</w:t>
        <w:br/>
      </w:r>
      <w:r>
        <w:rPr>
          <w:rFonts w:ascii="Consolas" w:hAnsi="Consolas"/>
          <w:color w:val="202124"/>
          <w:sz w:val="18"/>
        </w:rPr>
        <w:t>bordes = cv2.Canny(imagen_gris, 100, 200)</w:t>
        <w:br/>
      </w:r>
      <w:r>
        <w:rPr>
          <w:rFonts w:ascii="Consolas" w:hAnsi="Consolas"/>
          <w:color w:val="202124"/>
          <w:sz w:val="18"/>
        </w:rPr>
        <w:br/>
      </w:r>
      <w:r>
        <w:rPr>
          <w:rFonts w:ascii="Consolas" w:hAnsi="Consolas"/>
          <w:color w:val="202124"/>
          <w:sz w:val="18"/>
        </w:rPr>
        <w:t>fig, axes = plt.subplots(1, 3, figsize=(12, 4))</w:t>
        <w:br/>
      </w:r>
      <w:r>
        <w:rPr>
          <w:rFonts w:ascii="Consolas" w:hAnsi="Consolas"/>
          <w:color w:val="202124"/>
          <w:sz w:val="18"/>
        </w:rPr>
        <w:t>axes[0].imshow(imagen_rgb)</w:t>
        <w:br/>
      </w:r>
      <w:r>
        <w:rPr>
          <w:rFonts w:ascii="Consolas" w:hAnsi="Consolas"/>
          <w:color w:val="202124"/>
          <w:sz w:val="18"/>
        </w:rPr>
        <w:t>axes[0].set_title("Color")</w:t>
        <w:br/>
      </w:r>
      <w:r>
        <w:rPr>
          <w:rFonts w:ascii="Consolas" w:hAnsi="Consolas"/>
          <w:color w:val="202124"/>
          <w:sz w:val="18"/>
        </w:rPr>
        <w:t>axes[1].imshow(imagen_gris, cmap="gray")</w:t>
        <w:br/>
      </w:r>
      <w:r>
        <w:rPr>
          <w:rFonts w:ascii="Consolas" w:hAnsi="Consolas"/>
          <w:color w:val="202124"/>
          <w:sz w:val="18"/>
        </w:rPr>
        <w:t>axes[1].set_title("Escala de grises")</w:t>
        <w:br/>
      </w:r>
      <w:r>
        <w:rPr>
          <w:rFonts w:ascii="Consolas" w:hAnsi="Consolas"/>
          <w:color w:val="202124"/>
          <w:sz w:val="18"/>
        </w:rPr>
        <w:t>axes[2].imshow(bordes, cmap="gray")</w:t>
        <w:br/>
      </w:r>
      <w:r>
        <w:rPr>
          <w:rFonts w:ascii="Consolas" w:hAnsi="Consolas"/>
          <w:color w:val="202124"/>
          <w:sz w:val="18"/>
        </w:rPr>
        <w:t>axes[2].set_title("Bordes")</w:t>
        <w:br/>
      </w:r>
      <w:r>
        <w:rPr>
          <w:rFonts w:ascii="Consolas" w:hAnsi="Consolas"/>
          <w:color w:val="202124"/>
          <w:sz w:val="18"/>
        </w:rPr>
        <w:br/>
      </w:r>
      <w:r>
        <w:rPr>
          <w:rFonts w:ascii="Consolas" w:hAnsi="Consolas"/>
          <w:color w:val="202124"/>
          <w:sz w:val="18"/>
        </w:rPr>
        <w:t>for ax in axes:</w:t>
        <w:br/>
      </w:r>
      <w:r>
        <w:rPr>
          <w:rFonts w:ascii="Consolas" w:hAnsi="Consolas"/>
          <w:color w:val="202124"/>
          <w:sz w:val="18"/>
        </w:rPr>
        <w:t xml:space="preserve">    ax.axis("off")</w:t>
        <w:br/>
      </w:r>
      <w:r>
        <w:rPr>
          <w:rFonts w:ascii="Consolas" w:hAnsi="Consolas"/>
          <w:color w:val="202124"/>
          <w:sz w:val="18"/>
        </w:rPr>
        <w:br/>
      </w:r>
      <w:r>
        <w:rPr>
          <w:rFonts w:ascii="Consolas" w:hAnsi="Consolas"/>
          <w:color w:val="202124"/>
          <w:sz w:val="18"/>
        </w:rPr>
        <w:t>fig.tight_layout()</w:t>
        <w:br/>
      </w:r>
      <w:r>
        <w:rPr>
          <w:rFonts w:ascii="Consolas" w:hAnsi="Consolas"/>
          <w:color w:val="202124"/>
          <w:sz w:val="18"/>
        </w:rPr>
        <w:t>plt.show()</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Del procesamiento a la visión artificial: </w:t>
      </w:r>
      <w:r>
        <w:rPr>
          <w:rFonts w:ascii="Calibri" w:hAnsi="Calibri"/>
          <w:color w:val="0B2545"/>
          <w:sz w:val="21"/>
        </w:rPr>
        <w:t>El procesamiento modifica o mide píxeles. La visión artificial utiliza esas representaciones y modelos para reconocer objetos, clasificar escenas, seguir movimiento o tomar decisiones sobre el contenido visual.</w:t>
      </w:r>
    </w:p>
    <w:p>
      <w:pPr>
        <w:pStyle w:val="Heading2"/>
        <w:keepNext/>
      </w:pPr>
      <w:r>
        <w:t>19.4 OpenCV (cv2): visión aplicada y tiempo real</w:t>
      </w:r>
    </w:p>
    <w:p>
      <w:pPr>
        <w:keepNext w:val="0"/>
        <w:spacing w:before="0" w:after="120" w:line="300" w:lineRule="auto"/>
      </w:pPr>
      <w:r>
        <w:rPr>
          <w:rFonts w:ascii="Calibri" w:hAnsi="Calibri"/>
          <w:color w:val="111111"/>
        </w:rPr>
        <w:t>OpenCV significa Open Source Computer Vision Library. Su núcleo está desarrollado principalmente en C++ y Python lo utiliza mediante el módulo cv2. Es una de las bibliotecas industriales más extendidas para imágenes, video, cámaras y geometría visual.</w:t>
      </w:r>
    </w:p>
    <w:p>
      <w:pPr>
        <w:keepNext w:val="0"/>
        <w:spacing w:before="0" w:after="80" w:line="300" w:lineRule="auto"/>
      </w:pPr>
      <w:r>
        <w:rPr>
          <w:rFonts w:ascii="Calibri" w:hAnsi="Calibri"/>
          <w:b/>
          <w:color w:val="111111"/>
        </w:rPr>
        <w:t>Detección de objetos:</w:t>
      </w:r>
      <w:r>
        <w:rPr>
          <w:rFonts w:ascii="Calibri" w:hAnsi="Calibri"/>
          <w:color w:val="111111"/>
        </w:rPr>
        <w:t xml:space="preserve"> localiza instancias mediante cajas delimitadoras, clases y puntuaciones de confianza. Puede usar detectores clásicos o redes neuronales cargadas desde archivos externos.</w:t>
      </w:r>
    </w:p>
    <w:p>
      <w:pPr>
        <w:keepNext w:val="0"/>
        <w:spacing w:before="0" w:after="80" w:line="300" w:lineRule="auto"/>
      </w:pPr>
      <w:r>
        <w:rPr>
          <w:rFonts w:ascii="Calibri" w:hAnsi="Calibri"/>
          <w:b/>
          <w:color w:val="111111"/>
        </w:rPr>
        <w:t>Detección frente a reconocimiento:</w:t>
      </w:r>
      <w:r>
        <w:rPr>
          <w:rFonts w:ascii="Calibri" w:hAnsi="Calibri"/>
          <w:color w:val="111111"/>
        </w:rPr>
        <w:t xml:space="preserve"> detectar indica dónde está un rostro u objeto; reconocer intenta determinar su identidad o categoría específica.</w:t>
      </w:r>
    </w:p>
    <w:p>
      <w:pPr>
        <w:keepNext w:val="0"/>
        <w:spacing w:before="0" w:after="80" w:line="300" w:lineRule="auto"/>
      </w:pPr>
      <w:r>
        <w:rPr>
          <w:rFonts w:ascii="Calibri" w:hAnsi="Calibri"/>
          <w:b/>
          <w:color w:val="111111"/>
        </w:rPr>
        <w:t>Bounding box:</w:t>
      </w:r>
      <w:r>
        <w:rPr>
          <w:rFonts w:ascii="Calibri" w:hAnsi="Calibri"/>
          <w:color w:val="111111"/>
        </w:rPr>
        <w:t xml:space="preserve"> rectángulo que delimita una detección. Cuando varias cajas representan el mismo objeto, técnicas como Non-Maximum Suppression (NMS) conservan las propuestas más confiables y eliminan duplicados muy solapados.</w:t>
      </w:r>
    </w:p>
    <w:p>
      <w:pPr>
        <w:keepNext w:val="0"/>
        <w:spacing w:before="0" w:after="80" w:line="300" w:lineRule="auto"/>
      </w:pPr>
      <w:r>
        <w:rPr>
          <w:rFonts w:ascii="Calibri" w:hAnsi="Calibri"/>
          <w:b/>
          <w:color w:val="111111"/>
        </w:rPr>
        <w:t>Seguimiento de movimiento:</w:t>
      </w:r>
      <w:r>
        <w:rPr>
          <w:rFonts w:ascii="Calibri" w:hAnsi="Calibri"/>
          <w:color w:val="111111"/>
        </w:rPr>
        <w:t xml:space="preserve"> relaciona el mismo objeto entre fotogramas. Puede apoyarse en flujo óptico, características visuales o trackers especializados; necesita manejar oclusiones y cambios de apariencia.</w:t>
      </w:r>
    </w:p>
    <w:p>
      <w:pPr>
        <w:keepNext w:val="0"/>
        <w:spacing w:before="0" w:after="80" w:line="300" w:lineRule="auto"/>
      </w:pPr>
      <w:r>
        <w:rPr>
          <w:rFonts w:ascii="Calibri" w:hAnsi="Calibri"/>
          <w:b/>
          <w:color w:val="111111"/>
        </w:rPr>
        <w:t>Calibración de cámaras:</w:t>
      </w:r>
      <w:r>
        <w:rPr>
          <w:rFonts w:ascii="Calibri" w:hAnsi="Calibri"/>
          <w:color w:val="111111"/>
        </w:rPr>
        <w:t xml:space="preserve"> estima parámetros internos —distancia focal, centro óptico y distorsión— y externos —posición y orientación— para convertir mediciones de imagen en geometría más precisa.</w:t>
      </w:r>
    </w:p>
    <w:p>
      <w:pPr>
        <w:keepNext w:val="0"/>
        <w:spacing w:before="0" w:after="140" w:line="300" w:lineRule="auto"/>
      </w:pPr>
      <w:r>
        <w:rPr>
          <w:rFonts w:ascii="Calibri" w:hAnsi="Calibri"/>
          <w:b/>
          <w:color w:val="111111"/>
        </w:rPr>
        <w:t>Reconstrucción 3D:</w:t>
      </w:r>
      <w:r>
        <w:rPr>
          <w:rFonts w:ascii="Calibri" w:hAnsi="Calibri"/>
          <w:color w:val="111111"/>
        </w:rPr>
        <w:t xml:space="preserve"> combina correspondencias entre imágenes, calibración y geometría para estimar profundidad o forma tridimensional. La visión estéreo usa dos cámaras de forma parecida a la percepción binocular.</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Rendimiento: </w:t>
      </w:r>
      <w:r>
        <w:rPr>
          <w:rFonts w:ascii="Calibri" w:hAnsi="Calibri"/>
          <w:color w:val="0B2545"/>
          <w:sz w:val="21"/>
        </w:rPr>
        <w:t>OpenCV es eficiente, pero un sistema en tiempo real depende también de la resolución, el algoritmo, el hardware, la velocidad de la cámara y el tiempo máximo permitido por fotograma.</w:t>
      </w:r>
    </w:p>
    <w:p>
      <w:pPr>
        <w:pStyle w:val="Heading2"/>
        <w:keepNext/>
      </w:pPr>
      <w:r>
        <w:t>19.5 scikit-image: procesamiento científico</w:t>
      </w:r>
    </w:p>
    <w:p>
      <w:pPr>
        <w:keepNext w:val="0"/>
        <w:spacing w:before="0" w:after="120" w:line="300" w:lineRule="auto"/>
      </w:pPr>
      <w:r>
        <w:rPr>
          <w:rFonts w:ascii="Calibri" w:hAnsi="Calibri"/>
          <w:color w:val="111111"/>
        </w:rPr>
        <w:t>scikit-image es una colección de algoritmos construida para trabajar de forma natural con arreglos de NumPy. Se utiliza en investigación, microscopía, imágenes médicas, materiales, teledetección y otros contextos donde importa medir y reproducir cada paso del análisis.</w:t>
      </w:r>
    </w:p>
    <w:p>
      <w:pPr>
        <w:keepNext w:val="0"/>
        <w:spacing w:before="0" w:after="80" w:line="300" w:lineRule="auto"/>
      </w:pPr>
      <w:r>
        <w:rPr>
          <w:rFonts w:ascii="Calibri" w:hAnsi="Calibri"/>
          <w:b/>
          <w:color w:val="111111"/>
        </w:rPr>
        <w:t>Filtrado:</w:t>
      </w:r>
      <w:r>
        <w:rPr>
          <w:rFonts w:ascii="Calibri" w:hAnsi="Calibri"/>
          <w:color w:val="111111"/>
        </w:rPr>
        <w:t xml:space="preserve"> reduce ruido o resalta estructuras. Un filtro gaussiano suaviza; otros filtros detectan bordes, texturas o variaciones locales.</w:t>
      </w:r>
    </w:p>
    <w:p>
      <w:pPr>
        <w:keepNext w:val="0"/>
        <w:spacing w:before="0" w:after="80" w:line="300" w:lineRule="auto"/>
      </w:pPr>
      <w:r>
        <w:rPr>
          <w:rFonts w:ascii="Calibri" w:hAnsi="Calibri"/>
          <w:b/>
          <w:color w:val="111111"/>
        </w:rPr>
        <w:t>Segmentación:</w:t>
      </w:r>
      <w:r>
        <w:rPr>
          <w:rFonts w:ascii="Calibri" w:hAnsi="Calibri"/>
          <w:color w:val="111111"/>
        </w:rPr>
        <w:t xml:space="preserve"> divide la imagen en regiones con significado para la tarea, como fondo/objeto, células, núcleos o diferentes tejidos. El umbral de Otsu busca automáticamente un valor que separe dos grupos de intensidades.</w:t>
      </w:r>
    </w:p>
    <w:p>
      <w:pPr>
        <w:keepNext w:val="0"/>
        <w:spacing w:before="0" w:after="80" w:line="300" w:lineRule="auto"/>
      </w:pPr>
      <w:r>
        <w:rPr>
          <w:rFonts w:ascii="Calibri" w:hAnsi="Calibri"/>
          <w:b/>
          <w:color w:val="111111"/>
        </w:rPr>
        <w:t>Morfología matemática:</w:t>
      </w:r>
      <w:r>
        <w:rPr>
          <w:rFonts w:ascii="Calibri" w:hAnsi="Calibri"/>
          <w:color w:val="111111"/>
        </w:rPr>
        <w:t xml:space="preserve"> transforma regiones binarias utilizando un elemento estructurante. Erosión reduce regiones; dilatación las expande; apertura elimina puntos pequeños; cierre rellena huecos o conecta interrupciones cercanas.</w:t>
      </w:r>
    </w:p>
    <w:p>
      <w:pPr>
        <w:keepNext w:val="0"/>
        <w:spacing w:before="0" w:after="140" w:line="300" w:lineRule="auto"/>
      </w:pPr>
      <w:r>
        <w:rPr>
          <w:rFonts w:ascii="Calibri" w:hAnsi="Calibri"/>
          <w:b/>
          <w:color w:val="111111"/>
        </w:rPr>
        <w:t>Medición:</w:t>
      </w:r>
      <w:r>
        <w:rPr>
          <w:rFonts w:ascii="Calibri" w:hAnsi="Calibri"/>
          <w:color w:val="111111"/>
        </w:rPr>
        <w:t xml:space="preserve"> después de etiquetar regiones, regionprops permite calcular área, perímetro, centroide, orientación y otras propiedades cuantitativas.</w:t>
      </w:r>
    </w:p>
    <w:p>
      <w:pPr>
        <w:pStyle w:val="CodeBlock"/>
        <w:keepLines/>
        <w:shd w:fill="F6F8FA"/>
        <w:pBdr>
          <w:top w:val="single" w:sz="5" w:space="5" w:color="D6DCE3"/>
          <w:left w:val="single" w:sz="5" w:space="5" w:color="D6DCE3"/>
          <w:bottom w:val="single" w:sz="5" w:space="5" w:color="D6DCE3"/>
          <w:right w:val="single" w:sz="5" w:space="5" w:color="D6DCE3"/>
        </w:pBdr>
      </w:pPr>
      <w:r>
        <w:rPr>
          <w:rFonts w:ascii="Consolas" w:hAnsi="Consolas"/>
          <w:color w:val="202124"/>
          <w:sz w:val="18"/>
        </w:rPr>
        <w:t>import matplotlib.pyplot as plt</w:t>
        <w:br/>
      </w:r>
      <w:r>
        <w:rPr>
          <w:rFonts w:ascii="Consolas" w:hAnsi="Consolas"/>
          <w:color w:val="202124"/>
          <w:sz w:val="18"/>
        </w:rPr>
        <w:t>from skimage import data, filters, measure, morphology</w:t>
        <w:br/>
      </w:r>
      <w:r>
        <w:rPr>
          <w:rFonts w:ascii="Consolas" w:hAnsi="Consolas"/>
          <w:color w:val="202124"/>
          <w:sz w:val="18"/>
        </w:rPr>
        <w:br/>
      </w:r>
      <w:r>
        <w:rPr>
          <w:rFonts w:ascii="Consolas" w:hAnsi="Consolas"/>
          <w:color w:val="202124"/>
          <w:sz w:val="18"/>
        </w:rPr>
        <w:t>imagen = data.coins()</w:t>
        <w:br/>
      </w:r>
      <w:r>
        <w:rPr>
          <w:rFonts w:ascii="Consolas" w:hAnsi="Consolas"/>
          <w:color w:val="202124"/>
          <w:sz w:val="18"/>
        </w:rPr>
        <w:t>suave = filters.gaussian(imagen, sigma=1.2)</w:t>
        <w:br/>
      </w:r>
      <w:r>
        <w:rPr>
          <w:rFonts w:ascii="Consolas" w:hAnsi="Consolas"/>
          <w:color w:val="202124"/>
          <w:sz w:val="18"/>
        </w:rPr>
        <w:t>umbral = filters.threshold_otsu(suave)</w:t>
        <w:br/>
      </w:r>
      <w:r>
        <w:rPr>
          <w:rFonts w:ascii="Consolas" w:hAnsi="Consolas"/>
          <w:color w:val="202124"/>
          <w:sz w:val="18"/>
        </w:rPr>
        <w:t>mascara = suave &gt; umbral</w:t>
        <w:br/>
      </w:r>
      <w:r>
        <w:rPr>
          <w:rFonts w:ascii="Consolas" w:hAnsi="Consolas"/>
          <w:color w:val="202124"/>
          <w:sz w:val="18"/>
        </w:rPr>
        <w:t>mascara = morphology.remove_small_objects(</w:t>
        <w:br/>
      </w:r>
      <w:r>
        <w:rPr>
          <w:rFonts w:ascii="Consolas" w:hAnsi="Consolas"/>
          <w:color w:val="202124"/>
          <w:sz w:val="18"/>
        </w:rPr>
        <w:t xml:space="preserve">    mascara, min_size=80</w:t>
        <w:br/>
      </w:r>
      <w:r>
        <w:rPr>
          <w:rFonts w:ascii="Consolas" w:hAnsi="Consolas"/>
          <w:color w:val="202124"/>
          <w:sz w:val="18"/>
        </w:rPr>
        <w:t>)</w:t>
        <w:br/>
      </w:r>
      <w:r>
        <w:rPr>
          <w:rFonts w:ascii="Consolas" w:hAnsi="Consolas"/>
          <w:color w:val="202124"/>
          <w:sz w:val="18"/>
        </w:rPr>
        <w:br/>
      </w:r>
      <w:r>
        <w:rPr>
          <w:rFonts w:ascii="Consolas" w:hAnsi="Consolas"/>
          <w:color w:val="202124"/>
          <w:sz w:val="18"/>
        </w:rPr>
        <w:t>etiquetas = measure.label(mascara)</w:t>
        <w:br/>
      </w:r>
      <w:r>
        <w:rPr>
          <w:rFonts w:ascii="Consolas" w:hAnsi="Consolas"/>
          <w:color w:val="202124"/>
          <w:sz w:val="18"/>
        </w:rPr>
        <w:t>regiones = measure.regionprops_table(</w:t>
        <w:br/>
      </w:r>
      <w:r>
        <w:rPr>
          <w:rFonts w:ascii="Consolas" w:hAnsi="Consolas"/>
          <w:color w:val="202124"/>
          <w:sz w:val="18"/>
        </w:rPr>
        <w:t xml:space="preserve">    etiquetas, properties=("label", "area", "centroid")</w:t>
        <w:br/>
      </w:r>
      <w:r>
        <w:rPr>
          <w:rFonts w:ascii="Consolas" w:hAnsi="Consolas"/>
          <w:color w:val="202124"/>
          <w:sz w:val="18"/>
        </w:rPr>
        <w:t>)</w:t>
        <w:br/>
      </w:r>
      <w:r>
        <w:rPr>
          <w:rFonts w:ascii="Consolas" w:hAnsi="Consolas"/>
          <w:color w:val="202124"/>
          <w:sz w:val="18"/>
        </w:rPr>
        <w:br/>
      </w:r>
      <w:r>
        <w:rPr>
          <w:rFonts w:ascii="Consolas" w:hAnsi="Consolas"/>
          <w:color w:val="202124"/>
          <w:sz w:val="18"/>
        </w:rPr>
        <w:t>fig, axes = plt.subplots(1, 3, figsize=(12, 4))</w:t>
        <w:br/>
      </w:r>
      <w:r>
        <w:rPr>
          <w:rFonts w:ascii="Consolas" w:hAnsi="Consolas"/>
          <w:color w:val="202124"/>
          <w:sz w:val="18"/>
        </w:rPr>
        <w:t>axes[0].imshow(imagen, cmap="gray")</w:t>
        <w:br/>
      </w:r>
      <w:r>
        <w:rPr>
          <w:rFonts w:ascii="Consolas" w:hAnsi="Consolas"/>
          <w:color w:val="202124"/>
          <w:sz w:val="18"/>
        </w:rPr>
        <w:t>axes[0].set_title("Imagen original")</w:t>
        <w:br/>
      </w:r>
      <w:r>
        <w:rPr>
          <w:rFonts w:ascii="Consolas" w:hAnsi="Consolas"/>
          <w:color w:val="202124"/>
          <w:sz w:val="18"/>
        </w:rPr>
        <w:t>axes[1].imshow(mascara, cmap="gray")</w:t>
        <w:br/>
      </w:r>
      <w:r>
        <w:rPr>
          <w:rFonts w:ascii="Consolas" w:hAnsi="Consolas"/>
          <w:color w:val="202124"/>
          <w:sz w:val="18"/>
        </w:rPr>
        <w:t>axes[1].set_title("Máscara segmentada")</w:t>
        <w:br/>
      </w:r>
      <w:r>
        <w:rPr>
          <w:rFonts w:ascii="Consolas" w:hAnsi="Consolas"/>
          <w:color w:val="202124"/>
          <w:sz w:val="18"/>
        </w:rPr>
        <w:t>axes[2].imshow(etiquetas, cmap="nipy_spectral")</w:t>
        <w:br/>
      </w:r>
      <w:r>
        <w:rPr>
          <w:rFonts w:ascii="Consolas" w:hAnsi="Consolas"/>
          <w:color w:val="202124"/>
          <w:sz w:val="18"/>
        </w:rPr>
        <w:t>axes[2].set_title("Regiones etiquetadas")</w:t>
        <w:br/>
      </w:r>
      <w:r>
        <w:rPr>
          <w:rFonts w:ascii="Consolas" w:hAnsi="Consolas"/>
          <w:color w:val="202124"/>
          <w:sz w:val="18"/>
        </w:rPr>
        <w:br/>
      </w:r>
      <w:r>
        <w:rPr>
          <w:rFonts w:ascii="Consolas" w:hAnsi="Consolas"/>
          <w:color w:val="202124"/>
          <w:sz w:val="18"/>
        </w:rPr>
        <w:t>for ax in axes:</w:t>
        <w:br/>
      </w:r>
      <w:r>
        <w:rPr>
          <w:rFonts w:ascii="Consolas" w:hAnsi="Consolas"/>
          <w:color w:val="202124"/>
          <w:sz w:val="18"/>
        </w:rPr>
        <w:t xml:space="preserve">    ax.axis("off")</w:t>
        <w:br/>
      </w:r>
      <w:r>
        <w:rPr>
          <w:rFonts w:ascii="Consolas" w:hAnsi="Consolas"/>
          <w:color w:val="202124"/>
          <w:sz w:val="18"/>
        </w:rPr>
        <w:br/>
      </w:r>
      <w:r>
        <w:rPr>
          <w:rFonts w:ascii="Consolas" w:hAnsi="Consolas"/>
          <w:color w:val="202124"/>
          <w:sz w:val="18"/>
        </w:rPr>
        <w:t>fig.tight_layout()</w:t>
        <w:br/>
      </w:r>
      <w:r>
        <w:rPr>
          <w:rFonts w:ascii="Consolas" w:hAnsi="Consolas"/>
          <w:color w:val="202124"/>
          <w:sz w:val="18"/>
        </w:rPr>
        <w:t>plt.show()</w:t>
        <w:br/>
      </w:r>
      <w:r>
        <w:rPr>
          <w:rFonts w:ascii="Consolas" w:hAnsi="Consolas"/>
          <w:color w:val="202124"/>
          <w:sz w:val="18"/>
        </w:rPr>
        <w:t>print(regiones["area"][:5])</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Interpretación: </w:t>
      </w:r>
      <w:r>
        <w:rPr>
          <w:rFonts w:ascii="Calibri" w:hAnsi="Calibri"/>
          <w:color w:val="0B2545"/>
          <w:sz w:val="21"/>
        </w:rPr>
        <w:t>Una segmentación no es correcta solo porque se vea bien. Debe compararse con referencias, conocimiento experto o métricas adecuadas para comprobar si separa las regiones que realmente interesan.</w:t>
      </w:r>
    </w:p>
    <w:p>
      <w:pPr>
        <w:pStyle w:val="Heading2"/>
        <w:keepNext/>
      </w:pPr>
      <w:r>
        <w:t>19.6 OpenCV frente a scikit-image</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1800"/>
        <w:gridCol w:w="3780"/>
        <w:gridCol w:w="3780"/>
      </w:tblGrid>
      <w:tr>
        <w:trPr>
          <w:cantSplit/>
          <w:tblHeader w:val="true"/>
        </w:trPr>
        <w:tc>
          <w:tcPr>
            <w:tcW w:type="dxa" w:w="1800"/>
            <w:vAlign w:val="center"/>
            <w:shd w:fill="0B2545"/>
            <w:tcMar>
              <w:top w:w="80" w:type="dxa"/>
              <w:start w:w="120" w:type="dxa"/>
              <w:bottom w:w="80" w:type="dxa"/>
              <w:end w:w="120" w:type="dxa"/>
            </w:tcMar>
          </w:tcPr>
          <w:p>
            <w:pPr>
              <w:spacing w:before="0" w:after="0" w:line="252" w:lineRule="auto"/>
            </w:pPr>
            <w:r>
              <w:rPr>
                <w:rFonts w:ascii="Calibri" w:hAnsi="Calibri"/>
                <w:b/>
                <w:color w:val="FFFFFF"/>
                <w:sz w:val="18"/>
              </w:rPr>
              <w:t>Criterio</w:t>
            </w:r>
          </w:p>
        </w:tc>
        <w:tc>
          <w:tcPr>
            <w:tcW w:type="dxa" w:w="3780"/>
            <w:vAlign w:val="center"/>
            <w:shd w:fill="0B2545"/>
            <w:tcMar>
              <w:top w:w="80" w:type="dxa"/>
              <w:start w:w="120" w:type="dxa"/>
              <w:bottom w:w="80" w:type="dxa"/>
              <w:end w:w="120" w:type="dxa"/>
            </w:tcMar>
          </w:tcPr>
          <w:p>
            <w:pPr>
              <w:spacing w:before="0" w:after="0" w:line="252" w:lineRule="auto"/>
            </w:pPr>
            <w:r>
              <w:rPr>
                <w:rFonts w:ascii="Calibri" w:hAnsi="Calibri"/>
                <w:b/>
                <w:color w:val="FFFFFF"/>
                <w:sz w:val="18"/>
              </w:rPr>
              <w:t>OpenCV</w:t>
            </w:r>
          </w:p>
        </w:tc>
        <w:tc>
          <w:tcPr>
            <w:tcW w:type="dxa" w:w="3780"/>
            <w:vAlign w:val="center"/>
            <w:shd w:fill="0B2545"/>
            <w:tcMar>
              <w:top w:w="80" w:type="dxa"/>
              <w:start w:w="120" w:type="dxa"/>
              <w:bottom w:w="80" w:type="dxa"/>
              <w:end w:w="120" w:type="dxa"/>
            </w:tcMar>
          </w:tcPr>
          <w:p>
            <w:pPr>
              <w:spacing w:before="0" w:after="0" w:line="252" w:lineRule="auto"/>
            </w:pPr>
            <w:r>
              <w:rPr>
                <w:rFonts w:ascii="Calibri" w:hAnsi="Calibri"/>
                <w:b/>
                <w:color w:val="FFFFFF"/>
                <w:sz w:val="18"/>
              </w:rPr>
              <w:t>scikit-image</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Calibri" w:hAnsi="Calibri"/>
                <w:b/>
                <w:color w:val="111111"/>
                <w:sz w:val="17"/>
              </w:rPr>
              <w:t>Orientación</w:t>
            </w:r>
          </w:p>
        </w:tc>
        <w:tc>
          <w:tcPr>
            <w:tcW w:type="dxa" w:w="3780"/>
            <w:vAlign w:val="center"/>
            <w:tcMar>
              <w:top w:w="80" w:type="dxa"/>
              <w:start w:w="120" w:type="dxa"/>
              <w:bottom w:w="80" w:type="dxa"/>
              <w:end w:w="120" w:type="dxa"/>
            </w:tcMar>
          </w:tcPr>
          <w:p>
            <w:pPr>
              <w:spacing w:before="0" w:after="0" w:line="252" w:lineRule="auto"/>
            </w:pPr>
            <w:r>
              <w:rPr>
                <w:rFonts w:ascii="Calibri" w:hAnsi="Calibri"/>
                <w:b w:val="0"/>
                <w:color w:val="111111"/>
                <w:sz w:val="17"/>
              </w:rPr>
              <w:t>Visión por computador aplicada, video y tiempo real.</w:t>
            </w:r>
          </w:p>
        </w:tc>
        <w:tc>
          <w:tcPr>
            <w:tcW w:type="dxa" w:w="3780"/>
            <w:vAlign w:val="center"/>
            <w:tcMar>
              <w:top w:w="80" w:type="dxa"/>
              <w:start w:w="120" w:type="dxa"/>
              <w:bottom w:w="80" w:type="dxa"/>
              <w:end w:w="120" w:type="dxa"/>
            </w:tcMar>
          </w:tcPr>
          <w:p>
            <w:pPr>
              <w:spacing w:before="0" w:after="0" w:line="252" w:lineRule="auto"/>
            </w:pPr>
            <w:r>
              <w:rPr>
                <w:rFonts w:ascii="Calibri" w:hAnsi="Calibri"/>
                <w:b w:val="0"/>
                <w:color w:val="111111"/>
                <w:sz w:val="17"/>
              </w:rPr>
              <w:t>Procesamiento científico y análisis reproducible de imágenes.</w:t>
            </w:r>
          </w:p>
        </w:tc>
      </w:tr>
      <w:tr>
        <w:trPr>
          <w:cantSplit/>
        </w:trPr>
        <w:tc>
          <w:tcPr>
            <w:tcW w:type="dxa" w:w="1800"/>
            <w:vAlign w:val="center"/>
            <w:shd w:fill="F7F9FB"/>
            <w:tcMar>
              <w:top w:w="80" w:type="dxa"/>
              <w:start w:w="120" w:type="dxa"/>
              <w:bottom w:w="80" w:type="dxa"/>
              <w:end w:w="120" w:type="dxa"/>
            </w:tcMar>
          </w:tcPr>
          <w:p>
            <w:pPr>
              <w:spacing w:before="0" w:after="0" w:line="252" w:lineRule="auto"/>
            </w:pPr>
            <w:r>
              <w:rPr>
                <w:rFonts w:ascii="Calibri" w:hAnsi="Calibri"/>
                <w:b/>
                <w:color w:val="111111"/>
                <w:sz w:val="17"/>
              </w:rPr>
              <w:t>Implementación</w:t>
            </w:r>
          </w:p>
        </w:tc>
        <w:tc>
          <w:tcPr>
            <w:tcW w:type="dxa" w:w="378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7"/>
              </w:rPr>
              <w:t>Núcleo optimizado principalmente en C++ con interfaz cv2 en Python.</w:t>
            </w:r>
          </w:p>
        </w:tc>
        <w:tc>
          <w:tcPr>
            <w:tcW w:type="dxa" w:w="378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7"/>
              </w:rPr>
              <w:t>API integrada con NumPy, SciPy y el ecosistema científico.</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Calibri" w:hAnsi="Calibri"/>
                <w:b/>
                <w:color w:val="111111"/>
                <w:sz w:val="17"/>
              </w:rPr>
              <w:t>Datos habituales</w:t>
            </w:r>
          </w:p>
        </w:tc>
        <w:tc>
          <w:tcPr>
            <w:tcW w:type="dxa" w:w="3780"/>
            <w:vAlign w:val="center"/>
            <w:tcMar>
              <w:top w:w="80" w:type="dxa"/>
              <w:start w:w="120" w:type="dxa"/>
              <w:bottom w:w="80" w:type="dxa"/>
              <w:end w:w="120" w:type="dxa"/>
            </w:tcMar>
          </w:tcPr>
          <w:p>
            <w:pPr>
              <w:spacing w:before="0" w:after="0" w:line="252" w:lineRule="auto"/>
            </w:pPr>
            <w:r>
              <w:rPr>
                <w:rFonts w:ascii="Calibri" w:hAnsi="Calibri"/>
                <w:b w:val="0"/>
                <w:color w:val="111111"/>
                <w:sz w:val="17"/>
              </w:rPr>
              <w:t>Imágenes BGR uint8, video, cámaras y modelos externos.</w:t>
            </w:r>
          </w:p>
        </w:tc>
        <w:tc>
          <w:tcPr>
            <w:tcW w:type="dxa" w:w="3780"/>
            <w:vAlign w:val="center"/>
            <w:tcMar>
              <w:top w:w="80" w:type="dxa"/>
              <w:start w:w="120" w:type="dxa"/>
              <w:bottom w:w="80" w:type="dxa"/>
              <w:end w:w="120" w:type="dxa"/>
            </w:tcMar>
          </w:tcPr>
          <w:p>
            <w:pPr>
              <w:spacing w:before="0" w:after="0" w:line="252" w:lineRule="auto"/>
            </w:pPr>
            <w:r>
              <w:rPr>
                <w:rFonts w:ascii="Calibri" w:hAnsi="Calibri"/>
                <w:b w:val="0"/>
                <w:color w:val="111111"/>
                <w:sz w:val="17"/>
              </w:rPr>
              <w:t>Arreglos NumPy; con frecuencia flotantes normalizados o imágenes científicas.</w:t>
            </w:r>
          </w:p>
        </w:tc>
      </w:tr>
      <w:tr>
        <w:trPr>
          <w:cantSplit/>
        </w:trPr>
        <w:tc>
          <w:tcPr>
            <w:tcW w:type="dxa" w:w="1800"/>
            <w:vAlign w:val="center"/>
            <w:shd w:fill="F7F9FB"/>
            <w:tcMar>
              <w:top w:w="80" w:type="dxa"/>
              <w:start w:w="120" w:type="dxa"/>
              <w:bottom w:w="80" w:type="dxa"/>
              <w:end w:w="120" w:type="dxa"/>
            </w:tcMar>
          </w:tcPr>
          <w:p>
            <w:pPr>
              <w:spacing w:before="0" w:after="0" w:line="252" w:lineRule="auto"/>
            </w:pPr>
            <w:r>
              <w:rPr>
                <w:rFonts w:ascii="Calibri" w:hAnsi="Calibri"/>
                <w:b/>
                <w:color w:val="111111"/>
                <w:sz w:val="17"/>
              </w:rPr>
              <w:t>Fortalezas</w:t>
            </w:r>
          </w:p>
        </w:tc>
        <w:tc>
          <w:tcPr>
            <w:tcW w:type="dxa" w:w="378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7"/>
              </w:rPr>
              <w:t>Rendimiento, captura de video, geometría, calibración y despliegue multiplataforma.</w:t>
            </w:r>
          </w:p>
        </w:tc>
        <w:tc>
          <w:tcPr>
            <w:tcW w:type="dxa" w:w="3780"/>
            <w:vAlign w:val="center"/>
            <w:shd w:fill="F7F9FB"/>
            <w:tcMar>
              <w:top w:w="80" w:type="dxa"/>
              <w:start w:w="120" w:type="dxa"/>
              <w:bottom w:w="80" w:type="dxa"/>
              <w:end w:w="120" w:type="dxa"/>
            </w:tcMar>
          </w:tcPr>
          <w:p>
            <w:pPr>
              <w:spacing w:before="0" w:after="0" w:line="252" w:lineRule="auto"/>
            </w:pPr>
            <w:r>
              <w:rPr>
                <w:rFonts w:ascii="Calibri" w:hAnsi="Calibri"/>
                <w:b w:val="0"/>
                <w:color w:val="111111"/>
                <w:sz w:val="17"/>
              </w:rPr>
              <w:t>Filtros, segmentación, morfología, medición y claridad de los algoritmos.</w:t>
            </w:r>
          </w:p>
        </w:tc>
      </w:tr>
      <w:tr>
        <w:trPr>
          <w:cantSplit/>
        </w:trPr>
        <w:tc>
          <w:tcPr>
            <w:tcW w:type="dxa" w:w="1800"/>
            <w:vAlign w:val="center"/>
            <w:tcMar>
              <w:top w:w="80" w:type="dxa"/>
              <w:start w:w="120" w:type="dxa"/>
              <w:bottom w:w="80" w:type="dxa"/>
              <w:end w:w="120" w:type="dxa"/>
            </w:tcMar>
          </w:tcPr>
          <w:p>
            <w:pPr>
              <w:spacing w:before="0" w:after="0" w:line="252" w:lineRule="auto"/>
            </w:pPr>
            <w:r>
              <w:rPr>
                <w:rFonts w:ascii="Calibri" w:hAnsi="Calibri"/>
                <w:b/>
                <w:color w:val="111111"/>
                <w:sz w:val="17"/>
              </w:rPr>
              <w:t>Elección</w:t>
            </w:r>
          </w:p>
        </w:tc>
        <w:tc>
          <w:tcPr>
            <w:tcW w:type="dxa" w:w="3780"/>
            <w:vAlign w:val="center"/>
            <w:tcMar>
              <w:top w:w="80" w:type="dxa"/>
              <w:start w:w="120" w:type="dxa"/>
              <w:bottom w:w="80" w:type="dxa"/>
              <w:end w:w="120" w:type="dxa"/>
            </w:tcMar>
          </w:tcPr>
          <w:p>
            <w:pPr>
              <w:spacing w:before="0" w:after="0" w:line="252" w:lineRule="auto"/>
            </w:pPr>
            <w:r>
              <w:rPr>
                <w:rFonts w:ascii="Calibri" w:hAnsi="Calibri"/>
                <w:b w:val="0"/>
                <w:color w:val="111111"/>
                <w:sz w:val="17"/>
              </w:rPr>
              <w:t>Cuando importan velocidad, cámara, video o integración industrial.</w:t>
            </w:r>
          </w:p>
        </w:tc>
        <w:tc>
          <w:tcPr>
            <w:tcW w:type="dxa" w:w="3780"/>
            <w:vAlign w:val="center"/>
            <w:tcMar>
              <w:top w:w="80" w:type="dxa"/>
              <w:start w:w="120" w:type="dxa"/>
              <w:bottom w:w="80" w:type="dxa"/>
              <w:end w:w="120" w:type="dxa"/>
            </w:tcMar>
          </w:tcPr>
          <w:p>
            <w:pPr>
              <w:spacing w:before="0" w:after="0" w:line="252" w:lineRule="auto"/>
            </w:pPr>
            <w:r>
              <w:rPr>
                <w:rFonts w:ascii="Calibri" w:hAnsi="Calibri"/>
                <w:b w:val="0"/>
                <w:color w:val="111111"/>
                <w:sz w:val="17"/>
              </w:rPr>
              <w:t>Cuando importan análisis científico, legibilidad y experimentación.</w:t>
            </w:r>
          </w:p>
        </w:tc>
      </w:tr>
    </w:tbl>
    <w:p>
      <w:pPr>
        <w:keepNext w:val="0"/>
        <w:spacing w:before="0" w:after="120" w:line="300" w:lineRule="auto"/>
      </w:pPr>
      <w:r>
        <w:rPr>
          <w:rFonts w:ascii="Calibri" w:hAnsi="Calibri"/>
          <w:color w:val="111111"/>
        </w:rPr>
        <w:t>Las dos bibliotecas pueden combinarse: OpenCV puede capturar y preprocesar video con rapidez; scikit-image puede aplicar segmentación y mediciones científicas; NumPy permite intercambiar las matrices entre ambas.</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Criterio para ampliar los apuntes: </w:t>
      </w:r>
      <w:r>
        <w:rPr>
          <w:rFonts w:ascii="Calibri" w:hAnsi="Calibri"/>
          <w:color w:val="0B2545"/>
          <w:sz w:val="21"/>
        </w:rPr>
        <w:t>Los temas centrales del curso se documentarán con concepto, funcionamiento, ejemplo, aplicación y precauciones. Las menciones secundarias se resumirán para que el documento siga siendo útil y no se convierta en una lista superficial.</w:t>
      </w:r>
    </w:p>
    <w:p>
      <w:pPr>
        <w:pStyle w:val="Heading1"/>
        <w:keepNext/>
      </w:pPr>
      <w:r>
        <w:t>Seguimiento de la sesión</w:t>
      </w:r>
    </w:p>
    <w:p>
      <w:pPr>
        <w:spacing w:before="100" w:after="180" w:line="288" w:lineRule="auto"/>
        <w:ind w:left="173" w:right="115"/>
        <w:shd w:fill="EAF6FC"/>
        <w:pBdr>
          <w:top w:val="single" w:sz="5" w:space="5" w:color="35BCEB"/>
          <w:left w:val="single" w:sz="5" w:space="5" w:color="35BCEB"/>
          <w:bottom w:val="single" w:sz="5" w:space="5" w:color="35BCEB"/>
          <w:right w:val="single" w:sz="5" w:space="5" w:color="35BCEB"/>
        </w:pBdr>
      </w:pPr>
      <w:r>
        <w:rPr>
          <w:rFonts w:ascii="Calibri" w:hAnsi="Calibri"/>
          <w:b/>
          <w:color w:val="0B2545"/>
          <w:sz w:val="21"/>
        </w:rPr>
        <w:t xml:space="preserve">Documento abierto: </w:t>
      </w:r>
      <w:r>
        <w:rPr>
          <w:rFonts w:ascii="Calibri" w:hAnsi="Calibri"/>
          <w:color w:val="0B2545"/>
          <w:sz w:val="21"/>
        </w:rPr>
        <w:t>Estos apuntes cubren Matplotlib, Ciencia de Datos, IA, PLN, visualización, Machine Learning y procesamiento de imágenes, con ampliaciones prácticas de OpenCV y scikit-image. Se agregarán los siguientes temas y ejercicios a medida que avance la clase con Simena Dias.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7"/>
      </w:rPr>
      <w:t xml:space="preserve">Apuntes de clase  •  Página </w:t>
    </w:r>
    <w:fldSimple w:instr="PAGE">
      <w:r>
        <w:rPr>
          <w:rFonts w:ascii="Calibri" w:hAnsi="Calibri"/>
          <w:color w:val="5B6573"/>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CLASE 5  |  MATPLOTLIB Y CIENCIA DE DATOS  |  SIMENA DIAS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80" w:line="240" w:lineRule="auto"/>
      <w:ind w:left="173" w:right="17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Clase 5 — Matplotlib y Ciencia de Datos</dc:title>
  <dc:subject>Apuntes de clase sobre Matplotlib y fundamentos de Ciencia de Datos</dc:subject>
  <dc:creator>Daniel</dc:creator>
  <cp:keywords>Python, Matplotlib, pyplot, Figure, Axes, visualización, Ciencia de Datos</cp:keywords>
  <dc:description>Documento de clase en construcción</dc:description>
  <cp:lastModifiedBy/>
  <cp:revision>1</cp:revision>
  <dcterms:created xsi:type="dcterms:W3CDTF">2013-12-23T23:15:00Z</dcterms:created>
  <dcterms:modified xsi:type="dcterms:W3CDTF">2013-12-23T23:15:00Z</dcterms:modified>
  <cp:category/>
</cp:coreProperties>
</file>