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ptos Display" w:cs="Aptos Display" w:eastAsia="Aptos Display" w:hAnsi="Aptos Display"/>
          <w:b/>
          <w:bCs/>
          <w:color w:val="17365D"/>
          <w:sz w:val="44"/>
          <w:szCs w:val="44"/>
        </w:rPr>
        <w:t xml:space="preserve">SARA 16.0 — Phase 1 Word Reporting</w:t>
      </w:r>
    </w:p>
    <w:p>
      <w:pPr>
        <w:spacing w:after="560" w:before="160"/>
        <w:jc w:val="center"/>
      </w:pPr>
      <w:r>
        <w:rPr>
          <w:color w:val="2F5597"/>
          <w:sz w:val="26"/>
          <w:szCs w:val="26"/>
        </w:rPr>
        <w:t xml:space="preserve">Project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Prepared for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SARA maintainers and reviewers</w:t>
            </w:r>
          </w:p>
        </w:tc>
      </w:tr>
      <w:tr>
        <w:tc>
          <w:tcPr>
            <w:tcW w:type="dxa" w:w="22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Record the implemented cross-platform Word report increment, its verified controls and the next bounded delivery steps.</w:t>
            </w:r>
          </w:p>
        </w:tc>
      </w:tr>
      <w:tr>
        <w:tc>
          <w:tcPr>
            <w:tcW w:type="dxa" w:w="22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 date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2026-10-17</w:t>
            </w:r>
          </w:p>
        </w:tc>
      </w:tr>
      <w:tr>
        <w:tc>
          <w:tcPr>
            <w:tcW w:type="dxa" w:w="22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Reporting period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2026-10-17</w:t>
            </w:r>
          </w:p>
        </w:tc>
      </w:tr>
      <w:tr>
        <w:tc>
          <w:tcPr>
            <w:tcW w:type="dxa" w:w="22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Prepared by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SARA engineering</w:t>
            </w:r>
          </w:p>
        </w:tc>
      </w:tr>
      <w:tr>
        <w:tc>
          <w:tcPr>
            <w:tcW w:type="dxa" w:w="22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20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Template</w:t>
            </w:r>
          </w:p>
        </w:tc>
        <w:tc>
          <w:tcPr>
            <w:tcW w:type="dxa" w:w="68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project-status v1.0.0</w:t>
            </w:r>
          </w:p>
        </w:tc>
      </w:tr>
    </w:tbl>
    <w:p>
      <w:pPr>
        <w:spacing w:before="480"/>
        <w:jc w:val="center"/>
      </w:pPr>
      <w:r>
        <w:rPr>
          <w:b/>
          <w:bCs/>
          <w:color w:val="2F5597"/>
          <w:sz w:val="20"/>
          <w:szCs w:val="20"/>
        </w:rPr>
        <w:t xml:space="preserve">INTERNAL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pStyle w:val="ContentsEntry"/>
      </w:pPr>
      <w:r>
        <w:t xml:space="preserve">Report basis</w:t>
      </w:r>
    </w:p>
    <w:p>
      <w:pPr>
        <w:pStyle w:val="ContentsEntry"/>
        <w:ind w:left="0"/>
      </w:pPr>
      <w:r>
        <w:t xml:space="preserve">Executive summary</w:t>
      </w:r>
    </w:p>
    <w:p>
      <w:pPr>
        <w:pStyle w:val="ContentsEntry"/>
        <w:ind w:left="0"/>
      </w:pPr>
      <w:r>
        <w:t xml:space="preserve">Progress</w:t>
      </w:r>
    </w:p>
    <w:p>
      <w:pPr>
        <w:pStyle w:val="ContentsEntry"/>
        <w:ind w:left="0"/>
      </w:pPr>
      <w:r>
        <w:t xml:space="preserve">Milestones</w:t>
      </w:r>
    </w:p>
    <w:p>
      <w:pPr>
        <w:pStyle w:val="ContentsEntry"/>
        <w:ind w:left="0"/>
      </w:pPr>
      <w:r>
        <w:t xml:space="preserve">Risks and issues</w:t>
      </w:r>
    </w:p>
    <w:p>
      <w:pPr>
        <w:pStyle w:val="ContentsEntry"/>
        <w:ind w:left="0"/>
      </w:pPr>
      <w:r>
        <w:t xml:space="preserve">Decisions needed</w:t>
      </w:r>
    </w:p>
    <w:p>
      <w:pPr>
        <w:pStyle w:val="ContentsEntry"/>
        <w:ind w:left="0"/>
      </w:pPr>
      <w:r>
        <w:t xml:space="preserve">Test evidence</w:t>
      </w:r>
    </w:p>
    <w:p>
      <w:pPr>
        <w:pStyle w:val="ContentsEntry"/>
        <w:ind w:left="0"/>
      </w:pPr>
      <w:r>
        <w:t xml:space="preserve">Next steps</w:t>
      </w:r>
    </w:p>
    <w:p>
      <w:pPr>
        <w:pStyle w:val="ContentsEntry"/>
      </w:pPr>
      <w:r>
        <w:t xml:space="preserve">Assumptions</w:t>
      </w:r>
    </w:p>
    <w:p>
      <w:pPr>
        <w:pStyle w:val="ContentsEntry"/>
      </w:pPr>
      <w:r>
        <w:t xml:space="preserve">Limitations</w:t>
      </w:r>
    </w:p>
    <w:p>
      <w:pPr>
        <w:pStyle w:val="ContentsEntry"/>
      </w:pPr>
      <w:r>
        <w:t xml:space="preserve">References</w:t>
      </w:r>
    </w:p>
    <w:p>
      <w:r>
        <w:br w:type="page"/>
      </w:r>
    </w:p>
    <w:p>
      <w:pPr>
        <w:pStyle w:val="Heading1"/>
      </w:pPr>
      <w:r>
        <w:t xml:space="preserve">Report basis</w:t>
      </w:r>
    </w:p>
    <w:p>
      <w:pPr>
        <w:spacing w:after="140"/>
      </w:pPr>
      <w:r>
        <w:rPr>
          <w:b/>
          <w:bCs/>
          <w:color w:val="17365D"/>
        </w:rPr>
        <w:t xml:space="preserve">Purpose: </w:t>
      </w:r>
      <w:r>
        <w:t xml:space="preserve">Record the implemented cross-platform Word report increment, its verified controls and the next bounded delivery steps.</w:t>
      </w:r>
    </w:p>
    <w:p>
      <w:pPr>
        <w:spacing w:after="140"/>
      </w:pPr>
      <w:r>
        <w:rPr>
          <w:b/>
          <w:bCs/>
          <w:color w:val="17365D"/>
        </w:rPr>
        <w:t xml:space="preserve">Audience: </w:t>
      </w:r>
      <w:r>
        <w:t xml:space="preserve">SARA maintainers and reviewers</w:t>
      </w:r>
    </w:p>
    <w:p>
      <w:pPr>
        <w:spacing w:after="140"/>
      </w:pPr>
      <w:r>
        <w:rPr>
          <w:b/>
          <w:bCs/>
          <w:color w:val="17365D"/>
        </w:rPr>
        <w:t xml:space="preserve">Scope: </w:t>
      </w:r>
      <w:r>
        <w:t xml:space="preserve">Structured DOCX generation, provenance, deterministic QA, task permissions and tests delivered in the first SARA 16 reporting increment.</w:t>
      </w:r>
    </w:p>
    <w:p>
      <w:pPr>
        <w:spacing w:after="140"/>
      </w:pPr>
      <w:r>
        <w:rPr>
          <w:b/>
          <w:bCs/>
          <w:color w:val="17365D"/>
        </w:rPr>
        <w:t xml:space="preserve">Reporting period: </w:t>
      </w:r>
      <w:r>
        <w:t xml:space="preserve">2026-10-17</w:t>
      </w:r>
    </w:p>
    <w:p>
      <w:pPr>
        <w:spacing w:after="240" w:before="160"/>
      </w:pPr>
      <w:r>
        <w:rPr>
          <w:b/>
          <w:bCs/>
        </w:rPr>
        <w:t xml:space="preserve">Content labels: </w:t>
      </w:r>
      <w:r>
        <w:t xml:space="preserve">Facts, analysis, estimates, assumptions, recommendations and conclusions are explicitly labelled where applicable. Citation markers refer to the reference list.</w:t>
      </w:r>
    </w:p>
    <w:p>
      <w:pPr>
        <w:pStyle w:val="Heading1"/>
      </w:pPr>
      <w:r>
        <w:t xml:space="preserve">Executive summary</w:t>
      </w:r>
    </w:p>
    <w:p>
      <w:pPr>
        <w:keepLines/>
        <w:spacing w:after="140"/>
      </w:pPr>
      <w:r>
        <w:rPr>
          <w:b/>
          <w:bCs/>
          <w:color w:val="2F5597"/>
        </w:rPr>
        <w:t xml:space="preserve">Fact — </w:t>
      </w:r>
      <w:r>
        <w:t xml:space="preserve">Phase 1 adds a cross-platform structured Word generator that does not require installed Microsoft Word. It creates new files only and delivers them only after deterministic Open XML, content and provenance checks pass.</w:t>
      </w:r>
      <w:r>
        <w:rPr>
          <w:b/>
          <w:bCs/>
          <w:color w:val="2F5597"/>
        </w:rPr>
        <w:t xml:space="preserve"> [S1, S2]</w:t>
      </w:r>
    </w:p>
    <w:p>
      <w:pPr>
        <w:keepLines/>
        <w:spacing w:after="140"/>
      </w:pPr>
      <w:r>
        <w:rPr>
          <w:b/>
          <w:bCs/>
          <w:color w:val="2F5597"/>
        </w:rPr>
        <w:t xml:space="preserve">Conclusion — </w:t>
      </w:r>
      <w:r>
        <w:t xml:space="preserve">This is a bounded foundation for professional reporting, not completion of Excel, PowerPoint, Outlook, Microsoft Graph or visual desktop-Word verification.</w:t>
      </w:r>
      <w:r>
        <w:rPr>
          <w:b/>
          <w:bCs/>
          <w:color w:val="2F5597"/>
        </w:rPr>
        <w:t xml:space="preserve"> [S4]</w:t>
      </w:r>
    </w:p>
    <w:p>
      <w:pPr>
        <w:pStyle w:val="Heading1"/>
      </w:pPr>
      <w:r>
        <w:t xml:space="preserve">Progress</w:t>
      </w:r>
    </w:p>
    <w:p>
      <w:pPr>
        <w:pStyle w:val="Caption"/>
      </w:pPr>
      <w:r>
        <w:t xml:space="preserve">Generation and delivery controls [S1, S2, S3]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Control</w:t>
            </w:r>
          </w:p>
        </w:tc>
        <w:tc>
          <w:tcPr>
            <w:tcW w:type="dxa" w:w="3008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  <w:tc>
          <w:tcPr>
            <w:tcW w:type="dxa" w:w="3010"/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Verification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Original preservation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Existing destinations are rejected</w:t>
            </w:r>
          </w:p>
        </w:tc>
        <w:tc>
          <w:tcPr>
            <w:tcW w:type="dxa" w:w="30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Exclusive atomic hard-link delivery</w:t>
            </w:r>
          </w:p>
        </w:tc>
      </w:tr>
      <w:tr>
        <w:tc>
          <w:tcPr>
            <w:tcW w:type="dxa" w:w="300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Provenance</w:t>
            </w:r>
          </w:p>
        </w:tc>
        <w:tc>
          <w:tcPr>
            <w:tcW w:type="dxa" w:w="300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Source IDs and report metadata are embedded</w:t>
            </w:r>
          </w:p>
        </w:tc>
        <w:tc>
          <w:tcPr>
            <w:tcW w:type="dxa" w:w="30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Per-user manifest with SHA-256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Content status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Fact, analysis, estimate, assumption, recommendation and conclusion labels</w:t>
            </w:r>
          </w:p>
        </w:tc>
        <w:tc>
          <w:tcPr>
            <w:tcW w:type="dxa" w:w="30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Independent text extraction</w:t>
            </w:r>
          </w:p>
        </w:tc>
      </w:tr>
      <w:tr>
        <w:tc>
          <w:tcPr>
            <w:tcW w:type="dxa" w:w="300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Active content</w:t>
            </w:r>
          </w:p>
        </w:tc>
        <w:tc>
          <w:tcPr>
            <w:tcW w:type="dxa" w:w="300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Generator does not add macros, ActiveX, OLE or embedded files</w:t>
            </w:r>
          </w:p>
        </w:tc>
        <w:tc>
          <w:tcPr>
            <w:tcW w:type="dxa" w:w="30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Forbidden Open XML part scan</w:t>
            </w:r>
          </w:p>
        </w:tc>
      </w:tr>
      <w:tr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Calculations</w:t>
            </w:r>
          </w:p>
        </w:tc>
        <w:tc>
          <w:tcPr>
            <w:tcW w:type="dxa" w:w="30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Supported operations are deterministically recomputed</w:t>
            </w:r>
          </w:p>
        </w:tc>
        <w:tc>
          <w:tcPr>
            <w:tcW w:type="dxa" w:w="301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Mismatched expected results are rejected</w:t>
            </w:r>
          </w:p>
        </w:tc>
      </w:tr>
      <w:tr>
        <w:tc>
          <w:tcPr>
            <w:tcW w:type="dxa" w:w="300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safety</w:t>
            </w:r>
          </w:p>
        </w:tc>
        <w:tc>
          <w:tcPr>
            <w:tcW w:type="dxa" w:w="3008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OFFICE_WRITE remains locked to fresh approval</w:t>
            </w:r>
          </w:p>
        </w:tc>
        <w:tc>
          <w:tcPr>
            <w:tcW w:type="dxa" w:w="301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evidence records file and QA outcome</w:t>
            </w:r>
          </w:p>
        </w:tc>
      </w:tr>
    </w:tbl>
    <w:p>
      <w:pPr>
        <w:pStyle w:val="Heading1"/>
      </w:pPr>
      <w:r>
        <w:t xml:space="preserve">Milestones</w:t>
      </w:r>
    </w:p>
    <w:p>
      <w:pPr>
        <w:pStyle w:val="ListParagraph"/>
        <w:keepLines/>
        <w:numPr>
          <w:ilvl w:val="0"/>
          <w:numId w:val="1"/>
        </w:numPr>
        <w:spacing w:after="140"/>
      </w:pPr>
      <w:r>
        <w:rPr>
          <w:b/>
          <w:bCs/>
          <w:color w:val="2F5597"/>
        </w:rPr>
        <w:t xml:space="preserve">Fact — </w:t>
      </w:r>
      <w:r>
        <w:t xml:space="preserve">Repository audit completed for the report-related task, permission, knowledge, Office and delivery foundations used by this phase.</w:t>
      </w:r>
      <w:r>
        <w:rPr>
          <w:b/>
          <w:bCs/>
          <w:color w:val="2F5597"/>
        </w:rPr>
        <w:t xml:space="preserve"> [S4]</w:t>
      </w:r>
    </w:p>
    <w:p>
      <w:pPr>
        <w:pStyle w:val="ListParagraph"/>
        <w:keepLines/>
        <w:numPr>
          <w:ilvl w:val="0"/>
          <w:numId w:val="1"/>
        </w:numPr>
        <w:spacing w:after="140"/>
      </w:pPr>
      <w:r>
        <w:rPr>
          <w:b/>
          <w:bCs/>
          <w:color w:val="2F5597"/>
        </w:rPr>
        <w:t xml:space="preserve">Fact — </w:t>
      </w:r>
      <w:r>
        <w:t xml:space="preserve">Structured DOCX generation, deterministic QA, approval-gated action integration and focused tests are implemented in this increment.</w:t>
      </w:r>
      <w:r>
        <w:rPr>
          <w:b/>
          <w:bCs/>
          <w:color w:val="2F5597"/>
        </w:rPr>
        <w:t xml:space="preserve"> [S1, S2, S3]</w:t>
      </w:r>
    </w:p>
    <w:p>
      <w:pPr>
        <w:pStyle w:val="Heading1"/>
      </w:pPr>
      <w:r>
        <w:t xml:space="preserve">Risks and issues</w:t>
      </w:r>
    </w:p>
    <w:p>
      <w:pPr>
        <w:pStyle w:val="ListParagraph"/>
        <w:keepLines/>
        <w:numPr>
          <w:ilvl w:val="0"/>
          <w:numId w:val="1"/>
        </w:numPr>
        <w:spacing w:after="140"/>
      </w:pPr>
      <w:r>
        <w:rPr>
          <w:b/>
          <w:bCs/>
          <w:color w:val="2F5597"/>
        </w:rPr>
        <w:t xml:space="preserve">Analysis — </w:t>
      </w:r>
      <w:r>
        <w:t xml:space="preserve">Desktop Word can paginate and substitute fonts differently from the package-level representation; installed-Word visual verification remains unavailable in this workspace.</w:t>
      </w:r>
      <w:r>
        <w:rPr>
          <w:b/>
          <w:bCs/>
          <w:color w:val="2F5597"/>
        </w:rPr>
        <w:t xml:space="preserve"> [S4]</w:t>
      </w:r>
    </w:p>
    <w:p>
      <w:pPr>
        <w:pStyle w:val="ListParagraph"/>
        <w:keepLines/>
        <w:numPr>
          <w:ilvl w:val="0"/>
          <w:numId w:val="1"/>
        </w:numPr>
        <w:spacing w:after="140"/>
      </w:pPr>
      <w:r>
        <w:rPr>
          <w:b/>
          <w:bCs/>
          <w:color w:val="2F5597"/>
        </w:rPr>
        <w:t xml:space="preserve">Analysis — </w:t>
      </w:r>
      <w:r>
        <w:t xml:space="preserve">Long autonomous reports still need a dedicated evidence-bounded drafting stage; the current task planner is not presented as a universal long-form authoring system.</w:t>
      </w:r>
      <w:r>
        <w:rPr>
          <w:b/>
          <w:bCs/>
          <w:color w:val="2F5597"/>
        </w:rPr>
        <w:t xml:space="preserve"> [S4]</w:t>
      </w:r>
    </w:p>
    <w:p>
      <w:pPr>
        <w:pStyle w:val="Heading1"/>
      </w:pPr>
      <w:r>
        <w:t xml:space="preserve">Decisions needed</w:t>
      </w:r>
    </w:p>
    <w:p>
      <w:pPr>
        <w:keepLines/>
        <w:spacing w:after="140"/>
      </w:pPr>
      <w:r>
        <w:rPr>
          <w:b/>
          <w:bCs/>
          <w:color w:val="006100"/>
        </w:rPr>
        <w:t xml:space="preserve">Recommendation — </w:t>
      </w:r>
      <w:r>
        <w:t xml:space="preserve">Keep the next phase bounded to Word drafting and Windows interoperability evidence before beginning Excel automation.</w:t>
      </w:r>
      <w:r>
        <w:rPr>
          <w:b/>
          <w:bCs/>
          <w:color w:val="2F5597"/>
        </w:rPr>
        <w:t xml:space="preserve"> [S4]</w:t>
      </w:r>
    </w:p>
    <w:p>
      <w:pPr>
        <w:pStyle w:val="Heading1"/>
      </w:pPr>
      <w:r>
        <w:t xml:space="preserve">Test evidence</w:t>
      </w:r>
    </w:p>
    <w:p>
      <w:pPr>
        <w:keepLines/>
        <w:spacing w:after="140"/>
      </w:pPr>
      <w:r>
        <w:rPr>
          <w:b/>
          <w:bCs/>
          <w:color w:val="2F5597"/>
        </w:rPr>
        <w:t xml:space="preserve">Fact — </w:t>
      </w:r>
      <w:r>
        <w:t xml:space="preserve">The focused reporting suite executed five test cases successfully in this workspace: template policy, adversarial validation, genuine DOCX generation and manifesting, output-root confinement, and approval-gated task evidence.</w:t>
      </w:r>
      <w:r>
        <w:rPr>
          <w:b/>
          <w:bCs/>
          <w:color w:val="2F5597"/>
        </w:rPr>
        <w:t xml:space="preserve"> [S3, S5]</w:t>
      </w:r>
    </w:p>
    <w:p>
      <w:pPr>
        <w:keepLines/>
        <w:spacing w:after="140"/>
      </w:pPr>
      <w:r>
        <w:rPr>
          <w:b/>
          <w:bCs/>
          <w:color w:val="2F5597"/>
        </w:rPr>
        <w:t xml:space="preserve">Fact — </w:t>
      </w:r>
      <w:r>
        <w:t xml:space="preserve">The sample document itself was generated by the production ReportService and passed the same delivery QA path used by task execution.</w:t>
      </w:r>
      <w:r>
        <w:rPr>
          <w:b/>
          <w:bCs/>
          <w:color w:val="2F5597"/>
        </w:rPr>
        <w:t xml:space="preserve"> [S1, S2, S5]</w:t>
      </w:r>
    </w:p>
    <w:p>
      <w:pPr>
        <w:pStyle w:val="Heading1"/>
      </w:pPr>
      <w:r>
        <w:t xml:space="preserve">Next steps</w:t>
      </w:r>
    </w:p>
    <w:p>
      <w:pPr>
        <w:pStyle w:val="ListParagraph"/>
        <w:keepLines/>
        <w:numPr>
          <w:ilvl w:val="0"/>
          <w:numId w:val="1"/>
        </w:numPr>
        <w:spacing w:after="140"/>
      </w:pPr>
      <w:r>
        <w:rPr>
          <w:b/>
          <w:bCs/>
          <w:color w:val="006100"/>
        </w:rPr>
        <w:t xml:space="preserve">Recommendation — </w:t>
      </w:r>
      <w:r>
        <w:t xml:space="preserve">Add a bounded drafting stage that plans section depth from authorized evidence without sending local-only content to cloud models.</w:t>
      </w:r>
      <w:r>
        <w:rPr>
          <w:b/>
          <w:bCs/>
          <w:color w:val="2F5597"/>
        </w:rPr>
        <w:t xml:space="preserve"> [S4]</w:t>
      </w:r>
    </w:p>
    <w:p>
      <w:pPr>
        <w:pStyle w:val="ListParagraph"/>
        <w:keepLines/>
        <w:numPr>
          <w:ilvl w:val="0"/>
          <w:numId w:val="1"/>
        </w:numPr>
        <w:spacing w:after="140"/>
      </w:pPr>
      <w:r>
        <w:rPr>
          <w:b/>
          <w:bCs/>
          <w:color w:val="006100"/>
        </w:rPr>
        <w:t xml:space="preserve">Recommendation — </w:t>
      </w:r>
      <w:r>
        <w:t xml:space="preserve">Exercise generated DOCX files in installed Microsoft Word on Windows before claiming desktop rendering interoperability.</w:t>
      </w:r>
      <w:r>
        <w:rPr>
          <w:b/>
          <w:bCs/>
          <w:color w:val="2F5597"/>
        </w:rPr>
        <w:t xml:space="preserve"> [S4]</w:t>
      </w:r>
    </w:p>
    <w:p>
      <w:pPr>
        <w:pStyle w:val="ListParagraph"/>
        <w:keepLines/>
        <w:numPr>
          <w:ilvl w:val="0"/>
          <w:numId w:val="1"/>
        </w:numPr>
        <w:spacing w:after="140"/>
      </w:pPr>
      <w:r>
        <w:rPr>
          <w:b/>
          <w:bCs/>
          <w:color w:val="006100"/>
        </w:rPr>
        <w:t xml:space="preserve">Recommendation — </w:t>
      </w:r>
      <w:r>
        <w:t xml:space="preserve">Proceed to deterministic Excel analysis only after the Word reporting increment remains green in CI.</w:t>
      </w:r>
      <w:r>
        <w:rPr>
          <w:b/>
          <w:bCs/>
          <w:color w:val="2F5597"/>
        </w:rPr>
        <w:t xml:space="preserve"> [S4]</w:t>
      </w:r>
    </w:p>
    <w:p>
      <w:pPr>
        <w:pStyle w:val="Heading1"/>
      </w:pPr>
      <w:r>
        <w:t xml:space="preserve">Assumptions</w:t>
      </w:r>
    </w:p>
    <w:p>
      <w:pPr>
        <w:pStyle w:val="ListParagraph"/>
        <w:keepLines/>
        <w:numPr>
          <w:ilvl w:val="0"/>
          <w:numId w:val="1"/>
        </w:numPr>
        <w:spacing w:after="140"/>
      </w:pPr>
      <w:r>
        <w:rPr>
          <w:b/>
          <w:bCs/>
          <w:color w:val="9C5700"/>
        </w:rPr>
        <w:t xml:space="preserve">Assumption — </w:t>
      </w:r>
      <w:r>
        <w:t xml:space="preserve">Repository-relative source locations will remain resolvable for maintainers reviewing this sample.</w:t>
      </w:r>
    </w:p>
    <w:p>
      <w:pPr>
        <w:pStyle w:val="Heading1"/>
      </w:pPr>
      <w:r>
        <w:t xml:space="preserve">Limitations</w:t>
      </w:r>
    </w:p>
    <w:p>
      <w:pPr>
        <w:pStyle w:val="ListParagraph"/>
        <w:keepLines/>
        <w:numPr>
          <w:ilvl w:val="0"/>
          <w:numId w:val="1"/>
        </w:numPr>
        <w:spacing w:after="140"/>
      </w:pPr>
      <w:r>
        <w:rPr>
          <w:b/>
          <w:bCs/>
          <w:color w:val="2F5597"/>
        </w:rPr>
        <w:t xml:space="preserve">Limitation — </w:t>
      </w:r>
      <w:r>
        <w:t xml:space="preserve">No installed Microsoft Word or Windows COM execution was available in this Linux workspace.</w:t>
      </w:r>
    </w:p>
    <w:p>
      <w:pPr>
        <w:pStyle w:val="ListParagraph"/>
        <w:keepLines/>
        <w:numPr>
          <w:ilvl w:val="0"/>
          <w:numId w:val="1"/>
        </w:numPr>
        <w:spacing w:after="140"/>
      </w:pPr>
      <w:r>
        <w:rPr>
          <w:b/>
          <w:bCs/>
          <w:color w:val="2F5597"/>
        </w:rPr>
        <w:t xml:space="preserve">Limitation — </w:t>
      </w:r>
      <w:r>
        <w:t xml:space="preserve">Visual pagination, font substitution and layout in desktop Word remain externally unverified.</w:t>
      </w:r>
    </w:p>
    <w:p>
      <w:pPr>
        <w:pStyle w:val="ListParagraph"/>
        <w:keepLines/>
        <w:numPr>
          <w:ilvl w:val="0"/>
          <w:numId w:val="1"/>
        </w:numPr>
        <w:spacing w:after="140"/>
      </w:pPr>
      <w:r>
        <w:rPr>
          <w:b/>
          <w:bCs/>
          <w:color w:val="2F5597"/>
        </w:rPr>
        <w:t xml:space="preserve">Limitation — </w:t>
      </w:r>
      <w:r>
        <w:t xml:space="preserve">This phase does not implement Excel analysis, PowerPoint generation, Outlook drafts or Microsoft Graph authentication.</w:t>
      </w:r>
    </w:p>
    <w:p>
      <w:pPr>
        <w:pStyle w:val="Heading1"/>
      </w:pPr>
      <w:r>
        <w:t xml:space="preserve">References</w:t>
      </w:r>
    </w:p>
    <w:p>
      <w:pPr>
        <w:spacing w:after="180"/>
        <w:ind w:left="360" w:hanging="360"/>
      </w:pPr>
      <w:r>
        <w:rPr>
          <w:b/>
          <w:bCs/>
          <w:color w:val="17365D"/>
        </w:rPr>
        <w:t xml:space="preserve">[S1] Report service implementation.</w:t>
      </w:r>
      <w:r>
        <w:t xml:space="preserve"> accessed 2026-10-17; Generation transaction, path confinement, manifesting and delivery..</w:t>
      </w:r>
      <w:r>
        <w:rPr>
          <w:color w:val="666666"/>
        </w:rPr>
        <w:t xml:space="preserve"> Location: reporting/service.ts</w:t>
      </w:r>
    </w:p>
    <w:p>
      <w:pPr>
        <w:spacing w:after="180"/>
        <w:ind w:left="360" w:hanging="360"/>
      </w:pPr>
      <w:r>
        <w:rPr>
          <w:b/>
          <w:bCs/>
          <w:color w:val="17365D"/>
        </w:rPr>
        <w:t xml:space="preserve">[S2] Word deterministic QA implementation.</w:t>
      </w:r>
      <w:r>
        <w:t xml:space="preserve"> accessed 2026-10-17; Open XML, extraction, placeholder, citation and metadata checks..</w:t>
      </w:r>
      <w:r>
        <w:rPr>
          <w:color w:val="666666"/>
        </w:rPr>
        <w:t xml:space="preserve"> Location: reporting/wordQa.ts</w:t>
      </w:r>
    </w:p>
    <w:p>
      <w:pPr>
        <w:spacing w:after="180"/>
        <w:ind w:left="360" w:hanging="360"/>
      </w:pPr>
      <w:r>
        <w:rPr>
          <w:b/>
          <w:bCs/>
          <w:color w:val="17365D"/>
        </w:rPr>
        <w:t xml:space="preserve">[S3] Structured report tests.</w:t>
      </w:r>
      <w:r>
        <w:t xml:space="preserve"> accessed 2026-10-17; Focused unit and integration coverage..</w:t>
      </w:r>
      <w:r>
        <w:rPr>
          <w:color w:val="666666"/>
        </w:rPr>
        <w:t xml:space="preserve"> Location: tests/reporting.test.ts</w:t>
      </w:r>
    </w:p>
    <w:p>
      <w:pPr>
        <w:spacing w:after="180"/>
        <w:ind w:left="360" w:hanging="360"/>
      </w:pPr>
      <w:r>
        <w:rPr>
          <w:b/>
          <w:bCs/>
          <w:color w:val="17365D"/>
        </w:rPr>
        <w:t xml:space="preserve">[S4] SARA 16 audit and phase plan.</w:t>
      </w:r>
      <w:r>
        <w:t xml:space="preserve"> accessed 2026-10-17; Capability status and external verification boundaries..</w:t>
      </w:r>
      <w:r>
        <w:rPr>
          <w:color w:val="666666"/>
        </w:rPr>
        <w:t xml:space="preserve"> Location: docs/SARA-16-AUDIT-AND-PHASE-1-2026-10-17.md</w:t>
      </w:r>
    </w:p>
    <w:p>
      <w:pPr>
        <w:spacing w:after="180"/>
        <w:ind w:left="360" w:hanging="360"/>
      </w:pPr>
      <w:r>
        <w:rPr>
          <w:b/>
          <w:bCs/>
          <w:color w:val="17365D"/>
        </w:rPr>
        <w:t xml:space="preserve">[S5] Local focused test execution.</w:t>
      </w:r>
      <w:r>
        <w:t xml:space="preserve"> accessed 2026-10-17; Observed result: 5 passed, 0 failed, 0 skipped..</w:t>
      </w:r>
      <w:r>
        <w:rPr>
          <w:color w:val="666666"/>
        </w:rPr>
        <w:t xml:space="preserve"> Location: node --import tsx --test tests/reporting.test.ts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520" w:footer="5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8"/>
        <w:szCs w:val="18"/>
      </w:rPr>
      <w:t xml:space="preserve">internal  •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PAGE</w:instrText>
    </w:r>
    <w:r>
      <w:rPr>
        <w:color w:val="666666"/>
        <w:sz w:val="18"/>
        <w:szCs w:val="18"/>
      </w:rPr>
      <w:fldChar w:fldCharType="separate"/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6"/>
      </w:pBdr>
    </w:pPr>
    <w:r>
      <w:rPr>
        <w:color w:val="17365D"/>
        <w:sz w:val="18"/>
        <w:szCs w:val="18"/>
      </w:rPr>
      <w:t xml:space="preserve">SARA 16.0 — Phase 1 Word Reporting</w:t>
    </w:r>
    <w:r>
      <w:rPr>
        <w:color w:val="666666"/>
        <w:sz w:val="18"/>
        <w:szCs w:val="18"/>
      </w:rPr>
      <w:t xml:space="preserve">  | 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22222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rFonts w:ascii="Aptos Display" w:cs="Aptos Display" w:eastAsia="Aptos Display" w:hAnsi="Aptos Display"/>
      <w:b/>
      <w:bCs/>
      <w:color w:val="17365D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60" w:before="320"/>
    </w:pPr>
    <w:rPr>
      <w:rFonts w:ascii="Aptos Display" w:cs="Aptos Display" w:eastAsia="Aptos Display" w:hAnsi="Aptos Display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60"/>
    </w:pPr>
    <w:rPr>
      <w:rFonts w:ascii="Aptos Display" w:cs="Aptos Display" w:eastAsia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20"/>
    </w:pPr>
    <w:rPr>
      <w:rFonts w:ascii="Aptos" w:cs="Aptos" w:eastAsia="Aptos" w:hAnsi="Aptos"/>
      <w:b/>
      <w:bCs/>
      <w:color w:val="17365D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ntentsEntry">
    <w:name w:val="Contents entry"/>
    <w:basedOn w:val="Normal"/>
    <w:next w:val="Normal"/>
    <w:qFormat/>
    <w:pPr>
      <w:pBdr>
        <w:bottom w:val="single" w:color="D9E2F3" w:sz="2"/>
      </w:pBdr>
      <w:spacing w:after="80"/>
    </w:pPr>
    <w:rPr>
      <w:color w:val="17365D"/>
      <w:sz w:val="22"/>
      <w:szCs w:val="22"/>
    </w:rPr>
  </w:style>
  <w:style w:type="paragraph" w:styleId="Caption">
    <w:name w:val="Caption"/>
    <w:basedOn w:val="Normal"/>
    <w:next w:val="Normal"/>
    <w:qFormat/>
    <w:pPr>
      <w:keepNext/>
      <w:spacing w:after="80" w:before="100"/>
    </w:pPr>
    <w:rPr>
      <w:i/>
      <w:iCs/>
      <w:color w:val="666666"/>
      <w:sz w:val="19"/>
      <w:szCs w:val="1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SARA 16.0 — Phase 1 Word Reporting</dc:title>
  <dc:subject>Record the implemented cross-platform Word report increment, its verified controls and the next bounded delivery steps.</dc:subject>
  <dc:creator>SARA engineering</dc:creator>
  <cp:keywords>SARA report, Project management, project-status</cp:keywords>
  <dc:description>Project status generated from caller-supplied structured content with deterministic QA.</dc:description>
  <cp:lastModifiedBy>Un-named</cp:lastModifiedBy>
  <cp:revision>1</cp:revision>
  <dcterms:created xsi:type="dcterms:W3CDTF">2026-10-17T06:32:51.082Z</dcterms:created>
  <dcterms:modified xsi:type="dcterms:W3CDTF">2026-10-17T06:32:51.083Z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