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8E2F6" w14:textId="7B2F1B61" w:rsidR="00903272" w:rsidRDefault="00C7649F" w:rsidP="00DF5F2A">
      <w:pPr>
        <w:spacing w:line="480" w:lineRule="auto"/>
      </w:pPr>
      <w:r>
        <w:t>Megan Wheeler</w:t>
      </w:r>
    </w:p>
    <w:p w14:paraId="206A705E" w14:textId="0C49CB1F" w:rsidR="00C7649F" w:rsidRDefault="00C7649F" w:rsidP="00DF5F2A">
      <w:pPr>
        <w:spacing w:line="480" w:lineRule="auto"/>
      </w:pPr>
      <w:r>
        <w:t>Assignment 12.2</w:t>
      </w:r>
    </w:p>
    <w:p w14:paraId="564000F3" w14:textId="672DF9AF" w:rsidR="00C7649F" w:rsidRPr="00C7649F" w:rsidRDefault="00C7649F" w:rsidP="00DF5F2A">
      <w:pPr>
        <w:spacing w:line="480" w:lineRule="auto"/>
        <w:jc w:val="center"/>
        <w:rPr>
          <w:b/>
          <w:bCs/>
        </w:rPr>
      </w:pPr>
      <w:r w:rsidRPr="00C7649F">
        <w:rPr>
          <w:b/>
          <w:bCs/>
        </w:rPr>
        <w:t>Introduction</w:t>
      </w:r>
    </w:p>
    <w:p w14:paraId="454079B5" w14:textId="4E84A1F6" w:rsidR="00C7649F" w:rsidRPr="00C7649F" w:rsidRDefault="00C7649F" w:rsidP="00DF5F2A">
      <w:pPr>
        <w:spacing w:line="480" w:lineRule="auto"/>
        <w:ind w:firstLine="720"/>
      </w:pPr>
      <w:r w:rsidRPr="00C7649F">
        <w:t>In the rapidly evolving landscape of DevOps, organizations operating in regulated environments face unique challenges in demonstrating compliance and ensuring security. Chapter 23 of The DevOps Handbook presents two insightful case studies: "Proving Compliance in Regulated Environments" and "Relying on Production Telemetry for ATM Systems." These case studies highlight the complexities of compliance in modern IT environments and the critical role of production telemetry in detecting and mitigating risks. This paper summarizes the main points and lessons learned from both case studies, emphasizing the importance of collaboration, automation, and real-time monitoring in achieving compliance and operational excellence. These lessons are further supported by recent research and industry case studies.</w:t>
      </w:r>
    </w:p>
    <w:p w14:paraId="276510F6" w14:textId="5F4EF684" w:rsidR="00C7649F" w:rsidRPr="00C7649F" w:rsidRDefault="00C7649F" w:rsidP="00DF5F2A">
      <w:pPr>
        <w:spacing w:line="480" w:lineRule="auto"/>
        <w:jc w:val="center"/>
        <w:rPr>
          <w:b/>
          <w:bCs/>
        </w:rPr>
      </w:pPr>
      <w:r w:rsidRPr="00C7649F">
        <w:rPr>
          <w:b/>
          <w:bCs/>
        </w:rPr>
        <w:t>Proving Compliance in Regulated Environments</w:t>
      </w:r>
    </w:p>
    <w:p w14:paraId="56C8A153" w14:textId="3B4E7A2D" w:rsidR="00C7649F" w:rsidRPr="00C7649F" w:rsidRDefault="00C7649F" w:rsidP="00DF5F2A">
      <w:pPr>
        <w:spacing w:line="480" w:lineRule="auto"/>
        <w:ind w:firstLine="720"/>
      </w:pPr>
      <w:r w:rsidRPr="00C7649F">
        <w:t xml:space="preserve">Bill Shinn, a principal security solutions architect at Amazon Web Services, has worked with numerous enterprise customers in highly regulated industries. One of the central challenges he identifies is the disconnect between traditional audit methods and modern DevOps practices. Auditors are often trained to request large samples of evidence, such as screenshots and configuration files, which are not well-suited to dynamic, code-driven environments where infrastructure is </w:t>
      </w:r>
      <w:proofErr w:type="gramStart"/>
      <w:r w:rsidRPr="00C7649F">
        <w:t>ephemeral</w:t>
      </w:r>
      <w:proofErr w:type="gramEnd"/>
      <w:r w:rsidRPr="00C7649F">
        <w:t xml:space="preserve"> and auto-scaling is common. As </w:t>
      </w:r>
      <w:r w:rsidRPr="00C7649F">
        <w:lastRenderedPageBreak/>
        <w:t>Shinn notes, "when infrastructure is code, and when auto-scaling makes servers appear and disappear all the time, how do you sample that?" (Kim et al., 2016).</w:t>
      </w:r>
    </w:p>
    <w:p w14:paraId="16314939" w14:textId="40D20FCE" w:rsidR="00C7649F" w:rsidRPr="00C7649F" w:rsidRDefault="00C7649F" w:rsidP="00DF5F2A">
      <w:pPr>
        <w:spacing w:line="480" w:lineRule="auto"/>
        <w:ind w:firstLine="720"/>
      </w:pPr>
      <w:r w:rsidRPr="00C7649F">
        <w:t>To address this gap, Shinn advocates for integrating auditors into the control design process using an iterative, sprint-based approach. By assigning a single control per sprint and collaborating with auditors to define evidence requirements, teams can ensure that compliance needs are met continuously and transparently. The goal is to leverage telemetry systems like Splunk or Kibana, enabling auditors to self-service the data they need and verify that controls are operating effectively: "They don’t need to request a data sample—instead, they log into Kibana, and then search for audit evidence they need for a given time range" (Kim et al., 2016).</w:t>
      </w:r>
    </w:p>
    <w:p w14:paraId="61E6D91A" w14:textId="1C5F03E9" w:rsidR="00C7649F" w:rsidRPr="00C7649F" w:rsidRDefault="00C7649F" w:rsidP="00DF5F2A">
      <w:pPr>
        <w:spacing w:line="480" w:lineRule="auto"/>
        <w:ind w:firstLine="720"/>
      </w:pPr>
      <w:r w:rsidRPr="00C7649F">
        <w:t>A key lesson from this case study is the importance of translating regulatory requirements into actionable engineering tasks. For example, understanding HIPAA's technical safeguards requires careful analysis of the legislation to determine what activities must be tracked and audited. Shinn emphasizes that fulfilling these requirements is a collaborative effort between compliance officers, security, and DevOps teams, often involving both configuration management and monitoring controls.</w:t>
      </w:r>
    </w:p>
    <w:p w14:paraId="24ED4D4A" w14:textId="42599032" w:rsidR="00C7649F" w:rsidRPr="00C7649F" w:rsidRDefault="00C7649F" w:rsidP="00DF5F2A">
      <w:pPr>
        <w:spacing w:line="480" w:lineRule="auto"/>
        <w:ind w:firstLine="720"/>
      </w:pPr>
      <w:r w:rsidRPr="00C7649F">
        <w:t xml:space="preserve">The DevOps Audit Defense Toolkit is highlighted as a resource for mapping organizational goals, risks, and controls, and for providing examples of how controls can be designed and attested within deployment pipelines. This approach supports a wide range of compliance objectives, from financial reporting to regulatory and contractual </w:t>
      </w:r>
      <w:r w:rsidRPr="00C7649F">
        <w:lastRenderedPageBreak/>
        <w:t>obligations, demonstrating that DevOps practices can enhance both compliance and operational efficiency.</w:t>
      </w:r>
    </w:p>
    <w:p w14:paraId="2212C1FD" w14:textId="4AE0C7E9" w:rsidR="00C7649F" w:rsidRPr="00C7649F" w:rsidRDefault="00C7649F" w:rsidP="00DF5F2A">
      <w:pPr>
        <w:spacing w:line="480" w:lineRule="auto"/>
        <w:ind w:firstLine="720"/>
      </w:pPr>
      <w:r w:rsidRPr="00C7649F">
        <w:t xml:space="preserve">These findings are echoed in recent academic and industry research. For example, </w:t>
      </w:r>
      <w:proofErr w:type="spellStart"/>
      <w:r w:rsidRPr="00C7649F">
        <w:t>Moyón</w:t>
      </w:r>
      <w:proofErr w:type="spellEnd"/>
      <w:r w:rsidRPr="00C7649F">
        <w:t xml:space="preserve"> et al. (2021) describe how integrating security standards into DevOps pipelines can systematically address compliance requirements while maintaining agility. Their case study in a large industrial company found that "automation capabilities of the standard requirements serve to build security compliant pipelines with a potential of at least partially automating over 60% of activities arising from standard requirements" (p. 17). This supports the case study’s emphasis on automation and collaboration as key enablers of compliance in DevOps environments.</w:t>
      </w:r>
    </w:p>
    <w:p w14:paraId="182B77D4" w14:textId="61312C9D" w:rsidR="00C7649F" w:rsidRPr="00C7649F" w:rsidRDefault="00C7649F" w:rsidP="00DF5F2A">
      <w:pPr>
        <w:spacing w:line="480" w:lineRule="auto"/>
        <w:jc w:val="center"/>
      </w:pPr>
      <w:r w:rsidRPr="00C7649F">
        <w:rPr>
          <w:b/>
          <w:bCs/>
        </w:rPr>
        <w:t>Relying on Production Telemetry for ATM Systems</w:t>
      </w:r>
    </w:p>
    <w:p w14:paraId="70DB9A5F" w14:textId="7966658B" w:rsidR="00C7649F" w:rsidRPr="00C7649F" w:rsidRDefault="00C7649F" w:rsidP="00DF5F2A">
      <w:pPr>
        <w:spacing w:line="480" w:lineRule="auto"/>
        <w:ind w:firstLine="720"/>
      </w:pPr>
      <w:r w:rsidRPr="00C7649F">
        <w:t>The second case study focuses on a large US financial services organization, where Mary Smith leads the DevOps initiative. Smith observes that traditional reliance on code reviews for fraud detection is insufficient; instead, organizations should prioritize production monitoring controls alongside automated testing and approvals. She recounts an incident where a developer planted a backdoor in ATM code, enabling unauthorized cash withdrawals. Despite existing controls such as separation of duties and change approvals, the fraud was not detected through code review but rather through production telemetry: "We were able to detect the fraud very quickly, and it wasn’t through a code review" (Kim et al., 2016).</w:t>
      </w:r>
    </w:p>
    <w:p w14:paraId="1E52DF6D" w14:textId="57633038" w:rsidR="00C7649F" w:rsidRPr="00C7649F" w:rsidRDefault="00C7649F" w:rsidP="00DF5F2A">
      <w:pPr>
        <w:spacing w:line="480" w:lineRule="auto"/>
        <w:ind w:firstLine="720"/>
      </w:pPr>
      <w:r w:rsidRPr="00C7649F">
        <w:lastRenderedPageBreak/>
        <w:t>The fraud was discovered during a routine operations review meeting, where anomalies in ATM maintenance mode schedules were identified. This real-time detection allowed the organization to respond before the scheduled cash audit process, highlighting the effectiveness of continuous monitoring and operational reviews. The case study underscores that even robust development and operational controls can be circumvented, but production telemetry provides a critical safety net for detecting and correcting issues promptly.</w:t>
      </w:r>
    </w:p>
    <w:p w14:paraId="22EDE358" w14:textId="1D49E472" w:rsidR="00C7649F" w:rsidRPr="00C7649F" w:rsidRDefault="00C7649F" w:rsidP="00DF5F2A">
      <w:pPr>
        <w:spacing w:line="480" w:lineRule="auto"/>
        <w:ind w:firstLine="720"/>
      </w:pPr>
      <w:r w:rsidRPr="00C7649F">
        <w:t xml:space="preserve">Industry case studies reinforce the importance of real-time telemetry and monitoring for fraud detection. For example, Ibotta’s fraud prevention program relies on real-time analytics to detect and respond to fraud </w:t>
      </w:r>
      <w:proofErr w:type="gramStart"/>
      <w:r w:rsidRPr="00C7649F">
        <w:t>as it</w:t>
      </w:r>
      <w:proofErr w:type="gramEnd"/>
      <w:r w:rsidRPr="00C7649F">
        <w:t xml:space="preserve"> happens, stating, "for fraud prevention teams, the window for detecting and stopping fraud has shrunk to sub-seconds" (Stoesz, 2023). Their experience demonstrates that automation and real-time data access are essential for minimizing losses and maintaining trust with customers and partners. Similarly, Gojek’s engineering team implemented near real-time fraud detection using </w:t>
      </w:r>
      <w:proofErr w:type="spellStart"/>
      <w:r w:rsidRPr="00C7649F">
        <w:t>ClickHouse</w:t>
      </w:r>
      <w:proofErr w:type="spellEnd"/>
      <w:r w:rsidRPr="00C7649F">
        <w:t>, enabling them to "limit the damage done to our customers before the order is completed" and improve customer experience by reacting before harm occurs (Li, 2022).</w:t>
      </w:r>
    </w:p>
    <w:p w14:paraId="375604E9" w14:textId="448616E7" w:rsidR="00C7649F" w:rsidRPr="00C7649F" w:rsidRDefault="00C7649F" w:rsidP="00DF5F2A">
      <w:pPr>
        <w:spacing w:line="480" w:lineRule="auto"/>
        <w:jc w:val="center"/>
        <w:rPr>
          <w:b/>
          <w:bCs/>
        </w:rPr>
      </w:pPr>
      <w:r w:rsidRPr="00C7649F">
        <w:rPr>
          <w:b/>
          <w:bCs/>
        </w:rPr>
        <w:t>Conclusion</w:t>
      </w:r>
    </w:p>
    <w:p w14:paraId="07AFEFEE" w14:textId="00768812" w:rsidR="007B0F35" w:rsidRDefault="00C7649F" w:rsidP="007B0F35">
      <w:pPr>
        <w:spacing w:line="480" w:lineRule="auto"/>
        <w:ind w:firstLine="720"/>
      </w:pPr>
      <w:r w:rsidRPr="00C7649F">
        <w:t xml:space="preserve">Both case studies illustrate the necessity of evolving compliance and security practices to match the realities of modern DevOps environments. Integrating auditors into the development process, automating evidence collection, and leveraging real-time </w:t>
      </w:r>
      <w:r w:rsidRPr="00C7649F">
        <w:lastRenderedPageBreak/>
        <w:t>telemetry are essential strategies for maintaining compliance and mitigating risks. As organizations continue to adopt DevOps, these lessons—supported by academic research and industry practice—serve as a blueprint for building resilient, compliant, and secure systems that can adapt to changing regulatory and operational demands.</w:t>
      </w:r>
    </w:p>
    <w:p w14:paraId="3E37DF19" w14:textId="729E69CC" w:rsidR="00D8159C" w:rsidRPr="00C7649F" w:rsidRDefault="007B0F35" w:rsidP="007B0F35">
      <w:r>
        <w:br w:type="page"/>
      </w:r>
    </w:p>
    <w:p w14:paraId="3FD32DF3" w14:textId="7086DC9B" w:rsidR="00C7649F" w:rsidRPr="00C7649F" w:rsidRDefault="00C7649F" w:rsidP="00DF5F2A">
      <w:pPr>
        <w:spacing w:line="480" w:lineRule="auto"/>
        <w:jc w:val="center"/>
        <w:rPr>
          <w:b/>
          <w:bCs/>
        </w:rPr>
      </w:pPr>
      <w:r w:rsidRPr="00C7649F">
        <w:rPr>
          <w:b/>
          <w:bCs/>
        </w:rPr>
        <w:lastRenderedPageBreak/>
        <w:t>References</w:t>
      </w:r>
    </w:p>
    <w:p w14:paraId="62F126C2" w14:textId="4095B6B2" w:rsidR="00C7649F" w:rsidRPr="00C7649F" w:rsidRDefault="00C7649F" w:rsidP="007B0F35">
      <w:pPr>
        <w:spacing w:line="480" w:lineRule="auto"/>
        <w:ind w:left="720" w:hanging="720"/>
      </w:pPr>
      <w:r w:rsidRPr="00C7649F">
        <w:t>Kim, G., Humble, J., Debois, P., &amp; Willis, J. (2016). The DevOps Handbook: How to Create World-Class Agility, Reliability, &amp; Security in Technology Organizations. IT Revolution Press.</w:t>
      </w:r>
    </w:p>
    <w:p w14:paraId="4A2FC881" w14:textId="2C9CD62D" w:rsidR="00C7649F" w:rsidRPr="00C7649F" w:rsidRDefault="00C7649F" w:rsidP="007B0F35">
      <w:pPr>
        <w:spacing w:line="480" w:lineRule="auto"/>
        <w:ind w:left="720" w:hanging="720"/>
      </w:pPr>
      <w:r w:rsidRPr="00C7649F">
        <w:t>Li, S. (2022, March 22).</w:t>
      </w:r>
      <w:r w:rsidRPr="00C7649F">
        <w:rPr>
          <w:i/>
          <w:iCs/>
        </w:rPr>
        <w:t xml:space="preserve"> Detecting fraudsters in near real-time with </w:t>
      </w:r>
      <w:proofErr w:type="spellStart"/>
      <w:r w:rsidRPr="00C7649F">
        <w:rPr>
          <w:i/>
          <w:iCs/>
        </w:rPr>
        <w:t>ClickHouse</w:t>
      </w:r>
      <w:proofErr w:type="spellEnd"/>
      <w:r w:rsidRPr="00C7649F">
        <w:rPr>
          <w:i/>
          <w:iCs/>
        </w:rPr>
        <w:t>. Gojek Product + Tech</w:t>
      </w:r>
      <w:r w:rsidRPr="00C7649F">
        <w:t xml:space="preserve">. </w:t>
      </w:r>
      <w:hyperlink r:id="rId4" w:history="1">
        <w:r w:rsidR="00DF5F2A" w:rsidRPr="00C7649F">
          <w:rPr>
            <w:rStyle w:val="Hyperlink"/>
          </w:rPr>
          <w:t>https://medium.com/gojekengineering/detecting-fraudsters-in-near-real-time-with-clickhouse-f15c9f564c36</w:t>
        </w:r>
      </w:hyperlink>
      <w:r w:rsidR="00DF5F2A">
        <w:t xml:space="preserve"> </w:t>
      </w:r>
    </w:p>
    <w:p w14:paraId="7AD2C951" w14:textId="69684103" w:rsidR="00C7649F" w:rsidRPr="00C7649F" w:rsidRDefault="00C7649F" w:rsidP="007B0F35">
      <w:pPr>
        <w:spacing w:line="480" w:lineRule="auto"/>
        <w:ind w:left="720" w:hanging="720"/>
      </w:pPr>
      <w:proofErr w:type="spellStart"/>
      <w:r w:rsidRPr="00C7649F">
        <w:t>Moyón</w:t>
      </w:r>
      <w:proofErr w:type="spellEnd"/>
      <w:r w:rsidRPr="00C7649F">
        <w:t xml:space="preserve">, F., Soares, R., Pinto-Albuquerque, M., Mendez, D., &amp; Beckers, K. (2021). </w:t>
      </w:r>
      <w:r w:rsidRPr="00C7649F">
        <w:rPr>
          <w:i/>
          <w:iCs/>
        </w:rPr>
        <w:t>Integration of security standards in DevOps pipelines: An industry case study</w:t>
      </w:r>
      <w:r w:rsidRPr="00C7649F">
        <w:t xml:space="preserve">. </w:t>
      </w:r>
      <w:proofErr w:type="spellStart"/>
      <w:r w:rsidRPr="00C7649F">
        <w:t>arXiv</w:t>
      </w:r>
      <w:proofErr w:type="spellEnd"/>
      <w:r w:rsidRPr="00C7649F">
        <w:t xml:space="preserve"> preprint arXiv:2105.13024. </w:t>
      </w:r>
      <w:hyperlink r:id="rId5" w:history="1">
        <w:r w:rsidR="00DF5F2A" w:rsidRPr="00C7649F">
          <w:rPr>
            <w:rStyle w:val="Hyperlink"/>
          </w:rPr>
          <w:t>https://arxiv.org/pdf/2105.13024.pdf</w:t>
        </w:r>
      </w:hyperlink>
      <w:r w:rsidR="00DF5F2A">
        <w:t xml:space="preserve"> </w:t>
      </w:r>
    </w:p>
    <w:p w14:paraId="060EBFC4" w14:textId="3879D7BA" w:rsidR="00C7649F" w:rsidRDefault="00C7649F" w:rsidP="007B0F35">
      <w:pPr>
        <w:spacing w:line="480" w:lineRule="auto"/>
        <w:ind w:left="720" w:hanging="720"/>
      </w:pPr>
      <w:r w:rsidRPr="00C7649F">
        <w:t xml:space="preserve">Stoesz, J. (2023, September 9). </w:t>
      </w:r>
      <w:r w:rsidRPr="00C7649F">
        <w:rPr>
          <w:i/>
          <w:iCs/>
        </w:rPr>
        <w:t>Combating fraud at Ibotta with Imply</w:t>
      </w:r>
      <w:r w:rsidRPr="00C7649F">
        <w:t xml:space="preserve">. Imply. </w:t>
      </w:r>
      <w:hyperlink r:id="rId6" w:history="1">
        <w:r w:rsidR="00DF5F2A" w:rsidRPr="00C7649F">
          <w:rPr>
            <w:rStyle w:val="Hyperlink"/>
          </w:rPr>
          <w:t>https://imply.io/blog/combating-fraud-at-ibotta-with-imply/</w:t>
        </w:r>
      </w:hyperlink>
      <w:r w:rsidR="00DF5F2A">
        <w:t xml:space="preserve"> </w:t>
      </w:r>
    </w:p>
    <w:sectPr w:rsidR="00C7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2"/>
    <w:rsid w:val="00235783"/>
    <w:rsid w:val="00560819"/>
    <w:rsid w:val="007B0F35"/>
    <w:rsid w:val="00903272"/>
    <w:rsid w:val="00BF7080"/>
    <w:rsid w:val="00C7649F"/>
    <w:rsid w:val="00D8159C"/>
    <w:rsid w:val="00DF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7524"/>
  <w15:chartTrackingRefBased/>
  <w15:docId w15:val="{14FD411B-9BC1-4388-9481-11A83685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2"/>
    <w:rPr>
      <w:rFonts w:eastAsiaTheme="majorEastAsia" w:cstheme="majorBidi"/>
      <w:color w:val="272727" w:themeColor="text1" w:themeTint="D8"/>
    </w:rPr>
  </w:style>
  <w:style w:type="paragraph" w:styleId="Title">
    <w:name w:val="Title"/>
    <w:basedOn w:val="Normal"/>
    <w:next w:val="Normal"/>
    <w:link w:val="TitleChar"/>
    <w:uiPriority w:val="10"/>
    <w:qFormat/>
    <w:rsid w:val="00903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2"/>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2"/>
    <w:rPr>
      <w:i/>
      <w:iCs/>
      <w:color w:val="404040" w:themeColor="text1" w:themeTint="BF"/>
    </w:rPr>
  </w:style>
  <w:style w:type="paragraph" w:styleId="ListParagraph">
    <w:name w:val="List Paragraph"/>
    <w:basedOn w:val="Normal"/>
    <w:uiPriority w:val="34"/>
    <w:qFormat/>
    <w:rsid w:val="00903272"/>
    <w:pPr>
      <w:ind w:left="720"/>
      <w:contextualSpacing/>
    </w:pPr>
  </w:style>
  <w:style w:type="character" w:styleId="IntenseEmphasis">
    <w:name w:val="Intense Emphasis"/>
    <w:basedOn w:val="DefaultParagraphFont"/>
    <w:uiPriority w:val="21"/>
    <w:qFormat/>
    <w:rsid w:val="00903272"/>
    <w:rPr>
      <w:i/>
      <w:iCs/>
      <w:color w:val="0F4761" w:themeColor="accent1" w:themeShade="BF"/>
    </w:rPr>
  </w:style>
  <w:style w:type="paragraph" w:styleId="IntenseQuote">
    <w:name w:val="Intense Quote"/>
    <w:basedOn w:val="Normal"/>
    <w:next w:val="Normal"/>
    <w:link w:val="IntenseQuoteChar"/>
    <w:uiPriority w:val="30"/>
    <w:qFormat/>
    <w:rsid w:val="00903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2"/>
    <w:rPr>
      <w:i/>
      <w:iCs/>
      <w:color w:val="0F4761" w:themeColor="accent1" w:themeShade="BF"/>
    </w:rPr>
  </w:style>
  <w:style w:type="character" w:styleId="IntenseReference">
    <w:name w:val="Intense Reference"/>
    <w:basedOn w:val="DefaultParagraphFont"/>
    <w:uiPriority w:val="32"/>
    <w:qFormat/>
    <w:rsid w:val="00903272"/>
    <w:rPr>
      <w:b/>
      <w:bCs/>
      <w:smallCaps/>
      <w:color w:val="0F4761" w:themeColor="accent1" w:themeShade="BF"/>
      <w:spacing w:val="5"/>
    </w:rPr>
  </w:style>
  <w:style w:type="character" w:styleId="Hyperlink">
    <w:name w:val="Hyperlink"/>
    <w:basedOn w:val="DefaultParagraphFont"/>
    <w:uiPriority w:val="99"/>
    <w:unhideWhenUsed/>
    <w:rsid w:val="00DF5F2A"/>
    <w:rPr>
      <w:color w:val="467886" w:themeColor="hyperlink"/>
      <w:u w:val="single"/>
    </w:rPr>
  </w:style>
  <w:style w:type="character" w:styleId="UnresolvedMention">
    <w:name w:val="Unresolved Mention"/>
    <w:basedOn w:val="DefaultParagraphFont"/>
    <w:uiPriority w:val="99"/>
    <w:semiHidden/>
    <w:unhideWhenUsed/>
    <w:rsid w:val="00DF5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0482">
      <w:bodyDiv w:val="1"/>
      <w:marLeft w:val="0"/>
      <w:marRight w:val="0"/>
      <w:marTop w:val="0"/>
      <w:marBottom w:val="0"/>
      <w:divBdr>
        <w:top w:val="none" w:sz="0" w:space="0" w:color="auto"/>
        <w:left w:val="none" w:sz="0" w:space="0" w:color="auto"/>
        <w:bottom w:val="none" w:sz="0" w:space="0" w:color="auto"/>
        <w:right w:val="none" w:sz="0" w:space="0" w:color="auto"/>
      </w:divBdr>
      <w:divsChild>
        <w:div w:id="671445817">
          <w:marLeft w:val="0"/>
          <w:marRight w:val="0"/>
          <w:marTop w:val="0"/>
          <w:marBottom w:val="0"/>
          <w:divBdr>
            <w:top w:val="none" w:sz="0" w:space="0" w:color="auto"/>
            <w:left w:val="none" w:sz="0" w:space="0" w:color="auto"/>
            <w:bottom w:val="none" w:sz="0" w:space="0" w:color="auto"/>
            <w:right w:val="none" w:sz="0" w:space="0" w:color="auto"/>
          </w:divBdr>
          <w:divsChild>
            <w:div w:id="637683360">
              <w:marLeft w:val="0"/>
              <w:marRight w:val="0"/>
              <w:marTop w:val="0"/>
              <w:marBottom w:val="0"/>
              <w:divBdr>
                <w:top w:val="none" w:sz="0" w:space="0" w:color="auto"/>
                <w:left w:val="none" w:sz="0" w:space="0" w:color="auto"/>
                <w:bottom w:val="none" w:sz="0" w:space="0" w:color="auto"/>
                <w:right w:val="none" w:sz="0" w:space="0" w:color="auto"/>
              </w:divBdr>
            </w:div>
            <w:div w:id="122625215">
              <w:marLeft w:val="0"/>
              <w:marRight w:val="0"/>
              <w:marTop w:val="0"/>
              <w:marBottom w:val="0"/>
              <w:divBdr>
                <w:top w:val="none" w:sz="0" w:space="0" w:color="auto"/>
                <w:left w:val="none" w:sz="0" w:space="0" w:color="auto"/>
                <w:bottom w:val="none" w:sz="0" w:space="0" w:color="auto"/>
                <w:right w:val="none" w:sz="0" w:space="0" w:color="auto"/>
              </w:divBdr>
            </w:div>
            <w:div w:id="1602882628">
              <w:marLeft w:val="0"/>
              <w:marRight w:val="0"/>
              <w:marTop w:val="0"/>
              <w:marBottom w:val="0"/>
              <w:divBdr>
                <w:top w:val="none" w:sz="0" w:space="0" w:color="auto"/>
                <w:left w:val="none" w:sz="0" w:space="0" w:color="auto"/>
                <w:bottom w:val="none" w:sz="0" w:space="0" w:color="auto"/>
                <w:right w:val="none" w:sz="0" w:space="0" w:color="auto"/>
              </w:divBdr>
            </w:div>
            <w:div w:id="240606785">
              <w:marLeft w:val="0"/>
              <w:marRight w:val="0"/>
              <w:marTop w:val="0"/>
              <w:marBottom w:val="0"/>
              <w:divBdr>
                <w:top w:val="none" w:sz="0" w:space="0" w:color="auto"/>
                <w:left w:val="none" w:sz="0" w:space="0" w:color="auto"/>
                <w:bottom w:val="none" w:sz="0" w:space="0" w:color="auto"/>
                <w:right w:val="none" w:sz="0" w:space="0" w:color="auto"/>
              </w:divBdr>
            </w:div>
            <w:div w:id="355231345">
              <w:marLeft w:val="0"/>
              <w:marRight w:val="0"/>
              <w:marTop w:val="0"/>
              <w:marBottom w:val="0"/>
              <w:divBdr>
                <w:top w:val="none" w:sz="0" w:space="0" w:color="auto"/>
                <w:left w:val="none" w:sz="0" w:space="0" w:color="auto"/>
                <w:bottom w:val="none" w:sz="0" w:space="0" w:color="auto"/>
                <w:right w:val="none" w:sz="0" w:space="0" w:color="auto"/>
              </w:divBdr>
            </w:div>
            <w:div w:id="790250973">
              <w:marLeft w:val="0"/>
              <w:marRight w:val="0"/>
              <w:marTop w:val="0"/>
              <w:marBottom w:val="0"/>
              <w:divBdr>
                <w:top w:val="none" w:sz="0" w:space="0" w:color="auto"/>
                <w:left w:val="none" w:sz="0" w:space="0" w:color="auto"/>
                <w:bottom w:val="none" w:sz="0" w:space="0" w:color="auto"/>
                <w:right w:val="none" w:sz="0" w:space="0" w:color="auto"/>
              </w:divBdr>
            </w:div>
            <w:div w:id="1527909527">
              <w:marLeft w:val="0"/>
              <w:marRight w:val="0"/>
              <w:marTop w:val="0"/>
              <w:marBottom w:val="0"/>
              <w:divBdr>
                <w:top w:val="none" w:sz="0" w:space="0" w:color="auto"/>
                <w:left w:val="none" w:sz="0" w:space="0" w:color="auto"/>
                <w:bottom w:val="none" w:sz="0" w:space="0" w:color="auto"/>
                <w:right w:val="none" w:sz="0" w:space="0" w:color="auto"/>
              </w:divBdr>
            </w:div>
            <w:div w:id="265508297">
              <w:marLeft w:val="0"/>
              <w:marRight w:val="0"/>
              <w:marTop w:val="0"/>
              <w:marBottom w:val="0"/>
              <w:divBdr>
                <w:top w:val="none" w:sz="0" w:space="0" w:color="auto"/>
                <w:left w:val="none" w:sz="0" w:space="0" w:color="auto"/>
                <w:bottom w:val="none" w:sz="0" w:space="0" w:color="auto"/>
                <w:right w:val="none" w:sz="0" w:space="0" w:color="auto"/>
              </w:divBdr>
            </w:div>
            <w:div w:id="517742663">
              <w:marLeft w:val="0"/>
              <w:marRight w:val="0"/>
              <w:marTop w:val="0"/>
              <w:marBottom w:val="0"/>
              <w:divBdr>
                <w:top w:val="none" w:sz="0" w:space="0" w:color="auto"/>
                <w:left w:val="none" w:sz="0" w:space="0" w:color="auto"/>
                <w:bottom w:val="none" w:sz="0" w:space="0" w:color="auto"/>
                <w:right w:val="none" w:sz="0" w:space="0" w:color="auto"/>
              </w:divBdr>
            </w:div>
            <w:div w:id="1352488221">
              <w:marLeft w:val="0"/>
              <w:marRight w:val="0"/>
              <w:marTop w:val="0"/>
              <w:marBottom w:val="0"/>
              <w:divBdr>
                <w:top w:val="none" w:sz="0" w:space="0" w:color="auto"/>
                <w:left w:val="none" w:sz="0" w:space="0" w:color="auto"/>
                <w:bottom w:val="none" w:sz="0" w:space="0" w:color="auto"/>
                <w:right w:val="none" w:sz="0" w:space="0" w:color="auto"/>
              </w:divBdr>
            </w:div>
            <w:div w:id="1797404606">
              <w:marLeft w:val="0"/>
              <w:marRight w:val="0"/>
              <w:marTop w:val="0"/>
              <w:marBottom w:val="0"/>
              <w:divBdr>
                <w:top w:val="none" w:sz="0" w:space="0" w:color="auto"/>
                <w:left w:val="none" w:sz="0" w:space="0" w:color="auto"/>
                <w:bottom w:val="none" w:sz="0" w:space="0" w:color="auto"/>
                <w:right w:val="none" w:sz="0" w:space="0" w:color="auto"/>
              </w:divBdr>
            </w:div>
            <w:div w:id="245118703">
              <w:marLeft w:val="0"/>
              <w:marRight w:val="0"/>
              <w:marTop w:val="0"/>
              <w:marBottom w:val="0"/>
              <w:divBdr>
                <w:top w:val="none" w:sz="0" w:space="0" w:color="auto"/>
                <w:left w:val="none" w:sz="0" w:space="0" w:color="auto"/>
                <w:bottom w:val="none" w:sz="0" w:space="0" w:color="auto"/>
                <w:right w:val="none" w:sz="0" w:space="0" w:color="auto"/>
              </w:divBdr>
            </w:div>
            <w:div w:id="379404301">
              <w:marLeft w:val="0"/>
              <w:marRight w:val="0"/>
              <w:marTop w:val="0"/>
              <w:marBottom w:val="0"/>
              <w:divBdr>
                <w:top w:val="none" w:sz="0" w:space="0" w:color="auto"/>
                <w:left w:val="none" w:sz="0" w:space="0" w:color="auto"/>
                <w:bottom w:val="none" w:sz="0" w:space="0" w:color="auto"/>
                <w:right w:val="none" w:sz="0" w:space="0" w:color="auto"/>
              </w:divBdr>
            </w:div>
            <w:div w:id="1596939839">
              <w:marLeft w:val="0"/>
              <w:marRight w:val="0"/>
              <w:marTop w:val="0"/>
              <w:marBottom w:val="0"/>
              <w:divBdr>
                <w:top w:val="none" w:sz="0" w:space="0" w:color="auto"/>
                <w:left w:val="none" w:sz="0" w:space="0" w:color="auto"/>
                <w:bottom w:val="none" w:sz="0" w:space="0" w:color="auto"/>
                <w:right w:val="none" w:sz="0" w:space="0" w:color="auto"/>
              </w:divBdr>
            </w:div>
            <w:div w:id="813182146">
              <w:marLeft w:val="0"/>
              <w:marRight w:val="0"/>
              <w:marTop w:val="0"/>
              <w:marBottom w:val="0"/>
              <w:divBdr>
                <w:top w:val="none" w:sz="0" w:space="0" w:color="auto"/>
                <w:left w:val="none" w:sz="0" w:space="0" w:color="auto"/>
                <w:bottom w:val="none" w:sz="0" w:space="0" w:color="auto"/>
                <w:right w:val="none" w:sz="0" w:space="0" w:color="auto"/>
              </w:divBdr>
            </w:div>
            <w:div w:id="775442892">
              <w:marLeft w:val="0"/>
              <w:marRight w:val="0"/>
              <w:marTop w:val="0"/>
              <w:marBottom w:val="0"/>
              <w:divBdr>
                <w:top w:val="none" w:sz="0" w:space="0" w:color="auto"/>
                <w:left w:val="none" w:sz="0" w:space="0" w:color="auto"/>
                <w:bottom w:val="none" w:sz="0" w:space="0" w:color="auto"/>
                <w:right w:val="none" w:sz="0" w:space="0" w:color="auto"/>
              </w:divBdr>
            </w:div>
            <w:div w:id="705716723">
              <w:marLeft w:val="0"/>
              <w:marRight w:val="0"/>
              <w:marTop w:val="0"/>
              <w:marBottom w:val="0"/>
              <w:divBdr>
                <w:top w:val="none" w:sz="0" w:space="0" w:color="auto"/>
                <w:left w:val="none" w:sz="0" w:space="0" w:color="auto"/>
                <w:bottom w:val="none" w:sz="0" w:space="0" w:color="auto"/>
                <w:right w:val="none" w:sz="0" w:space="0" w:color="auto"/>
              </w:divBdr>
            </w:div>
            <w:div w:id="1394230462">
              <w:marLeft w:val="0"/>
              <w:marRight w:val="0"/>
              <w:marTop w:val="0"/>
              <w:marBottom w:val="0"/>
              <w:divBdr>
                <w:top w:val="none" w:sz="0" w:space="0" w:color="auto"/>
                <w:left w:val="none" w:sz="0" w:space="0" w:color="auto"/>
                <w:bottom w:val="none" w:sz="0" w:space="0" w:color="auto"/>
                <w:right w:val="none" w:sz="0" w:space="0" w:color="auto"/>
              </w:divBdr>
            </w:div>
            <w:div w:id="14492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3279">
      <w:bodyDiv w:val="1"/>
      <w:marLeft w:val="0"/>
      <w:marRight w:val="0"/>
      <w:marTop w:val="0"/>
      <w:marBottom w:val="0"/>
      <w:divBdr>
        <w:top w:val="none" w:sz="0" w:space="0" w:color="auto"/>
        <w:left w:val="none" w:sz="0" w:space="0" w:color="auto"/>
        <w:bottom w:val="none" w:sz="0" w:space="0" w:color="auto"/>
        <w:right w:val="none" w:sz="0" w:space="0" w:color="auto"/>
      </w:divBdr>
      <w:divsChild>
        <w:div w:id="661156497">
          <w:marLeft w:val="0"/>
          <w:marRight w:val="0"/>
          <w:marTop w:val="0"/>
          <w:marBottom w:val="0"/>
          <w:divBdr>
            <w:top w:val="none" w:sz="0" w:space="0" w:color="auto"/>
            <w:left w:val="none" w:sz="0" w:space="0" w:color="auto"/>
            <w:bottom w:val="none" w:sz="0" w:space="0" w:color="auto"/>
            <w:right w:val="none" w:sz="0" w:space="0" w:color="auto"/>
          </w:divBdr>
          <w:divsChild>
            <w:div w:id="932083714">
              <w:marLeft w:val="0"/>
              <w:marRight w:val="0"/>
              <w:marTop w:val="0"/>
              <w:marBottom w:val="0"/>
              <w:divBdr>
                <w:top w:val="none" w:sz="0" w:space="0" w:color="auto"/>
                <w:left w:val="none" w:sz="0" w:space="0" w:color="auto"/>
                <w:bottom w:val="none" w:sz="0" w:space="0" w:color="auto"/>
                <w:right w:val="none" w:sz="0" w:space="0" w:color="auto"/>
              </w:divBdr>
            </w:div>
            <w:div w:id="450588641">
              <w:marLeft w:val="0"/>
              <w:marRight w:val="0"/>
              <w:marTop w:val="0"/>
              <w:marBottom w:val="0"/>
              <w:divBdr>
                <w:top w:val="none" w:sz="0" w:space="0" w:color="auto"/>
                <w:left w:val="none" w:sz="0" w:space="0" w:color="auto"/>
                <w:bottom w:val="none" w:sz="0" w:space="0" w:color="auto"/>
                <w:right w:val="none" w:sz="0" w:space="0" w:color="auto"/>
              </w:divBdr>
            </w:div>
            <w:div w:id="705641219">
              <w:marLeft w:val="0"/>
              <w:marRight w:val="0"/>
              <w:marTop w:val="0"/>
              <w:marBottom w:val="0"/>
              <w:divBdr>
                <w:top w:val="none" w:sz="0" w:space="0" w:color="auto"/>
                <w:left w:val="none" w:sz="0" w:space="0" w:color="auto"/>
                <w:bottom w:val="none" w:sz="0" w:space="0" w:color="auto"/>
                <w:right w:val="none" w:sz="0" w:space="0" w:color="auto"/>
              </w:divBdr>
            </w:div>
            <w:div w:id="179052668">
              <w:marLeft w:val="0"/>
              <w:marRight w:val="0"/>
              <w:marTop w:val="0"/>
              <w:marBottom w:val="0"/>
              <w:divBdr>
                <w:top w:val="none" w:sz="0" w:space="0" w:color="auto"/>
                <w:left w:val="none" w:sz="0" w:space="0" w:color="auto"/>
                <w:bottom w:val="none" w:sz="0" w:space="0" w:color="auto"/>
                <w:right w:val="none" w:sz="0" w:space="0" w:color="auto"/>
              </w:divBdr>
            </w:div>
            <w:div w:id="1078406597">
              <w:marLeft w:val="0"/>
              <w:marRight w:val="0"/>
              <w:marTop w:val="0"/>
              <w:marBottom w:val="0"/>
              <w:divBdr>
                <w:top w:val="none" w:sz="0" w:space="0" w:color="auto"/>
                <w:left w:val="none" w:sz="0" w:space="0" w:color="auto"/>
                <w:bottom w:val="none" w:sz="0" w:space="0" w:color="auto"/>
                <w:right w:val="none" w:sz="0" w:space="0" w:color="auto"/>
              </w:divBdr>
            </w:div>
            <w:div w:id="1820003233">
              <w:marLeft w:val="0"/>
              <w:marRight w:val="0"/>
              <w:marTop w:val="0"/>
              <w:marBottom w:val="0"/>
              <w:divBdr>
                <w:top w:val="none" w:sz="0" w:space="0" w:color="auto"/>
                <w:left w:val="none" w:sz="0" w:space="0" w:color="auto"/>
                <w:bottom w:val="none" w:sz="0" w:space="0" w:color="auto"/>
                <w:right w:val="none" w:sz="0" w:space="0" w:color="auto"/>
              </w:divBdr>
            </w:div>
            <w:div w:id="734666198">
              <w:marLeft w:val="0"/>
              <w:marRight w:val="0"/>
              <w:marTop w:val="0"/>
              <w:marBottom w:val="0"/>
              <w:divBdr>
                <w:top w:val="none" w:sz="0" w:space="0" w:color="auto"/>
                <w:left w:val="none" w:sz="0" w:space="0" w:color="auto"/>
                <w:bottom w:val="none" w:sz="0" w:space="0" w:color="auto"/>
                <w:right w:val="none" w:sz="0" w:space="0" w:color="auto"/>
              </w:divBdr>
            </w:div>
            <w:div w:id="808061165">
              <w:marLeft w:val="0"/>
              <w:marRight w:val="0"/>
              <w:marTop w:val="0"/>
              <w:marBottom w:val="0"/>
              <w:divBdr>
                <w:top w:val="none" w:sz="0" w:space="0" w:color="auto"/>
                <w:left w:val="none" w:sz="0" w:space="0" w:color="auto"/>
                <w:bottom w:val="none" w:sz="0" w:space="0" w:color="auto"/>
                <w:right w:val="none" w:sz="0" w:space="0" w:color="auto"/>
              </w:divBdr>
            </w:div>
            <w:div w:id="1942225159">
              <w:marLeft w:val="0"/>
              <w:marRight w:val="0"/>
              <w:marTop w:val="0"/>
              <w:marBottom w:val="0"/>
              <w:divBdr>
                <w:top w:val="none" w:sz="0" w:space="0" w:color="auto"/>
                <w:left w:val="none" w:sz="0" w:space="0" w:color="auto"/>
                <w:bottom w:val="none" w:sz="0" w:space="0" w:color="auto"/>
                <w:right w:val="none" w:sz="0" w:space="0" w:color="auto"/>
              </w:divBdr>
            </w:div>
            <w:div w:id="1398620">
              <w:marLeft w:val="0"/>
              <w:marRight w:val="0"/>
              <w:marTop w:val="0"/>
              <w:marBottom w:val="0"/>
              <w:divBdr>
                <w:top w:val="none" w:sz="0" w:space="0" w:color="auto"/>
                <w:left w:val="none" w:sz="0" w:space="0" w:color="auto"/>
                <w:bottom w:val="none" w:sz="0" w:space="0" w:color="auto"/>
                <w:right w:val="none" w:sz="0" w:space="0" w:color="auto"/>
              </w:divBdr>
            </w:div>
            <w:div w:id="388264378">
              <w:marLeft w:val="0"/>
              <w:marRight w:val="0"/>
              <w:marTop w:val="0"/>
              <w:marBottom w:val="0"/>
              <w:divBdr>
                <w:top w:val="none" w:sz="0" w:space="0" w:color="auto"/>
                <w:left w:val="none" w:sz="0" w:space="0" w:color="auto"/>
                <w:bottom w:val="none" w:sz="0" w:space="0" w:color="auto"/>
                <w:right w:val="none" w:sz="0" w:space="0" w:color="auto"/>
              </w:divBdr>
            </w:div>
            <w:div w:id="302584304">
              <w:marLeft w:val="0"/>
              <w:marRight w:val="0"/>
              <w:marTop w:val="0"/>
              <w:marBottom w:val="0"/>
              <w:divBdr>
                <w:top w:val="none" w:sz="0" w:space="0" w:color="auto"/>
                <w:left w:val="none" w:sz="0" w:space="0" w:color="auto"/>
                <w:bottom w:val="none" w:sz="0" w:space="0" w:color="auto"/>
                <w:right w:val="none" w:sz="0" w:space="0" w:color="auto"/>
              </w:divBdr>
            </w:div>
            <w:div w:id="1126394337">
              <w:marLeft w:val="0"/>
              <w:marRight w:val="0"/>
              <w:marTop w:val="0"/>
              <w:marBottom w:val="0"/>
              <w:divBdr>
                <w:top w:val="none" w:sz="0" w:space="0" w:color="auto"/>
                <w:left w:val="none" w:sz="0" w:space="0" w:color="auto"/>
                <w:bottom w:val="none" w:sz="0" w:space="0" w:color="auto"/>
                <w:right w:val="none" w:sz="0" w:space="0" w:color="auto"/>
              </w:divBdr>
            </w:div>
            <w:div w:id="2090076509">
              <w:marLeft w:val="0"/>
              <w:marRight w:val="0"/>
              <w:marTop w:val="0"/>
              <w:marBottom w:val="0"/>
              <w:divBdr>
                <w:top w:val="none" w:sz="0" w:space="0" w:color="auto"/>
                <w:left w:val="none" w:sz="0" w:space="0" w:color="auto"/>
                <w:bottom w:val="none" w:sz="0" w:space="0" w:color="auto"/>
                <w:right w:val="none" w:sz="0" w:space="0" w:color="auto"/>
              </w:divBdr>
            </w:div>
            <w:div w:id="1052073802">
              <w:marLeft w:val="0"/>
              <w:marRight w:val="0"/>
              <w:marTop w:val="0"/>
              <w:marBottom w:val="0"/>
              <w:divBdr>
                <w:top w:val="none" w:sz="0" w:space="0" w:color="auto"/>
                <w:left w:val="none" w:sz="0" w:space="0" w:color="auto"/>
                <w:bottom w:val="none" w:sz="0" w:space="0" w:color="auto"/>
                <w:right w:val="none" w:sz="0" w:space="0" w:color="auto"/>
              </w:divBdr>
            </w:div>
            <w:div w:id="1358314149">
              <w:marLeft w:val="0"/>
              <w:marRight w:val="0"/>
              <w:marTop w:val="0"/>
              <w:marBottom w:val="0"/>
              <w:divBdr>
                <w:top w:val="none" w:sz="0" w:space="0" w:color="auto"/>
                <w:left w:val="none" w:sz="0" w:space="0" w:color="auto"/>
                <w:bottom w:val="none" w:sz="0" w:space="0" w:color="auto"/>
                <w:right w:val="none" w:sz="0" w:space="0" w:color="auto"/>
              </w:divBdr>
            </w:div>
            <w:div w:id="1783719544">
              <w:marLeft w:val="0"/>
              <w:marRight w:val="0"/>
              <w:marTop w:val="0"/>
              <w:marBottom w:val="0"/>
              <w:divBdr>
                <w:top w:val="none" w:sz="0" w:space="0" w:color="auto"/>
                <w:left w:val="none" w:sz="0" w:space="0" w:color="auto"/>
                <w:bottom w:val="none" w:sz="0" w:space="0" w:color="auto"/>
                <w:right w:val="none" w:sz="0" w:space="0" w:color="auto"/>
              </w:divBdr>
            </w:div>
            <w:div w:id="989016660">
              <w:marLeft w:val="0"/>
              <w:marRight w:val="0"/>
              <w:marTop w:val="0"/>
              <w:marBottom w:val="0"/>
              <w:divBdr>
                <w:top w:val="none" w:sz="0" w:space="0" w:color="auto"/>
                <w:left w:val="none" w:sz="0" w:space="0" w:color="auto"/>
                <w:bottom w:val="none" w:sz="0" w:space="0" w:color="auto"/>
                <w:right w:val="none" w:sz="0" w:space="0" w:color="auto"/>
              </w:divBdr>
            </w:div>
            <w:div w:id="16744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ply.io/blog/combating-fraud-at-ibotta-with-imply/" TargetMode="External"/><Relationship Id="rId5" Type="http://schemas.openxmlformats.org/officeDocument/2006/relationships/hyperlink" Target="https://arxiv.org/pdf/2105.13024.pdf" TargetMode="External"/><Relationship Id="rId4" Type="http://schemas.openxmlformats.org/officeDocument/2006/relationships/hyperlink" Target="https://medium.com/gojekengineering/detecting-fraudsters-in-near-real-time-with-clickhouse-f15c9f564c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Wheeler</dc:creator>
  <cp:keywords/>
  <dc:description/>
  <cp:lastModifiedBy>Megan Wheeler</cp:lastModifiedBy>
  <cp:revision>7</cp:revision>
  <dcterms:created xsi:type="dcterms:W3CDTF">2025-07-21T15:53:00Z</dcterms:created>
  <dcterms:modified xsi:type="dcterms:W3CDTF">2025-07-21T16:00:00Z</dcterms:modified>
</cp:coreProperties>
</file>