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E3A5F"/>
          <w:sz w:val="56"/>
        </w:rPr>
        <w:t>CAHIER DES CHARGES</w:t>
      </w:r>
    </w:p>
    <w:p/>
    <w:p>
      <w:pPr>
        <w:jc w:val="center"/>
      </w:pPr>
      <w:r>
        <w:rPr>
          <w:color w:val="445566"/>
          <w:sz w:val="32"/>
        </w:rPr>
        <w:t>Application de gestion</w:t>
        <w:br/>
        <w:t>import textile &amp; ventes en gros</w:t>
      </w:r>
    </w:p>
    <w:p/>
    <w:p>
      <w:pPr>
        <w:jc w:val="center"/>
      </w:pPr>
      <w:r>
        <w:rPr>
          <w:b/>
          <w:color w:val="0F766E"/>
          <w:sz w:val="44"/>
        </w:rPr>
        <w:t>AbrajTex</w:t>
      </w:r>
    </w:p>
    <w:p/>
    <w:p>
      <w:pPr>
        <w:jc w:val="center"/>
      </w:pPr>
      <w:r>
        <w:rPr>
          <w:b/>
          <w:sz w:val="36"/>
        </w:rPr>
        <w:t>ABRAJE TEX</w:t>
      </w:r>
    </w:p>
    <w:p/>
    <w:p/>
    <w:p>
      <w:pPr>
        <w:jc w:val="center"/>
      </w:pPr>
      <w:r>
        <w:rPr>
          <w:color w:val="666666"/>
          <w:sz w:val="22"/>
        </w:rPr>
        <w:t>Version 1.0</w:t>
        <w:br/>
        <w:t>22/08/2026</w:t>
      </w:r>
    </w:p>
    <w:p>
      <w:r>
        <w:br w:type="page"/>
      </w:r>
    </w:p>
    <w:p>
      <w:pPr>
        <w:pStyle w:val="Heading1"/>
      </w:pPr>
      <w:r>
        <w:t>Table des matières</w:t>
      </w:r>
    </w:p>
    <w:p>
      <w:pPr>
        <w:pStyle w:val="ListNumber"/>
        <w:ind w:left="283"/>
      </w:pPr>
      <w:r>
        <w:t>1. Introduction et contexte</w:t>
      </w:r>
    </w:p>
    <w:p>
      <w:pPr>
        <w:pStyle w:val="ListNumber"/>
        <w:ind w:left="283"/>
      </w:pPr>
      <w:r>
        <w:t>2. Présentation du projet</w:t>
      </w:r>
    </w:p>
    <w:p>
      <w:pPr>
        <w:pStyle w:val="ListNumber"/>
        <w:ind w:left="283"/>
      </w:pPr>
      <w:r>
        <w:t>3. Objectifs du système</w:t>
      </w:r>
    </w:p>
    <w:p>
      <w:pPr>
        <w:pStyle w:val="ListNumber"/>
        <w:ind w:left="283"/>
      </w:pPr>
      <w:r>
        <w:t>4. Périmètre et utilisateurs</w:t>
      </w:r>
    </w:p>
    <w:p>
      <w:pPr>
        <w:pStyle w:val="ListNumber"/>
        <w:ind w:left="283"/>
      </w:pPr>
      <w:r>
        <w:t>5. Exigences fonctionnelles</w:t>
      </w:r>
    </w:p>
    <w:p>
      <w:pPr>
        <w:pStyle w:val="ListNumber"/>
        <w:ind w:left="283"/>
      </w:pPr>
      <w:r>
        <w:t>6. Exigences non fonctionnelles</w:t>
      </w:r>
    </w:p>
    <w:p>
      <w:pPr>
        <w:pStyle w:val="ListNumber"/>
        <w:ind w:left="283"/>
      </w:pPr>
      <w:r>
        <w:t>7. Architecture technique</w:t>
      </w:r>
    </w:p>
    <w:p>
      <w:pPr>
        <w:pStyle w:val="ListNumber"/>
        <w:ind w:left="283"/>
      </w:pPr>
      <w:r>
        <w:t>8. Contraintes, hypothèses et dépendances</w:t>
      </w:r>
    </w:p>
    <w:p>
      <w:pPr>
        <w:pStyle w:val="ListNumber"/>
        <w:ind w:left="283"/>
      </w:pPr>
      <w:r>
        <w:t>9. Livrables et critères d'acceptation</w:t>
      </w:r>
    </w:p>
    <w:p>
      <w:pPr>
        <w:pStyle w:val="ListNumber"/>
        <w:ind w:left="283"/>
      </w:pPr>
      <w:r>
        <w:t>10. Glossaire</w:t>
      </w:r>
    </w:p>
    <w:p>
      <w:pPr>
        <w:pStyle w:val="ListNumber"/>
        <w:ind w:left="283"/>
      </w:pPr>
      <w:r>
        <w:t>11. Annexes</w:t>
      </w:r>
    </w:p>
    <w:p>
      <w:r>
        <w:br w:type="page"/>
      </w:r>
    </w:p>
    <w:p>
      <w:pPr>
        <w:pStyle w:val="Heading1"/>
      </w:pPr>
      <w:r>
        <w:t>1. Introduction et contexte</w:t>
      </w:r>
    </w:p>
    <w:p>
      <w:r>
        <w:t>Le présent cahier des charges définit les besoins fonctionnels et techniques de l'application AbrajTex, développée pour ABRAJE TEX, entreprise marocaine spécialisée dans l'importation de tissus (principalement depuis la Chine) et la vente en gros de rouleaux de tissu à des clients professionnels.</w:t>
      </w:r>
    </w:p>
    <w:p>
      <w:r>
        <w:t>L'activité repose sur la réception de conteneurs, la gestion du stock par type de tissu et par rouleau, l'enregistrement des ventes au m², la facturation conforme à la réglementation marocaine (HT / TVA / TTC), le suivi des paiements clients et la gestion des créances historiques (crédits legacy).</w:t>
      </w:r>
    </w:p>
    <w:p>
      <w:r>
        <w:t>Ce document sert de référence pour la maintenance, l'évolution du produit et la validation des livrables entre le commanditaire et l'équipe technique.</w:t>
      </w:r>
    </w:p>
    <w:p>
      <w:pPr>
        <w:pStyle w:val="Heading1"/>
      </w:pPr>
      <w:r>
        <w:t>2. Présentation du projet</w:t>
      </w:r>
    </w:p>
    <w:p>
      <w:pPr>
        <w:pStyle w:val="Heading2"/>
      </w:pPr>
      <w:r>
        <w:t>2.1 Identité du projet</w:t>
      </w:r>
    </w:p>
    <w:tbl>
      <w:tblPr>
        <w:tblStyle w:val="TableGrid"/>
        <w:tblW w:type="auto" w:w="0"/>
        <w:tblLook w:firstColumn="1" w:firstRow="1" w:lastColumn="0" w:lastRow="0" w:noHBand="0" w:noVBand="1" w:val="04A0"/>
      </w:tblPr>
      <w:tblGrid>
        <w:gridCol w:w="4703"/>
        <w:gridCol w:w="4703"/>
      </w:tblGrid>
      <w:tr>
        <w:tc>
          <w:tcPr>
            <w:tcW w:type="dxa" w:w="4703"/>
            <w:shd w:fill="E8F4F3"/>
          </w:tcPr>
          <w:p>
            <w:r>
              <w:rPr>
                <w:b/>
              </w:rPr>
              <w:t>Élément</w:t>
            </w:r>
          </w:p>
        </w:tc>
        <w:tc>
          <w:tcPr>
            <w:tcW w:type="dxa" w:w="4703"/>
            <w:shd w:fill="E8F4F3"/>
          </w:tcPr>
          <w:p>
            <w:r>
              <w:rPr>
                <w:b/>
              </w:rPr>
              <w:t>Description</w:t>
            </w:r>
          </w:p>
        </w:tc>
      </w:tr>
      <w:tr>
        <w:tc>
          <w:tcPr>
            <w:tcW w:type="dxa" w:w="4703"/>
          </w:tcPr>
          <w:p>
            <w:r>
              <w:t>Nom du projet</w:t>
            </w:r>
          </w:p>
        </w:tc>
        <w:tc>
          <w:tcPr>
            <w:tcW w:type="dxa" w:w="4703"/>
          </w:tcPr>
          <w:p>
            <w:r>
              <w:t>AbrajTex</w:t>
            </w:r>
          </w:p>
        </w:tc>
      </w:tr>
      <w:tr>
        <w:tc>
          <w:tcPr>
            <w:tcW w:type="dxa" w:w="4703"/>
          </w:tcPr>
          <w:p>
            <w:r>
              <w:t>Client / bénéficiaire</w:t>
            </w:r>
          </w:p>
        </w:tc>
        <w:tc>
          <w:tcPr>
            <w:tcW w:type="dxa" w:w="4703"/>
          </w:tcPr>
          <w:p>
            <w:r>
              <w:t>ABRAJE TEX</w:t>
            </w:r>
          </w:p>
        </w:tc>
      </w:tr>
      <w:tr>
        <w:tc>
          <w:tcPr>
            <w:tcW w:type="dxa" w:w="4703"/>
          </w:tcPr>
          <w:p>
            <w:r>
              <w:t>Type de solution</w:t>
            </w:r>
          </w:p>
        </w:tc>
        <w:tc>
          <w:tcPr>
            <w:tcW w:type="dxa" w:w="4703"/>
          </w:tcPr>
          <w:p>
            <w:r>
              <w:t>Application web full-stack (SPA + API REST)</w:t>
            </w:r>
          </w:p>
        </w:tc>
      </w:tr>
      <w:tr>
        <w:tc>
          <w:tcPr>
            <w:tcW w:type="dxa" w:w="4703"/>
          </w:tcPr>
          <w:p>
            <w:r>
              <w:t>URL de production</w:t>
            </w:r>
          </w:p>
        </w:tc>
        <w:tc>
          <w:tcPr>
            <w:tcW w:type="dxa" w:w="4703"/>
          </w:tcPr>
          <w:p>
            <w:r>
              <w:t>https://abrajtex.com</w:t>
            </w:r>
          </w:p>
        </w:tc>
      </w:tr>
      <w:tr>
        <w:tc>
          <w:tcPr>
            <w:tcW w:type="dxa" w:w="4703"/>
          </w:tcPr>
          <w:p>
            <w:r>
              <w:t>Devise</w:t>
            </w:r>
          </w:p>
        </w:tc>
        <w:tc>
          <w:tcPr>
            <w:tcW w:type="dxa" w:w="4703"/>
          </w:tcPr>
          <w:p>
            <w:r>
              <w:t>Dirham marocain (MAD)</w:t>
            </w:r>
          </w:p>
        </w:tc>
      </w:tr>
      <w:tr>
        <w:tc>
          <w:tcPr>
            <w:tcW w:type="dxa" w:w="4703"/>
          </w:tcPr>
          <w:p>
            <w:r>
              <w:t>Langues de l'interface</w:t>
            </w:r>
          </w:p>
        </w:tc>
        <w:tc>
          <w:tcPr>
            <w:tcW w:type="dxa" w:w="4703"/>
          </w:tcPr>
          <w:p>
            <w:r>
              <w:t>Français et Arabe (bilingue)</w:t>
            </w:r>
          </w:p>
        </w:tc>
      </w:tr>
      <w:tr>
        <w:tc>
          <w:tcPr>
            <w:tcW w:type="dxa" w:w="4703"/>
          </w:tcPr>
          <w:p>
            <w:r>
              <w:t>Dépôt source</w:t>
            </w:r>
          </w:p>
        </w:tc>
        <w:tc>
          <w:tcPr>
            <w:tcW w:type="dxa" w:w="4703"/>
          </w:tcPr>
          <w:p>
            <w:r>
              <w:t>https://github.com/Pandox03/AbrajTex</w:t>
            </w:r>
          </w:p>
        </w:tc>
      </w:tr>
    </w:tbl>
    <w:p/>
    <w:p>
      <w:pPr>
        <w:pStyle w:val="Heading2"/>
      </w:pPr>
      <w:r>
        <w:t>2.2 Contexte métier</w:t>
      </w:r>
    </w:p>
    <w:p>
      <w:pPr>
        <w:pStyle w:val="ListBullet"/>
      </w:pPr>
      <w:r>
        <w:t>Réception et suivi des conteneurs d'importation (origine Chine par défaut).</w:t>
      </w:r>
    </w:p>
    <w:p>
      <w:pPr>
        <w:pStyle w:val="ListBullet"/>
      </w:pPr>
      <w:r>
        <w:t>Déclinaison du stock par type de tissu, couleur et rouleau individuel.</w:t>
      </w:r>
    </w:p>
    <w:p>
      <w:pPr>
        <w:pStyle w:val="ListBullet"/>
      </w:pPr>
      <w:r>
        <w:t>Vente de rouleaux avec quantité en m² et prix unitaire négocié.</w:t>
      </w:r>
    </w:p>
    <w:p>
      <w:pPr>
        <w:pStyle w:val="ListBullet"/>
      </w:pPr>
      <w:r>
        <w:t>Émission de factures PDF avec ventilation HT, TVA (20 %) et TTC.</w:t>
      </w:r>
    </w:p>
    <w:p>
      <w:pPr>
        <w:pStyle w:val="ListBullet"/>
      </w:pPr>
      <w:r>
        <w:t>Encaissement partiel ou total des clients avec preuve de paiement.</w:t>
      </w:r>
    </w:p>
    <w:p>
      <w:pPr>
        <w:pStyle w:val="ListBullet"/>
      </w:pPr>
      <w:r>
        <w:t>Gestion séparée des ventes stock et des crédits historiques (legacy).</w:t>
      </w:r>
    </w:p>
    <w:p>
      <w:pPr>
        <w:pStyle w:val="ListBullet"/>
      </w:pPr>
      <w:r>
        <w:t>Tableaux de bord adaptés aux rôles administrateur, secrétaire et comptable.</w:t>
      </w:r>
    </w:p>
    <w:p>
      <w:pPr>
        <w:pStyle w:val="Heading1"/>
      </w:pPr>
      <w:r>
        <w:t>3. Objectifs du système</w:t>
      </w:r>
    </w:p>
    <w:p>
      <w:pPr>
        <w:pStyle w:val="Heading2"/>
      </w:pPr>
      <w:r>
        <w:t>3.1 Objectifs principaux</w:t>
      </w:r>
    </w:p>
    <w:p>
      <w:pPr>
        <w:pStyle w:val="ListNumber"/>
      </w:pPr>
      <w:r>
        <w:t>Centraliser la traçabilité des conteneurs, du stock et des rouleaux vendus.</w:t>
      </w:r>
    </w:p>
    <w:p>
      <w:pPr>
        <w:pStyle w:val="ListNumber"/>
      </w:pPr>
      <w:r>
        <w:t>Automatiser la facturation et le calcul fiscal (TVA incluse dans les montants saisis).</w:t>
      </w:r>
    </w:p>
    <w:p>
      <w:pPr>
        <w:pStyle w:val="ListNumber"/>
      </w:pPr>
      <w:r>
        <w:t>Offrir une vision claire des soldes clients (ventes stock, crédits, total).</w:t>
      </w:r>
    </w:p>
    <w:p>
      <w:pPr>
        <w:pStyle w:val="ListNumber"/>
      </w:pPr>
      <w:r>
        <w:t>Réduire les erreurs manuelles lors des ventes et des paiements.</w:t>
      </w:r>
    </w:p>
    <w:p>
      <w:pPr>
        <w:pStyle w:val="ListNumber"/>
      </w:pPr>
      <w:r>
        <w:t>Permettre un contrôle d'accès par rôle (administration, opérations, finance).</w:t>
      </w:r>
    </w:p>
    <w:p>
      <w:pPr>
        <w:pStyle w:val="ListNumber"/>
      </w:pPr>
      <w:r>
        <w:t>Fournir un historique d'activité pour l'audit et la conformité interne.</w:t>
      </w:r>
    </w:p>
    <w:p>
      <w:pPr>
        <w:pStyle w:val="Heading2"/>
      </w:pPr>
      <w:r>
        <w:t>3.2 Objectifs secondaires (IA)</w:t>
      </w:r>
    </w:p>
    <w:p>
      <w:pPr>
        <w:pStyle w:val="ListBullet"/>
      </w:pPr>
      <w:r>
        <w:t>Assistant conversationnel bilingue (FR/AR) pour interroger les données métier.</w:t>
      </w:r>
    </w:p>
    <w:p>
      <w:pPr>
        <w:pStyle w:val="ListBullet"/>
      </w:pPr>
      <w:r>
        <w:t>Résumé automatique du profil client (historique, soldes, risques).</w:t>
      </w:r>
    </w:p>
    <w:p>
      <w:pPr>
        <w:pStyle w:val="ListBullet"/>
      </w:pPr>
      <w:r>
        <w:t>Suggestions de prix intelligentes lors de la création d'une vente.</w:t>
      </w:r>
    </w:p>
    <w:p>
      <w:pPr>
        <w:pStyle w:val="ListBullet"/>
      </w:pPr>
      <w:r>
        <w:t>Enrichissement des conteneurs et types de tissu avec coûts et notes marché.</w:t>
      </w:r>
    </w:p>
    <w:p>
      <w:pPr>
        <w:pStyle w:val="Heading1"/>
      </w:pPr>
      <w:r>
        <w:t>4. Périmètre et utilisateurs</w:t>
      </w:r>
    </w:p>
    <w:p>
      <w:pPr>
        <w:pStyle w:val="Heading2"/>
      </w:pPr>
      <w:r>
        <w:t>4.1 Utilisateurs cibles</w:t>
      </w:r>
    </w:p>
    <w:tbl>
      <w:tblPr>
        <w:tblStyle w:val="TableGrid"/>
        <w:tblW w:type="auto" w:w="0"/>
        <w:tblLook w:firstColumn="1" w:firstRow="1" w:lastColumn="0" w:lastRow="0" w:noHBand="0" w:noVBand="1" w:val="04A0"/>
      </w:tblPr>
      <w:tblGrid>
        <w:gridCol w:w="3135"/>
        <w:gridCol w:w="3135"/>
        <w:gridCol w:w="3135"/>
      </w:tblGrid>
      <w:tr>
        <w:tc>
          <w:tcPr>
            <w:tcW w:type="dxa" w:w="3135"/>
            <w:shd w:fill="E8F4F3"/>
          </w:tcPr>
          <w:p>
            <w:r>
              <w:rPr>
                <w:b/>
              </w:rPr>
              <w:t>Rôle</w:t>
            </w:r>
          </w:p>
        </w:tc>
        <w:tc>
          <w:tcPr>
            <w:tcW w:type="dxa" w:w="3135"/>
            <w:shd w:fill="E8F4F3"/>
          </w:tcPr>
          <w:p>
            <w:r>
              <w:rPr>
                <w:b/>
              </w:rPr>
              <w:t>Profil</w:t>
            </w:r>
          </w:p>
        </w:tc>
        <w:tc>
          <w:tcPr>
            <w:tcW w:type="dxa" w:w="3135"/>
            <w:shd w:fill="E8F4F3"/>
          </w:tcPr>
          <w:p>
            <w:r>
              <w:rPr>
                <w:b/>
              </w:rPr>
              <w:t>Accès principal</w:t>
            </w:r>
          </w:p>
        </w:tc>
      </w:tr>
      <w:tr>
        <w:tc>
          <w:tcPr>
            <w:tcW w:type="dxa" w:w="3135"/>
          </w:tcPr>
          <w:p>
            <w:r>
              <w:t>Administrateur</w:t>
            </w:r>
          </w:p>
        </w:tc>
        <w:tc>
          <w:tcPr>
            <w:tcW w:type="dxa" w:w="3135"/>
          </w:tcPr>
          <w:p>
            <w:r>
              <w:t>Dirigeant / responsable IT</w:t>
            </w:r>
          </w:p>
        </w:tc>
        <w:tc>
          <w:tcPr>
            <w:tcW w:type="dxa" w:w="3135"/>
          </w:tcPr>
          <w:p>
            <w:r>
              <w:t>Accès complet : utilisateurs, logs, suppression, dashboard global</w:t>
            </w:r>
          </w:p>
        </w:tc>
      </w:tr>
      <w:tr>
        <w:tc>
          <w:tcPr>
            <w:tcW w:type="dxa" w:w="3135"/>
          </w:tcPr>
          <w:p>
            <w:r>
              <w:t>Secrétaire</w:t>
            </w:r>
          </w:p>
        </w:tc>
        <w:tc>
          <w:tcPr>
            <w:tcW w:type="dxa" w:w="3135"/>
          </w:tcPr>
          <w:p>
            <w:r>
              <w:t>Opérateur commercial / logistique</w:t>
            </w:r>
          </w:p>
        </w:tc>
        <w:tc>
          <w:tcPr>
            <w:tcW w:type="dxa" w:w="3135"/>
          </w:tcPr>
          <w:p>
            <w:r>
              <w:t>Conteneurs, stock, ventes, clients, factures, paiements (création)</w:t>
            </w:r>
          </w:p>
        </w:tc>
      </w:tr>
      <w:tr>
        <w:tc>
          <w:tcPr>
            <w:tcW w:type="dxa" w:w="3135"/>
          </w:tcPr>
          <w:p>
            <w:r>
              <w:t>Comptable</w:t>
            </w:r>
          </w:p>
        </w:tc>
        <w:tc>
          <w:tcPr>
            <w:tcW w:type="dxa" w:w="3135"/>
          </w:tcPr>
          <w:p>
            <w:r>
              <w:t>Responsable finance</w:t>
            </w:r>
          </w:p>
        </w:tc>
        <w:tc>
          <w:tcPr>
            <w:tcW w:type="dxa" w:w="3135"/>
          </w:tcPr>
          <w:p>
            <w:r>
              <w:t>Lecture factures, paiements, profils clients, dashboard comptable</w:t>
            </w:r>
          </w:p>
        </w:tc>
      </w:tr>
    </w:tbl>
    <w:p/>
    <w:p>
      <w:pPr>
        <w:pStyle w:val="Heading2"/>
      </w:pPr>
      <w:r>
        <w:t>4.2 Matrice des droits (synthèse)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E8F4F3"/>
          </w:tcPr>
          <w:p>
            <w:r>
              <w:rPr>
                <w:b/>
              </w:rPr>
              <w:t>Module</w:t>
            </w:r>
          </w:p>
        </w:tc>
        <w:tc>
          <w:tcPr>
            <w:tcW w:type="dxa" w:w="2351"/>
            <w:shd w:fill="E8F4F3"/>
          </w:tcPr>
          <w:p>
            <w:r>
              <w:rPr>
                <w:b/>
              </w:rPr>
              <w:t>Admin</w:t>
            </w:r>
          </w:p>
        </w:tc>
        <w:tc>
          <w:tcPr>
            <w:tcW w:type="dxa" w:w="2351"/>
            <w:shd w:fill="E8F4F3"/>
          </w:tcPr>
          <w:p>
            <w:r>
              <w:rPr>
                <w:b/>
              </w:rPr>
              <w:t>Secrétaire</w:t>
            </w:r>
          </w:p>
        </w:tc>
        <w:tc>
          <w:tcPr>
            <w:tcW w:type="dxa" w:w="2351"/>
            <w:shd w:fill="E8F4F3"/>
          </w:tcPr>
          <w:p>
            <w:r>
              <w:rPr>
                <w:b/>
              </w:rPr>
              <w:t>Comptable</w:t>
            </w:r>
          </w:p>
        </w:tc>
      </w:tr>
      <w:tr>
        <w:tc>
          <w:tcPr>
            <w:tcW w:type="dxa" w:w="2351"/>
          </w:tcPr>
          <w:p>
            <w:r>
              <w:t>Dashboard global</w:t>
            </w:r>
          </w:p>
        </w:tc>
        <w:tc>
          <w:tcPr>
            <w:tcW w:type="dxa" w:w="2351"/>
          </w:tcPr>
          <w:p>
            <w:r>
              <w:t>Oui</w:t>
            </w:r>
          </w:p>
        </w:tc>
        <w:tc>
          <w:tcPr>
            <w:tcW w:type="dxa" w:w="2351"/>
          </w:tcPr>
          <w:p>
            <w:r>
              <w:t>Non (dashboard secrétaire)</w:t>
            </w:r>
          </w:p>
        </w:tc>
        <w:tc>
          <w:tcPr>
            <w:tcW w:type="dxa" w:w="2351"/>
          </w:tcPr>
          <w:p>
            <w:r>
              <w:t>Non (dashboard comptable)</w:t>
            </w:r>
          </w:p>
        </w:tc>
      </w:tr>
      <w:tr>
        <w:tc>
          <w:tcPr>
            <w:tcW w:type="dxa" w:w="2351"/>
          </w:tcPr>
          <w:p>
            <w:r>
              <w:t>Conteneurs &amp; stock</w:t>
            </w:r>
          </w:p>
        </w:tc>
        <w:tc>
          <w:tcPr>
            <w:tcW w:type="dxa" w:w="2351"/>
          </w:tcPr>
          <w:p>
            <w:r>
              <w:t>Oui</w:t>
            </w:r>
          </w:p>
        </w:tc>
        <w:tc>
          <w:tcPr>
            <w:tcW w:type="dxa" w:w="2351"/>
          </w:tcPr>
          <w:p>
            <w:r>
              <w:t>Oui</w:t>
            </w:r>
          </w:p>
        </w:tc>
        <w:tc>
          <w:tcPr>
            <w:tcW w:type="dxa" w:w="2351"/>
          </w:tcPr>
          <w:p>
            <w:r>
              <w:t>Non</w:t>
            </w:r>
          </w:p>
        </w:tc>
      </w:tr>
      <w:tr>
        <w:tc>
          <w:tcPr>
            <w:tcW w:type="dxa" w:w="2351"/>
          </w:tcPr>
          <w:p>
            <w:r>
              <w:t>Types de tissu</w:t>
            </w:r>
          </w:p>
        </w:tc>
        <w:tc>
          <w:tcPr>
            <w:tcW w:type="dxa" w:w="2351"/>
          </w:tcPr>
          <w:p>
            <w:r>
              <w:t>Oui (CRUD complet)</w:t>
            </w:r>
          </w:p>
        </w:tc>
        <w:tc>
          <w:tcPr>
            <w:tcW w:type="dxa" w:w="2351"/>
          </w:tcPr>
          <w:p>
            <w:r>
              <w:t>Oui (CRU)</w:t>
            </w:r>
          </w:p>
        </w:tc>
        <w:tc>
          <w:tcPr>
            <w:tcW w:type="dxa" w:w="2351"/>
          </w:tcPr>
          <w:p>
            <w:r>
              <w:t>Non</w:t>
            </w:r>
          </w:p>
        </w:tc>
      </w:tr>
      <w:tr>
        <w:tc>
          <w:tcPr>
            <w:tcW w:type="dxa" w:w="2351"/>
          </w:tcPr>
          <w:p>
            <w:r>
              <w:t>Ventes &amp; crédits</w:t>
            </w:r>
          </w:p>
        </w:tc>
        <w:tc>
          <w:tcPr>
            <w:tcW w:type="dxa" w:w="2351"/>
          </w:tcPr>
          <w:p>
            <w:r>
              <w:t>Oui</w:t>
            </w:r>
          </w:p>
        </w:tc>
        <w:tc>
          <w:tcPr>
            <w:tcW w:type="dxa" w:w="2351"/>
          </w:tcPr>
          <w:p>
            <w:r>
              <w:t>Oui</w:t>
            </w:r>
          </w:p>
        </w:tc>
        <w:tc>
          <w:tcPr>
            <w:tcW w:type="dxa" w:w="2351"/>
          </w:tcPr>
          <w:p>
            <w:r>
              <w:t>Non</w:t>
            </w:r>
          </w:p>
        </w:tc>
      </w:tr>
      <w:tr>
        <w:tc>
          <w:tcPr>
            <w:tcW w:type="dxa" w:w="2351"/>
          </w:tcPr>
          <w:p>
            <w:r>
              <w:t>Clients</w:t>
            </w:r>
          </w:p>
        </w:tc>
        <w:tc>
          <w:tcPr>
            <w:tcW w:type="dxa" w:w="2351"/>
          </w:tcPr>
          <w:p>
            <w:r>
              <w:t>Oui (CRUD)</w:t>
            </w:r>
          </w:p>
        </w:tc>
        <w:tc>
          <w:tcPr>
            <w:tcW w:type="dxa" w:w="2351"/>
          </w:tcPr>
          <w:p>
            <w:r>
              <w:t>Oui (CRU)</w:t>
            </w:r>
          </w:p>
        </w:tc>
        <w:tc>
          <w:tcPr>
            <w:tcW w:type="dxa" w:w="2351"/>
          </w:tcPr>
          <w:p>
            <w:r>
              <w:t>Lecture</w:t>
            </w:r>
          </w:p>
        </w:tc>
      </w:tr>
      <w:tr>
        <w:tc>
          <w:tcPr>
            <w:tcW w:type="dxa" w:w="2351"/>
          </w:tcPr>
          <w:p>
            <w:r>
              <w:t>Factures (PDF)</w:t>
            </w:r>
          </w:p>
        </w:tc>
        <w:tc>
          <w:tcPr>
            <w:tcW w:type="dxa" w:w="2351"/>
          </w:tcPr>
          <w:p>
            <w:r>
              <w:t>Oui</w:t>
            </w:r>
          </w:p>
        </w:tc>
        <w:tc>
          <w:tcPr>
            <w:tcW w:type="dxa" w:w="2351"/>
          </w:tcPr>
          <w:p>
            <w:r>
              <w:t>Oui (création/édition)</w:t>
            </w:r>
          </w:p>
        </w:tc>
        <w:tc>
          <w:tcPr>
            <w:tcW w:type="dxa" w:w="2351"/>
          </w:tcPr>
          <w:p>
            <w:r>
              <w:t>Lecture</w:t>
            </w:r>
          </w:p>
        </w:tc>
      </w:tr>
      <w:tr>
        <w:tc>
          <w:tcPr>
            <w:tcW w:type="dxa" w:w="2351"/>
          </w:tcPr>
          <w:p>
            <w:r>
              <w:t>Paiements</w:t>
            </w:r>
          </w:p>
        </w:tc>
        <w:tc>
          <w:tcPr>
            <w:tcW w:type="dxa" w:w="2351"/>
          </w:tcPr>
          <w:p>
            <w:r>
              <w:t>Oui</w:t>
            </w:r>
          </w:p>
        </w:tc>
        <w:tc>
          <w:tcPr>
            <w:tcW w:type="dxa" w:w="2351"/>
          </w:tcPr>
          <w:p>
            <w:r>
              <w:t>Oui (création)</w:t>
            </w:r>
          </w:p>
        </w:tc>
        <w:tc>
          <w:tcPr>
            <w:tcW w:type="dxa" w:w="2351"/>
          </w:tcPr>
          <w:p>
            <w:r>
              <w:t>Lecture</w:t>
            </w:r>
          </w:p>
        </w:tc>
      </w:tr>
      <w:tr>
        <w:tc>
          <w:tcPr>
            <w:tcW w:type="dxa" w:w="2351"/>
          </w:tcPr>
          <w:p>
            <w:r>
              <w:t>Utilisateurs</w:t>
            </w:r>
          </w:p>
        </w:tc>
        <w:tc>
          <w:tcPr>
            <w:tcW w:type="dxa" w:w="2351"/>
          </w:tcPr>
          <w:p>
            <w:r>
              <w:t>Oui</w:t>
            </w:r>
          </w:p>
        </w:tc>
        <w:tc>
          <w:tcPr>
            <w:tcW w:type="dxa" w:w="2351"/>
          </w:tcPr>
          <w:p>
            <w:r>
              <w:t>Non</w:t>
            </w:r>
          </w:p>
        </w:tc>
        <w:tc>
          <w:tcPr>
            <w:tcW w:type="dxa" w:w="2351"/>
          </w:tcPr>
          <w:p>
            <w:r>
              <w:t>Non</w:t>
            </w:r>
          </w:p>
        </w:tc>
      </w:tr>
      <w:tr>
        <w:tc>
          <w:tcPr>
            <w:tcW w:type="dxa" w:w="2351"/>
          </w:tcPr>
          <w:p>
            <w:r>
              <w:t>Journal d'activité</w:t>
            </w:r>
          </w:p>
        </w:tc>
        <w:tc>
          <w:tcPr>
            <w:tcW w:type="dxa" w:w="2351"/>
          </w:tcPr>
          <w:p>
            <w:r>
              <w:t>Oui</w:t>
            </w:r>
          </w:p>
        </w:tc>
        <w:tc>
          <w:tcPr>
            <w:tcW w:type="dxa" w:w="2351"/>
          </w:tcPr>
          <w:p>
            <w:r>
              <w:t>Non</w:t>
            </w:r>
          </w:p>
        </w:tc>
        <w:tc>
          <w:tcPr>
            <w:tcW w:type="dxa" w:w="2351"/>
          </w:tcPr>
          <w:p>
            <w:r>
              <w:t>Non</w:t>
            </w:r>
          </w:p>
        </w:tc>
      </w:tr>
      <w:tr>
        <w:tc>
          <w:tcPr>
            <w:tcW w:type="dxa" w:w="2351"/>
          </w:tcPr>
          <w:p>
            <w:r>
              <w:t>Assistant IA</w:t>
            </w:r>
          </w:p>
        </w:tc>
        <w:tc>
          <w:tcPr>
            <w:tcW w:type="dxa" w:w="2351"/>
          </w:tcPr>
          <w:p>
            <w:r>
              <w:t>Oui</w:t>
            </w:r>
          </w:p>
        </w:tc>
        <w:tc>
          <w:tcPr>
            <w:tcW w:type="dxa" w:w="2351"/>
          </w:tcPr>
          <w:p>
            <w:r>
              <w:t>Oui (sans pricing hint)</w:t>
            </w:r>
          </w:p>
        </w:tc>
        <w:tc>
          <w:tcPr>
            <w:tcW w:type="dxa" w:w="2351"/>
          </w:tcPr>
          <w:p>
            <w:r>
              <w:t>Oui (chat + résumé client)</w:t>
            </w:r>
          </w:p>
        </w:tc>
      </w:tr>
    </w:tbl>
    <w:p/>
    <w:p>
      <w:pPr>
        <w:pStyle w:val="Heading2"/>
      </w:pPr>
      <w:r>
        <w:t>4.3 Hors périmètre</w:t>
      </w:r>
    </w:p>
    <w:p>
      <w:pPr>
        <w:pStyle w:val="ListBullet"/>
      </w:pPr>
      <w:r>
        <w:t>Comptabilité générale complète (balance, grand livre, clôture annuelle).</w:t>
      </w:r>
    </w:p>
    <w:p>
      <w:pPr>
        <w:pStyle w:val="ListBullet"/>
      </w:pPr>
      <w:r>
        <w:t>Gestion de la paie et des ressources humaines.</w:t>
      </w:r>
    </w:p>
    <w:p>
      <w:pPr>
        <w:pStyle w:val="ListBullet"/>
      </w:pPr>
      <w:r>
        <w:t>E-commerce B2C et boutique en ligne.</w:t>
      </w:r>
    </w:p>
    <w:p>
      <w:pPr>
        <w:pStyle w:val="ListBullet"/>
      </w:pPr>
      <w:r>
        <w:t>Intégration ERP externe (SAP, Sage, etc.) — non prévue en v1.</w:t>
      </w:r>
    </w:p>
    <w:p>
      <w:pPr>
        <w:pStyle w:val="ListBullet"/>
      </w:pPr>
      <w:r>
        <w:t>Application mobile native (iOS / Android).</w:t>
      </w:r>
    </w:p>
    <w:p>
      <w:pPr>
        <w:pStyle w:val="Heading1"/>
      </w:pPr>
      <w:r>
        <w:t>5. Exigences fonctionnelles</w:t>
      </w:r>
    </w:p>
    <w:p>
      <w:pPr>
        <w:pStyle w:val="Heading2"/>
      </w:pPr>
      <w:r>
        <w:t>5.1 Authentification et profil</w:t>
      </w:r>
    </w:p>
    <w:p>
      <w:pPr>
        <w:pStyle w:val="ListBullet"/>
      </w:pPr>
      <w:r>
        <w:t>Connexion sécurisée par e-mail et mot de passe (token Sanctum).</w:t>
      </w:r>
    </w:p>
    <w:p>
      <w:pPr>
        <w:pStyle w:val="ListBullet"/>
      </w:pPr>
      <w:r>
        <w:t>Déconnexion et invalidation du token.</w:t>
      </w:r>
    </w:p>
    <w:p>
      <w:pPr>
        <w:pStyle w:val="ListBullet"/>
      </w:pPr>
      <w:r>
        <w:t>Consultation et modification du profil utilisateur connecté.</w:t>
      </w:r>
    </w:p>
    <w:p>
      <w:pPr>
        <w:pStyle w:val="ListBullet"/>
      </w:pPr>
      <w:r>
        <w:t>Redirection automatique vers le tableau de bord selon le rôle.</w:t>
      </w:r>
    </w:p>
    <w:p>
      <w:pPr>
        <w:pStyle w:val="Heading2"/>
      </w:pPr>
      <w:r>
        <w:t>5.2 Gestion des conteneurs</w:t>
      </w:r>
    </w:p>
    <w:p>
      <w:pPr>
        <w:pStyle w:val="ListBullet"/>
      </w:pPr>
      <w:r>
        <w:t>CRUD conteneurs : référence, date d'arrivée, origine, fournisseur, statut, notes.</w:t>
      </w:r>
    </w:p>
    <w:p>
      <w:pPr>
        <w:pStyle w:val="ListBullet"/>
      </w:pPr>
      <w:r>
        <w:t>Statuts : en transit, arrivé, en traitement, clôturé.</w:t>
      </w:r>
    </w:p>
    <w:p>
      <w:pPr>
        <w:pStyle w:val="ListBullet"/>
      </w:pPr>
      <w:r>
        <w:t>Ajout d'articles par conteneur (type de tissu, code couleur, quantité m², rouleaux estimés).</w:t>
      </w:r>
    </w:p>
    <w:p>
      <w:pPr>
        <w:pStyle w:val="ListBullet"/>
      </w:pPr>
      <w:r>
        <w:t>Suivi des coûts d'achat, transport, douane, frais divers et notes marché (évolution v1.1).</w:t>
      </w:r>
    </w:p>
    <w:p>
      <w:pPr>
        <w:pStyle w:val="ListBullet"/>
      </w:pPr>
      <w:r>
        <w:t>Vue détaillée conteneur avec liste des articles et rouleaux associés.</w:t>
      </w:r>
    </w:p>
    <w:p>
      <w:pPr>
        <w:pStyle w:val="Heading2"/>
      </w:pPr>
      <w:r>
        <w:t>5.3 Types de tissu</w:t>
      </w:r>
    </w:p>
    <w:p>
      <w:pPr>
        <w:pStyle w:val="ListBullet"/>
      </w:pPr>
      <w:r>
        <w:t>Catalogue hiérarchique (parent / sous-types).</w:t>
      </w:r>
    </w:p>
    <w:p>
      <w:pPr>
        <w:pStyle w:val="ListBullet"/>
      </w:pPr>
      <w:r>
        <w:t>Attributs : code, composition, largeur par défaut (cm), GSM, description.</w:t>
      </w:r>
    </w:p>
    <w:p>
      <w:pPr>
        <w:pStyle w:val="ListBullet"/>
      </w:pPr>
      <w:r>
        <w:t>Champs coût unitaire et notes marché pour aide à la tarification.</w:t>
      </w:r>
    </w:p>
    <w:p>
      <w:pPr>
        <w:pStyle w:val="ListBullet"/>
      </w:pPr>
      <w:r>
        <w:t>Suppression réservée à l'administrateur.</w:t>
      </w:r>
    </w:p>
    <w:p>
      <w:pPr>
        <w:pStyle w:val="Heading2"/>
      </w:pPr>
      <w:r>
        <w:t>5.4 Stock et rouleaux</w:t>
      </w:r>
    </w:p>
    <w:p>
      <w:pPr>
        <w:pStyle w:val="ListBullet"/>
      </w:pPr>
      <w:r>
        <w:t>Stock global agrégé par type de tissu et couleur.</w:t>
      </w:r>
    </w:p>
    <w:p>
      <w:pPr>
        <w:pStyle w:val="ListBullet"/>
      </w:pPr>
      <w:r>
        <w:t>Liste des rouleaux : numéro, dimensions, poids, statut (disponible, réservé, vendu).</w:t>
      </w:r>
    </w:p>
    <w:p>
      <w:pPr>
        <w:pStyle w:val="ListBullet"/>
      </w:pPr>
      <w:r>
        <w:t>Création manuelle de rouleaux liés à un conteneur.</w:t>
      </w:r>
    </w:p>
    <w:p>
      <w:pPr>
        <w:pStyle w:val="ListBullet"/>
      </w:pPr>
      <w:r>
        <w:t>Vérification de disponibilité lors d'une vente (stock temps réel).</w:t>
      </w:r>
    </w:p>
    <w:p>
      <w:pPr>
        <w:pStyle w:val="Heading2"/>
      </w:pPr>
      <w:r>
        <w:t>5.5 Clients</w:t>
      </w:r>
    </w:p>
    <w:p>
      <w:pPr>
        <w:pStyle w:val="ListBullet"/>
      </w:pPr>
      <w:r>
        <w:t>Fiche client : nom, téléphone, e-mail, adresse, ICE, notes, délai de paiement.</w:t>
      </w:r>
    </w:p>
    <w:p>
      <w:pPr>
        <w:pStyle w:val="ListBullet"/>
      </w:pPr>
      <w:r>
        <w:t>Liste complète des clients (pagination étendue pour usage interne).</w:t>
      </w:r>
    </w:p>
    <w:p>
      <w:pPr>
        <w:pStyle w:val="ListBullet"/>
      </w:pPr>
      <w:r>
        <w:t>Profil client avec onglets : Ventes | Crédits | Paiements | Factures.</w:t>
      </w:r>
    </w:p>
    <w:p>
      <w:pPr>
        <w:pStyle w:val="ListBullet"/>
      </w:pPr>
      <w:r>
        <w:t>Soldes distincts : solde ventes stock, solde crédits legacy, solde total.</w:t>
      </w:r>
    </w:p>
    <w:p>
      <w:pPr>
        <w:pStyle w:val="ListBullet"/>
      </w:pPr>
      <w:r>
        <w:t>Suppression client réservée à l'administrateur.</w:t>
      </w:r>
    </w:p>
    <w:p>
      <w:pPr>
        <w:pStyle w:val="Heading2"/>
      </w:pPr>
      <w:r>
        <w:t>5.6 Ventes (stock)</w:t>
      </w:r>
    </w:p>
    <w:p>
      <w:pPr>
        <w:pStyle w:val="ListBullet"/>
      </w:pPr>
      <w:r>
        <w:t>Création de vente : client, date, sélection de rouleaux disponibles.</w:t>
      </w:r>
    </w:p>
    <w:p>
      <w:pPr>
        <w:pStyle w:val="ListBullet"/>
      </w:pPr>
      <w:r>
        <w:t>Saisie du prix unitaire et quantité m² par ligne ; calcul automatique du total.</w:t>
      </w:r>
    </w:p>
    <w:p>
      <w:pPr>
        <w:pStyle w:val="ListBullet"/>
      </w:pPr>
      <w:r>
        <w:t>Génération d'une référence vente unique.</w:t>
      </w:r>
    </w:p>
    <w:p>
      <w:pPr>
        <w:pStyle w:val="ListBullet"/>
      </w:pPr>
      <w:r>
        <w:t>Modification et suppression de vente (avec contrôles de cohérence stock).</w:t>
      </w:r>
    </w:p>
    <w:p>
      <w:pPr>
        <w:pStyle w:val="ListBullet"/>
      </w:pPr>
      <w:r>
        <w:t>Suggestion de prix IA basée sur l'historique client et le contexte marché.</w:t>
      </w:r>
    </w:p>
    <w:p>
      <w:pPr>
        <w:pStyle w:val="Heading2"/>
      </w:pPr>
      <w:r>
        <w:t>5.7 Crédits legacy</w:t>
      </w:r>
    </w:p>
    <w:p>
      <w:pPr>
        <w:pStyle w:val="ListBullet"/>
      </w:pPr>
      <w:r>
        <w:t>Enregistrement de créances historiques indépendantes du stock.</w:t>
      </w:r>
    </w:p>
    <w:p>
      <w:pPr>
        <w:pStyle w:val="ListBullet"/>
      </w:pPr>
      <w:r>
        <w:t>Montant TTC, date, notes ; pas de lien obligatoire aux rouleaux.</w:t>
      </w:r>
    </w:p>
    <w:p>
      <w:pPr>
        <w:pStyle w:val="ListBullet"/>
      </w:pPr>
      <w:r>
        <w:t>Édition et suppression (avec suppression des paiements et factures liés).</w:t>
      </w:r>
    </w:p>
    <w:p>
      <w:pPr>
        <w:pStyle w:val="ListBullet"/>
      </w:pPr>
      <w:r>
        <w:t>Paiements ciblés sur un crédit via sale_id ; affichage expandable sous chaque crédit.</w:t>
      </w:r>
    </w:p>
    <w:p>
      <w:pPr>
        <w:pStyle w:val="ListBullet"/>
      </w:pPr>
      <w:r>
        <w:t>Exclusion des paiements crédit de l'onglet Paiements principal.</w:t>
      </w:r>
    </w:p>
    <w:p>
      <w:pPr>
        <w:pStyle w:val="Heading2"/>
      </w:pPr>
      <w:r>
        <w:t>5.8 Facturation</w:t>
      </w:r>
    </w:p>
    <w:p>
      <w:pPr>
        <w:pStyle w:val="ListBullet"/>
      </w:pPr>
      <w:r>
        <w:t>Création de facture à partir d'une vente (montant partiel ou total restant).</w:t>
      </w:r>
    </w:p>
    <w:p>
      <w:pPr>
        <w:pStyle w:val="ListBullet"/>
      </w:pPr>
      <w:r>
        <w:t>Numérotation automatique des factures.</w:t>
      </w:r>
    </w:p>
    <w:p>
      <w:pPr>
        <w:pStyle w:val="ListBullet"/>
      </w:pPr>
      <w:r>
        <w:t>Ventilation HT / TVA 20 % / TTC à partir du montant TTC saisi.</w:t>
      </w:r>
    </w:p>
    <w:p>
      <w:pPr>
        <w:pStyle w:val="ListBullet"/>
      </w:pPr>
      <w:r>
        <w:t>Génération et téléchargement PDF (logo entreprise intégré).</w:t>
      </w:r>
    </w:p>
    <w:p>
      <w:pPr>
        <w:pStyle w:val="ListBullet"/>
      </w:pPr>
      <w:r>
        <w:t>Notification e-mail aux administrateurs à l'enregistrement.</w:t>
      </w:r>
    </w:p>
    <w:p>
      <w:pPr>
        <w:pStyle w:val="ListBullet"/>
      </w:pPr>
      <w:r>
        <w:t>Statut simplifié : envoyée (sent).</w:t>
      </w:r>
    </w:p>
    <w:p>
      <w:pPr>
        <w:pStyle w:val="Heading2"/>
      </w:pPr>
      <w:r>
        <w:t>5.9 Paiements</w:t>
      </w:r>
    </w:p>
    <w:p>
      <w:pPr>
        <w:pStyle w:val="ListBullet"/>
      </w:pPr>
      <w:r>
        <w:t>Enregistrement paiement : client, montant, date, mode, référence, notes.</w:t>
      </w:r>
    </w:p>
    <w:p>
      <w:pPr>
        <w:pStyle w:val="ListBullet"/>
      </w:pPr>
      <w:r>
        <w:t>Upload preuve de paiement (fichier joint).</w:t>
      </w:r>
    </w:p>
    <w:p>
      <w:pPr>
        <w:pStyle w:val="ListBullet"/>
      </w:pPr>
      <w:r>
        <w:t>Allocation FIFO automatique sur les ventes stock uniquement.</w:t>
      </w:r>
    </w:p>
    <w:p>
      <w:pPr>
        <w:pStyle w:val="ListBullet"/>
      </w:pPr>
      <w:r>
        <w:t>Paiements crédit : allocation directe via sale_id.</w:t>
      </w:r>
    </w:p>
    <w:p>
      <w:pPr>
        <w:pStyle w:val="ListBullet"/>
      </w:pPr>
      <w:r>
        <w:t>Consultation preuve PDF/image par les rôles autorisés.</w:t>
      </w:r>
    </w:p>
    <w:p>
      <w:pPr>
        <w:pStyle w:val="ListBullet"/>
      </w:pPr>
      <w:r>
        <w:t>Notification e-mail aux administrateurs à l'enregistrement.</w:t>
      </w:r>
    </w:p>
    <w:p>
      <w:pPr>
        <w:pStyle w:val="Heading2"/>
      </w:pPr>
      <w:r>
        <w:t>5.10 Tableaux de bord</w:t>
      </w:r>
    </w:p>
    <w:p>
      <w:pPr>
        <w:pStyle w:val="ListBullet"/>
      </w:pPr>
      <w:r>
        <w:t>Dashboard admin : indicateurs globaux (ventes, encaissements, stock, clients).</w:t>
      </w:r>
    </w:p>
    <w:p>
      <w:pPr>
        <w:pStyle w:val="ListBullet"/>
      </w:pPr>
      <w:r>
        <w:t>Dashboard secrétaire : focus opérationnel (conteneurs récents, ventes, alertes stock).</w:t>
      </w:r>
    </w:p>
    <w:p>
      <w:pPr>
        <w:pStyle w:val="ListBullet"/>
      </w:pPr>
      <w:r>
        <w:t>Dashboard comptable : factures, paiements, soldes clients.</w:t>
      </w:r>
    </w:p>
    <w:p>
      <w:pPr>
        <w:pStyle w:val="Heading2"/>
      </w:pPr>
      <w:r>
        <w:t>5.11 Utilisateurs et audit</w:t>
      </w:r>
    </w:p>
    <w:p>
      <w:pPr>
        <w:pStyle w:val="ListBullet"/>
      </w:pPr>
      <w:r>
        <w:t>CRUD utilisateurs (admin) : nom, e-mail, rôle, mot de passe.</w:t>
      </w:r>
    </w:p>
    <w:p>
      <w:pPr>
        <w:pStyle w:val="ListBullet"/>
      </w:pPr>
      <w:r>
        <w:t>Protection du dernier compte administrateur (non supprimable / non rétrogradable).</w:t>
      </w:r>
    </w:p>
    <w:p>
      <w:pPr>
        <w:pStyle w:val="ListBullet"/>
      </w:pPr>
      <w:r>
        <w:t>Journal d'activité : connexions, créations, modifications significatives.</w:t>
      </w:r>
    </w:p>
    <w:p>
      <w:pPr>
        <w:pStyle w:val="Heading2"/>
      </w:pPr>
      <w:r>
        <w:t>5.12 Assistant IA (OpenRouter)</w:t>
      </w:r>
    </w:p>
    <w:p>
      <w:pPr>
        <w:pStyle w:val="ListBullet"/>
      </w:pPr>
      <w:r>
        <w:t>Chat flottant bilingue FR/AR accessible depuis toute l'application.</w:t>
      </w:r>
    </w:p>
    <w:p>
      <w:pPr>
        <w:pStyle w:val="ListBullet"/>
      </w:pPr>
      <w:r>
        <w:t>Contexte métier injecté (stock, clients, ventes) pour réponses pertinentes.</w:t>
      </w:r>
    </w:p>
    <w:p>
      <w:pPr>
        <w:pStyle w:val="ListBullet"/>
      </w:pPr>
      <w:r>
        <w:t>Résumé IA du profil client (GET /api/ai/clients/{id}/summary).</w:t>
      </w:r>
    </w:p>
    <w:p>
      <w:pPr>
        <w:pStyle w:val="ListBullet"/>
      </w:pPr>
      <w:r>
        <w:t>Indication de prix (POST /api/ai/pricing-hint) sur page nouvelle vente.</w:t>
      </w:r>
    </w:p>
    <w:p>
      <w:pPr>
        <w:pStyle w:val="ListBullet"/>
      </w:pPr>
      <w:r>
        <w:t>Modèle : Google Gemini 2.5 Flash via OpenRouter ; retries et timeouts configurés.</w:t>
      </w:r>
    </w:p>
    <w:p>
      <w:pPr>
        <w:pStyle w:val="Heading2"/>
      </w:pPr>
      <w:r>
        <w:t>5.13 Règles métier clés</w:t>
      </w:r>
    </w:p>
    <w:tbl>
      <w:tblPr>
        <w:tblStyle w:val="TableGrid"/>
        <w:tblW w:type="auto" w:w="0"/>
        <w:tblLook w:firstColumn="1" w:firstRow="1" w:lastColumn="0" w:lastRow="0" w:noHBand="0" w:noVBand="1" w:val="04A0"/>
      </w:tblPr>
      <w:tblGrid>
        <w:gridCol w:w="4703"/>
        <w:gridCol w:w="4703"/>
      </w:tblGrid>
      <w:tr>
        <w:tc>
          <w:tcPr>
            <w:tcW w:type="dxa" w:w="4703"/>
            <w:shd w:fill="E8F4F3"/>
          </w:tcPr>
          <w:p>
            <w:r>
              <w:rPr>
                <w:b/>
              </w:rPr>
              <w:t>Règle</w:t>
            </w:r>
          </w:p>
        </w:tc>
        <w:tc>
          <w:tcPr>
            <w:tcW w:type="dxa" w:w="4703"/>
            <w:shd w:fill="E8F4F3"/>
          </w:tcPr>
          <w:p>
            <w:r>
              <w:rPr>
                <w:b/>
              </w:rPr>
              <w:t>Description</w:t>
            </w:r>
          </w:p>
        </w:tc>
      </w:tr>
      <w:tr>
        <w:tc>
          <w:tcPr>
            <w:tcW w:type="dxa" w:w="4703"/>
          </w:tcPr>
          <w:p>
            <w:r>
              <w:t>TVA</w:t>
            </w:r>
          </w:p>
        </w:tc>
        <w:tc>
          <w:tcPr>
            <w:tcW w:type="dxa" w:w="4703"/>
          </w:tcPr>
          <w:p>
            <w:r>
              <w:t>Taux par défaut 20 % ; montants saisis en TTC, décomposition HT/TVA automatique</w:t>
            </w:r>
          </w:p>
        </w:tc>
      </w:tr>
      <w:tr>
        <w:tc>
          <w:tcPr>
            <w:tcW w:type="dxa" w:w="4703"/>
          </w:tcPr>
          <w:p>
            <w:r>
              <w:t>FIFO paiements</w:t>
            </w:r>
          </w:p>
        </w:tc>
        <w:tc>
          <w:tcPr>
            <w:tcW w:type="dxa" w:w="4703"/>
          </w:tcPr>
          <w:p>
            <w:r>
              <w:t>Paiements non ciblés affectés aux ventes stock par ordre chronologique</w:t>
            </w:r>
          </w:p>
        </w:tc>
      </w:tr>
      <w:tr>
        <w:tc>
          <w:tcPr>
            <w:tcW w:type="dxa" w:w="4703"/>
          </w:tcPr>
          <w:p>
            <w:r>
              <w:t>Paiements crédit</w:t>
            </w:r>
          </w:p>
        </w:tc>
        <w:tc>
          <w:tcPr>
            <w:tcW w:type="dxa" w:w="4703"/>
          </w:tcPr>
          <w:p>
            <w:r>
              <w:t>Liés explicitement à une vente crédit ; exclus du FIFO stock</w:t>
            </w:r>
          </w:p>
        </w:tc>
      </w:tr>
      <w:tr>
        <w:tc>
          <w:tcPr>
            <w:tcW w:type="dxa" w:w="4703"/>
          </w:tcPr>
          <w:p>
            <w:r>
              <w:t>Soldes clients</w:t>
            </w:r>
          </w:p>
        </w:tc>
        <w:tc>
          <w:tcPr>
            <w:tcW w:type="dxa" w:w="4703"/>
          </w:tcPr>
          <w:p>
            <w:r>
              <w:t>Solde ventes + solde crédits = solde total affiché</w:t>
            </w:r>
          </w:p>
        </w:tc>
      </w:tr>
      <w:tr>
        <w:tc>
          <w:tcPr>
            <w:tcW w:type="dxa" w:w="4703"/>
          </w:tcPr>
          <w:p>
            <w:r>
              <w:t>Rouleau vendu</w:t>
            </w:r>
          </w:p>
        </w:tc>
        <w:tc>
          <w:tcPr>
            <w:tcW w:type="dxa" w:w="4703"/>
          </w:tcPr>
          <w:p>
            <w:r>
              <w:t>Statut 'sold' + lien sale_id ; non sélectionnable pour nouvelle vente</w:t>
            </w:r>
          </w:p>
        </w:tc>
      </w:tr>
      <w:tr>
        <w:tc>
          <w:tcPr>
            <w:tcW w:type="dxa" w:w="4703"/>
          </w:tcPr>
          <w:p>
            <w:r>
              <w:t>Facture partielle</w:t>
            </w:r>
          </w:p>
        </w:tc>
        <w:tc>
          <w:tcPr>
            <w:tcW w:type="dxa" w:w="4703"/>
          </w:tcPr>
          <w:p>
            <w:r>
              <w:t>Montant facturé ≤ reste à facturer sur la vente</w:t>
            </w:r>
          </w:p>
        </w:tc>
      </w:tr>
    </w:tbl>
    <w:p/>
    <w:p>
      <w:pPr>
        <w:pStyle w:val="Heading1"/>
      </w:pPr>
      <w:r>
        <w:t>6. Exigences non fonctionnelles</w:t>
      </w:r>
    </w:p>
    <w:p>
      <w:pPr>
        <w:pStyle w:val="Heading2"/>
      </w:pPr>
      <w:r>
        <w:t>6.1 Performance et disponibilité</w:t>
      </w:r>
    </w:p>
    <w:p>
      <w:pPr>
        <w:pStyle w:val="ListBullet"/>
      </w:pPr>
      <w:r>
        <w:t>Temps de réponse API &lt; 2 s pour les opérations courantes (hors génération PDF).</w:t>
      </w:r>
    </w:p>
    <w:p>
      <w:pPr>
        <w:pStyle w:val="ListBullet"/>
      </w:pPr>
      <w:r>
        <w:t>Application accessible 24h/24 via hébergement web production.</w:t>
      </w:r>
    </w:p>
    <w:p>
      <w:pPr>
        <w:pStyle w:val="ListBullet"/>
      </w:pPr>
      <w:r>
        <w:t>Build frontend optimisé (Vite) pour chargement initial &lt; 5 s sur connexion standard.</w:t>
      </w:r>
    </w:p>
    <w:p>
      <w:pPr>
        <w:pStyle w:val="Heading2"/>
      </w:pPr>
      <w:r>
        <w:t>6.2 Sécurité</w:t>
      </w:r>
    </w:p>
    <w:p>
      <w:pPr>
        <w:pStyle w:val="ListBullet"/>
      </w:pPr>
      <w:r>
        <w:t>Authentification API par token Bearer (Laravel Sanctum).</w:t>
      </w:r>
    </w:p>
    <w:p>
      <w:pPr>
        <w:pStyle w:val="ListBullet"/>
      </w:pPr>
      <w:r>
        <w:t>Contrôle d'accès par middleware de rôle sur chaque route.</w:t>
      </w:r>
    </w:p>
    <w:p>
      <w:pPr>
        <w:pStyle w:val="ListBullet"/>
      </w:pPr>
      <w:r>
        <w:t>Variables sensibles (.env) hors dépôt Git ; clé OpenRouter en production.</w:t>
      </w:r>
    </w:p>
    <w:p>
      <w:pPr>
        <w:pStyle w:val="ListBullet"/>
      </w:pPr>
      <w:r>
        <w:t>APP_DEBUG=false en production ; HTTPS obligatoire.</w:t>
      </w:r>
    </w:p>
    <w:p>
      <w:pPr>
        <w:pStyle w:val="ListBullet"/>
      </w:pPr>
      <w:r>
        <w:t>Validation des entrées côté serveur (Form Requests Laravel).</w:t>
      </w:r>
    </w:p>
    <w:p>
      <w:pPr>
        <w:pStyle w:val="Heading2"/>
      </w:pPr>
      <w:r>
        <w:t>6.3 Ergonomie et accessibilité</w:t>
      </w:r>
    </w:p>
    <w:p>
      <w:pPr>
        <w:pStyle w:val="ListBullet"/>
      </w:pPr>
      <w:r>
        <w:t>Interface responsive (desktop prioritaire, tablette supportée).</w:t>
      </w:r>
    </w:p>
    <w:p>
      <w:pPr>
        <w:pStyle w:val="ListBullet"/>
      </w:pPr>
      <w:r>
        <w:t>Bascule FR / AR avec traductions centralisées (locales).</w:t>
      </w:r>
    </w:p>
    <w:p>
      <w:pPr>
        <w:pStyle w:val="ListBullet"/>
      </w:pPr>
      <w:r>
        <w:t>Navigation latérale persistante ; fil d'Ariane implicite par module.</w:t>
      </w:r>
    </w:p>
    <w:p>
      <w:pPr>
        <w:pStyle w:val="ListBullet"/>
      </w:pPr>
      <w:r>
        <w:t>Messages d'erreur et confirmations en langue de l'interface.</w:t>
      </w:r>
    </w:p>
    <w:p>
      <w:pPr>
        <w:pStyle w:val="ListBullet"/>
      </w:pPr>
      <w:r>
        <w:t>Support RTL pour l'arabe.</w:t>
      </w:r>
    </w:p>
    <w:p>
      <w:pPr>
        <w:pStyle w:val="Heading2"/>
      </w:pPr>
      <w:r>
        <w:t>6.4 Sauvegarde et maintenance</w:t>
      </w:r>
    </w:p>
    <w:p>
      <w:pPr>
        <w:pStyle w:val="ListBullet"/>
      </w:pPr>
      <w:r>
        <w:t>Base MySQL 8 avec sauvegardes régulières côté hébergeur.</w:t>
      </w:r>
    </w:p>
    <w:p>
      <w:pPr>
        <w:pStyle w:val="ListBullet"/>
      </w:pPr>
      <w:r>
        <w:t>Migrations Laravel versionnées pour évolutions schéma.</w:t>
      </w:r>
    </w:p>
    <w:p>
      <w:pPr>
        <w:pStyle w:val="ListBullet"/>
      </w:pPr>
      <w:r>
        <w:t>Logs applicatifs Laravel pour diagnostic (storage/logs).</w:t>
      </w:r>
    </w:p>
    <w:p>
      <w:pPr>
        <w:pStyle w:val="ListBullet"/>
      </w:pPr>
      <w:r>
        <w:t>Déploiement documenté (git pull, cache, build frontend, upload dist).</w:t>
      </w:r>
    </w:p>
    <w:p>
      <w:pPr>
        <w:pStyle w:val="Heading1"/>
      </w:pPr>
      <w:r>
        <w:t>7. Architecture technique</w:t>
      </w:r>
    </w:p>
    <w:p>
      <w:pPr>
        <w:pStyle w:val="Heading2"/>
      </w:pPr>
      <w:r>
        <w:t>7.1 Stack technologique</w:t>
      </w:r>
    </w:p>
    <w:tbl>
      <w:tblPr>
        <w:tblStyle w:val="TableGrid"/>
        <w:tblW w:type="auto" w:w="0"/>
        <w:tblLook w:firstColumn="1" w:firstRow="1" w:lastColumn="0" w:lastRow="0" w:noHBand="0" w:noVBand="1" w:val="04A0"/>
      </w:tblPr>
      <w:tblGrid>
        <w:gridCol w:w="3135"/>
        <w:gridCol w:w="3135"/>
        <w:gridCol w:w="3135"/>
      </w:tblGrid>
      <w:tr>
        <w:tc>
          <w:tcPr>
            <w:tcW w:type="dxa" w:w="3135"/>
            <w:shd w:fill="E8F4F3"/>
          </w:tcPr>
          <w:p>
            <w:r>
              <w:rPr>
                <w:b/>
              </w:rPr>
              <w:t>Couche</w:t>
            </w:r>
          </w:p>
        </w:tc>
        <w:tc>
          <w:tcPr>
            <w:tcW w:type="dxa" w:w="3135"/>
            <w:shd w:fill="E8F4F3"/>
          </w:tcPr>
          <w:p>
            <w:r>
              <w:rPr>
                <w:b/>
              </w:rPr>
              <w:t>Technologie</w:t>
            </w:r>
          </w:p>
        </w:tc>
        <w:tc>
          <w:tcPr>
            <w:tcW w:type="dxa" w:w="3135"/>
            <w:shd w:fill="E8F4F3"/>
          </w:tcPr>
          <w:p>
            <w:r>
              <w:rPr>
                <w:b/>
              </w:rPr>
              <w:t>Version / remarque</w:t>
            </w:r>
          </w:p>
        </w:tc>
      </w:tr>
      <w:tr>
        <w:tc>
          <w:tcPr>
            <w:tcW w:type="dxa" w:w="3135"/>
          </w:tcPr>
          <w:p>
            <w:r>
              <w:t>Backend API</w:t>
            </w:r>
          </w:p>
        </w:tc>
        <w:tc>
          <w:tcPr>
            <w:tcW w:type="dxa" w:w="3135"/>
          </w:tcPr>
          <w:p>
            <w:r>
              <w:t>Laravel + Sanctum</w:t>
            </w:r>
          </w:p>
        </w:tc>
        <w:tc>
          <w:tcPr>
            <w:tcW w:type="dxa" w:w="3135"/>
          </w:tcPr>
          <w:p>
            <w:r>
              <w:t>Laravel 12</w:t>
            </w:r>
          </w:p>
        </w:tc>
      </w:tr>
      <w:tr>
        <w:tc>
          <w:tcPr>
            <w:tcW w:type="dxa" w:w="3135"/>
          </w:tcPr>
          <w:p>
            <w:r>
              <w:t>Frontend</w:t>
            </w:r>
          </w:p>
        </w:tc>
        <w:tc>
          <w:tcPr>
            <w:tcW w:type="dxa" w:w="3135"/>
          </w:tcPr>
          <w:p>
            <w:r>
              <w:t>React + Vite + TypeScript</w:t>
            </w:r>
          </w:p>
        </w:tc>
        <w:tc>
          <w:tcPr>
            <w:tcW w:type="dxa" w:w="3135"/>
          </w:tcPr>
          <w:p>
            <w:r>
              <w:t>React 19</w:t>
            </w:r>
          </w:p>
        </w:tc>
      </w:tr>
      <w:tr>
        <w:tc>
          <w:tcPr>
            <w:tcW w:type="dxa" w:w="3135"/>
          </w:tcPr>
          <w:p>
            <w:r>
              <w:t>Styles</w:t>
            </w:r>
          </w:p>
        </w:tc>
        <w:tc>
          <w:tcPr>
            <w:tcW w:type="dxa" w:w="3135"/>
          </w:tcPr>
          <w:p>
            <w:r>
              <w:t>Tailwind CSS</w:t>
            </w:r>
          </w:p>
        </w:tc>
        <w:tc>
          <w:tcPr>
            <w:tcW w:type="dxa" w:w="3135"/>
          </w:tcPr>
          <w:p>
            <w:r>
              <w:t>v4</w:t>
            </w:r>
          </w:p>
        </w:tc>
      </w:tr>
      <w:tr>
        <w:tc>
          <w:tcPr>
            <w:tcW w:type="dxa" w:w="3135"/>
          </w:tcPr>
          <w:p>
            <w:r>
              <w:t>Base de données</w:t>
            </w:r>
          </w:p>
        </w:tc>
        <w:tc>
          <w:tcPr>
            <w:tcW w:type="dxa" w:w="3135"/>
          </w:tcPr>
          <w:p>
            <w:r>
              <w:t>MySQL</w:t>
            </w:r>
          </w:p>
        </w:tc>
        <w:tc>
          <w:tcPr>
            <w:tcW w:type="dxa" w:w="3135"/>
          </w:tcPr>
          <w:p>
            <w:r>
              <w:t>8.x</w:t>
            </w:r>
          </w:p>
        </w:tc>
      </w:tr>
      <w:tr>
        <w:tc>
          <w:tcPr>
            <w:tcW w:type="dxa" w:w="3135"/>
          </w:tcPr>
          <w:p>
            <w:r>
              <w:t>PDF factures</w:t>
            </w:r>
          </w:p>
        </w:tc>
        <w:tc>
          <w:tcPr>
            <w:tcW w:type="dxa" w:w="3135"/>
          </w:tcPr>
          <w:p>
            <w:r>
              <w:t>DomPDF / Blade templates</w:t>
            </w:r>
          </w:p>
        </w:tc>
        <w:tc>
          <w:tcPr>
            <w:tcW w:type="dxa" w:w="3135"/>
          </w:tcPr>
          <w:p>
            <w:r>
              <w:t>Logo : public/images/logo.png</w:t>
            </w:r>
          </w:p>
        </w:tc>
      </w:tr>
      <w:tr>
        <w:tc>
          <w:tcPr>
            <w:tcW w:type="dxa" w:w="3135"/>
          </w:tcPr>
          <w:p>
            <w:r>
              <w:t>IA</w:t>
            </w:r>
          </w:p>
        </w:tc>
        <w:tc>
          <w:tcPr>
            <w:tcW w:type="dxa" w:w="3135"/>
          </w:tcPr>
          <w:p>
            <w:r>
              <w:t>OpenRouter API</w:t>
            </w:r>
          </w:p>
        </w:tc>
        <w:tc>
          <w:tcPr>
            <w:tcW w:type="dxa" w:w="3135"/>
          </w:tcPr>
          <w:p>
            <w:r>
              <w:t>google/gemini-2.5-flash</w:t>
            </w:r>
          </w:p>
        </w:tc>
      </w:tr>
      <w:tr>
        <w:tc>
          <w:tcPr>
            <w:tcW w:type="dxa" w:w="3135"/>
          </w:tcPr>
          <w:p>
            <w:r>
              <w:t>Hébergement</w:t>
            </w:r>
          </w:p>
        </w:tc>
        <w:tc>
          <w:tcPr>
            <w:tcW w:type="dxa" w:w="3135"/>
          </w:tcPr>
          <w:p>
            <w:r>
              <w:t>Hostinger</w:t>
            </w:r>
          </w:p>
        </w:tc>
        <w:tc>
          <w:tcPr>
            <w:tcW w:type="dxa" w:w="3135"/>
          </w:tcPr>
          <w:p>
            <w:r>
              <w:t>SSH, PHP, MySQL, public_html</w:t>
            </w:r>
          </w:p>
        </w:tc>
      </w:tr>
    </w:tbl>
    <w:p/>
    <w:p>
      <w:pPr>
        <w:pStyle w:val="Heading2"/>
      </w:pPr>
      <w:r>
        <w:t>7.2 Modèle de données (entités principales)</w:t>
      </w:r>
    </w:p>
    <w:tbl>
      <w:tblPr>
        <w:tblStyle w:val="TableGrid"/>
        <w:tblW w:type="auto" w:w="0"/>
        <w:tblLook w:firstColumn="1" w:firstRow="1" w:lastColumn="0" w:lastRow="0" w:noHBand="0" w:noVBand="1" w:val="04A0"/>
      </w:tblPr>
      <w:tblGrid>
        <w:gridCol w:w="4703"/>
        <w:gridCol w:w="4703"/>
      </w:tblGrid>
      <w:tr>
        <w:tc>
          <w:tcPr>
            <w:tcW w:type="dxa" w:w="4703"/>
            <w:shd w:fill="E8F4F3"/>
          </w:tcPr>
          <w:p>
            <w:r>
              <w:rPr>
                <w:b/>
              </w:rPr>
              <w:t>Entité</w:t>
            </w:r>
          </w:p>
        </w:tc>
        <w:tc>
          <w:tcPr>
            <w:tcW w:type="dxa" w:w="4703"/>
            <w:shd w:fill="E8F4F3"/>
          </w:tcPr>
          <w:p>
            <w:r>
              <w:rPr>
                <w:b/>
              </w:rPr>
              <w:t>Relations clés</w:t>
            </w:r>
          </w:p>
        </w:tc>
      </w:tr>
      <w:tr>
        <w:tc>
          <w:tcPr>
            <w:tcW w:type="dxa" w:w="4703"/>
          </w:tcPr>
          <w:p>
            <w:r>
              <w:t>containers</w:t>
            </w:r>
          </w:p>
        </w:tc>
        <w:tc>
          <w:tcPr>
            <w:tcW w:type="dxa" w:w="4703"/>
          </w:tcPr>
          <w:p>
            <w:r>
              <w:t>1-N container_items, 1-N fabric_rolls</w:t>
            </w:r>
          </w:p>
        </w:tc>
      </w:tr>
      <w:tr>
        <w:tc>
          <w:tcPr>
            <w:tcW w:type="dxa" w:w="4703"/>
          </w:tcPr>
          <w:p>
            <w:r>
              <w:t>fabric_types</w:t>
            </w:r>
          </w:p>
        </w:tc>
        <w:tc>
          <w:tcPr>
            <w:tcW w:type="dxa" w:w="4703"/>
          </w:tcPr>
          <w:p>
            <w:r>
              <w:t>Hiérarchie parent_id ; 1-N rouleaux, articles</w:t>
            </w:r>
          </w:p>
        </w:tc>
      </w:tr>
      <w:tr>
        <w:tc>
          <w:tcPr>
            <w:tcW w:type="dxa" w:w="4703"/>
          </w:tcPr>
          <w:p>
            <w:r>
              <w:t>fabric_rolls</w:t>
            </w:r>
          </w:p>
        </w:tc>
        <w:tc>
          <w:tcPr>
            <w:tcW w:type="dxa" w:w="4703"/>
          </w:tcPr>
          <w:p>
            <w:r>
              <w:t>BelongsTo container, fabric_type, sale (optionnel)</w:t>
            </w:r>
          </w:p>
        </w:tc>
      </w:tr>
      <w:tr>
        <w:tc>
          <w:tcPr>
            <w:tcW w:type="dxa" w:w="4703"/>
          </w:tcPr>
          <w:p>
            <w:r>
              <w:t>clients</w:t>
            </w:r>
          </w:p>
        </w:tc>
        <w:tc>
          <w:tcPr>
            <w:tcW w:type="dxa" w:w="4703"/>
          </w:tcPr>
          <w:p>
            <w:r>
              <w:t>1-N sales, invoices, payments</w:t>
            </w:r>
          </w:p>
        </w:tc>
      </w:tr>
      <w:tr>
        <w:tc>
          <w:tcPr>
            <w:tcW w:type="dxa" w:w="4703"/>
          </w:tcPr>
          <w:p>
            <w:r>
              <w:t>sales</w:t>
            </w:r>
          </w:p>
        </w:tc>
        <w:tc>
          <w:tcPr>
            <w:tcW w:type="dxa" w:w="4703"/>
          </w:tcPr>
          <w:p>
            <w:r>
              <w:t>1-N sale_items ; flag legacy credit ; 1-N invoices, payments</w:t>
            </w:r>
          </w:p>
        </w:tc>
      </w:tr>
      <w:tr>
        <w:tc>
          <w:tcPr>
            <w:tcW w:type="dxa" w:w="4703"/>
          </w:tcPr>
          <w:p>
            <w:r>
              <w:t>sale_items</w:t>
            </w:r>
          </w:p>
        </w:tc>
        <w:tc>
          <w:tcPr>
            <w:tcW w:type="dxa" w:w="4703"/>
          </w:tcPr>
          <w:p>
            <w:r>
              <w:t>Lien vente ↔ rouleau + prix + m²</w:t>
            </w:r>
          </w:p>
        </w:tc>
      </w:tr>
      <w:tr>
        <w:tc>
          <w:tcPr>
            <w:tcW w:type="dxa" w:w="4703"/>
          </w:tcPr>
          <w:p>
            <w:r>
              <w:t>invoices</w:t>
            </w:r>
          </w:p>
        </w:tc>
        <w:tc>
          <w:tcPr>
            <w:tcW w:type="dxa" w:w="4703"/>
          </w:tcPr>
          <w:p>
            <w:r>
              <w:t>BelongsTo sale, client ; PDF généré à la demande</w:t>
            </w:r>
          </w:p>
        </w:tc>
      </w:tr>
      <w:tr>
        <w:tc>
          <w:tcPr>
            <w:tcW w:type="dxa" w:w="4703"/>
          </w:tcPr>
          <w:p>
            <w:r>
              <w:t>payments</w:t>
            </w:r>
          </w:p>
        </w:tc>
        <w:tc>
          <w:tcPr>
            <w:tcW w:type="dxa" w:w="4703"/>
          </w:tcPr>
          <w:p>
            <w:r>
              <w:t>BelongsTo client ; sale_id optionnel ; preuve fichier</w:t>
            </w:r>
          </w:p>
        </w:tc>
      </w:tr>
      <w:tr>
        <w:tc>
          <w:tcPr>
            <w:tcW w:type="dxa" w:w="4703"/>
          </w:tcPr>
          <w:p>
            <w:r>
              <w:t>users</w:t>
            </w:r>
          </w:p>
        </w:tc>
        <w:tc>
          <w:tcPr>
            <w:tcW w:type="dxa" w:w="4703"/>
          </w:tcPr>
          <w:p>
            <w:r>
              <w:t>Rôle enum : admin, secretaire, comptable</w:t>
            </w:r>
          </w:p>
        </w:tc>
      </w:tr>
      <w:tr>
        <w:tc>
          <w:tcPr>
            <w:tcW w:type="dxa" w:w="4703"/>
          </w:tcPr>
          <w:p>
            <w:r>
              <w:t>activity_logs</w:t>
            </w:r>
          </w:p>
        </w:tc>
        <w:tc>
          <w:tcPr>
            <w:tcW w:type="dxa" w:w="4703"/>
          </w:tcPr>
          <w:p>
            <w:r>
              <w:t>Audit trail des actions utilisateurs</w:t>
            </w:r>
          </w:p>
        </w:tc>
      </w:tr>
    </w:tbl>
    <w:p/>
    <w:p>
      <w:pPr>
        <w:pStyle w:val="Heading2"/>
      </w:pPr>
      <w:r>
        <w:t>7.3 Architecture déploiement</w:t>
      </w:r>
    </w:p>
    <w:p>
      <w:r>
        <w:t>En production, le frontend compilé (frontend/dist) est servi depuis public_html tandis que l'API Laravel est déployée sur le même serveur ou sous-domaine API. La variable VITE_API_URL pointe vers l'endpoint /api. Les fichiers uploadés (preuves de paiement) sont stockés via storage Laravel avec lien symbolique public.</w:t>
      </w:r>
    </w:p>
    <w:p>
      <w:pPr>
        <w:pStyle w:val="Heading2"/>
      </w:pPr>
      <w:r>
        <w:t>7.4 Services métier principaux</w:t>
      </w:r>
    </w:p>
    <w:p>
      <w:pPr>
        <w:pStyle w:val="ListBullet"/>
      </w:pPr>
      <w:r>
        <w:t>BillingService — calcul TVA, FIFO, soldes, facturation.</w:t>
      </w:r>
    </w:p>
    <w:p>
      <w:pPr>
        <w:pStyle w:val="ListBullet"/>
      </w:pPr>
      <w:r>
        <w:t>AdminNotificationService — e-mails factures et paiements aux admins.</w:t>
      </w:r>
    </w:p>
    <w:p>
      <w:pPr>
        <w:pStyle w:val="ListBullet"/>
      </w:pPr>
      <w:r>
        <w:t>AiService / OpenRouterService — chat, résumés, pricing hints.</w:t>
      </w:r>
    </w:p>
    <w:p>
      <w:pPr>
        <w:pStyle w:val="ListBullet"/>
      </w:pPr>
      <w:r>
        <w:t>PricingContextService — agrégation contexte prix (historique, coûts, marché).</w:t>
      </w:r>
    </w:p>
    <w:p>
      <w:pPr>
        <w:pStyle w:val="Heading1"/>
      </w:pPr>
      <w:r>
        <w:t>8. Contraintes, hypothèses et dépendances</w:t>
      </w:r>
    </w:p>
    <w:p>
      <w:pPr>
        <w:pStyle w:val="Heading2"/>
      </w:pPr>
      <w:r>
        <w:t>8.1 Contraintes</w:t>
      </w:r>
    </w:p>
    <w:p>
      <w:pPr>
        <w:pStyle w:val="ListBullet"/>
      </w:pPr>
      <w:r>
        <w:t>Devise unique : MAD.</w:t>
      </w:r>
    </w:p>
    <w:p>
      <w:pPr>
        <w:pStyle w:val="ListBullet"/>
      </w:pPr>
      <w:r>
        <w:t>TVA marocaine standard à 20 % (configurable dans BillingService).</w:t>
      </w:r>
    </w:p>
    <w:p>
      <w:pPr>
        <w:pStyle w:val="ListBullet"/>
      </w:pPr>
      <w:r>
        <w:t>Un seul entrepôt logique (stock global, pas de multi-sites).</w:t>
      </w:r>
    </w:p>
    <w:p>
      <w:pPr>
        <w:pStyle w:val="ListBullet"/>
      </w:pPr>
      <w:r>
        <w:t>Connexion Internet requise (application web, API IA externe).</w:t>
      </w:r>
    </w:p>
    <w:p>
      <w:pPr>
        <w:pStyle w:val="Heading2"/>
      </w:pPr>
      <w:r>
        <w:t>8.2 Hypothèses</w:t>
      </w:r>
    </w:p>
    <w:p>
      <w:pPr>
        <w:pStyle w:val="ListBullet"/>
      </w:pPr>
      <w:r>
        <w:t>Les utilisateurs disposent d'un navigateur moderne (Chrome, Edge, Firefox).</w:t>
      </w:r>
    </w:p>
    <w:p>
      <w:pPr>
        <w:pStyle w:val="ListBullet"/>
      </w:pPr>
      <w:r>
        <w:t>Les rouleaux sont identifiés de façon unique par type + numéro de rouleau.</w:t>
      </w:r>
    </w:p>
    <w:p>
      <w:pPr>
        <w:pStyle w:val="ListBullet"/>
      </w:pPr>
      <w:r>
        <w:t>Les montants commerciaux sont exprimés TTC.</w:t>
      </w:r>
    </w:p>
    <w:p>
      <w:pPr>
        <w:pStyle w:val="ListBullet"/>
      </w:pPr>
      <w:r>
        <w:t>Le compte administrateur initial est créé via seeder (.env ADMIN_EMAIL/PASSWORD).</w:t>
      </w:r>
    </w:p>
    <w:p>
      <w:pPr>
        <w:pStyle w:val="Heading2"/>
      </w:pPr>
      <w:r>
        <w:t>8.3 Dépendances externes</w:t>
      </w:r>
    </w:p>
    <w:p>
      <w:pPr>
        <w:pStyle w:val="ListBullet"/>
      </w:pPr>
      <w:r>
        <w:t>OpenRouter API (clé OPENROUTER_API_KEY) pour fonctionnalités IA.</w:t>
      </w:r>
    </w:p>
    <w:p>
      <w:pPr>
        <w:pStyle w:val="ListBullet"/>
      </w:pPr>
      <w:r>
        <w:t>Serveur SMTP ou service mail pour notifications administrateur.</w:t>
      </w:r>
    </w:p>
    <w:p>
      <w:pPr>
        <w:pStyle w:val="ListBullet"/>
      </w:pPr>
      <w:r>
        <w:t>Hébergeur Hostinger (PHP 8.x, MySQL, certificat SSL).</w:t>
      </w:r>
    </w:p>
    <w:p>
      <w:pPr>
        <w:pStyle w:val="Heading1"/>
      </w:pPr>
      <w:r>
        <w:t>9. Livrables et critères d'acceptation</w:t>
      </w:r>
    </w:p>
    <w:p>
      <w:pPr>
        <w:pStyle w:val="Heading2"/>
      </w:pPr>
      <w:r>
        <w:t>9.1 Livrables</w:t>
      </w:r>
    </w:p>
    <w:p>
      <w:pPr>
        <w:pStyle w:val="ListNumber"/>
      </w:pPr>
      <w:r>
        <w:t>Code source backend (Laravel) et frontend (React) versionné sur GitHub.</w:t>
      </w:r>
    </w:p>
    <w:p>
      <w:pPr>
        <w:pStyle w:val="ListNumber"/>
      </w:pPr>
      <w:r>
        <w:t>Base de données migrée et seedée (environnement de production).</w:t>
      </w:r>
    </w:p>
    <w:p>
      <w:pPr>
        <w:pStyle w:val="ListNumber"/>
      </w:pPr>
      <w:r>
        <w:t>Application déployée et accessible sur https://abrajtex.com.</w:t>
      </w:r>
    </w:p>
    <w:p>
      <w:pPr>
        <w:pStyle w:val="ListNumber"/>
      </w:pPr>
      <w:r>
        <w:t>Documentation README (installation, déploiement, structure projet).</w:t>
      </w:r>
    </w:p>
    <w:p>
      <w:pPr>
        <w:pStyle w:val="ListNumber"/>
      </w:pPr>
      <w:r>
        <w:t>Guide déploiement Hostinger (deploy/HOSTINGER.md).</w:t>
      </w:r>
    </w:p>
    <w:p>
      <w:pPr>
        <w:pStyle w:val="ListNumber"/>
      </w:pPr>
      <w:r>
        <w:t>Présent cahier des charges.</w:t>
      </w:r>
    </w:p>
    <w:p>
      <w:pPr>
        <w:pStyle w:val="Heading2"/>
      </w:pPr>
      <w:r>
        <w:t>9.2 Critères d'acceptation (extrait)</w:t>
      </w:r>
    </w:p>
    <w:tbl>
      <w:tblPr>
        <w:tblStyle w:val="TableGrid"/>
        <w:tblW w:type="auto" w:w="0"/>
        <w:tblLook w:firstColumn="1" w:firstRow="1" w:lastColumn="0" w:lastRow="0" w:noHBand="0" w:noVBand="1" w:val="04A0"/>
      </w:tblPr>
      <w:tblGrid>
        <w:gridCol w:w="3135"/>
        <w:gridCol w:w="3135"/>
        <w:gridCol w:w="3135"/>
      </w:tblGrid>
      <w:tr>
        <w:tc>
          <w:tcPr>
            <w:tcW w:type="dxa" w:w="3135"/>
            <w:shd w:fill="E8F4F3"/>
          </w:tcPr>
          <w:p>
            <w:r>
              <w:rPr>
                <w:b/>
              </w:rPr>
              <w:t>ID</w:t>
            </w:r>
          </w:p>
        </w:tc>
        <w:tc>
          <w:tcPr>
            <w:tcW w:type="dxa" w:w="3135"/>
            <w:shd w:fill="E8F4F3"/>
          </w:tcPr>
          <w:p>
            <w:r>
              <w:rPr>
                <w:b/>
              </w:rPr>
              <w:t>Critère</w:t>
            </w:r>
          </w:p>
        </w:tc>
        <w:tc>
          <w:tcPr>
            <w:tcW w:type="dxa" w:w="3135"/>
            <w:shd w:fill="E8F4F3"/>
          </w:tcPr>
          <w:p>
            <w:r>
              <w:rPr>
                <w:b/>
              </w:rPr>
              <w:t>Validation</w:t>
            </w:r>
          </w:p>
        </w:tc>
      </w:tr>
      <w:tr>
        <w:tc>
          <w:tcPr>
            <w:tcW w:type="dxa" w:w="3135"/>
          </w:tcPr>
          <w:p>
            <w:r>
              <w:t>AC-01</w:t>
            </w:r>
          </w:p>
        </w:tc>
        <w:tc>
          <w:tcPr>
            <w:tcW w:type="dxa" w:w="3135"/>
          </w:tcPr>
          <w:p>
            <w:r>
              <w:t>Un secrétaire peut créer une vente et décrémenter le stock</w:t>
            </w:r>
          </w:p>
        </w:tc>
        <w:tc>
          <w:tcPr>
            <w:tcW w:type="dxa" w:w="3135"/>
          </w:tcPr>
          <w:p>
            <w:r>
              <w:t>Test manuel OK</w:t>
            </w:r>
          </w:p>
        </w:tc>
      </w:tr>
      <w:tr>
        <w:tc>
          <w:tcPr>
            <w:tcW w:type="dxa" w:w="3135"/>
          </w:tcPr>
          <w:p>
            <w:r>
              <w:t>AC-02</w:t>
            </w:r>
          </w:p>
        </w:tc>
        <w:tc>
          <w:tcPr>
            <w:tcW w:type="dxa" w:w="3135"/>
          </w:tcPr>
          <w:p>
            <w:r>
              <w:t>Une facture PDF téléchargeable reflète HT/TVA/TTC corrects</w:t>
            </w:r>
          </w:p>
        </w:tc>
        <w:tc>
          <w:tcPr>
            <w:tcW w:type="dxa" w:w="3135"/>
          </w:tcPr>
          <w:p>
            <w:r>
              <w:t>Test manuel OK</w:t>
            </w:r>
          </w:p>
        </w:tc>
      </w:tr>
      <w:tr>
        <w:tc>
          <w:tcPr>
            <w:tcW w:type="dxa" w:w="3135"/>
          </w:tcPr>
          <w:p>
            <w:r>
              <w:t>AC-03</w:t>
            </w:r>
          </w:p>
        </w:tc>
        <w:tc>
          <w:tcPr>
            <w:tcW w:type="dxa" w:w="3135"/>
          </w:tcPr>
          <w:p>
            <w:r>
              <w:t>Un paiement non ciblé réduit le solde FIFO des ventes stock</w:t>
            </w:r>
          </w:p>
        </w:tc>
        <w:tc>
          <w:tcPr>
            <w:tcW w:type="dxa" w:w="3135"/>
          </w:tcPr>
          <w:p>
            <w:r>
              <w:t>Test manuel OK</w:t>
            </w:r>
          </w:p>
        </w:tc>
      </w:tr>
      <w:tr>
        <w:tc>
          <w:tcPr>
            <w:tcW w:type="dxa" w:w="3135"/>
          </w:tcPr>
          <w:p>
            <w:r>
              <w:t>AC-04</w:t>
            </w:r>
          </w:p>
        </w:tc>
        <w:tc>
          <w:tcPr>
            <w:tcW w:type="dxa" w:w="3135"/>
          </w:tcPr>
          <w:p>
            <w:r>
              <w:t>Un paiement crédit n'affecte que le crédit concerné</w:t>
            </w:r>
          </w:p>
        </w:tc>
        <w:tc>
          <w:tcPr>
            <w:tcW w:type="dxa" w:w="3135"/>
          </w:tcPr>
          <w:p>
            <w:r>
              <w:t>Test manuel OK</w:t>
            </w:r>
          </w:p>
        </w:tc>
      </w:tr>
      <w:tr>
        <w:tc>
          <w:tcPr>
            <w:tcW w:type="dxa" w:w="3135"/>
          </w:tcPr>
          <w:p>
            <w:r>
              <w:t>AC-05</w:t>
            </w:r>
          </w:p>
        </w:tc>
        <w:tc>
          <w:tcPr>
            <w:tcW w:type="dxa" w:w="3135"/>
          </w:tcPr>
          <w:p>
            <w:r>
              <w:t>Le comptable voit factures/paiements sans modifier le stock</w:t>
            </w:r>
          </w:p>
        </w:tc>
        <w:tc>
          <w:tcPr>
            <w:tcW w:type="dxa" w:w="3135"/>
          </w:tcPr>
          <w:p>
            <w:r>
              <w:t>Test rôle OK</w:t>
            </w:r>
          </w:p>
        </w:tc>
      </w:tr>
      <w:tr>
        <w:tc>
          <w:tcPr>
            <w:tcW w:type="dxa" w:w="3135"/>
          </w:tcPr>
          <w:p>
            <w:r>
              <w:t>AC-06</w:t>
            </w:r>
          </w:p>
        </w:tc>
        <w:tc>
          <w:tcPr>
            <w:tcW w:type="dxa" w:w="3135"/>
          </w:tcPr>
          <w:p>
            <w:r>
              <w:t>L'interface bascule FR/AR sans rechargement complet</w:t>
            </w:r>
          </w:p>
        </w:tc>
        <w:tc>
          <w:tcPr>
            <w:tcW w:type="dxa" w:w="3135"/>
          </w:tcPr>
          <w:p>
            <w:r>
              <w:t>Test UI OK</w:t>
            </w:r>
          </w:p>
        </w:tc>
      </w:tr>
      <w:tr>
        <w:tc>
          <w:tcPr>
            <w:tcW w:type="dxa" w:w="3135"/>
          </w:tcPr>
          <w:p>
            <w:r>
              <w:t>AC-07</w:t>
            </w:r>
          </w:p>
        </w:tc>
        <w:tc>
          <w:tcPr>
            <w:tcW w:type="dxa" w:w="3135"/>
          </w:tcPr>
          <w:p>
            <w:r>
              <w:t>L'assistant IA répond en FR ou AR selon la langue active</w:t>
            </w:r>
          </w:p>
        </w:tc>
        <w:tc>
          <w:tcPr>
            <w:tcW w:type="dxa" w:w="3135"/>
          </w:tcPr>
          <w:p>
            <w:r>
              <w:t>Test IA (si clé configurée)</w:t>
            </w:r>
          </w:p>
        </w:tc>
      </w:tr>
    </w:tbl>
    <w:p/>
    <w:p>
      <w:pPr>
        <w:pStyle w:val="Heading1"/>
      </w:pPr>
      <w:r>
        <w:t>10. Glossaire</w:t>
      </w:r>
    </w:p>
    <w:tbl>
      <w:tblPr>
        <w:tblStyle w:val="TableGrid"/>
        <w:tblW w:type="auto" w:w="0"/>
        <w:tblLook w:firstColumn="1" w:firstRow="1" w:lastColumn="0" w:lastRow="0" w:noHBand="0" w:noVBand="1" w:val="04A0"/>
      </w:tblPr>
      <w:tblGrid>
        <w:gridCol w:w="4703"/>
        <w:gridCol w:w="4703"/>
      </w:tblGrid>
      <w:tr>
        <w:tc>
          <w:tcPr>
            <w:tcW w:type="dxa" w:w="4703"/>
            <w:shd w:fill="E8F4F3"/>
          </w:tcPr>
          <w:p>
            <w:r>
              <w:rPr>
                <w:b/>
              </w:rPr>
              <w:t>Terme</w:t>
            </w:r>
          </w:p>
        </w:tc>
        <w:tc>
          <w:tcPr>
            <w:tcW w:type="dxa" w:w="4703"/>
            <w:shd w:fill="E8F4F3"/>
          </w:tcPr>
          <w:p>
            <w:r>
              <w:rPr>
                <w:b/>
              </w:rPr>
              <w:t>Définition</w:t>
            </w:r>
          </w:p>
        </w:tc>
      </w:tr>
      <w:tr>
        <w:tc>
          <w:tcPr>
            <w:tcW w:type="dxa" w:w="4703"/>
          </w:tcPr>
          <w:p>
            <w:r>
              <w:t>m²</w:t>
            </w:r>
          </w:p>
        </w:tc>
        <w:tc>
          <w:tcPr>
            <w:tcW w:type="dxa" w:w="4703"/>
          </w:tcPr>
          <w:p>
            <w:r>
              <w:t>Mètre carré — unité de vente des tissus</w:t>
            </w:r>
          </w:p>
        </w:tc>
      </w:tr>
      <w:tr>
        <w:tc>
          <w:tcPr>
            <w:tcW w:type="dxa" w:w="4703"/>
          </w:tcPr>
          <w:p>
            <w:r>
              <w:t>Rouleau</w:t>
            </w:r>
          </w:p>
        </w:tc>
        <w:tc>
          <w:tcPr>
            <w:tcW w:type="dxa" w:w="4703"/>
          </w:tcPr>
          <w:p>
            <w:r>
              <w:t>Unité physique de stock (fabric_roll) avec dimensions et statut</w:t>
            </w:r>
          </w:p>
        </w:tc>
      </w:tr>
      <w:tr>
        <w:tc>
          <w:tcPr>
            <w:tcW w:type="dxa" w:w="4703"/>
          </w:tcPr>
          <w:p>
            <w:r>
              <w:t>Conteneur</w:t>
            </w:r>
          </w:p>
        </w:tc>
        <w:tc>
          <w:tcPr>
            <w:tcW w:type="dxa" w:w="4703"/>
          </w:tcPr>
          <w:p>
            <w:r>
              <w:t>Arrivage d'import regroupant plusieurs articles/rouleaux</w:t>
            </w:r>
          </w:p>
        </w:tc>
      </w:tr>
      <w:tr>
        <w:tc>
          <w:tcPr>
            <w:tcW w:type="dxa" w:w="4703"/>
          </w:tcPr>
          <w:p>
            <w:r>
              <w:t>Crédit legacy</w:t>
            </w:r>
          </w:p>
        </w:tc>
        <w:tc>
          <w:tcPr>
            <w:tcW w:type="dxa" w:w="4703"/>
          </w:tcPr>
          <w:p>
            <w:r>
              <w:t>Créance historique non liée au stock actuel</w:t>
            </w:r>
          </w:p>
        </w:tc>
      </w:tr>
      <w:tr>
        <w:tc>
          <w:tcPr>
            <w:tcW w:type="dxa" w:w="4703"/>
          </w:tcPr>
          <w:p>
            <w:r>
              <w:t>FIFO</w:t>
            </w:r>
          </w:p>
        </w:tc>
        <w:tc>
          <w:tcPr>
            <w:tcW w:type="dxa" w:w="4703"/>
          </w:tcPr>
          <w:p>
            <w:r>
              <w:t>First In, First Out — affectation des paiements par ancienneté</w:t>
            </w:r>
          </w:p>
        </w:tc>
      </w:tr>
      <w:tr>
        <w:tc>
          <w:tcPr>
            <w:tcW w:type="dxa" w:w="4703"/>
          </w:tcPr>
          <w:p>
            <w:r>
              <w:t>HT</w:t>
            </w:r>
          </w:p>
        </w:tc>
        <w:tc>
          <w:tcPr>
            <w:tcW w:type="dxa" w:w="4703"/>
          </w:tcPr>
          <w:p>
            <w:r>
              <w:t>Hors taxes</w:t>
            </w:r>
          </w:p>
        </w:tc>
      </w:tr>
      <w:tr>
        <w:tc>
          <w:tcPr>
            <w:tcW w:type="dxa" w:w="4703"/>
          </w:tcPr>
          <w:p>
            <w:r>
              <w:t>TTC</w:t>
            </w:r>
          </w:p>
        </w:tc>
        <w:tc>
          <w:tcPr>
            <w:tcW w:type="dxa" w:w="4703"/>
          </w:tcPr>
          <w:p>
            <w:r>
              <w:t>Toutes taxes comprises</w:t>
            </w:r>
          </w:p>
        </w:tc>
      </w:tr>
      <w:tr>
        <w:tc>
          <w:tcPr>
            <w:tcW w:type="dxa" w:w="4703"/>
          </w:tcPr>
          <w:p>
            <w:r>
              <w:t>TVA</w:t>
            </w:r>
          </w:p>
        </w:tc>
        <w:tc>
          <w:tcPr>
            <w:tcW w:type="dxa" w:w="4703"/>
          </w:tcPr>
          <w:p>
            <w:r>
              <w:t>Taxe sur la valeur ajoutée (20 % par défaut)</w:t>
            </w:r>
          </w:p>
        </w:tc>
      </w:tr>
      <w:tr>
        <w:tc>
          <w:tcPr>
            <w:tcW w:type="dxa" w:w="4703"/>
          </w:tcPr>
          <w:p>
            <w:r>
              <w:t>ICE</w:t>
            </w:r>
          </w:p>
        </w:tc>
        <w:tc>
          <w:tcPr>
            <w:tcW w:type="dxa" w:w="4703"/>
          </w:tcPr>
          <w:p>
            <w:r>
              <w:t>Identifiant Commun de l'Entreprise (Maroc)</w:t>
            </w:r>
          </w:p>
        </w:tc>
      </w:tr>
      <w:tr>
        <w:tc>
          <w:tcPr>
            <w:tcW w:type="dxa" w:w="4703"/>
          </w:tcPr>
          <w:p>
            <w:r>
              <w:t>GSM</w:t>
            </w:r>
          </w:p>
        </w:tc>
        <w:tc>
          <w:tcPr>
            <w:tcW w:type="dxa" w:w="4703"/>
          </w:tcPr>
          <w:p>
            <w:r>
              <w:t>Grammage du tissu (g/m²)</w:t>
            </w:r>
          </w:p>
        </w:tc>
      </w:tr>
      <w:tr>
        <w:tc>
          <w:tcPr>
            <w:tcW w:type="dxa" w:w="4703"/>
          </w:tcPr>
          <w:p>
            <w:r>
              <w:t>Sanctum</w:t>
            </w:r>
          </w:p>
        </w:tc>
        <w:tc>
          <w:tcPr>
            <w:tcW w:type="dxa" w:w="4703"/>
          </w:tcPr>
          <w:p>
            <w:r>
              <w:t>Package Laravel d'authentification API par token</w:t>
            </w:r>
          </w:p>
        </w:tc>
      </w:tr>
    </w:tbl>
    <w:p/>
    <w:p>
      <w:pPr>
        <w:pStyle w:val="Heading1"/>
      </w:pPr>
      <w:r>
        <w:t>11. Annexes</w:t>
      </w:r>
    </w:p>
    <w:p>
      <w:pPr>
        <w:pStyle w:val="Heading2"/>
      </w:pPr>
      <w:r>
        <w:t>11.1 Arborescence des écrans</w:t>
      </w:r>
    </w:p>
    <w:tbl>
      <w:tblPr>
        <w:tblStyle w:val="TableGrid"/>
        <w:tblW w:type="auto" w:w="0"/>
        <w:tblLook w:firstColumn="1" w:firstRow="1" w:lastColumn="0" w:lastRow="0" w:noHBand="0" w:noVBand="1" w:val="04A0"/>
      </w:tblPr>
      <w:tblGrid>
        <w:gridCol w:w="3135"/>
        <w:gridCol w:w="3135"/>
        <w:gridCol w:w="3135"/>
      </w:tblGrid>
      <w:tr>
        <w:tc>
          <w:tcPr>
            <w:tcW w:type="dxa" w:w="3135"/>
            <w:shd w:fill="E8F4F3"/>
          </w:tcPr>
          <w:p>
            <w:r>
              <w:rPr>
                <w:b/>
              </w:rPr>
              <w:t>Route</w:t>
            </w:r>
          </w:p>
        </w:tc>
        <w:tc>
          <w:tcPr>
            <w:tcW w:type="dxa" w:w="3135"/>
            <w:shd w:fill="E8F4F3"/>
          </w:tcPr>
          <w:p>
            <w:r>
              <w:rPr>
                <w:b/>
              </w:rPr>
              <w:t>Écran</w:t>
            </w:r>
          </w:p>
        </w:tc>
        <w:tc>
          <w:tcPr>
            <w:tcW w:type="dxa" w:w="3135"/>
            <w:shd w:fill="E8F4F3"/>
          </w:tcPr>
          <w:p>
            <w:r>
              <w:rPr>
                <w:b/>
              </w:rPr>
              <w:t>Rôles</w:t>
            </w:r>
          </w:p>
        </w:tc>
      </w:tr>
      <w:tr>
        <w:tc>
          <w:tcPr>
            <w:tcW w:type="dxa" w:w="3135"/>
          </w:tcPr>
          <w:p>
            <w:r>
              <w:t>/</w:t>
            </w:r>
          </w:p>
        </w:tc>
        <w:tc>
          <w:tcPr>
            <w:tcW w:type="dxa" w:w="3135"/>
          </w:tcPr>
          <w:p>
            <w:r>
              <w:t>Tableau de bord (selon rôle)</w:t>
            </w:r>
          </w:p>
        </w:tc>
        <w:tc>
          <w:tcPr>
            <w:tcW w:type="dxa" w:w="3135"/>
          </w:tcPr>
          <w:p>
            <w:r>
              <w:t>Tous</w:t>
            </w:r>
          </w:p>
        </w:tc>
      </w:tr>
      <w:tr>
        <w:tc>
          <w:tcPr>
            <w:tcW w:type="dxa" w:w="3135"/>
          </w:tcPr>
          <w:p>
            <w:r>
              <w:t>/containers</w:t>
            </w:r>
          </w:p>
        </w:tc>
        <w:tc>
          <w:tcPr>
            <w:tcW w:type="dxa" w:w="3135"/>
          </w:tcPr>
          <w:p>
            <w:r>
              <w:t>Liste conteneurs</w:t>
            </w:r>
          </w:p>
        </w:tc>
        <w:tc>
          <w:tcPr>
            <w:tcW w:type="dxa" w:w="3135"/>
          </w:tcPr>
          <w:p>
            <w:r>
              <w:t>Admin, Secrétaire</w:t>
            </w:r>
          </w:p>
        </w:tc>
      </w:tr>
      <w:tr>
        <w:tc>
          <w:tcPr>
            <w:tcW w:type="dxa" w:w="3135"/>
          </w:tcPr>
          <w:p>
            <w:r>
              <w:t>/containers/:id</w:t>
            </w:r>
          </w:p>
        </w:tc>
        <w:tc>
          <w:tcPr>
            <w:tcW w:type="dxa" w:w="3135"/>
          </w:tcPr>
          <w:p>
            <w:r>
              <w:t>Détail conteneur</w:t>
            </w:r>
          </w:p>
        </w:tc>
        <w:tc>
          <w:tcPr>
            <w:tcW w:type="dxa" w:w="3135"/>
          </w:tcPr>
          <w:p>
            <w:r>
              <w:t>Admin, Secrétaire</w:t>
            </w:r>
          </w:p>
        </w:tc>
      </w:tr>
      <w:tr>
        <w:tc>
          <w:tcPr>
            <w:tcW w:type="dxa" w:w="3135"/>
          </w:tcPr>
          <w:p>
            <w:r>
              <w:t>/stock</w:t>
            </w:r>
          </w:p>
        </w:tc>
        <w:tc>
          <w:tcPr>
            <w:tcW w:type="dxa" w:w="3135"/>
          </w:tcPr>
          <w:p>
            <w:r>
              <w:t>Stock global</w:t>
            </w:r>
          </w:p>
        </w:tc>
        <w:tc>
          <w:tcPr>
            <w:tcW w:type="dxa" w:w="3135"/>
          </w:tcPr>
          <w:p>
            <w:r>
              <w:t>Admin, Secrétaire</w:t>
            </w:r>
          </w:p>
        </w:tc>
      </w:tr>
      <w:tr>
        <w:tc>
          <w:tcPr>
            <w:tcW w:type="dxa" w:w="3135"/>
          </w:tcPr>
          <w:p>
            <w:r>
              <w:t>/fabric-types</w:t>
            </w:r>
          </w:p>
        </w:tc>
        <w:tc>
          <w:tcPr>
            <w:tcW w:type="dxa" w:w="3135"/>
          </w:tcPr>
          <w:p>
            <w:r>
              <w:t>Types de tissu</w:t>
            </w:r>
          </w:p>
        </w:tc>
        <w:tc>
          <w:tcPr>
            <w:tcW w:type="dxa" w:w="3135"/>
          </w:tcPr>
          <w:p>
            <w:r>
              <w:t>Admin, Secrétaire</w:t>
            </w:r>
          </w:p>
        </w:tc>
      </w:tr>
      <w:tr>
        <w:tc>
          <w:tcPr>
            <w:tcW w:type="dxa" w:w="3135"/>
          </w:tcPr>
          <w:p>
            <w:r>
              <w:t>/sales</w:t>
            </w:r>
          </w:p>
        </w:tc>
        <w:tc>
          <w:tcPr>
            <w:tcW w:type="dxa" w:w="3135"/>
          </w:tcPr>
          <w:p>
            <w:r>
              <w:t>Liste ventes</w:t>
            </w:r>
          </w:p>
        </w:tc>
        <w:tc>
          <w:tcPr>
            <w:tcW w:type="dxa" w:w="3135"/>
          </w:tcPr>
          <w:p>
            <w:r>
              <w:t>Admin, Secrétaire</w:t>
            </w:r>
          </w:p>
        </w:tc>
      </w:tr>
      <w:tr>
        <w:tc>
          <w:tcPr>
            <w:tcW w:type="dxa" w:w="3135"/>
          </w:tcPr>
          <w:p>
            <w:r>
              <w:t>/sales/new</w:t>
            </w:r>
          </w:p>
        </w:tc>
        <w:tc>
          <w:tcPr>
            <w:tcW w:type="dxa" w:w="3135"/>
          </w:tcPr>
          <w:p>
            <w:r>
              <w:t>Nouvelle vente</w:t>
            </w:r>
          </w:p>
        </w:tc>
        <w:tc>
          <w:tcPr>
            <w:tcW w:type="dxa" w:w="3135"/>
          </w:tcPr>
          <w:p>
            <w:r>
              <w:t>Admin, Secrétaire</w:t>
            </w:r>
          </w:p>
        </w:tc>
      </w:tr>
      <w:tr>
        <w:tc>
          <w:tcPr>
            <w:tcW w:type="dxa" w:w="3135"/>
          </w:tcPr>
          <w:p>
            <w:r>
              <w:t>/credits/new</w:t>
            </w:r>
          </w:p>
        </w:tc>
        <w:tc>
          <w:tcPr>
            <w:tcW w:type="dxa" w:w="3135"/>
          </w:tcPr>
          <w:p>
            <w:r>
              <w:t>Nouveau crédit</w:t>
            </w:r>
          </w:p>
        </w:tc>
        <w:tc>
          <w:tcPr>
            <w:tcW w:type="dxa" w:w="3135"/>
          </w:tcPr>
          <w:p>
            <w:r>
              <w:t>Admin, Secrétaire</w:t>
            </w:r>
          </w:p>
        </w:tc>
      </w:tr>
      <w:tr>
        <w:tc>
          <w:tcPr>
            <w:tcW w:type="dxa" w:w="3135"/>
          </w:tcPr>
          <w:p>
            <w:r>
              <w:t>/clients</w:t>
            </w:r>
          </w:p>
        </w:tc>
        <w:tc>
          <w:tcPr>
            <w:tcW w:type="dxa" w:w="3135"/>
          </w:tcPr>
          <w:p>
            <w:r>
              <w:t>Liste clients</w:t>
            </w:r>
          </w:p>
        </w:tc>
        <w:tc>
          <w:tcPr>
            <w:tcW w:type="dxa" w:w="3135"/>
          </w:tcPr>
          <w:p>
            <w:r>
              <w:t>Admin, Secrétaire</w:t>
            </w:r>
          </w:p>
        </w:tc>
      </w:tr>
      <w:tr>
        <w:tc>
          <w:tcPr>
            <w:tcW w:type="dxa" w:w="3135"/>
          </w:tcPr>
          <w:p>
            <w:r>
              <w:t>/clients/:id</w:t>
            </w:r>
          </w:p>
        </w:tc>
        <w:tc>
          <w:tcPr>
            <w:tcW w:type="dxa" w:w="3135"/>
          </w:tcPr>
          <w:p>
            <w:r>
              <w:t>Profil client</w:t>
            </w:r>
          </w:p>
        </w:tc>
        <w:tc>
          <w:tcPr>
            <w:tcW w:type="dxa" w:w="3135"/>
          </w:tcPr>
          <w:p>
            <w:r>
              <w:t>Admin, Secrétaire, Comptable</w:t>
            </w:r>
          </w:p>
        </w:tc>
      </w:tr>
      <w:tr>
        <w:tc>
          <w:tcPr>
            <w:tcW w:type="dxa" w:w="3135"/>
          </w:tcPr>
          <w:p>
            <w:r>
              <w:t>/invoices</w:t>
            </w:r>
          </w:p>
        </w:tc>
        <w:tc>
          <w:tcPr>
            <w:tcW w:type="dxa" w:w="3135"/>
          </w:tcPr>
          <w:p>
            <w:r>
              <w:t>Factures</w:t>
            </w:r>
          </w:p>
        </w:tc>
        <w:tc>
          <w:tcPr>
            <w:tcW w:type="dxa" w:w="3135"/>
          </w:tcPr>
          <w:p>
            <w:r>
              <w:t>Admin, Secrétaire, Comptable</w:t>
            </w:r>
          </w:p>
        </w:tc>
      </w:tr>
      <w:tr>
        <w:tc>
          <w:tcPr>
            <w:tcW w:type="dxa" w:w="3135"/>
          </w:tcPr>
          <w:p>
            <w:r>
              <w:t>/invoices/generer</w:t>
            </w:r>
          </w:p>
        </w:tc>
        <w:tc>
          <w:tcPr>
            <w:tcW w:type="dxa" w:w="3135"/>
          </w:tcPr>
          <w:p>
            <w:r>
              <w:t>Générer facture</w:t>
            </w:r>
          </w:p>
        </w:tc>
        <w:tc>
          <w:tcPr>
            <w:tcW w:type="dxa" w:w="3135"/>
          </w:tcPr>
          <w:p>
            <w:r>
              <w:t>Admin, Secrétaire</w:t>
            </w:r>
          </w:p>
        </w:tc>
      </w:tr>
      <w:tr>
        <w:tc>
          <w:tcPr>
            <w:tcW w:type="dxa" w:w="3135"/>
          </w:tcPr>
          <w:p>
            <w:r>
              <w:t>/payments</w:t>
            </w:r>
          </w:p>
        </w:tc>
        <w:tc>
          <w:tcPr>
            <w:tcW w:type="dxa" w:w="3135"/>
          </w:tcPr>
          <w:p>
            <w:r>
              <w:t>Paiements</w:t>
            </w:r>
          </w:p>
        </w:tc>
        <w:tc>
          <w:tcPr>
            <w:tcW w:type="dxa" w:w="3135"/>
          </w:tcPr>
          <w:p>
            <w:r>
              <w:t>Admin, Comptable</w:t>
            </w:r>
          </w:p>
        </w:tc>
      </w:tr>
      <w:tr>
        <w:tc>
          <w:tcPr>
            <w:tcW w:type="dxa" w:w="3135"/>
          </w:tcPr>
          <w:p>
            <w:r>
              <w:t>/users</w:t>
            </w:r>
          </w:p>
        </w:tc>
        <w:tc>
          <w:tcPr>
            <w:tcW w:type="dxa" w:w="3135"/>
          </w:tcPr>
          <w:p>
            <w:r>
              <w:t>Utilisateurs</w:t>
            </w:r>
          </w:p>
        </w:tc>
        <w:tc>
          <w:tcPr>
            <w:tcW w:type="dxa" w:w="3135"/>
          </w:tcPr>
          <w:p>
            <w:r>
              <w:t>Admin</w:t>
            </w:r>
          </w:p>
        </w:tc>
      </w:tr>
      <w:tr>
        <w:tc>
          <w:tcPr>
            <w:tcW w:type="dxa" w:w="3135"/>
          </w:tcPr>
          <w:p>
            <w:r>
              <w:t>/logs</w:t>
            </w:r>
          </w:p>
        </w:tc>
        <w:tc>
          <w:tcPr>
            <w:tcW w:type="dxa" w:w="3135"/>
          </w:tcPr>
          <w:p>
            <w:r>
              <w:t>Journal d'activité</w:t>
            </w:r>
          </w:p>
        </w:tc>
        <w:tc>
          <w:tcPr>
            <w:tcW w:type="dxa" w:w="3135"/>
          </w:tcPr>
          <w:p>
            <w:r>
              <w:t>Admin</w:t>
            </w:r>
          </w:p>
        </w:tc>
      </w:tr>
      <w:tr>
        <w:tc>
          <w:tcPr>
            <w:tcW w:type="dxa" w:w="3135"/>
          </w:tcPr>
          <w:p>
            <w:r>
              <w:t>/profile</w:t>
            </w:r>
          </w:p>
        </w:tc>
        <w:tc>
          <w:tcPr>
            <w:tcW w:type="dxa" w:w="3135"/>
          </w:tcPr>
          <w:p>
            <w:r>
              <w:t>Mon profil</w:t>
            </w:r>
          </w:p>
        </w:tc>
        <w:tc>
          <w:tcPr>
            <w:tcW w:type="dxa" w:w="3135"/>
          </w:tcPr>
          <w:p>
            <w:r>
              <w:t>Tous</w:t>
            </w:r>
          </w:p>
        </w:tc>
      </w:tr>
    </w:tbl>
    <w:p/>
    <w:p>
      <w:pPr>
        <w:pStyle w:val="Heading2"/>
      </w:pPr>
      <w:r>
        <w:t>11.2 Variables d'environnement essentielles</w:t>
      </w:r>
    </w:p>
    <w:tbl>
      <w:tblPr>
        <w:tblStyle w:val="TableGrid"/>
        <w:tblW w:type="auto" w:w="0"/>
        <w:tblLook w:firstColumn="1" w:firstRow="1" w:lastColumn="0" w:lastRow="0" w:noHBand="0" w:noVBand="1" w:val="04A0"/>
      </w:tblPr>
      <w:tblGrid>
        <w:gridCol w:w="4703"/>
        <w:gridCol w:w="4703"/>
      </w:tblGrid>
      <w:tr>
        <w:tc>
          <w:tcPr>
            <w:tcW w:type="dxa" w:w="4703"/>
            <w:shd w:fill="E8F4F3"/>
          </w:tcPr>
          <w:p>
            <w:r>
              <w:rPr>
                <w:b/>
              </w:rPr>
              <w:t>Variable</w:t>
            </w:r>
          </w:p>
        </w:tc>
        <w:tc>
          <w:tcPr>
            <w:tcW w:type="dxa" w:w="4703"/>
            <w:shd w:fill="E8F4F3"/>
          </w:tcPr>
          <w:p>
            <w:r>
              <w:rPr>
                <w:b/>
              </w:rPr>
              <w:t>Description</w:t>
            </w:r>
          </w:p>
        </w:tc>
      </w:tr>
      <w:tr>
        <w:tc>
          <w:tcPr>
            <w:tcW w:type="dxa" w:w="4703"/>
          </w:tcPr>
          <w:p>
            <w:r>
              <w:t>APP_URL</w:t>
            </w:r>
          </w:p>
        </w:tc>
        <w:tc>
          <w:tcPr>
            <w:tcW w:type="dxa" w:w="4703"/>
          </w:tcPr>
          <w:p>
            <w:r>
              <w:t>URL de l'API en production</w:t>
            </w:r>
          </w:p>
        </w:tc>
      </w:tr>
      <w:tr>
        <w:tc>
          <w:tcPr>
            <w:tcW w:type="dxa" w:w="4703"/>
          </w:tcPr>
          <w:p>
            <w:r>
              <w:t>FRONTEND_URL</w:t>
            </w:r>
          </w:p>
        </w:tc>
        <w:tc>
          <w:tcPr>
            <w:tcW w:type="dxa" w:w="4703"/>
          </w:tcPr>
          <w:p>
            <w:r>
              <w:t>URL du frontend (CORS, mails)</w:t>
            </w:r>
          </w:p>
        </w:tc>
      </w:tr>
      <w:tr>
        <w:tc>
          <w:tcPr>
            <w:tcW w:type="dxa" w:w="4703"/>
          </w:tcPr>
          <w:p>
            <w:r>
              <w:t>DB_*</w:t>
            </w:r>
          </w:p>
        </w:tc>
        <w:tc>
          <w:tcPr>
            <w:tcW w:type="dxa" w:w="4703"/>
          </w:tcPr>
          <w:p>
            <w:r>
              <w:t>Connexion MySQL</w:t>
            </w:r>
          </w:p>
        </w:tc>
      </w:tr>
      <w:tr>
        <w:tc>
          <w:tcPr>
            <w:tcW w:type="dxa" w:w="4703"/>
          </w:tcPr>
          <w:p>
            <w:r>
              <w:t>ADMIN_EMAIL / ADMIN_PASSWORD</w:t>
            </w:r>
          </w:p>
        </w:tc>
        <w:tc>
          <w:tcPr>
            <w:tcW w:type="dxa" w:w="4703"/>
          </w:tcPr>
          <w:p>
            <w:r>
              <w:t>Compte admin initial (seeder)</w:t>
            </w:r>
          </w:p>
        </w:tc>
      </w:tr>
      <w:tr>
        <w:tc>
          <w:tcPr>
            <w:tcW w:type="dxa" w:w="4703"/>
          </w:tcPr>
          <w:p>
            <w:r>
              <w:t>VITE_API_URL</w:t>
            </w:r>
          </w:p>
        </w:tc>
        <w:tc>
          <w:tcPr>
            <w:tcW w:type="dxa" w:w="4703"/>
          </w:tcPr>
          <w:p>
            <w:r>
              <w:t>URL API côté frontend (build)</w:t>
            </w:r>
          </w:p>
        </w:tc>
      </w:tr>
      <w:tr>
        <w:tc>
          <w:tcPr>
            <w:tcW w:type="dxa" w:w="4703"/>
          </w:tcPr>
          <w:p>
            <w:r>
              <w:t>OPENROUTER_API_KEY</w:t>
            </w:r>
          </w:p>
        </w:tc>
        <w:tc>
          <w:tcPr>
            <w:tcW w:type="dxa" w:w="4703"/>
          </w:tcPr>
          <w:p>
            <w:r>
              <w:t>Clé API pour assistant IA</w:t>
            </w:r>
          </w:p>
        </w:tc>
      </w:tr>
      <w:tr>
        <w:tc>
          <w:tcPr>
            <w:tcW w:type="dxa" w:w="4703"/>
          </w:tcPr>
          <w:p>
            <w:r>
              <w:t>MAIL_*</w:t>
            </w:r>
          </w:p>
        </w:tc>
        <w:tc>
          <w:tcPr>
            <w:tcW w:type="dxa" w:w="4703"/>
          </w:tcPr>
          <w:p>
            <w:r>
              <w:t>Configuration envoi e-mails</w:t>
            </w:r>
          </w:p>
        </w:tc>
      </w:tr>
    </w:tbl>
    <w:p/>
    <w:p>
      <w:pPr>
        <w:pStyle w:val="Heading2"/>
      </w:pPr>
      <w:r>
        <w:t>11.3 Historique des versions</w:t>
      </w:r>
    </w:p>
    <w:tbl>
      <w:tblPr>
        <w:tblStyle w:val="TableGrid"/>
        <w:tblW w:type="auto" w:w="0"/>
        <w:tblLook w:firstColumn="1" w:firstRow="1" w:lastColumn="0" w:lastRow="0" w:noHBand="0" w:noVBand="1" w:val="04A0"/>
      </w:tblPr>
      <w:tblGrid>
        <w:gridCol w:w="3135"/>
        <w:gridCol w:w="3135"/>
        <w:gridCol w:w="3135"/>
      </w:tblGrid>
      <w:tr>
        <w:tc>
          <w:tcPr>
            <w:tcW w:type="dxa" w:w="3135"/>
            <w:shd w:fill="E8F4F3"/>
          </w:tcPr>
          <w:p>
            <w:r>
              <w:rPr>
                <w:b/>
              </w:rPr>
              <w:t>Version</w:t>
            </w:r>
          </w:p>
        </w:tc>
        <w:tc>
          <w:tcPr>
            <w:tcW w:type="dxa" w:w="3135"/>
            <w:shd w:fill="E8F4F3"/>
          </w:tcPr>
          <w:p>
            <w:r>
              <w:rPr>
                <w:b/>
              </w:rPr>
              <w:t>Date</w:t>
            </w:r>
          </w:p>
        </w:tc>
        <w:tc>
          <w:tcPr>
            <w:tcW w:type="dxa" w:w="3135"/>
            <w:shd w:fill="E8F4F3"/>
          </w:tcPr>
          <w:p>
            <w:r>
              <w:rPr>
                <w:b/>
              </w:rPr>
              <w:t>Évolutions majeures</w:t>
            </w:r>
          </w:p>
        </w:tc>
      </w:tr>
      <w:tr>
        <w:tc>
          <w:tcPr>
            <w:tcW w:type="dxa" w:w="3135"/>
          </w:tcPr>
          <w:p>
            <w:r>
              <w:t>1.0</w:t>
            </w:r>
          </w:p>
        </w:tc>
        <w:tc>
          <w:tcPr>
            <w:tcW w:type="dxa" w:w="3135"/>
          </w:tcPr>
          <w:p>
            <w:r>
              <w:t>Juillet 2026</w:t>
            </w:r>
          </w:p>
        </w:tc>
        <w:tc>
          <w:tcPr>
            <w:tcW w:type="dxa" w:w="3135"/>
          </w:tcPr>
          <w:p>
            <w:r>
              <w:t>MVP : conteneurs, stock, ventes, factures, paiements, rôles</w:t>
            </w:r>
          </w:p>
        </w:tc>
      </w:tr>
      <w:tr>
        <w:tc>
          <w:tcPr>
            <w:tcW w:type="dxa" w:w="3135"/>
          </w:tcPr>
          <w:p>
            <w:r>
              <w:t>1.1</w:t>
            </w:r>
          </w:p>
        </w:tc>
        <w:tc>
          <w:tcPr>
            <w:tcW w:type="dxa" w:w="3135"/>
          </w:tcPr>
          <w:p>
            <w:r>
              <w:t>Juillet–Août 2026</w:t>
            </w:r>
          </w:p>
        </w:tc>
        <w:tc>
          <w:tcPr>
            <w:tcW w:type="dxa" w:w="3135"/>
          </w:tcPr>
          <w:p>
            <w:r>
              <w:t>Crédits legacy, soldes séparés, paiements crédit, UX profil client</w:t>
            </w:r>
          </w:p>
        </w:tc>
      </w:tr>
      <w:tr>
        <w:tc>
          <w:tcPr>
            <w:tcW w:type="dxa" w:w="3135"/>
          </w:tcPr>
          <w:p>
            <w:r>
              <w:t>1.2</w:t>
            </w:r>
          </w:p>
        </w:tc>
        <w:tc>
          <w:tcPr>
            <w:tcW w:type="dxa" w:w="3135"/>
          </w:tcPr>
          <w:p>
            <w:r>
              <w:t>Août 2026</w:t>
            </w:r>
          </w:p>
        </w:tc>
        <w:tc>
          <w:tcPr>
            <w:tcW w:type="dxa" w:w="3135"/>
          </w:tcPr>
          <w:p>
            <w:r>
              <w:t>Assistant IA, coûts conteneurs, suggestions de prix (en déploiement)</w:t>
            </w:r>
          </w:p>
        </w:tc>
      </w:tr>
    </w:tbl>
    <w:p/>
    <w:p/>
    <w:p>
      <w:pPr>
        <w:jc w:val="center"/>
      </w:pPr>
      <w:r>
        <w:rPr>
          <w:i/>
          <w:color w:val="888888"/>
        </w:rPr>
        <w:t>— Fin du document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