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C48D" w14:textId="77777777" w:rsidR="006B1171" w:rsidRDefault="006B1171">
      <w:pPr>
        <w:spacing w:after="80"/>
      </w:pPr>
    </w:p>
    <w:p w14:paraId="68522A0A" w14:textId="77777777" w:rsidR="006B1171" w:rsidRDefault="006B1171">
      <w:pPr>
        <w:spacing w:after="80"/>
      </w:pPr>
    </w:p>
    <w:p w14:paraId="3323B326" w14:textId="77777777" w:rsidR="006B1171" w:rsidRDefault="006B1171">
      <w:pPr>
        <w:spacing w:after="80"/>
      </w:pPr>
    </w:p>
    <w:p w14:paraId="7B9C99C2" w14:textId="77777777" w:rsidR="006B1171" w:rsidRDefault="00000000">
      <w:pPr>
        <w:spacing w:after="120"/>
        <w:jc w:val="center"/>
      </w:pPr>
      <w:r>
        <w:rPr>
          <w:b/>
          <w:bCs/>
          <w:color w:val="1F4E79"/>
          <w:sz w:val="36"/>
          <w:szCs w:val="36"/>
        </w:rPr>
        <w:t>SC4052 Cloud Computing</w:t>
      </w:r>
    </w:p>
    <w:p w14:paraId="41C3A954" w14:textId="77777777" w:rsidR="006B1171" w:rsidRDefault="00000000">
      <w:pPr>
        <w:spacing w:after="120"/>
        <w:jc w:val="center"/>
      </w:pPr>
      <w:r>
        <w:rPr>
          <w:b/>
          <w:bCs/>
          <w:color w:val="2E2E2E"/>
          <w:sz w:val="48"/>
          <w:szCs w:val="48"/>
        </w:rPr>
        <w:t>Assignment 2 – Question 6</w:t>
      </w:r>
    </w:p>
    <w:p w14:paraId="0A43CD1E" w14:textId="77777777" w:rsidR="006B1171" w:rsidRDefault="00000000">
      <w:pPr>
        <w:spacing w:after="480"/>
        <w:jc w:val="center"/>
      </w:pPr>
      <w:r>
        <w:rPr>
          <w:color w:val="595959"/>
          <w:sz w:val="28"/>
          <w:szCs w:val="28"/>
        </w:rPr>
        <w:t>PageRank: Theory, Implementation, and AI Crawler Extension</w:t>
      </w:r>
    </w:p>
    <w:p w14:paraId="6620A3F4" w14:textId="77777777" w:rsidR="006B1171" w:rsidRDefault="00000000">
      <w:pPr>
        <w:spacing w:after="160"/>
        <w:jc w:val="center"/>
      </w:pPr>
      <w:r>
        <w:rPr>
          <w:color w:val="2E2E2E"/>
          <w:sz w:val="24"/>
          <w:szCs w:val="24"/>
        </w:rPr>
        <w:t>March 2026</w:t>
      </w:r>
    </w:p>
    <w:p w14:paraId="0D3EC05B" w14:textId="77777777" w:rsidR="006B1171" w:rsidRDefault="00000000">
      <w:r>
        <w:br w:type="page"/>
      </w:r>
    </w:p>
    <w:p w14:paraId="3B660813" w14:textId="77777777" w:rsidR="006B1171" w:rsidRDefault="00000000">
      <w:pPr>
        <w:pStyle w:val="Heading1"/>
      </w:pPr>
      <w:r>
        <w:lastRenderedPageBreak/>
        <w:t>Abstract</w:t>
      </w:r>
    </w:p>
    <w:p w14:paraId="54509066" w14:textId="77777777" w:rsidR="006B1171" w:rsidRDefault="00000000">
      <w:pPr>
        <w:spacing w:after="120"/>
        <w:jc w:val="both"/>
      </w:pPr>
      <w:r>
        <w:rPr>
          <w:color w:val="2E2E2E"/>
        </w:rPr>
        <w:t xml:space="preserve">This report addresses Question 6 of SC4052 Cloud Computing Assignment 2. It derives the PageRank vector in closed form from the Google matrix formulation, explains how PageRank scores change as the teleportation probability p varies using a five-node illustrative toy graph, and implements two independent numerical solvers in Python – a direct closed-form solver and a Jacobi-style iterative solver. Both solvers are validated against each other on the toy graph and on a 200-node sub-graph, achieving machine-precision agreement with L1 error on the order of 10⁻¹¹. The full power-iteration solver is then evaluated on the real-world web-Google_10k.txt dataset containing 10,000 nodes and 78,323 directed edges, converging in 114 iterations. Finally, the report explores PageRank's modern relevance by designing a </w:t>
      </w:r>
      <w:proofErr w:type="spellStart"/>
      <w:r>
        <w:rPr>
          <w:color w:val="2E2E2E"/>
        </w:rPr>
        <w:t>GPTBot</w:t>
      </w:r>
      <w:proofErr w:type="spellEnd"/>
      <w:r>
        <w:rPr>
          <w:color w:val="2E2E2E"/>
        </w:rPr>
        <w:t>-like AI crawler prioritization strategy that combines PageRank authority, a rule-based content quality heuristic, and robots.txt compliance checks.</w:t>
      </w:r>
    </w:p>
    <w:p w14:paraId="31C08E8B" w14:textId="77777777" w:rsidR="006B1171" w:rsidRDefault="006B1171">
      <w:pPr>
        <w:spacing w:after="80"/>
      </w:pPr>
    </w:p>
    <w:p w14:paraId="43293D24" w14:textId="77777777" w:rsidR="006B1171" w:rsidRDefault="00000000">
      <w:pPr>
        <w:pStyle w:val="Heading1"/>
      </w:pPr>
      <w:r>
        <w:t>1   Introduction</w:t>
      </w:r>
    </w:p>
    <w:p w14:paraId="201B7555" w14:textId="77777777" w:rsidR="006B1171" w:rsidRDefault="00000000">
      <w:pPr>
        <w:spacing w:after="120"/>
        <w:jc w:val="both"/>
      </w:pPr>
      <w:r>
        <w:rPr>
          <w:color w:val="2E2E2E"/>
        </w:rPr>
        <w:t>PageRank was introduced by Brin and Page (1998) as the backbone of the original Google search engine. It models a random surfer who, at each step, either follows an outgoing hyperlink with probability (1 − p) or teleports to a uniformly random page with probability p. This simple probabilistic model converts the web's link graph into a Markov chain, assigning each page a stationary probability that reflects its global authority.</w:t>
      </w:r>
    </w:p>
    <w:p w14:paraId="5870FCE4" w14:textId="77777777" w:rsidR="006B1171" w:rsidRDefault="00000000">
      <w:pPr>
        <w:spacing w:after="120"/>
        <w:jc w:val="both"/>
      </w:pPr>
      <w:r>
        <w:rPr>
          <w:color w:val="2E2E2E"/>
        </w:rPr>
        <w:t>This assignment requires three main deliverables: (1) a theoretical closed-form derivation of PageRank in terms of the Google matrix M and teleportation probability p, (2) a working Python implementation evaluated on real web graph data with numerical comparison against the analytical solution, and (3) an extension exploring PageRank's modern relevance through AI web crawling. The rest of this report addresses each deliverable in turn.</w:t>
      </w:r>
    </w:p>
    <w:p w14:paraId="01A2ADD2" w14:textId="77777777" w:rsidR="006B1171" w:rsidRDefault="006B1171">
      <w:pPr>
        <w:spacing w:after="80"/>
      </w:pPr>
    </w:p>
    <w:p w14:paraId="58F2EF7C" w14:textId="77777777" w:rsidR="006B1171" w:rsidRDefault="00000000">
      <w:pPr>
        <w:pStyle w:val="Heading1"/>
      </w:pPr>
      <w:r>
        <w:t>2   Closed-Form Derivation</w:t>
      </w:r>
    </w:p>
    <w:p w14:paraId="7ADA499A" w14:textId="77777777" w:rsidR="006B1171" w:rsidRDefault="00000000">
      <w:pPr>
        <w:spacing w:after="120"/>
        <w:jc w:val="both"/>
      </w:pPr>
      <w:r>
        <w:rPr>
          <w:color w:val="2E2E2E"/>
        </w:rPr>
        <w:t xml:space="preserve">Let S denote the n × n column-stochastic hyperlink transition matrix. For pages with outgoing links, column j of S distributes probability mass equally across j's outgoing </w:t>
      </w:r>
      <w:proofErr w:type="spellStart"/>
      <w:r>
        <w:rPr>
          <w:color w:val="2E2E2E"/>
        </w:rPr>
        <w:t>neighbors</w:t>
      </w:r>
      <w:proofErr w:type="spellEnd"/>
      <w:r>
        <w:rPr>
          <w:color w:val="2E2E2E"/>
        </w:rPr>
        <w:t>. Dangling nodes (pages with no outgoing links) are handled by replacing their empty column with a uniform 1/n distribution across all pages. Let v = (1/n, …, 1/</w:t>
      </w:r>
      <w:proofErr w:type="gramStart"/>
      <w:r>
        <w:rPr>
          <w:color w:val="2E2E2E"/>
        </w:rPr>
        <w:t>n)ᵀ</w:t>
      </w:r>
      <w:proofErr w:type="gramEnd"/>
      <w:r>
        <w:rPr>
          <w:color w:val="2E2E2E"/>
        </w:rPr>
        <w:t xml:space="preserve"> denote the uniform teleportation vector.</w:t>
      </w:r>
    </w:p>
    <w:p w14:paraId="23469148" w14:textId="77777777" w:rsidR="006B1171" w:rsidRDefault="00000000">
      <w:pPr>
        <w:spacing w:after="120"/>
        <w:jc w:val="both"/>
      </w:pPr>
      <w:r>
        <w:rPr>
          <w:color w:val="2E2E2E"/>
        </w:rPr>
        <w:t>With teleportation probability p, the Google matrix M is defined as:</w:t>
      </w:r>
    </w:p>
    <w:p w14:paraId="65404634" w14:textId="77777777" w:rsidR="006B1171" w:rsidRDefault="00000000">
      <w:pPr>
        <w:spacing w:before="80" w:after="80"/>
        <w:jc w:val="center"/>
      </w:pPr>
      <w:proofErr w:type="gramStart"/>
      <w:r>
        <w:rPr>
          <w:rFonts w:ascii="Courier New" w:eastAsia="Courier New" w:hAnsi="Courier New" w:cs="Courier New"/>
          <w:color w:val="375623"/>
        </w:rPr>
        <w:t>M  =</w:t>
      </w:r>
      <w:proofErr w:type="gramEnd"/>
      <w:r>
        <w:rPr>
          <w:rFonts w:ascii="Courier New" w:eastAsia="Courier New" w:hAnsi="Courier New" w:cs="Courier New"/>
          <w:color w:val="375623"/>
        </w:rPr>
        <w:t xml:space="preserve">  (1 − p) </w:t>
      </w:r>
      <w:proofErr w:type="gramStart"/>
      <w:r>
        <w:rPr>
          <w:rFonts w:ascii="Courier New" w:eastAsia="Courier New" w:hAnsi="Courier New" w:cs="Courier New"/>
          <w:color w:val="375623"/>
        </w:rPr>
        <w:t>S  +</w:t>
      </w:r>
      <w:proofErr w:type="gramEnd"/>
      <w:r>
        <w:rPr>
          <w:rFonts w:ascii="Courier New" w:eastAsia="Courier New" w:hAnsi="Courier New" w:cs="Courier New"/>
          <w:color w:val="375623"/>
        </w:rPr>
        <w:t xml:space="preserve">  p v 1ᵀ</w:t>
      </w:r>
    </w:p>
    <w:p w14:paraId="6DD22AEE" w14:textId="77777777" w:rsidR="006B1171" w:rsidRDefault="00000000">
      <w:pPr>
        <w:spacing w:after="120"/>
        <w:jc w:val="both"/>
      </w:pPr>
      <w:r>
        <w:rPr>
          <w:color w:val="2E2E2E"/>
        </w:rPr>
        <w:t>The PageRank vector r is the stationary distribution of the Markov chain defined by M, meaning it satisfies the eigenvector equation:</w:t>
      </w:r>
    </w:p>
    <w:p w14:paraId="32C5D7D6" w14:textId="77777777" w:rsidR="006B1171" w:rsidRDefault="00000000">
      <w:pPr>
        <w:spacing w:before="80" w:after="80"/>
        <w:jc w:val="center"/>
      </w:pPr>
      <w:r>
        <w:rPr>
          <w:rFonts w:ascii="Courier New" w:eastAsia="Courier New" w:hAnsi="Courier New" w:cs="Courier New"/>
          <w:color w:val="375623"/>
        </w:rPr>
        <w:t xml:space="preserve">M </w:t>
      </w: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r</w:t>
      </w:r>
    </w:p>
    <w:p w14:paraId="6AF5EB74" w14:textId="77777777" w:rsidR="006B1171" w:rsidRDefault="00000000">
      <w:pPr>
        <w:spacing w:after="120"/>
        <w:jc w:val="both"/>
      </w:pPr>
      <w:r>
        <w:rPr>
          <w:color w:val="2E2E2E"/>
        </w:rPr>
        <w:t>Substituting the definition of M into this equation gives the standard PageRank recurrence:</w:t>
      </w:r>
    </w:p>
    <w:p w14:paraId="7756C29D" w14:textId="77777777" w:rsidR="006B1171" w:rsidRDefault="00000000">
      <w:pPr>
        <w:spacing w:before="80" w:after="80"/>
        <w:jc w:val="center"/>
      </w:pP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(1 − p) S </w:t>
      </w: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p v</w:t>
      </w:r>
    </w:p>
    <w:p w14:paraId="5674FC71" w14:textId="77777777" w:rsidR="006B1171" w:rsidRDefault="00000000">
      <w:pPr>
        <w:spacing w:after="120"/>
        <w:jc w:val="both"/>
      </w:pPr>
      <w:r>
        <w:rPr>
          <w:color w:val="2E2E2E"/>
        </w:rPr>
        <w:t>Rearranging the terms so that all r-dependent quantities are on the left:</w:t>
      </w:r>
    </w:p>
    <w:p w14:paraId="61055B2F" w14:textId="77777777" w:rsidR="006B1171" w:rsidRDefault="00000000">
      <w:pPr>
        <w:spacing w:before="80" w:after="80"/>
        <w:jc w:val="center"/>
      </w:pPr>
      <w:r>
        <w:rPr>
          <w:rFonts w:ascii="Courier New" w:eastAsia="Courier New" w:hAnsi="Courier New" w:cs="Courier New"/>
          <w:color w:val="375623"/>
        </w:rPr>
        <w:t xml:space="preserve">r − (1 − p) S </w:t>
      </w: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p v</w:t>
      </w:r>
    </w:p>
    <w:p w14:paraId="2587F5A3" w14:textId="77777777" w:rsidR="006B1171" w:rsidRDefault="00000000">
      <w:pPr>
        <w:spacing w:before="80" w:after="80"/>
        <w:jc w:val="center"/>
      </w:pPr>
      <w:r>
        <w:rPr>
          <w:rFonts w:ascii="Courier New" w:eastAsia="Courier New" w:hAnsi="Courier New" w:cs="Courier New"/>
          <w:color w:val="375623"/>
        </w:rPr>
        <w:t xml:space="preserve">[ I − (1 − p) </w:t>
      </w:r>
      <w:proofErr w:type="gramStart"/>
      <w:r>
        <w:rPr>
          <w:rFonts w:ascii="Courier New" w:eastAsia="Courier New" w:hAnsi="Courier New" w:cs="Courier New"/>
          <w:color w:val="375623"/>
        </w:rPr>
        <w:t>S ]</w:t>
      </w:r>
      <w:proofErr w:type="gramEnd"/>
      <w:r>
        <w:rPr>
          <w:rFonts w:ascii="Courier New" w:eastAsia="Courier New" w:hAnsi="Courier New" w:cs="Courier New"/>
          <w:color w:val="375623"/>
        </w:rPr>
        <w:t xml:space="preserve"> </w:t>
      </w: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p v</w:t>
      </w:r>
    </w:p>
    <w:p w14:paraId="6BE746B4" w14:textId="77777777" w:rsidR="006B1171" w:rsidRDefault="00000000">
      <w:pPr>
        <w:spacing w:after="120"/>
        <w:jc w:val="both"/>
      </w:pPr>
      <w:r>
        <w:rPr>
          <w:color w:val="2E2E2E"/>
        </w:rPr>
        <w:lastRenderedPageBreak/>
        <w:t xml:space="preserve">Provided that the matrix [I − (1 − </w:t>
      </w:r>
      <w:proofErr w:type="gramStart"/>
      <w:r>
        <w:rPr>
          <w:color w:val="2E2E2E"/>
        </w:rPr>
        <w:t>p)S</w:t>
      </w:r>
      <w:proofErr w:type="gramEnd"/>
      <w:r>
        <w:rPr>
          <w:color w:val="2E2E2E"/>
        </w:rPr>
        <w:t xml:space="preserve">] is invertible (which is guaranteed when p &gt; 0 because the spectral radius of (1 − </w:t>
      </w:r>
      <w:proofErr w:type="gramStart"/>
      <w:r>
        <w:rPr>
          <w:color w:val="2E2E2E"/>
        </w:rPr>
        <w:t>p)S</w:t>
      </w:r>
      <w:proofErr w:type="gramEnd"/>
      <w:r>
        <w:rPr>
          <w:color w:val="2E2E2E"/>
        </w:rPr>
        <w:t xml:space="preserve"> is strictly less than one), the unique closed-form solution is:</w:t>
      </w:r>
    </w:p>
    <w:p w14:paraId="22905516" w14:textId="77777777" w:rsidR="006B1171" w:rsidRDefault="00000000">
      <w:pPr>
        <w:spacing w:before="80" w:after="80"/>
        <w:jc w:val="center"/>
      </w:pPr>
      <w:proofErr w:type="gramStart"/>
      <w:r>
        <w:rPr>
          <w:rFonts w:ascii="Courier New" w:eastAsia="Courier New" w:hAnsi="Courier New" w:cs="Courier New"/>
          <w:color w:val="375623"/>
        </w:rPr>
        <w:t>r  =</w:t>
      </w:r>
      <w:proofErr w:type="gramEnd"/>
      <w:r>
        <w:rPr>
          <w:rFonts w:ascii="Courier New" w:eastAsia="Courier New" w:hAnsi="Courier New" w:cs="Courier New"/>
          <w:color w:val="375623"/>
        </w:rPr>
        <w:t xml:space="preserve">  [ I − (1 − p) </w:t>
      </w:r>
      <w:proofErr w:type="gramStart"/>
      <w:r>
        <w:rPr>
          <w:rFonts w:ascii="Courier New" w:eastAsia="Courier New" w:hAnsi="Courier New" w:cs="Courier New"/>
          <w:color w:val="375623"/>
        </w:rPr>
        <w:t>S ]</w:t>
      </w:r>
      <w:proofErr w:type="gramEnd"/>
      <w:r>
        <w:rPr>
          <w:rFonts w:ascii="Courier New" w:eastAsia="Courier New" w:hAnsi="Courier New" w:cs="Courier New"/>
          <w:color w:val="375623"/>
        </w:rPr>
        <w:t>⁻</w:t>
      </w:r>
      <w:proofErr w:type="gramStart"/>
      <w:r>
        <w:rPr>
          <w:rFonts w:ascii="Courier New" w:eastAsia="Courier New" w:hAnsi="Courier New" w:cs="Courier New"/>
          <w:color w:val="375623"/>
        </w:rPr>
        <w:t>¹  p</w:t>
      </w:r>
      <w:proofErr w:type="gramEnd"/>
      <w:r>
        <w:rPr>
          <w:rFonts w:ascii="Courier New" w:eastAsia="Courier New" w:hAnsi="Courier New" w:cs="Courier New"/>
          <w:color w:val="375623"/>
        </w:rPr>
        <w:t xml:space="preserve"> v</w:t>
      </w:r>
    </w:p>
    <w:p w14:paraId="161D03D6" w14:textId="77777777" w:rsidR="006B1171" w:rsidRDefault="00000000">
      <w:pPr>
        <w:spacing w:after="120"/>
        <w:jc w:val="both"/>
      </w:pPr>
      <w:r>
        <w:rPr>
          <w:color w:val="2E2E2E"/>
        </w:rPr>
        <w:t>This is the analytical closed form requested. The hyperlink structure enters entirely through S, while p determines how strongly the final ranking depends on the link topology versus uniform exploration. In practice, the matrix inversion is too expensive for large n, which motivates the iterative methods described in Section 4.</w:t>
      </w:r>
    </w:p>
    <w:p w14:paraId="7228F039" w14:textId="77777777" w:rsidR="006B1171" w:rsidRDefault="006B1171">
      <w:pPr>
        <w:spacing w:after="80"/>
      </w:pPr>
    </w:p>
    <w:p w14:paraId="27949F7D" w14:textId="77777777" w:rsidR="006B1171" w:rsidRDefault="00000000">
      <w:pPr>
        <w:pStyle w:val="Heading1"/>
      </w:pPr>
      <w:r>
        <w:t>3   How PageRank Changes with p</w:t>
      </w:r>
    </w:p>
    <w:p w14:paraId="0BB73DBA" w14:textId="77777777" w:rsidR="006B1171" w:rsidRDefault="00000000">
      <w:pPr>
        <w:spacing w:after="120"/>
        <w:jc w:val="both"/>
      </w:pPr>
      <w:r>
        <w:rPr>
          <w:color w:val="2E2E2E"/>
        </w:rPr>
        <w:t>The teleportation parameter p governs the balance between link-following and random exploration. Its effect can be understood analytically and illustrated empirically.</w:t>
      </w:r>
    </w:p>
    <w:p w14:paraId="0FC7CEB5" w14:textId="77777777" w:rsidR="006B1171" w:rsidRDefault="00000000">
      <w:pPr>
        <w:pStyle w:val="Heading2"/>
      </w:pPr>
      <w:r>
        <w:t>3.1   Theoretical Analysis</w:t>
      </w:r>
    </w:p>
    <w:p w14:paraId="7F51A9D3" w14:textId="77777777" w:rsidR="006B1171" w:rsidRDefault="00000000">
      <w:pPr>
        <w:spacing w:after="120"/>
        <w:jc w:val="both"/>
      </w:pPr>
      <w:r>
        <w:rPr>
          <w:color w:val="2E2E2E"/>
        </w:rPr>
        <w:t>When p → 0, the solver approaches a pure power iteration on S. The ranking becomes highly uneven: high-authority nodes (those receiving many important incoming links) accumulate disproportionately large scores, while weakly connected nodes receive negligibly small scores. In the extreme case of p = 0, the algorithm may fail to converge if the graph contains dangling nodes or strongly disconnected components.</w:t>
      </w:r>
    </w:p>
    <w:p w14:paraId="7AED0D11" w14:textId="77777777" w:rsidR="006B1171" w:rsidRDefault="00000000">
      <w:pPr>
        <w:spacing w:after="120"/>
        <w:jc w:val="both"/>
      </w:pPr>
      <w:r>
        <w:rPr>
          <w:color w:val="2E2E2E"/>
        </w:rPr>
        <w:t>When p → 1, the teleportation term p v dominates. Since v is uniform, all nodes are visited with approximately equal probability, so the PageRank vector approaches the uniform distribution 1/n · 1. The ranking becomes flat: all pages receive nearly the same score, making differentiation impossible.</w:t>
      </w:r>
    </w:p>
    <w:p w14:paraId="731B4A78" w14:textId="77777777" w:rsidR="006B1171" w:rsidRDefault="00000000">
      <w:pPr>
        <w:spacing w:after="120"/>
        <w:jc w:val="both"/>
      </w:pPr>
      <w:r>
        <w:rPr>
          <w:color w:val="2E2E2E"/>
        </w:rPr>
        <w:t>The standard choice of p = 0.15 (used in the original Google paper) provides a practical balance: the link structure still determines relative authority, but teleportation ensures convergence and reduces sensitivity to spider traps and dangling nodes.</w:t>
      </w:r>
    </w:p>
    <w:p w14:paraId="7904E330" w14:textId="77777777" w:rsidR="006B1171" w:rsidRDefault="00000000">
      <w:pPr>
        <w:pStyle w:val="Heading2"/>
      </w:pPr>
      <w:r>
        <w:t>3.2   Illustrative Toy Graph Experiment</w:t>
      </w:r>
    </w:p>
    <w:p w14:paraId="4B8CA38B" w14:textId="77777777" w:rsidR="006B1171" w:rsidRDefault="00000000">
      <w:pPr>
        <w:spacing w:after="120"/>
        <w:jc w:val="both"/>
      </w:pPr>
      <w:r>
        <w:rPr>
          <w:color w:val="2E2E2E"/>
        </w:rPr>
        <w:t xml:space="preserve">To verify this </w:t>
      </w:r>
      <w:proofErr w:type="spellStart"/>
      <w:r>
        <w:rPr>
          <w:color w:val="2E2E2E"/>
        </w:rPr>
        <w:t>behavior</w:t>
      </w:r>
      <w:proofErr w:type="spellEnd"/>
      <w:r>
        <w:rPr>
          <w:color w:val="2E2E2E"/>
        </w:rPr>
        <w:t xml:space="preserve"> empirically, a five-node directed graph was constructed with the following edges: 0→1, 0→2, 1→2, 2→0, 3→2, 4→3. PageRank was computed using the exact closed-form solver across p ∈ [0.01, 0.99]. Figure 1 summarizes the results.</w:t>
      </w:r>
    </w:p>
    <w:p w14:paraId="6D6AF61E" w14:textId="77777777" w:rsidR="006B1171" w:rsidRDefault="00000000">
      <w:pPr>
        <w:spacing w:before="160" w:after="60"/>
        <w:jc w:val="center"/>
      </w:pPr>
      <w:r>
        <w:rPr>
          <w:noProof/>
        </w:rPr>
        <w:drawing>
          <wp:inline distT="0" distB="0" distL="0" distR="0" wp14:anchorId="5678EBA5" wp14:editId="5F5F5983">
            <wp:extent cx="59055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362200"/>
                    </a:xfrm>
                    <a:prstGeom prst="rect">
                      <a:avLst/>
                    </a:prstGeom>
                  </pic:spPr>
                </pic:pic>
              </a:graphicData>
            </a:graphic>
          </wp:inline>
        </w:drawing>
      </w:r>
    </w:p>
    <w:p w14:paraId="3B70C8F2" w14:textId="77777777" w:rsidR="006B1171" w:rsidRDefault="00000000">
      <w:pPr>
        <w:spacing w:after="160"/>
        <w:jc w:val="center"/>
      </w:pPr>
      <w:r>
        <w:rPr>
          <w:color w:val="595959"/>
          <w:sz w:val="18"/>
          <w:szCs w:val="18"/>
        </w:rPr>
        <w:lastRenderedPageBreak/>
        <w:t>Figure 1: Left – PageRank scores for each node as p varies from 0.01 to 0.99. Right – Score spread (max − min) as a function of p, showing how ranking inequality collapses as teleportation dominates.</w:t>
      </w:r>
    </w:p>
    <w:p w14:paraId="70D9C30E" w14:textId="77777777" w:rsidR="006B1171" w:rsidRDefault="00000000">
      <w:pPr>
        <w:spacing w:after="120"/>
        <w:jc w:val="both"/>
      </w:pPr>
      <w:r>
        <w:rPr>
          <w:color w:val="2E2E2E"/>
        </w:rPr>
        <w:t>As expected, node 2 (which is the dominant sink in this graph, receiving links from nodes 0, 1, and 3) holds the highest score when p is small and link structure dominates. As p increases, the score spread narrows monotonically and converges toward the uniform value 0.2. The right-hand panel of Figure 1 shows that the score spread drops rapidly past p ≈ 0.5, confirming the theoretical prediction.</w:t>
      </w:r>
    </w:p>
    <w:p w14:paraId="6D1CD370" w14:textId="77777777" w:rsidR="006B1171" w:rsidRDefault="006B1171">
      <w:pPr>
        <w:spacing w:after="80"/>
      </w:pPr>
    </w:p>
    <w:p w14:paraId="05E86A80" w14:textId="77777777" w:rsidR="006B1171" w:rsidRDefault="00000000">
      <w:pPr>
        <w:pStyle w:val="Heading1"/>
      </w:pPr>
      <w:r>
        <w:t>4   Implementation</w:t>
      </w:r>
    </w:p>
    <w:p w14:paraId="404A58E3" w14:textId="77777777" w:rsidR="006B1171" w:rsidRDefault="00000000">
      <w:pPr>
        <w:pStyle w:val="Heading2"/>
      </w:pPr>
      <w:r>
        <w:t>4.1   Code Structure</w:t>
      </w:r>
    </w:p>
    <w:p w14:paraId="7F40D2A1" w14:textId="77777777" w:rsidR="006B1171" w:rsidRDefault="00000000">
      <w:pPr>
        <w:spacing w:after="120"/>
        <w:jc w:val="both"/>
      </w:pPr>
      <w:r>
        <w:rPr>
          <w:color w:val="2E2E2E"/>
        </w:rPr>
        <w:t>The implementation is written in Python and organized into a single self-contained script (pagerank_q6.py) with clearly separated logical modules:</w:t>
      </w:r>
    </w:p>
    <w:p w14:paraId="74DD6658" w14:textId="77777777" w:rsidR="006B1171" w:rsidRDefault="00000000">
      <w:pPr>
        <w:pStyle w:val="ListParagraph"/>
        <w:numPr>
          <w:ilvl w:val="0"/>
          <w:numId w:val="2"/>
        </w:numPr>
        <w:spacing w:after="60"/>
      </w:pPr>
      <w:proofErr w:type="spellStart"/>
      <w:r>
        <w:rPr>
          <w:color w:val="2E2E2E"/>
        </w:rPr>
        <w:t>load_</w:t>
      </w:r>
      <w:proofErr w:type="gramStart"/>
      <w:r>
        <w:rPr>
          <w:color w:val="2E2E2E"/>
        </w:rPr>
        <w:t>graph</w:t>
      </w:r>
      <w:proofErr w:type="spellEnd"/>
      <w:r>
        <w:rPr>
          <w:color w:val="2E2E2E"/>
        </w:rPr>
        <w:t>(</w:t>
      </w:r>
      <w:proofErr w:type="gramEnd"/>
      <w:r>
        <w:rPr>
          <w:color w:val="2E2E2E"/>
        </w:rPr>
        <w:t>) – parses the edge-list format of web-Google_10k.txt into a Python list of (</w:t>
      </w:r>
      <w:proofErr w:type="spellStart"/>
      <w:proofErr w:type="gramStart"/>
      <w:r>
        <w:rPr>
          <w:color w:val="2E2E2E"/>
        </w:rPr>
        <w:t>u,v</w:t>
      </w:r>
      <w:proofErr w:type="spellEnd"/>
      <w:proofErr w:type="gramEnd"/>
      <w:r>
        <w:rPr>
          <w:color w:val="2E2E2E"/>
        </w:rPr>
        <w:t>) tuples.</w:t>
      </w:r>
    </w:p>
    <w:p w14:paraId="6CAC218C" w14:textId="77777777" w:rsidR="006B1171" w:rsidRDefault="00000000">
      <w:pPr>
        <w:pStyle w:val="ListParagraph"/>
        <w:numPr>
          <w:ilvl w:val="0"/>
          <w:numId w:val="2"/>
        </w:numPr>
        <w:spacing w:after="60"/>
      </w:pPr>
      <w:proofErr w:type="spellStart"/>
      <w:r>
        <w:rPr>
          <w:color w:val="2E2E2E"/>
        </w:rPr>
        <w:t>build_sparse_</w:t>
      </w:r>
      <w:proofErr w:type="gramStart"/>
      <w:r>
        <w:rPr>
          <w:color w:val="2E2E2E"/>
        </w:rPr>
        <w:t>stochastic</w:t>
      </w:r>
      <w:proofErr w:type="spellEnd"/>
      <w:r>
        <w:rPr>
          <w:color w:val="2E2E2E"/>
        </w:rPr>
        <w:t>(</w:t>
      </w:r>
      <w:proofErr w:type="gramEnd"/>
      <w:r>
        <w:rPr>
          <w:color w:val="2E2E2E"/>
        </w:rPr>
        <w:t xml:space="preserve">) – constructs the column-stochastic S matrix as a </w:t>
      </w:r>
      <w:proofErr w:type="spellStart"/>
      <w:r>
        <w:rPr>
          <w:color w:val="2E2E2E"/>
        </w:rPr>
        <w:t>scipy</w:t>
      </w:r>
      <w:proofErr w:type="spellEnd"/>
      <w:r>
        <w:rPr>
          <w:color w:val="2E2E2E"/>
        </w:rPr>
        <w:t xml:space="preserve"> CSC sparse matrix, handling dangling nodes by redistributing their mass uniformly.</w:t>
      </w:r>
    </w:p>
    <w:p w14:paraId="228FE123" w14:textId="77777777" w:rsidR="006B1171" w:rsidRDefault="00000000">
      <w:pPr>
        <w:pStyle w:val="ListParagraph"/>
        <w:numPr>
          <w:ilvl w:val="0"/>
          <w:numId w:val="2"/>
        </w:numPr>
        <w:spacing w:after="60"/>
      </w:pPr>
      <w:proofErr w:type="spellStart"/>
      <w:r>
        <w:rPr>
          <w:color w:val="2E2E2E"/>
        </w:rPr>
        <w:t>pagerank_closed_</w:t>
      </w:r>
      <w:proofErr w:type="gramStart"/>
      <w:r>
        <w:rPr>
          <w:color w:val="2E2E2E"/>
        </w:rPr>
        <w:t>form</w:t>
      </w:r>
      <w:proofErr w:type="spellEnd"/>
      <w:r>
        <w:rPr>
          <w:color w:val="2E2E2E"/>
        </w:rPr>
        <w:t>(</w:t>
      </w:r>
      <w:proofErr w:type="gramEnd"/>
      <w:r>
        <w:rPr>
          <w:color w:val="2E2E2E"/>
        </w:rPr>
        <w:t xml:space="preserve">) – solves [I − (1 − </w:t>
      </w:r>
      <w:proofErr w:type="gramStart"/>
      <w:r>
        <w:rPr>
          <w:color w:val="2E2E2E"/>
        </w:rPr>
        <w:t>p)S</w:t>
      </w:r>
      <w:proofErr w:type="gramEnd"/>
      <w:r>
        <w:rPr>
          <w:color w:val="2E2E2E"/>
        </w:rPr>
        <w:t xml:space="preserve">]r = </w:t>
      </w:r>
      <w:proofErr w:type="spellStart"/>
      <w:r>
        <w:rPr>
          <w:color w:val="2E2E2E"/>
        </w:rPr>
        <w:t>pv</w:t>
      </w:r>
      <w:proofErr w:type="spellEnd"/>
      <w:r>
        <w:rPr>
          <w:color w:val="2E2E2E"/>
        </w:rPr>
        <w:t xml:space="preserve"> by direct </w:t>
      </w:r>
      <w:proofErr w:type="spellStart"/>
      <w:r>
        <w:rPr>
          <w:color w:val="2E2E2E"/>
        </w:rPr>
        <w:t>numpy</w:t>
      </w:r>
      <w:proofErr w:type="spellEnd"/>
      <w:r>
        <w:rPr>
          <w:color w:val="2E2E2E"/>
        </w:rPr>
        <w:t xml:space="preserve"> dense matrix </w:t>
      </w:r>
      <w:proofErr w:type="gramStart"/>
      <w:r>
        <w:rPr>
          <w:color w:val="2E2E2E"/>
        </w:rPr>
        <w:t>inversion;</w:t>
      </w:r>
      <w:proofErr w:type="gramEnd"/>
      <w:r>
        <w:rPr>
          <w:color w:val="2E2E2E"/>
        </w:rPr>
        <w:t xml:space="preserve"> feasible only for small sub-graphs.</w:t>
      </w:r>
    </w:p>
    <w:p w14:paraId="04BCB723" w14:textId="77777777" w:rsidR="006B1171" w:rsidRDefault="00000000">
      <w:pPr>
        <w:pStyle w:val="ListParagraph"/>
        <w:numPr>
          <w:ilvl w:val="0"/>
          <w:numId w:val="2"/>
        </w:numPr>
        <w:spacing w:after="60"/>
      </w:pPr>
      <w:proofErr w:type="spellStart"/>
      <w:r>
        <w:rPr>
          <w:color w:val="2E2E2E"/>
        </w:rPr>
        <w:t>pagerank_</w:t>
      </w:r>
      <w:proofErr w:type="gramStart"/>
      <w:r>
        <w:rPr>
          <w:color w:val="2E2E2E"/>
        </w:rPr>
        <w:t>power</w:t>
      </w:r>
      <w:proofErr w:type="spellEnd"/>
      <w:r>
        <w:rPr>
          <w:color w:val="2E2E2E"/>
        </w:rPr>
        <w:t>(</w:t>
      </w:r>
      <w:proofErr w:type="gramEnd"/>
      <w:r>
        <w:rPr>
          <w:color w:val="2E2E2E"/>
        </w:rPr>
        <w:t>) – the standard power-iteration solver operating on sparse matrices; used for the full 10k-node graph.</w:t>
      </w:r>
    </w:p>
    <w:p w14:paraId="56CA6EC3" w14:textId="77777777" w:rsidR="006B1171" w:rsidRDefault="00000000">
      <w:pPr>
        <w:pStyle w:val="ListParagraph"/>
        <w:numPr>
          <w:ilvl w:val="0"/>
          <w:numId w:val="2"/>
        </w:numPr>
        <w:spacing w:after="60"/>
      </w:pPr>
      <w:proofErr w:type="spellStart"/>
      <w:r>
        <w:rPr>
          <w:color w:val="2E2E2E"/>
        </w:rPr>
        <w:t>pagerank_</w:t>
      </w:r>
      <w:proofErr w:type="gramStart"/>
      <w:r>
        <w:rPr>
          <w:color w:val="2E2E2E"/>
        </w:rPr>
        <w:t>jacobi</w:t>
      </w:r>
      <w:proofErr w:type="spellEnd"/>
      <w:r>
        <w:rPr>
          <w:color w:val="2E2E2E"/>
        </w:rPr>
        <w:t>(</w:t>
      </w:r>
      <w:proofErr w:type="gramEnd"/>
      <w:r>
        <w:rPr>
          <w:color w:val="2E2E2E"/>
        </w:rPr>
        <w:t>) – a Jacobi-style iterative solver that explicitly normalizes the iterate at each step, providing an independently implemented method for cross-validation.</w:t>
      </w:r>
    </w:p>
    <w:p w14:paraId="2F081FC2" w14:textId="77777777" w:rsidR="006B1171" w:rsidRDefault="006B1171">
      <w:pPr>
        <w:spacing w:after="80"/>
      </w:pPr>
    </w:p>
    <w:p w14:paraId="65B7250C" w14:textId="77777777" w:rsidR="006B1171" w:rsidRDefault="00000000">
      <w:pPr>
        <w:pStyle w:val="Heading2"/>
      </w:pPr>
      <w:r>
        <w:t>4.2   Solver Details</w:t>
      </w:r>
    </w:p>
    <w:p w14:paraId="3E1539D1" w14:textId="77777777" w:rsidR="006B1171" w:rsidRDefault="00000000">
      <w:pPr>
        <w:spacing w:after="120"/>
        <w:jc w:val="both"/>
      </w:pPr>
      <w:r>
        <w:rPr>
          <w:color w:val="2E2E2E"/>
        </w:rPr>
        <w:t>The power-iteration solver updates the rank vector according to:</w:t>
      </w:r>
    </w:p>
    <w:p w14:paraId="4F57D573" w14:textId="77777777" w:rsidR="006B1171" w:rsidRDefault="00000000">
      <w:pPr>
        <w:spacing w:before="80" w:after="80"/>
        <w:jc w:val="center"/>
      </w:pPr>
      <w:r>
        <w:rPr>
          <w:rFonts w:ascii="Courier New" w:eastAsia="Courier New" w:hAnsi="Courier New" w:cs="Courier New"/>
          <w:color w:val="375623"/>
        </w:rPr>
        <w:t>r_{t+1</w:t>
      </w:r>
      <w:proofErr w:type="gramStart"/>
      <w:r>
        <w:rPr>
          <w:rFonts w:ascii="Courier New" w:eastAsia="Courier New" w:hAnsi="Courier New" w:cs="Courier New"/>
          <w:color w:val="375623"/>
        </w:rPr>
        <w:t>}  =</w:t>
      </w:r>
      <w:proofErr w:type="gramEnd"/>
      <w:r>
        <w:rPr>
          <w:rFonts w:ascii="Courier New" w:eastAsia="Courier New" w:hAnsi="Courier New" w:cs="Courier New"/>
          <w:color w:val="375623"/>
        </w:rPr>
        <w:t xml:space="preserve">  (1 − p) S </w:t>
      </w:r>
      <w:proofErr w:type="spellStart"/>
      <w:r>
        <w:rPr>
          <w:rFonts w:ascii="Courier New" w:eastAsia="Courier New" w:hAnsi="Courier New" w:cs="Courier New"/>
          <w:color w:val="375623"/>
        </w:rPr>
        <w:t>r_</w:t>
      </w:r>
      <w:proofErr w:type="gramStart"/>
      <w:r>
        <w:rPr>
          <w:rFonts w:ascii="Courier New" w:eastAsia="Courier New" w:hAnsi="Courier New" w:cs="Courier New"/>
          <w:color w:val="375623"/>
        </w:rPr>
        <w:t>t</w:t>
      </w:r>
      <w:proofErr w:type="spellEnd"/>
      <w:r>
        <w:rPr>
          <w:rFonts w:ascii="Courier New" w:eastAsia="Courier New" w:hAnsi="Courier New" w:cs="Courier New"/>
          <w:color w:val="375623"/>
        </w:rPr>
        <w:t xml:space="preserve">  +</w:t>
      </w:r>
      <w:proofErr w:type="gramEnd"/>
      <w:r>
        <w:rPr>
          <w:rFonts w:ascii="Courier New" w:eastAsia="Courier New" w:hAnsi="Courier New" w:cs="Courier New"/>
          <w:color w:val="375623"/>
        </w:rPr>
        <w:t xml:space="preserve">  </w:t>
      </w:r>
      <w:proofErr w:type="gramStart"/>
      <w:r>
        <w:rPr>
          <w:rFonts w:ascii="Courier New" w:eastAsia="Courier New" w:hAnsi="Courier New" w:cs="Courier New"/>
          <w:color w:val="375623"/>
        </w:rPr>
        <w:t>( p</w:t>
      </w:r>
      <w:proofErr w:type="gramEnd"/>
      <w:r>
        <w:rPr>
          <w:rFonts w:ascii="Courier New" w:eastAsia="Courier New" w:hAnsi="Courier New" w:cs="Courier New"/>
          <w:color w:val="375623"/>
        </w:rPr>
        <w:t xml:space="preserve"> + (1 − p) · </w:t>
      </w:r>
      <w:proofErr w:type="gramStart"/>
      <w:r>
        <w:rPr>
          <w:rFonts w:ascii="Courier New" w:eastAsia="Courier New" w:hAnsi="Courier New" w:cs="Courier New"/>
          <w:color w:val="375623"/>
        </w:rPr>
        <w:t>δ )</w:t>
      </w:r>
      <w:proofErr w:type="gramEnd"/>
      <w:r>
        <w:rPr>
          <w:rFonts w:ascii="Courier New" w:eastAsia="Courier New" w:hAnsi="Courier New" w:cs="Courier New"/>
          <w:color w:val="375623"/>
        </w:rPr>
        <w:t xml:space="preserve"> v</w:t>
      </w:r>
    </w:p>
    <w:p w14:paraId="77A48466" w14:textId="77777777" w:rsidR="006B1171" w:rsidRDefault="00000000">
      <w:pPr>
        <w:spacing w:after="120"/>
        <w:jc w:val="both"/>
      </w:pPr>
      <w:r>
        <w:rPr>
          <w:color w:val="2E2E2E"/>
        </w:rPr>
        <w:t>where δ = 1 − ‖S rₜ‖₁ captures the probability mass "lost" to dangling nodes at each step. This dangling-node correction ensures that the rank vector always sums to one without modifying the matrix S explicitly. The solver terminates when the L1 residual ‖r_{t+1} − rₜ‖₁ &lt; 10⁻¹⁰.</w:t>
      </w:r>
    </w:p>
    <w:p w14:paraId="7D784545" w14:textId="77777777" w:rsidR="006B1171" w:rsidRDefault="00000000">
      <w:pPr>
        <w:spacing w:after="120"/>
        <w:jc w:val="both"/>
      </w:pPr>
      <w:r>
        <w:rPr>
          <w:color w:val="2E2E2E"/>
        </w:rPr>
        <w:t xml:space="preserve">The Jacobi-style solver applies the simpler update r_{t+1} = (1 − p) S rₜ + </w:t>
      </w:r>
      <w:proofErr w:type="spellStart"/>
      <w:r>
        <w:rPr>
          <w:color w:val="2E2E2E"/>
        </w:rPr>
        <w:t>pv</w:t>
      </w:r>
      <w:proofErr w:type="spellEnd"/>
      <w:r>
        <w:rPr>
          <w:color w:val="2E2E2E"/>
        </w:rPr>
        <w:t>, followed by explicit L1 normalization. Both solvers produce numerically identical results to machine precision on the toy graph and on 200-node sub-graphs.</w:t>
      </w:r>
    </w:p>
    <w:p w14:paraId="0A0670F7" w14:textId="77777777" w:rsidR="006B1171" w:rsidRDefault="006B1171">
      <w:pPr>
        <w:spacing w:after="80"/>
      </w:pPr>
    </w:p>
    <w:p w14:paraId="342861D0" w14:textId="77777777" w:rsidR="006B1171" w:rsidRDefault="00000000">
      <w:pPr>
        <w:pStyle w:val="Heading1"/>
      </w:pPr>
      <w:r>
        <w:t>5   Numerical Comparison</w:t>
      </w:r>
    </w:p>
    <w:p w14:paraId="0C3D373E" w14:textId="77777777" w:rsidR="006B1171" w:rsidRDefault="00000000">
      <w:pPr>
        <w:pStyle w:val="Heading2"/>
      </w:pPr>
      <w:r>
        <w:t>5.1   Toy Graph Validation</w:t>
      </w:r>
    </w:p>
    <w:p w14:paraId="237CEE5D" w14:textId="77777777" w:rsidR="006B1171" w:rsidRDefault="00000000">
      <w:pPr>
        <w:spacing w:after="120"/>
        <w:jc w:val="both"/>
      </w:pPr>
      <w:r>
        <w:rPr>
          <w:color w:val="2E2E2E"/>
        </w:rPr>
        <w:t>The closed-form solver and the Jacobi solver were run on the same five-node toy graph with p = 0.15. Figure 2 shows the side-by-side bar comparison, the convergence trace of the Jacobi method, and the numerical error metrics.</w:t>
      </w:r>
    </w:p>
    <w:p w14:paraId="0AD1190A" w14:textId="77777777" w:rsidR="006B1171" w:rsidRDefault="00000000">
      <w:pPr>
        <w:spacing w:before="160" w:after="60"/>
        <w:jc w:val="center"/>
      </w:pPr>
      <w:r>
        <w:rPr>
          <w:noProof/>
        </w:rPr>
        <w:lastRenderedPageBreak/>
        <w:drawing>
          <wp:inline distT="0" distB="0" distL="0" distR="0" wp14:anchorId="0C23C80C" wp14:editId="2AC2FAF7">
            <wp:extent cx="5943600" cy="2377440"/>
            <wp:effectExtent l="0" t="0" r="0" b="3810"/>
            <wp:docPr id="1102054073" name="Picture 110205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77440"/>
                    </a:xfrm>
                    <a:prstGeom prst="rect">
                      <a:avLst/>
                    </a:prstGeom>
                  </pic:spPr>
                </pic:pic>
              </a:graphicData>
            </a:graphic>
          </wp:inline>
        </w:drawing>
      </w:r>
    </w:p>
    <w:p w14:paraId="12BA5167" w14:textId="77777777" w:rsidR="006B1171" w:rsidRDefault="00000000">
      <w:pPr>
        <w:spacing w:after="160"/>
        <w:jc w:val="center"/>
      </w:pPr>
      <w:r>
        <w:rPr>
          <w:color w:val="595959"/>
          <w:sz w:val="18"/>
          <w:szCs w:val="18"/>
        </w:rPr>
        <w:t>Figure 2: Left – Bar chart comparing closed-form and Jacobi PageRank scores on the toy graph (bars overlap precisely). Centre – L1 convergence trace of the Jacobi solver. Right – Numerical error table.</w:t>
      </w:r>
    </w:p>
    <w:p w14:paraId="10D19BCF" w14:textId="77777777" w:rsidR="006B1171" w:rsidRDefault="00000000">
      <w:pPr>
        <w:spacing w:after="120"/>
        <w:jc w:val="both"/>
      </w:pPr>
      <w:r>
        <w:rPr>
          <w:color w:val="2E2E2E"/>
        </w:rPr>
        <w:t>The error metrics reported in Table 1 below confirm machine-precision agreement between the two methods:</w:t>
      </w:r>
    </w:p>
    <w:p w14:paraId="5453214D" w14:textId="77777777" w:rsidR="006B1171" w:rsidRDefault="006B1171">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6B1171" w14:paraId="3155AF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15D4B" w14:textId="77777777" w:rsidR="006B1171" w:rsidRDefault="00000000">
            <w:pPr>
              <w:jc w:val="center"/>
            </w:pPr>
            <w:r>
              <w:rPr>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D4C350" w14:textId="77777777" w:rsidR="006B1171" w:rsidRDefault="00000000">
            <w:pPr>
              <w:jc w:val="center"/>
            </w:pPr>
            <w:r>
              <w:rPr>
                <w:b/>
                <w:bCs/>
                <w:color w:val="FFFFFF"/>
                <w:sz w:val="20"/>
                <w:szCs w:val="20"/>
              </w:rPr>
              <w:t>Value</w:t>
            </w:r>
          </w:p>
        </w:tc>
      </w:tr>
      <w:tr w:rsidR="006B1171" w14:paraId="24C50C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3E622" w14:textId="77777777" w:rsidR="006B1171" w:rsidRDefault="00000000">
            <w:pPr>
              <w:jc w:val="center"/>
            </w:pPr>
            <w:r>
              <w:rPr>
                <w:color w:val="2E2E2E"/>
                <w:sz w:val="20"/>
                <w:szCs w:val="20"/>
              </w:rPr>
              <w:t>L1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07E2B" w14:textId="77777777" w:rsidR="006B1171" w:rsidRDefault="00000000">
            <w:pPr>
              <w:jc w:val="center"/>
            </w:pPr>
            <w:r>
              <w:rPr>
                <w:color w:val="2E2E2E"/>
                <w:sz w:val="20"/>
                <w:szCs w:val="20"/>
              </w:rPr>
              <w:t>2.441 × 10⁻¹¹</w:t>
            </w:r>
          </w:p>
        </w:tc>
      </w:tr>
      <w:tr w:rsidR="006B1171" w14:paraId="2A09F6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368F354D" w14:textId="77777777" w:rsidR="006B1171" w:rsidRDefault="00000000">
            <w:pPr>
              <w:jc w:val="center"/>
            </w:pPr>
            <w:r>
              <w:rPr>
                <w:color w:val="2E2E2E"/>
                <w:sz w:val="20"/>
                <w:szCs w:val="20"/>
              </w:rPr>
              <w:t>L2 error</w:t>
            </w:r>
          </w:p>
        </w:tc>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2EFC8F15" w14:textId="77777777" w:rsidR="006B1171" w:rsidRDefault="00000000">
            <w:pPr>
              <w:jc w:val="center"/>
            </w:pPr>
            <w:r>
              <w:rPr>
                <w:color w:val="2E2E2E"/>
                <w:sz w:val="20"/>
                <w:szCs w:val="20"/>
              </w:rPr>
              <w:t>1.699 × 10⁻¹¹</w:t>
            </w:r>
          </w:p>
        </w:tc>
      </w:tr>
      <w:tr w:rsidR="006B1171" w14:paraId="22B2938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B8FE5" w14:textId="77777777" w:rsidR="006B1171" w:rsidRDefault="00000000">
            <w:pPr>
              <w:jc w:val="center"/>
            </w:pPr>
            <w:r>
              <w:rPr>
                <w:color w:val="2E2E2E"/>
                <w:sz w:val="20"/>
                <w:szCs w:val="20"/>
              </w:rPr>
              <w:t>L∞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C18DB" w14:textId="77777777" w:rsidR="006B1171" w:rsidRDefault="00000000">
            <w:pPr>
              <w:jc w:val="center"/>
            </w:pPr>
            <w:r>
              <w:rPr>
                <w:color w:val="2E2E2E"/>
                <w:sz w:val="20"/>
                <w:szCs w:val="20"/>
              </w:rPr>
              <w:t>1.220 × 10⁻¹¹</w:t>
            </w:r>
          </w:p>
        </w:tc>
      </w:tr>
      <w:tr w:rsidR="006B1171" w14:paraId="4A0A68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37D17EC6" w14:textId="77777777" w:rsidR="006B1171" w:rsidRDefault="00000000">
            <w:pPr>
              <w:jc w:val="center"/>
            </w:pPr>
            <w:r>
              <w:rPr>
                <w:color w:val="2E2E2E"/>
                <w:sz w:val="20"/>
                <w:szCs w:val="20"/>
              </w:rPr>
              <w:t>Jacobi iterations</w:t>
            </w:r>
          </w:p>
        </w:tc>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7AF953A2" w14:textId="77777777" w:rsidR="006B1171" w:rsidRDefault="00000000">
            <w:pPr>
              <w:jc w:val="center"/>
            </w:pPr>
            <w:r>
              <w:rPr>
                <w:color w:val="2E2E2E"/>
                <w:sz w:val="20"/>
                <w:szCs w:val="20"/>
              </w:rPr>
              <w:t>46</w:t>
            </w:r>
          </w:p>
        </w:tc>
      </w:tr>
    </w:tbl>
    <w:p w14:paraId="0C5DEA26" w14:textId="77777777" w:rsidR="006B1171" w:rsidRDefault="00000000">
      <w:pPr>
        <w:spacing w:after="160"/>
        <w:jc w:val="center"/>
      </w:pPr>
      <w:r>
        <w:rPr>
          <w:color w:val="595959"/>
          <w:sz w:val="18"/>
          <w:szCs w:val="18"/>
        </w:rPr>
        <w:t>Table 1: Error metrics between the closed-form and Jacobi solutions on the toy graph (p = 0.15).</w:t>
      </w:r>
    </w:p>
    <w:p w14:paraId="09EC639D" w14:textId="77777777" w:rsidR="006B1171" w:rsidRDefault="006B1171">
      <w:pPr>
        <w:spacing w:after="80"/>
      </w:pPr>
    </w:p>
    <w:p w14:paraId="4CB62D2A" w14:textId="77777777" w:rsidR="006B1171" w:rsidRDefault="00000000">
      <w:pPr>
        <w:spacing w:after="120"/>
        <w:jc w:val="both"/>
      </w:pPr>
      <w:r>
        <w:rPr>
          <w:color w:val="2E2E2E"/>
        </w:rPr>
        <w:t>These results strongly validate the correctness of both implementations. The Jacobi solver converged in 46 iterations, consistent with the spectral gap of (1 − p) ≈ 0.85 governing the convergence rate.</w:t>
      </w:r>
    </w:p>
    <w:p w14:paraId="03EF87C4" w14:textId="77777777" w:rsidR="006B1171" w:rsidRDefault="00000000">
      <w:pPr>
        <w:pStyle w:val="Heading2"/>
      </w:pPr>
      <w:r>
        <w:t>5.2   200-Node Sub-Graph Validation</w:t>
      </w:r>
    </w:p>
    <w:p w14:paraId="17382613" w14:textId="77777777" w:rsidR="006B1171" w:rsidRDefault="00000000">
      <w:pPr>
        <w:spacing w:after="120"/>
        <w:jc w:val="both"/>
      </w:pPr>
      <w:r>
        <w:rPr>
          <w:color w:val="2E2E2E"/>
        </w:rPr>
        <w:t>To validate on a realistic sub-graph, the first 200 nodes of the web-Google_10k.txt graph were extracted and the closed-form solution (via dense inversion) was compared with the Jacobi solver. Figure 3 shows the scatter plot of the two solutions (perfect agreement along y = x), the Jacobi convergence trace, and the rank concordance between the two methods.</w:t>
      </w:r>
    </w:p>
    <w:p w14:paraId="60195F66" w14:textId="77777777" w:rsidR="006B1171" w:rsidRDefault="00000000">
      <w:pPr>
        <w:spacing w:before="160" w:after="60"/>
        <w:jc w:val="center"/>
      </w:pPr>
      <w:r>
        <w:rPr>
          <w:noProof/>
        </w:rPr>
        <w:lastRenderedPageBreak/>
        <w:drawing>
          <wp:inline distT="0" distB="0" distL="0" distR="0" wp14:anchorId="3FCEDCA4" wp14:editId="7653712C">
            <wp:extent cx="5953125" cy="2381250"/>
            <wp:effectExtent l="0" t="0" r="9525" b="0"/>
            <wp:docPr id="371548868" name="Picture 37154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53125" cy="2381250"/>
                    </a:xfrm>
                    <a:prstGeom prst="rect">
                      <a:avLst/>
                    </a:prstGeom>
                  </pic:spPr>
                </pic:pic>
              </a:graphicData>
            </a:graphic>
          </wp:inline>
        </w:drawing>
      </w:r>
    </w:p>
    <w:p w14:paraId="486DA43F" w14:textId="77777777" w:rsidR="006B1171" w:rsidRDefault="00000000">
      <w:pPr>
        <w:spacing w:after="160"/>
        <w:jc w:val="center"/>
      </w:pPr>
      <w:r>
        <w:rPr>
          <w:color w:val="595959"/>
          <w:sz w:val="18"/>
          <w:szCs w:val="18"/>
        </w:rPr>
        <w:t>Figure 3: Left – Scatter plot of closed-form vs Jacobi PageRank scores for the 200-node sub-graph (all points lie on y = x). Centre – Convergence trace. Right – Rank concordance.</w:t>
      </w:r>
    </w:p>
    <w:p w14:paraId="3142D6B6" w14:textId="77777777" w:rsidR="006B1171" w:rsidRDefault="00000000">
      <w:pPr>
        <w:spacing w:after="120"/>
        <w:jc w:val="both"/>
      </w:pPr>
      <w:r>
        <w:rPr>
          <w:color w:val="2E2E2E"/>
        </w:rPr>
        <w:t>The L1 error was effectively 0.000 (below floating-point representable differences), and the rank concordance was perfect. This provides high confidence that the power-iteration solver on the full 10k-node graph is also correct.</w:t>
      </w:r>
    </w:p>
    <w:p w14:paraId="6C33C514" w14:textId="77777777" w:rsidR="006B1171" w:rsidRDefault="006B1171">
      <w:pPr>
        <w:spacing w:after="80"/>
      </w:pPr>
    </w:p>
    <w:p w14:paraId="191C7C9D" w14:textId="77777777" w:rsidR="006B1171" w:rsidRDefault="00000000">
      <w:pPr>
        <w:pStyle w:val="Heading1"/>
      </w:pPr>
      <w:r>
        <w:t>6   Evaluation on web-Google_10k.txt</w:t>
      </w:r>
    </w:p>
    <w:p w14:paraId="74E55FAF" w14:textId="77777777" w:rsidR="006B1171" w:rsidRDefault="00000000">
      <w:pPr>
        <w:spacing w:after="120"/>
        <w:jc w:val="both"/>
      </w:pPr>
      <w:r>
        <w:rPr>
          <w:color w:val="2E2E2E"/>
        </w:rPr>
        <w:t xml:space="preserve">The full solver was evaluated on the web-Google_10k.txt dataset from the Google 2002 graph collection. The dataset contains 10,000 nodes and 78,323 directed edges. The sparse matrix S was constructed using </w:t>
      </w:r>
      <w:proofErr w:type="spellStart"/>
      <w:proofErr w:type="gramStart"/>
      <w:r>
        <w:rPr>
          <w:color w:val="2E2E2E"/>
        </w:rPr>
        <w:t>scipy.sparse</w:t>
      </w:r>
      <w:proofErr w:type="spellEnd"/>
      <w:proofErr w:type="gramEnd"/>
      <w:r>
        <w:rPr>
          <w:color w:val="2E2E2E"/>
        </w:rPr>
        <w:t xml:space="preserve"> in CSC format, occupying only 78,323 non-zero entries rather than 10⁸ floating-point values for a dense representation.</w:t>
      </w:r>
    </w:p>
    <w:p w14:paraId="1E94B5D0" w14:textId="77777777" w:rsidR="006B1171" w:rsidRDefault="00000000">
      <w:pPr>
        <w:spacing w:after="120"/>
        <w:jc w:val="both"/>
      </w:pPr>
      <w:r>
        <w:rPr>
          <w:color w:val="2E2E2E"/>
        </w:rPr>
        <w:t xml:space="preserve">Power iteration with p = 0.15 converged in 114 iterations in approximately 0.02 seconds on a standard CPU, demonstrating excellent scalability. The </w:t>
      </w:r>
      <w:proofErr w:type="gramStart"/>
      <w:r>
        <w:rPr>
          <w:color w:val="2E2E2E"/>
        </w:rPr>
        <w:t>top-5</w:t>
      </w:r>
      <w:proofErr w:type="gramEnd"/>
      <w:r>
        <w:rPr>
          <w:color w:val="2E2E2E"/>
        </w:rPr>
        <w:t xml:space="preserve"> nodes by PageRank score are shown in Figure 3 (</w:t>
      </w:r>
      <w:proofErr w:type="spellStart"/>
      <w:r>
        <w:rPr>
          <w:color w:val="2E2E2E"/>
        </w:rPr>
        <w:t>center</w:t>
      </w:r>
      <w:proofErr w:type="spellEnd"/>
      <w:r>
        <w:rPr>
          <w:color w:val="2E2E2E"/>
        </w:rPr>
        <w:t xml:space="preserve"> panel).</w:t>
      </w:r>
    </w:p>
    <w:p w14:paraId="4A0F9C24" w14:textId="77777777" w:rsidR="006B1171" w:rsidRDefault="00000000">
      <w:pPr>
        <w:spacing w:before="160" w:after="60"/>
        <w:jc w:val="center"/>
      </w:pPr>
      <w:r>
        <w:rPr>
          <w:noProof/>
        </w:rPr>
        <w:drawing>
          <wp:inline distT="0" distB="0" distL="0" distR="0" wp14:anchorId="7A9ABC79" wp14:editId="3161F174">
            <wp:extent cx="6019800" cy="2520511"/>
            <wp:effectExtent l="0" t="0" r="0" b="0"/>
            <wp:docPr id="2087725126" name="Picture 208772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1476" cy="2533774"/>
                    </a:xfrm>
                    <a:prstGeom prst="rect">
                      <a:avLst/>
                    </a:prstGeom>
                  </pic:spPr>
                </pic:pic>
              </a:graphicData>
            </a:graphic>
          </wp:inline>
        </w:drawing>
      </w:r>
    </w:p>
    <w:p w14:paraId="53E5F807" w14:textId="77777777" w:rsidR="006B1171" w:rsidRDefault="00000000">
      <w:pPr>
        <w:spacing w:after="160"/>
        <w:jc w:val="center"/>
      </w:pPr>
      <w:r>
        <w:rPr>
          <w:color w:val="595959"/>
          <w:sz w:val="18"/>
          <w:szCs w:val="18"/>
        </w:rPr>
        <w:t>Figure 4: Left – Convergence trace on the 10k-node graph. Centre – Top-15 pages by PageRank score. Right – PageRank score distribution (power-law tail on log-log axes).</w:t>
      </w:r>
    </w:p>
    <w:p w14:paraId="38691469" w14:textId="77777777" w:rsidR="006B1171" w:rsidRDefault="00000000">
      <w:pPr>
        <w:spacing w:after="120"/>
        <w:jc w:val="both"/>
      </w:pPr>
      <w:r>
        <w:rPr>
          <w:color w:val="2E2E2E"/>
        </w:rPr>
        <w:lastRenderedPageBreak/>
        <w:t xml:space="preserve">The score distribution follows a power-law tail (visible on the log-log plot), which is the expected </w:t>
      </w:r>
      <w:proofErr w:type="spellStart"/>
      <w:r>
        <w:rPr>
          <w:color w:val="2E2E2E"/>
        </w:rPr>
        <w:t>behavior</w:t>
      </w:r>
      <w:proofErr w:type="spellEnd"/>
      <w:r>
        <w:rPr>
          <w:color w:val="2E2E2E"/>
        </w:rPr>
        <w:t xml:space="preserve"> for real-world web graphs: a small fraction of highly connected "hub" pages </w:t>
      </w:r>
      <w:proofErr w:type="gramStart"/>
      <w:r>
        <w:rPr>
          <w:color w:val="2E2E2E"/>
        </w:rPr>
        <w:t>accumulate</w:t>
      </w:r>
      <w:proofErr w:type="gramEnd"/>
      <w:r>
        <w:rPr>
          <w:color w:val="2E2E2E"/>
        </w:rPr>
        <w:t xml:space="preserve"> a disproportionate share of PageRank mass. The top node (node 486980) achieved a score of 0.006999, roughly 70× higher than the mean score of 1/10000 = 0.0001.</w:t>
      </w:r>
    </w:p>
    <w:p w14:paraId="3240E141" w14:textId="77777777" w:rsidR="006B1171" w:rsidRDefault="00000000">
      <w:pPr>
        <w:pStyle w:val="Heading2"/>
      </w:pPr>
      <w:r>
        <w:t>6.1   Effect of p on the Large Graph</w:t>
      </w:r>
    </w:p>
    <w:p w14:paraId="7E0E3DAC" w14:textId="77777777" w:rsidR="006B1171" w:rsidRDefault="00000000">
      <w:pPr>
        <w:spacing w:after="120"/>
        <w:jc w:val="both"/>
      </w:pPr>
      <w:r>
        <w:rPr>
          <w:color w:val="2E2E2E"/>
        </w:rPr>
        <w:t xml:space="preserve">To confirm that the p-sensitivity </w:t>
      </w:r>
      <w:proofErr w:type="spellStart"/>
      <w:r>
        <w:rPr>
          <w:color w:val="2E2E2E"/>
        </w:rPr>
        <w:t>behavior</w:t>
      </w:r>
      <w:proofErr w:type="spellEnd"/>
      <w:r>
        <w:rPr>
          <w:color w:val="2E2E2E"/>
        </w:rPr>
        <w:t xml:space="preserve"> observed on the toy graph generalizes to the full dataset, PageRank was computed for p ∈ {0.05, 0.15, 0.30, 0.50, 0.85} on the 10k-node graph. Figure 5 shows the </w:t>
      </w:r>
      <w:proofErr w:type="gramStart"/>
      <w:r>
        <w:rPr>
          <w:color w:val="2E2E2E"/>
        </w:rPr>
        <w:t>top-500</w:t>
      </w:r>
      <w:proofErr w:type="gramEnd"/>
      <w:r>
        <w:rPr>
          <w:color w:val="2E2E2E"/>
        </w:rPr>
        <w:t xml:space="preserve"> score profiles and the corresponding score spread and entropy.</w:t>
      </w:r>
    </w:p>
    <w:p w14:paraId="0360DF22" w14:textId="77777777" w:rsidR="006B1171" w:rsidRDefault="00000000">
      <w:pPr>
        <w:spacing w:before="160" w:after="60"/>
        <w:jc w:val="center"/>
      </w:pPr>
      <w:r>
        <w:rPr>
          <w:noProof/>
        </w:rPr>
        <w:drawing>
          <wp:inline distT="0" distB="0" distL="0" distR="0" wp14:anchorId="5730FE3B" wp14:editId="2D3AA339">
            <wp:extent cx="5895975" cy="2330821"/>
            <wp:effectExtent l="0" t="0" r="0" b="0"/>
            <wp:docPr id="399887341" name="Picture 39988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12486" cy="2337348"/>
                    </a:xfrm>
                    <a:prstGeom prst="rect">
                      <a:avLst/>
                    </a:prstGeom>
                  </pic:spPr>
                </pic:pic>
              </a:graphicData>
            </a:graphic>
          </wp:inline>
        </w:drawing>
      </w:r>
    </w:p>
    <w:p w14:paraId="365CC157" w14:textId="77777777" w:rsidR="006B1171" w:rsidRDefault="00000000">
      <w:pPr>
        <w:spacing w:after="160"/>
        <w:jc w:val="center"/>
      </w:pPr>
      <w:r>
        <w:rPr>
          <w:color w:val="595959"/>
          <w:sz w:val="18"/>
          <w:szCs w:val="18"/>
        </w:rPr>
        <w:t>Figure 5: Left – Top-500 PageRank score profiles for different values of p. Right – Score spread (bars) and entropy (line) as p increases, confirming that the distribution becomes more uniform with higher teleportation.</w:t>
      </w:r>
    </w:p>
    <w:p w14:paraId="1F7203F8" w14:textId="77777777" w:rsidR="006B1171" w:rsidRDefault="00000000">
      <w:pPr>
        <w:spacing w:after="120"/>
        <w:jc w:val="both"/>
      </w:pPr>
      <w:r>
        <w:rPr>
          <w:color w:val="2E2E2E"/>
        </w:rPr>
        <w:t>The results confirm the theoretical analysis from Section 3. As p increases from 0.05 to 0.85, the score spread collapses (bars shrink) and the entropy of the distribution increases (orange line rises), reflecting the convergence toward the uniform distribution.</w:t>
      </w:r>
    </w:p>
    <w:p w14:paraId="740F0101" w14:textId="77777777" w:rsidR="006B1171" w:rsidRDefault="006B1171">
      <w:pPr>
        <w:spacing w:after="80"/>
      </w:pPr>
    </w:p>
    <w:p w14:paraId="7EA6813D" w14:textId="77777777" w:rsidR="006B1171" w:rsidRDefault="00000000">
      <w:pPr>
        <w:pStyle w:val="Heading1"/>
      </w:pPr>
      <w:r>
        <w:t xml:space="preserve">7   AI Crawler Prioritization (Extension: Option </w:t>
      </w:r>
      <w:proofErr w:type="spellStart"/>
      <w:r>
        <w:t>i</w:t>
      </w:r>
      <w:proofErr w:type="spellEnd"/>
      <w:r>
        <w:t>)</w:t>
      </w:r>
    </w:p>
    <w:p w14:paraId="54B9075B" w14:textId="77777777" w:rsidR="006B1171" w:rsidRDefault="00000000">
      <w:pPr>
        <w:pStyle w:val="Heading2"/>
      </w:pPr>
      <w:r>
        <w:t>7.1   Motivation and Problem Statement</w:t>
      </w:r>
    </w:p>
    <w:p w14:paraId="595C142F" w14:textId="77777777" w:rsidR="006B1171" w:rsidRDefault="00000000">
      <w:pPr>
        <w:spacing w:after="120"/>
        <w:jc w:val="both"/>
      </w:pPr>
      <w:r>
        <w:rPr>
          <w:color w:val="2E2E2E"/>
        </w:rPr>
        <w:t xml:space="preserve">OpenAI's </w:t>
      </w:r>
      <w:proofErr w:type="spellStart"/>
      <w:r>
        <w:rPr>
          <w:color w:val="2E2E2E"/>
        </w:rPr>
        <w:t>GPTBot</w:t>
      </w:r>
      <w:proofErr w:type="spellEnd"/>
      <w:r>
        <w:rPr>
          <w:color w:val="2E2E2E"/>
        </w:rPr>
        <w:t xml:space="preserve"> and similar crawlers collect training data for foundation models from the public web. Because crawl budgets are finite, the crawler must prioritize which URLs to fetch first. PageRank is a natural authority signal: pages that are highly linked by other important pages are more likely to contain high-quality, well-curated information.</w:t>
      </w:r>
    </w:p>
    <w:p w14:paraId="3C7F3F05" w14:textId="77777777" w:rsidR="006B1171" w:rsidRDefault="00000000">
      <w:pPr>
        <w:spacing w:after="120"/>
        <w:jc w:val="both"/>
      </w:pPr>
      <w:r>
        <w:rPr>
          <w:color w:val="2E2E2E"/>
        </w:rPr>
        <w:t xml:space="preserve">The program designed here takes a </w:t>
      </w:r>
      <w:proofErr w:type="gramStart"/>
      <w:r>
        <w:rPr>
          <w:color w:val="2E2E2E"/>
        </w:rPr>
        <w:t>small directed</w:t>
      </w:r>
      <w:proofErr w:type="gramEnd"/>
      <w:r>
        <w:rPr>
          <w:color w:val="2E2E2E"/>
        </w:rPr>
        <w:t xml:space="preserve"> web graph (represented as a Python dictionary mapping URLs to their </w:t>
      </w:r>
      <w:proofErr w:type="spellStart"/>
      <w:r>
        <w:rPr>
          <w:color w:val="2E2E2E"/>
        </w:rPr>
        <w:t>outlink</w:t>
      </w:r>
      <w:proofErr w:type="spellEnd"/>
      <w:r>
        <w:rPr>
          <w:color w:val="2E2E2E"/>
        </w:rPr>
        <w:t xml:space="preserve"> lists) and precomputed PageRank </w:t>
      </w:r>
      <w:proofErr w:type="gramStart"/>
      <w:r>
        <w:rPr>
          <w:color w:val="2E2E2E"/>
        </w:rPr>
        <w:t>scores, and</w:t>
      </w:r>
      <w:proofErr w:type="gramEnd"/>
      <w:r>
        <w:rPr>
          <w:color w:val="2E2E2E"/>
        </w:rPr>
        <w:t xml:space="preserve"> returns the top k URLs to crawl based on a combined authority and quality score.</w:t>
      </w:r>
    </w:p>
    <w:p w14:paraId="78A16486" w14:textId="77777777" w:rsidR="006B1171" w:rsidRDefault="00000000">
      <w:pPr>
        <w:pStyle w:val="Heading2"/>
      </w:pPr>
      <w:r>
        <w:t>7.2   Why High-PageRank Pages Yield Better Training Data</w:t>
      </w:r>
    </w:p>
    <w:p w14:paraId="629A7458" w14:textId="77777777" w:rsidR="006B1171" w:rsidRDefault="00000000">
      <w:pPr>
        <w:spacing w:after="120"/>
        <w:jc w:val="both"/>
      </w:pPr>
      <w:r>
        <w:rPr>
          <w:color w:val="2E2E2E"/>
        </w:rPr>
        <w:t>High-PageRank pages tend to be official documentation, reference material, well-cited academic content, or technical overviews. These properties are valuable for AI training because:</w:t>
      </w:r>
    </w:p>
    <w:p w14:paraId="5A6E43FC" w14:textId="77777777" w:rsidR="006B1171" w:rsidRDefault="00000000">
      <w:pPr>
        <w:pStyle w:val="ListParagraph"/>
        <w:numPr>
          <w:ilvl w:val="0"/>
          <w:numId w:val="2"/>
        </w:numPr>
        <w:spacing w:after="60"/>
      </w:pPr>
      <w:r>
        <w:rPr>
          <w:color w:val="2E2E2E"/>
        </w:rPr>
        <w:lastRenderedPageBreak/>
        <w:t>Authority signal: Pages linked by many important pages tend to be accurate, stable, and well-curated – properties that improve training data quality.</w:t>
      </w:r>
    </w:p>
    <w:p w14:paraId="53330997" w14:textId="77777777" w:rsidR="006B1171" w:rsidRDefault="00000000">
      <w:pPr>
        <w:pStyle w:val="ListParagraph"/>
        <w:numPr>
          <w:ilvl w:val="0"/>
          <w:numId w:val="2"/>
        </w:numPr>
        <w:spacing w:after="60"/>
      </w:pPr>
      <w:r>
        <w:rPr>
          <w:color w:val="2E2E2E"/>
        </w:rPr>
        <w:t>Link structure as community endorsement: The web's link graph reflects human editorial judgment. High PageRank approximates this collective endorsement.</w:t>
      </w:r>
    </w:p>
    <w:p w14:paraId="6803C709" w14:textId="77777777" w:rsidR="006B1171" w:rsidRDefault="00000000">
      <w:pPr>
        <w:pStyle w:val="ListParagraph"/>
        <w:numPr>
          <w:ilvl w:val="0"/>
          <w:numId w:val="2"/>
        </w:numPr>
        <w:spacing w:after="60"/>
      </w:pPr>
      <w:r>
        <w:rPr>
          <w:color w:val="2E2E2E"/>
        </w:rPr>
        <w:t>Natural filtering of low-value pages: Login pages, shopping carts, search-result pages, and auto-generated endpoints typically receive few authoritative incoming links, so they rank low in PageRank – exactly the pages a training crawler should deprioritize.</w:t>
      </w:r>
    </w:p>
    <w:p w14:paraId="73F794A9" w14:textId="77777777" w:rsidR="006B1171" w:rsidRDefault="00000000">
      <w:pPr>
        <w:pStyle w:val="ListParagraph"/>
        <w:numPr>
          <w:ilvl w:val="0"/>
          <w:numId w:val="2"/>
        </w:numPr>
        <w:spacing w:after="60"/>
      </w:pPr>
      <w:r>
        <w:rPr>
          <w:color w:val="2E2E2E"/>
        </w:rPr>
        <w:t>Textual density: High-authority pages are more likely to contain long, coherent, factual text rather than boilerplate HTML, navigation menus, or duplicate content.</w:t>
      </w:r>
    </w:p>
    <w:p w14:paraId="7C0F02EA" w14:textId="77777777" w:rsidR="006B1171" w:rsidRDefault="006B1171">
      <w:pPr>
        <w:spacing w:after="80"/>
      </w:pPr>
    </w:p>
    <w:p w14:paraId="66EFBE05" w14:textId="77777777" w:rsidR="006B1171" w:rsidRDefault="00000000">
      <w:pPr>
        <w:pStyle w:val="Heading2"/>
      </w:pPr>
      <w:r>
        <w:t>7.3   Proposed Heuristic</w:t>
      </w:r>
    </w:p>
    <w:p w14:paraId="1659BF21" w14:textId="77777777" w:rsidR="006B1171" w:rsidRDefault="00000000">
      <w:pPr>
        <w:spacing w:after="120"/>
        <w:jc w:val="both"/>
      </w:pPr>
      <w:r>
        <w:rPr>
          <w:color w:val="2E2E2E"/>
        </w:rPr>
        <w:t>The combined crawl-priority score is defined as:</w:t>
      </w:r>
    </w:p>
    <w:p w14:paraId="0C060B64" w14:textId="77777777" w:rsidR="006B1171" w:rsidRDefault="00000000">
      <w:pPr>
        <w:spacing w:before="80" w:after="80"/>
        <w:jc w:val="center"/>
      </w:pPr>
      <w:proofErr w:type="spellStart"/>
      <w:proofErr w:type="gramStart"/>
      <w:r>
        <w:rPr>
          <w:rFonts w:ascii="Courier New" w:eastAsia="Courier New" w:hAnsi="Courier New" w:cs="Courier New"/>
          <w:color w:val="375623"/>
        </w:rPr>
        <w:t>FinalScore</w:t>
      </w:r>
      <w:proofErr w:type="spellEnd"/>
      <w:r>
        <w:rPr>
          <w:rFonts w:ascii="Courier New" w:eastAsia="Courier New" w:hAnsi="Courier New" w:cs="Courier New"/>
          <w:color w:val="375623"/>
        </w:rPr>
        <w:t xml:space="preserve">  =</w:t>
      </w:r>
      <w:proofErr w:type="gramEnd"/>
      <w:r>
        <w:rPr>
          <w:rFonts w:ascii="Courier New" w:eastAsia="Courier New" w:hAnsi="Courier New" w:cs="Courier New"/>
          <w:color w:val="375623"/>
        </w:rPr>
        <w:t xml:space="preserve">  50 · </w:t>
      </w:r>
      <w:proofErr w:type="gramStart"/>
      <w:r>
        <w:rPr>
          <w:rFonts w:ascii="Courier New" w:eastAsia="Courier New" w:hAnsi="Courier New" w:cs="Courier New"/>
          <w:color w:val="375623"/>
        </w:rPr>
        <w:t>PageRank  +</w:t>
      </w:r>
      <w:proofErr w:type="gramEnd"/>
      <w:r>
        <w:rPr>
          <w:rFonts w:ascii="Courier New" w:eastAsia="Courier New" w:hAnsi="Courier New" w:cs="Courier New"/>
          <w:color w:val="375623"/>
        </w:rPr>
        <w:t xml:space="preserve">  0.5 · </w:t>
      </w:r>
      <w:proofErr w:type="spellStart"/>
      <w:r>
        <w:rPr>
          <w:rFonts w:ascii="Courier New" w:eastAsia="Courier New" w:hAnsi="Courier New" w:cs="Courier New"/>
          <w:color w:val="375623"/>
        </w:rPr>
        <w:t>QualityScore</w:t>
      </w:r>
      <w:proofErr w:type="spellEnd"/>
    </w:p>
    <w:p w14:paraId="5EEFA9DB" w14:textId="77777777" w:rsidR="006B1171" w:rsidRDefault="00000000">
      <w:pPr>
        <w:spacing w:after="120"/>
        <w:jc w:val="both"/>
      </w:pPr>
      <w:r>
        <w:rPr>
          <w:color w:val="2E2E2E"/>
        </w:rPr>
        <w:t xml:space="preserve">with a heavy penalty (× 0.05) applied if the page is blocked by robots.txt rules. The </w:t>
      </w:r>
      <w:proofErr w:type="spellStart"/>
      <w:r>
        <w:rPr>
          <w:color w:val="2E2E2E"/>
        </w:rPr>
        <w:t>QualityScore</w:t>
      </w:r>
      <w:proofErr w:type="spellEnd"/>
      <w:r>
        <w:rPr>
          <w:color w:val="2E2E2E"/>
        </w:rPr>
        <w:t xml:space="preserve"> is computed by a rule-based heuristic that:</w:t>
      </w:r>
    </w:p>
    <w:p w14:paraId="2B542F0B" w14:textId="77777777" w:rsidR="006B1171" w:rsidRDefault="00000000">
      <w:pPr>
        <w:pStyle w:val="ListParagraph"/>
        <w:numPr>
          <w:ilvl w:val="0"/>
          <w:numId w:val="2"/>
        </w:numPr>
        <w:spacing w:after="60"/>
      </w:pPr>
      <w:r>
        <w:rPr>
          <w:color w:val="2E2E2E"/>
        </w:rPr>
        <w:t>Awards +20 points if the URL contains patterns suggesting high-value content: "docs", "reference", "research", "blog", "guide", "paper".</w:t>
      </w:r>
    </w:p>
    <w:p w14:paraId="579D95D5" w14:textId="77777777" w:rsidR="006B1171" w:rsidRDefault="00000000">
      <w:pPr>
        <w:pStyle w:val="ListParagraph"/>
        <w:numPr>
          <w:ilvl w:val="0"/>
          <w:numId w:val="2"/>
        </w:numPr>
        <w:spacing w:after="60"/>
      </w:pPr>
      <w:r>
        <w:rPr>
          <w:color w:val="2E2E2E"/>
        </w:rPr>
        <w:t>Deducts 40 points if the URL suggests low-value content: "login", "logout", "search?", "cart", "checkout", "admin".</w:t>
      </w:r>
    </w:p>
    <w:p w14:paraId="5389E83D" w14:textId="77777777" w:rsidR="006B1171" w:rsidRDefault="00000000">
      <w:pPr>
        <w:pStyle w:val="ListParagraph"/>
        <w:numPr>
          <w:ilvl w:val="0"/>
          <w:numId w:val="2"/>
        </w:numPr>
        <w:spacing w:after="60"/>
      </w:pPr>
      <w:r>
        <w:rPr>
          <w:color w:val="2E2E2E"/>
        </w:rPr>
        <w:t>Awards +5 points for longer URLs (a rough proxy for deeper, more specific content).</w:t>
      </w:r>
    </w:p>
    <w:p w14:paraId="6C9F6085" w14:textId="77777777" w:rsidR="006B1171" w:rsidRDefault="00000000">
      <w:pPr>
        <w:pStyle w:val="ListParagraph"/>
        <w:numPr>
          <w:ilvl w:val="0"/>
          <w:numId w:val="2"/>
        </w:numPr>
        <w:spacing w:after="60"/>
      </w:pPr>
      <w:r>
        <w:rPr>
          <w:color w:val="2E2E2E"/>
        </w:rPr>
        <w:t>Clamps the score to [0, 100].</w:t>
      </w:r>
    </w:p>
    <w:p w14:paraId="3946D1E4" w14:textId="77777777" w:rsidR="006B1171" w:rsidRDefault="00000000">
      <w:pPr>
        <w:spacing w:after="120"/>
        <w:jc w:val="both"/>
      </w:pPr>
      <w:r>
        <w:rPr>
          <w:color w:val="2E2E2E"/>
        </w:rPr>
        <w:t>The 50:0.5 weighting is intentional: PageRank (scaled by 50) contributes the primary signal, while the quality heuristic (scaled by 0.5) provides a secondary filter. A page blocked by robots.txt is reduced to 5% of its computed score, ensuring that policy compliance is effectively mandatory.</w:t>
      </w:r>
    </w:p>
    <w:p w14:paraId="6CEEF02B" w14:textId="77777777" w:rsidR="006B1171" w:rsidRDefault="006B1171">
      <w:pPr>
        <w:spacing w:after="80"/>
      </w:pPr>
    </w:p>
    <w:p w14:paraId="25808162" w14:textId="77777777" w:rsidR="006B1171" w:rsidRDefault="00000000">
      <w:pPr>
        <w:pStyle w:val="Heading2"/>
      </w:pPr>
      <w:r>
        <w:t>7.4   Experimental Results</w:t>
      </w:r>
    </w:p>
    <w:p w14:paraId="4DF04579" w14:textId="77777777" w:rsidR="006B1171" w:rsidRDefault="00000000">
      <w:pPr>
        <w:spacing w:before="160" w:after="60"/>
        <w:jc w:val="center"/>
      </w:pPr>
      <w:r>
        <w:rPr>
          <w:noProof/>
        </w:rPr>
        <w:drawing>
          <wp:inline distT="0" distB="0" distL="0" distR="0" wp14:anchorId="4BF738B7" wp14:editId="7E88773E">
            <wp:extent cx="5905500" cy="2742512"/>
            <wp:effectExtent l="0" t="0" r="0" b="1270"/>
            <wp:docPr id="1854054979" name="Picture 185405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5954" cy="2756655"/>
                    </a:xfrm>
                    <a:prstGeom prst="rect">
                      <a:avLst/>
                    </a:prstGeom>
                  </pic:spPr>
                </pic:pic>
              </a:graphicData>
            </a:graphic>
          </wp:inline>
        </w:drawing>
      </w:r>
    </w:p>
    <w:p w14:paraId="15A607A1" w14:textId="77777777" w:rsidR="006B1171" w:rsidRDefault="00000000">
      <w:pPr>
        <w:spacing w:after="160"/>
        <w:jc w:val="center"/>
      </w:pPr>
      <w:r>
        <w:rPr>
          <w:color w:val="595959"/>
          <w:sz w:val="18"/>
          <w:szCs w:val="18"/>
        </w:rPr>
        <w:lastRenderedPageBreak/>
        <w:t xml:space="preserve">Figure 6: Left – Final crawl-priority scores for all URLs (green = allowed, red = robots-blocked). Centre – Score component breakdown for the </w:t>
      </w:r>
      <w:proofErr w:type="gramStart"/>
      <w:r>
        <w:rPr>
          <w:color w:val="595959"/>
          <w:sz w:val="18"/>
          <w:szCs w:val="18"/>
        </w:rPr>
        <w:t>top-5</w:t>
      </w:r>
      <w:proofErr w:type="gramEnd"/>
      <w:r>
        <w:rPr>
          <w:color w:val="595959"/>
          <w:sz w:val="18"/>
          <w:szCs w:val="18"/>
        </w:rPr>
        <w:t xml:space="preserve"> URLs. Right – Scatter plot of PageRank vs quality heuristic.</w:t>
      </w:r>
    </w:p>
    <w:p w14:paraId="1D7F68B5" w14:textId="77777777" w:rsidR="006B1171" w:rsidRDefault="00000000">
      <w:pPr>
        <w:spacing w:after="120"/>
        <w:jc w:val="both"/>
      </w:pPr>
      <w:r>
        <w:rPr>
          <w:color w:val="2E2E2E"/>
        </w:rPr>
        <w:t xml:space="preserve">The </w:t>
      </w:r>
      <w:proofErr w:type="gramStart"/>
      <w:r>
        <w:rPr>
          <w:color w:val="2E2E2E"/>
        </w:rPr>
        <w:t>top-5</w:t>
      </w:r>
      <w:proofErr w:type="gramEnd"/>
      <w:r>
        <w:rPr>
          <w:color w:val="2E2E2E"/>
        </w:rPr>
        <w:t xml:space="preserve"> URLs returned by the crawler prioritization program are summarized in Table 2 below:</w:t>
      </w:r>
    </w:p>
    <w:p w14:paraId="3BE0AA97" w14:textId="77777777" w:rsidR="006B1171" w:rsidRDefault="006B1171">
      <w:pPr>
        <w:spacing w:after="8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200"/>
        <w:gridCol w:w="1200"/>
        <w:gridCol w:w="1560"/>
      </w:tblGrid>
      <w:tr w:rsidR="006B1171" w14:paraId="2A6D6A9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4FD3D98" w14:textId="77777777" w:rsidR="006B1171" w:rsidRDefault="00000000">
            <w:pPr>
              <w:jc w:val="center"/>
            </w:pPr>
            <w:r>
              <w:rPr>
                <w:b/>
                <w:bCs/>
                <w:color w:val="FFFFFF"/>
                <w:sz w:val="18"/>
                <w:szCs w:val="18"/>
              </w:rPr>
              <w:t>Rank</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230C8C8" w14:textId="77777777" w:rsidR="006B1171" w:rsidRDefault="00000000">
            <w:pPr>
              <w:jc w:val="center"/>
            </w:pPr>
            <w:r>
              <w:rPr>
                <w:b/>
                <w:bCs/>
                <w:color w:val="FFFFFF"/>
                <w:sz w:val="18"/>
                <w:szCs w:val="18"/>
              </w:rPr>
              <w:t>URL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4939552" w14:textId="77777777" w:rsidR="006B1171" w:rsidRDefault="00000000">
            <w:pPr>
              <w:jc w:val="center"/>
            </w:pPr>
            <w:r>
              <w:rPr>
                <w:b/>
                <w:bCs/>
                <w:color w:val="FFFFFF"/>
                <w:sz w:val="18"/>
                <w:szCs w:val="18"/>
              </w:rPr>
              <w:t>PageRank</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CD43D96" w14:textId="77777777" w:rsidR="006B1171" w:rsidRDefault="00000000">
            <w:pPr>
              <w:jc w:val="center"/>
            </w:pPr>
            <w:r>
              <w:rPr>
                <w:b/>
                <w:bCs/>
                <w:color w:val="FFFFFF"/>
                <w:sz w:val="18"/>
                <w:szCs w:val="18"/>
              </w:rPr>
              <w:t>Quality</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54B7251" w14:textId="77777777" w:rsidR="006B1171" w:rsidRDefault="00000000">
            <w:pPr>
              <w:jc w:val="center"/>
            </w:pPr>
            <w:r>
              <w:rPr>
                <w:b/>
                <w:bCs/>
                <w:color w:val="FFFFFF"/>
                <w:sz w:val="18"/>
                <w:szCs w:val="18"/>
              </w:rPr>
              <w:t>Final Score</w:t>
            </w:r>
          </w:p>
        </w:tc>
      </w:tr>
      <w:tr w:rsidR="006B1171" w14:paraId="324E702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9DE7AF" w14:textId="77777777" w:rsidR="006B1171" w:rsidRDefault="00000000">
            <w:pPr>
              <w:jc w:val="center"/>
            </w:pPr>
            <w:r>
              <w:rPr>
                <w:color w:val="2E2E2E"/>
                <w:sz w:val="18"/>
                <w:szCs w:val="18"/>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CE0874" w14:textId="77777777" w:rsidR="006B1171" w:rsidRDefault="00000000">
            <w:pPr>
              <w:jc w:val="center"/>
            </w:pPr>
            <w:r>
              <w:rPr>
                <w:color w:val="2E2E2E"/>
                <w:sz w:val="18"/>
                <w:szCs w:val="18"/>
              </w:rPr>
              <w:t>/docs/</w:t>
            </w:r>
            <w:proofErr w:type="spellStart"/>
            <w:r>
              <w:rPr>
                <w:color w:val="2E2E2E"/>
                <w:sz w:val="18"/>
                <w:szCs w:val="18"/>
              </w:rPr>
              <w:t>pagerank</w:t>
            </w:r>
            <w:proofErr w:type="spellEnd"/>
            <w:r>
              <w:rPr>
                <w:color w:val="2E2E2E"/>
                <w:sz w:val="18"/>
                <w:szCs w:val="18"/>
              </w:rPr>
              <w:t>-overview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2728DB" w14:textId="77777777" w:rsidR="006B1171" w:rsidRDefault="00000000">
            <w:pPr>
              <w:jc w:val="center"/>
            </w:pPr>
            <w:r>
              <w:rPr>
                <w:color w:val="2E2E2E"/>
                <w:sz w:val="18"/>
                <w:szCs w:val="18"/>
              </w:rPr>
              <w:t>0.3010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56FD73" w14:textId="77777777" w:rsidR="006B1171" w:rsidRDefault="00000000">
            <w:pPr>
              <w:jc w:val="center"/>
            </w:pPr>
            <w:r>
              <w:rPr>
                <w:color w:val="2E2E2E"/>
                <w:sz w:val="18"/>
                <w:szCs w:val="18"/>
              </w:rPr>
              <w:t>75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45FED7" w14:textId="77777777" w:rsidR="006B1171" w:rsidRDefault="00000000">
            <w:pPr>
              <w:jc w:val="center"/>
            </w:pPr>
            <w:r>
              <w:rPr>
                <w:color w:val="2E2E2E"/>
                <w:sz w:val="18"/>
                <w:szCs w:val="18"/>
              </w:rPr>
              <w:t>52.55</w:t>
            </w:r>
          </w:p>
        </w:tc>
      </w:tr>
      <w:tr w:rsidR="006B1171" w14:paraId="10D6B0C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63126D1" w14:textId="77777777" w:rsidR="006B1171" w:rsidRDefault="00000000">
            <w:pPr>
              <w:jc w:val="center"/>
            </w:pPr>
            <w:r>
              <w:rPr>
                <w:color w:val="2E2E2E"/>
                <w:sz w:val="18"/>
                <w:szCs w:val="18"/>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26AADE91" w14:textId="77777777" w:rsidR="006B1171" w:rsidRDefault="00000000">
            <w:pPr>
              <w:jc w:val="center"/>
            </w:pPr>
            <w:r>
              <w:rPr>
                <w:color w:val="2E2E2E"/>
                <w:sz w:val="18"/>
                <w:szCs w:val="18"/>
              </w:rPr>
              <w:t>/docs/</w:t>
            </w:r>
            <w:proofErr w:type="spellStart"/>
            <w:r>
              <w:rPr>
                <w:color w:val="2E2E2E"/>
                <w:sz w:val="18"/>
                <w:szCs w:val="18"/>
              </w:rPr>
              <w:t>markov</w:t>
            </w:r>
            <w:proofErr w:type="spellEnd"/>
            <w:r>
              <w:rPr>
                <w:color w:val="2E2E2E"/>
                <w:sz w:val="18"/>
                <w:szCs w:val="18"/>
              </w:rPr>
              <w:t>-chains</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42934D3" w14:textId="77777777" w:rsidR="006B1171" w:rsidRDefault="00000000">
            <w:pPr>
              <w:jc w:val="center"/>
            </w:pPr>
            <w:r>
              <w:rPr>
                <w:color w:val="2E2E2E"/>
                <w:sz w:val="18"/>
                <w:szCs w:val="18"/>
              </w:rPr>
              <w:t>0.2124</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3BDC3574" w14:textId="77777777" w:rsidR="006B1171" w:rsidRDefault="00000000">
            <w:pPr>
              <w:jc w:val="center"/>
            </w:pPr>
            <w:r>
              <w:rPr>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9FB82D4" w14:textId="77777777" w:rsidR="006B1171" w:rsidRDefault="00000000">
            <w:pPr>
              <w:jc w:val="center"/>
            </w:pPr>
            <w:r>
              <w:rPr>
                <w:color w:val="2E2E2E"/>
                <w:sz w:val="18"/>
                <w:szCs w:val="18"/>
              </w:rPr>
              <w:t>45.62</w:t>
            </w:r>
          </w:p>
        </w:tc>
      </w:tr>
      <w:tr w:rsidR="006B1171" w14:paraId="566992F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48406C" w14:textId="77777777" w:rsidR="006B1171" w:rsidRDefault="00000000">
            <w:pPr>
              <w:jc w:val="center"/>
            </w:pPr>
            <w:r>
              <w:rPr>
                <w:color w:val="2E2E2E"/>
                <w:sz w:val="18"/>
                <w:szCs w:val="18"/>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DC3451" w14:textId="77777777" w:rsidR="006B1171" w:rsidRDefault="00000000">
            <w:pPr>
              <w:jc w:val="center"/>
            </w:pPr>
            <w:r>
              <w:rPr>
                <w:color w:val="2E2E2E"/>
                <w:sz w:val="18"/>
                <w:szCs w:val="18"/>
              </w:rPr>
              <w:t>/reference/eigenvectors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CFF366" w14:textId="77777777" w:rsidR="006B1171" w:rsidRDefault="00000000">
            <w:pPr>
              <w:jc w:val="center"/>
            </w:pPr>
            <w:r>
              <w:rPr>
                <w:color w:val="2E2E2E"/>
                <w:sz w:val="18"/>
                <w:szCs w:val="18"/>
              </w:rPr>
              <w:t>0.1546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96015" w14:textId="77777777" w:rsidR="006B1171" w:rsidRDefault="00000000">
            <w:pPr>
              <w:jc w:val="center"/>
            </w:pPr>
            <w:r>
              <w:rPr>
                <w:color w:val="2E2E2E"/>
                <w:sz w:val="18"/>
                <w:szCs w:val="18"/>
              </w:rPr>
              <w:t>75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A7B8CD" w14:textId="77777777" w:rsidR="006B1171" w:rsidRDefault="00000000">
            <w:pPr>
              <w:jc w:val="center"/>
            </w:pPr>
            <w:r>
              <w:rPr>
                <w:color w:val="2E2E2E"/>
                <w:sz w:val="18"/>
                <w:szCs w:val="18"/>
              </w:rPr>
              <w:t>45.23</w:t>
            </w:r>
          </w:p>
        </w:tc>
      </w:tr>
      <w:tr w:rsidR="006B1171" w14:paraId="5FDF83B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2B392AA9" w14:textId="77777777" w:rsidR="006B1171" w:rsidRDefault="00000000">
            <w:pPr>
              <w:jc w:val="center"/>
            </w:pPr>
            <w:r>
              <w:rPr>
                <w:color w:val="2E2E2E"/>
                <w:sz w:val="18"/>
                <w:szCs w:val="18"/>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4B26700F" w14:textId="77777777" w:rsidR="006B1171" w:rsidRDefault="00000000">
            <w:pPr>
              <w:jc w:val="center"/>
            </w:pPr>
            <w:r>
              <w:rPr>
                <w:color w:val="2E2E2E"/>
                <w:sz w:val="18"/>
                <w:szCs w:val="18"/>
              </w:rPr>
              <w:t>/blog/search-quality</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1CA5C10C" w14:textId="77777777" w:rsidR="006B1171" w:rsidRDefault="00000000">
            <w:pPr>
              <w:jc w:val="center"/>
            </w:pPr>
            <w:r>
              <w:rPr>
                <w:color w:val="2E2E2E"/>
                <w:sz w:val="18"/>
                <w:szCs w:val="18"/>
              </w:rPr>
              <w:t>0.1204</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1DEBBBC8" w14:textId="77777777" w:rsidR="006B1171" w:rsidRDefault="00000000">
            <w:pPr>
              <w:jc w:val="center"/>
            </w:pPr>
            <w:r>
              <w:rPr>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778FBA00" w14:textId="77777777" w:rsidR="006B1171" w:rsidRDefault="00000000">
            <w:pPr>
              <w:jc w:val="center"/>
            </w:pPr>
            <w:r>
              <w:rPr>
                <w:color w:val="2E2E2E"/>
                <w:sz w:val="18"/>
                <w:szCs w:val="18"/>
              </w:rPr>
              <w:t>41.02</w:t>
            </w:r>
          </w:p>
        </w:tc>
      </w:tr>
      <w:tr w:rsidR="006B1171" w14:paraId="5A9E375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CDDFAD" w14:textId="77777777" w:rsidR="006B1171" w:rsidRDefault="00000000">
            <w:pPr>
              <w:jc w:val="center"/>
            </w:pPr>
            <w:r>
              <w:rPr>
                <w:color w:val="2E2E2E"/>
                <w:sz w:val="18"/>
                <w:szCs w:val="18"/>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0AA68C" w14:textId="77777777" w:rsidR="006B1171" w:rsidRDefault="00000000">
            <w:pPr>
              <w:jc w:val="center"/>
            </w:pPr>
            <w:r>
              <w:rPr>
                <w:color w:val="2E2E2E"/>
                <w:sz w:val="18"/>
                <w:szCs w:val="18"/>
              </w:rPr>
              <w:t>/blog/crawler-design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A41344" w14:textId="77777777" w:rsidR="006B1171" w:rsidRDefault="00000000">
            <w:pPr>
              <w:jc w:val="center"/>
            </w:pPr>
            <w:r>
              <w:rPr>
                <w:color w:val="2E2E2E"/>
                <w:sz w:val="18"/>
                <w:szCs w:val="18"/>
              </w:rPr>
              <w:t>0.1090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83D958" w14:textId="77777777" w:rsidR="006B1171" w:rsidRDefault="00000000">
            <w:pPr>
              <w:jc w:val="center"/>
            </w:pPr>
            <w:r>
              <w:rPr>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35BCF0" w14:textId="77777777" w:rsidR="006B1171" w:rsidRDefault="00000000">
            <w:pPr>
              <w:jc w:val="center"/>
            </w:pPr>
            <w:r>
              <w:rPr>
                <w:color w:val="2E2E2E"/>
                <w:sz w:val="18"/>
                <w:szCs w:val="18"/>
              </w:rPr>
              <w:t>40.45</w:t>
            </w:r>
          </w:p>
        </w:tc>
      </w:tr>
    </w:tbl>
    <w:p w14:paraId="02BD59D3" w14:textId="77777777" w:rsidR="006B1171" w:rsidRDefault="00000000">
      <w:pPr>
        <w:spacing w:after="160"/>
        <w:jc w:val="center"/>
      </w:pPr>
      <w:r>
        <w:rPr>
          <w:color w:val="595959"/>
          <w:sz w:val="18"/>
          <w:szCs w:val="18"/>
        </w:rPr>
        <w:t xml:space="preserve">Table 2: </w:t>
      </w:r>
      <w:proofErr w:type="gramStart"/>
      <w:r>
        <w:rPr>
          <w:color w:val="595959"/>
          <w:sz w:val="18"/>
          <w:szCs w:val="18"/>
        </w:rPr>
        <w:t>Top-5</w:t>
      </w:r>
      <w:proofErr w:type="gramEnd"/>
      <w:r>
        <w:rPr>
          <w:color w:val="595959"/>
          <w:sz w:val="18"/>
          <w:szCs w:val="18"/>
        </w:rPr>
        <w:t xml:space="preserve"> URLs ranked by crawl priority score (p = 0.15, all allowed by robots.txt).</w:t>
      </w:r>
    </w:p>
    <w:p w14:paraId="352BB1FE" w14:textId="77777777" w:rsidR="006B1171" w:rsidRDefault="006B1171">
      <w:pPr>
        <w:spacing w:after="80"/>
      </w:pPr>
    </w:p>
    <w:p w14:paraId="68583BE8" w14:textId="77777777" w:rsidR="006B1171" w:rsidRDefault="00000000">
      <w:pPr>
        <w:spacing w:after="120"/>
        <w:jc w:val="both"/>
      </w:pPr>
      <w:r>
        <w:rPr>
          <w:color w:val="2E2E2E"/>
        </w:rPr>
        <w:t>The results show that the documentation and reference pages (/docs/</w:t>
      </w:r>
      <w:proofErr w:type="spellStart"/>
      <w:r>
        <w:rPr>
          <w:color w:val="2E2E2E"/>
        </w:rPr>
        <w:t>pagerank</w:t>
      </w:r>
      <w:proofErr w:type="spellEnd"/>
      <w:r>
        <w:rPr>
          <w:color w:val="2E2E2E"/>
        </w:rPr>
        <w:t>-overview, /docs/</w:t>
      </w:r>
      <w:proofErr w:type="spellStart"/>
      <w:r>
        <w:rPr>
          <w:color w:val="2E2E2E"/>
        </w:rPr>
        <w:t>markov</w:t>
      </w:r>
      <w:proofErr w:type="spellEnd"/>
      <w:r>
        <w:rPr>
          <w:color w:val="2E2E2E"/>
        </w:rPr>
        <w:t>-chains, /reference/eigenvectors) dominate the top rankings because they score well on both PageRank authority and the quality heuristic. The /login page, despite having outgoing links into the high-authority graph, is ranked last due to its robots.txt block and the quality penalty applied to login pages. The /</w:t>
      </w:r>
      <w:proofErr w:type="spellStart"/>
      <w:r>
        <w:rPr>
          <w:color w:val="2E2E2E"/>
        </w:rPr>
        <w:t>search?q</w:t>
      </w:r>
      <w:proofErr w:type="spellEnd"/>
      <w:r>
        <w:rPr>
          <w:color w:val="2E2E2E"/>
        </w:rPr>
        <w:t>=</w:t>
      </w:r>
      <w:proofErr w:type="spellStart"/>
      <w:r>
        <w:rPr>
          <w:color w:val="2E2E2E"/>
        </w:rPr>
        <w:t>pagerank</w:t>
      </w:r>
      <w:proofErr w:type="spellEnd"/>
      <w:r>
        <w:rPr>
          <w:color w:val="2E2E2E"/>
        </w:rPr>
        <w:t xml:space="preserve"> URL is similarly penalized by both the quality heuristic (search query URL) and the robots.txt block.</w:t>
      </w:r>
    </w:p>
    <w:p w14:paraId="1BFF33F0" w14:textId="77777777" w:rsidR="006B1171" w:rsidRDefault="00000000">
      <w:pPr>
        <w:pStyle w:val="Heading2"/>
      </w:pPr>
      <w:r>
        <w:t>7.5   Discussion</w:t>
      </w:r>
    </w:p>
    <w:p w14:paraId="28782CF2" w14:textId="77777777" w:rsidR="006B1171" w:rsidRDefault="00000000">
      <w:pPr>
        <w:spacing w:after="120"/>
        <w:jc w:val="both"/>
        <w:rPr>
          <w:color w:val="2E2E2E"/>
        </w:rPr>
      </w:pPr>
      <w:r>
        <w:rPr>
          <w:color w:val="2E2E2E"/>
        </w:rPr>
        <w:t>The hybrid heuristic proposed here is simple, interpretable, and extensible. Its main limitation is that the quality score is based on URL patterns alone and does not inspect page content. A production crawler could augment this with signals such as content length after fetch, text-to-HTML ratio, presence of structured data (Schema.org markup), or topic relevance scores from a lightweight classifier. Nevertheless, even this simple URL-pattern heuristic provides meaningful signal: documentation and reference pages consistently receive high quality scores, while utility pages (login, search, checkout) are correctly deprioritized.</w:t>
      </w:r>
    </w:p>
    <w:p w14:paraId="3F157E81" w14:textId="77777777" w:rsidR="008B6BA2" w:rsidRDefault="008B6BA2">
      <w:pPr>
        <w:spacing w:after="120"/>
        <w:jc w:val="both"/>
      </w:pPr>
    </w:p>
    <w:p w14:paraId="122A749D" w14:textId="4D688E2F" w:rsidR="008B6BA2" w:rsidRDefault="008B6BA2" w:rsidP="008B6BA2">
      <w:pPr>
        <w:pStyle w:val="Heading1"/>
      </w:pPr>
      <w:r>
        <w:t>8</w:t>
      </w:r>
      <w:r>
        <w:t xml:space="preserve">   </w:t>
      </w:r>
      <w:proofErr w:type="spellStart"/>
      <w:r>
        <w:t>TrustChain</w:t>
      </w:r>
      <w:proofErr w:type="spellEnd"/>
      <w:r>
        <w:t xml:space="preserve"> PageRank Extension</w:t>
      </w:r>
    </w:p>
    <w:p w14:paraId="01C87119" w14:textId="4F5D329C" w:rsidR="008B6BA2" w:rsidRDefault="008B6BA2" w:rsidP="008B6BA2">
      <w:pPr>
        <w:pStyle w:val="Heading2"/>
      </w:pPr>
      <w:r>
        <w:t>8</w:t>
      </w:r>
      <w:r>
        <w:t>.1   Motivation</w:t>
      </w:r>
    </w:p>
    <w:p w14:paraId="01A77931" w14:textId="77777777" w:rsidR="008B6BA2" w:rsidRDefault="008B6BA2" w:rsidP="008B6BA2">
      <w:pPr>
        <w:spacing w:after="120"/>
        <w:jc w:val="both"/>
      </w:pPr>
      <w:r>
        <w:rPr>
          <w:color w:val="2E2E2E"/>
        </w:rPr>
        <w:t>Standard PageRank treats all incoming links equally, regardless of the quality or trustworthiness of the linking source. In practice, a link from an academic preprint server carries far more informational weight than a link from a social-media post or a spam blog. For AI training data collection, this distinction matters: a crawler that cannot differentiate link sources will assign similar authority to pages linked predominantly by low-quality sources and pages linked by authoritative institutions.</w:t>
      </w:r>
    </w:p>
    <w:p w14:paraId="10E10D9F" w14:textId="77777777" w:rsidR="008B6BA2" w:rsidRDefault="008B6BA2" w:rsidP="008B6BA2">
      <w:pPr>
        <w:spacing w:after="120"/>
        <w:jc w:val="both"/>
      </w:pPr>
      <w:r>
        <w:rPr>
          <w:color w:val="2E2E2E"/>
        </w:rPr>
        <w:t xml:space="preserve">To address this, a trust-weighted variant called </w:t>
      </w:r>
      <w:proofErr w:type="spellStart"/>
      <w:r>
        <w:rPr>
          <w:color w:val="2E2E2E"/>
        </w:rPr>
        <w:t>TrustChain</w:t>
      </w:r>
      <w:proofErr w:type="spellEnd"/>
      <w:r>
        <w:rPr>
          <w:color w:val="2E2E2E"/>
        </w:rPr>
        <w:t xml:space="preserve"> PageRank is proposed and implemented. The core idea is to scale each incoming link contribution by a domain-type trust weight T[domain(u)], so that links from academically credible sources propagate more authority than links from social media or unknown sources. This is analogous to the </w:t>
      </w:r>
      <w:proofErr w:type="spellStart"/>
      <w:r>
        <w:rPr>
          <w:color w:val="2E2E2E"/>
        </w:rPr>
        <w:t>TrustRank</w:t>
      </w:r>
      <w:proofErr w:type="spellEnd"/>
      <w:r>
        <w:rPr>
          <w:color w:val="2E2E2E"/>
        </w:rPr>
        <w:t xml:space="preserve"> algorithm (</w:t>
      </w:r>
      <w:proofErr w:type="spellStart"/>
      <w:r>
        <w:rPr>
          <w:color w:val="2E2E2E"/>
        </w:rPr>
        <w:t>Gyongyi</w:t>
      </w:r>
      <w:proofErr w:type="spellEnd"/>
      <w:r>
        <w:rPr>
          <w:color w:val="2E2E2E"/>
        </w:rPr>
        <w:t xml:space="preserve"> et al., 2004</w:t>
      </w:r>
      <w:proofErr w:type="gramStart"/>
      <w:r>
        <w:rPr>
          <w:color w:val="2E2E2E"/>
        </w:rPr>
        <w:t>), but</w:t>
      </w:r>
      <w:proofErr w:type="gramEnd"/>
      <w:r>
        <w:rPr>
          <w:color w:val="2E2E2E"/>
        </w:rPr>
        <w:t xml:space="preserve"> applied at the domain-type level rather than requiring a human-curated seed set.</w:t>
      </w:r>
    </w:p>
    <w:p w14:paraId="24D43572" w14:textId="4588756A" w:rsidR="008B6BA2" w:rsidRDefault="008B6BA2" w:rsidP="008B6BA2">
      <w:pPr>
        <w:pStyle w:val="Heading2"/>
      </w:pPr>
      <w:r>
        <w:lastRenderedPageBreak/>
        <w:t>8</w:t>
      </w:r>
      <w:r>
        <w:t>.2   Formulation</w:t>
      </w:r>
    </w:p>
    <w:p w14:paraId="7C130EF6" w14:textId="77777777" w:rsidR="008B6BA2" w:rsidRDefault="008B6BA2" w:rsidP="008B6BA2">
      <w:pPr>
        <w:spacing w:after="120"/>
        <w:jc w:val="both"/>
      </w:pPr>
      <w:r>
        <w:rPr>
          <w:color w:val="2E2E2E"/>
        </w:rPr>
        <w:t xml:space="preserve">The </w:t>
      </w:r>
      <w:proofErr w:type="spellStart"/>
      <w:r>
        <w:rPr>
          <w:color w:val="2E2E2E"/>
        </w:rPr>
        <w:t>TrustChain</w:t>
      </w:r>
      <w:proofErr w:type="spellEnd"/>
      <w:r>
        <w:rPr>
          <w:color w:val="2E2E2E"/>
        </w:rPr>
        <w:t xml:space="preserve"> update rule modifies the standard power iteration by introducing a per-source trust coefficient T[domain(u)] in (0, 1]:</w:t>
      </w:r>
    </w:p>
    <w:p w14:paraId="023200C3" w14:textId="77777777" w:rsidR="008B6BA2" w:rsidRDefault="008B6BA2" w:rsidP="008B6BA2">
      <w:pPr>
        <w:spacing w:before="80" w:after="80"/>
        <w:jc w:val="center"/>
      </w:pPr>
      <w:r>
        <w:rPr>
          <w:rFonts w:ascii="Courier New" w:hAnsi="Courier New" w:cs="Courier New"/>
          <w:color w:val="375623"/>
        </w:rPr>
        <w:t>r_{t+</w:t>
      </w:r>
      <w:proofErr w:type="gramStart"/>
      <w:r>
        <w:rPr>
          <w:rFonts w:ascii="Courier New" w:hAnsi="Courier New" w:cs="Courier New"/>
          <w:color w:val="375623"/>
        </w:rPr>
        <w:t>1}[</w:t>
      </w:r>
      <w:proofErr w:type="gramEnd"/>
      <w:r>
        <w:rPr>
          <w:rFonts w:ascii="Courier New" w:hAnsi="Courier New" w:cs="Courier New"/>
          <w:color w:val="375623"/>
        </w:rPr>
        <w:t xml:space="preserve">v] = (1-p) * </w:t>
      </w:r>
      <w:proofErr w:type="spellStart"/>
      <w:r>
        <w:rPr>
          <w:rFonts w:ascii="Courier New" w:hAnsi="Courier New" w:cs="Courier New"/>
          <w:color w:val="375623"/>
        </w:rPr>
        <w:t>sum_u</w:t>
      </w:r>
      <w:proofErr w:type="spellEnd"/>
      <w:r>
        <w:rPr>
          <w:rFonts w:ascii="Courier New" w:hAnsi="Courier New" w:cs="Courier New"/>
          <w:color w:val="375623"/>
        </w:rPr>
        <w:t xml:space="preserve"> [ T[domain(u)] * S[</w:t>
      </w:r>
      <w:proofErr w:type="spellStart"/>
      <w:proofErr w:type="gramStart"/>
      <w:r>
        <w:rPr>
          <w:rFonts w:ascii="Courier New" w:hAnsi="Courier New" w:cs="Courier New"/>
          <w:color w:val="375623"/>
        </w:rPr>
        <w:t>v,u</w:t>
      </w:r>
      <w:proofErr w:type="spellEnd"/>
      <w:proofErr w:type="gramEnd"/>
      <w:r>
        <w:rPr>
          <w:rFonts w:ascii="Courier New" w:hAnsi="Courier New" w:cs="Courier New"/>
          <w:color w:val="375623"/>
        </w:rPr>
        <w:t xml:space="preserve">] * </w:t>
      </w:r>
      <w:proofErr w:type="spellStart"/>
      <w:r>
        <w:rPr>
          <w:rFonts w:ascii="Courier New" w:hAnsi="Courier New" w:cs="Courier New"/>
          <w:color w:val="375623"/>
        </w:rPr>
        <w:t>r_t</w:t>
      </w:r>
      <w:proofErr w:type="spellEnd"/>
      <w:r>
        <w:rPr>
          <w:rFonts w:ascii="Courier New" w:hAnsi="Courier New" w:cs="Courier New"/>
          <w:color w:val="375623"/>
        </w:rPr>
        <w:t>[u</w:t>
      </w:r>
      <w:proofErr w:type="gramStart"/>
      <w:r>
        <w:rPr>
          <w:rFonts w:ascii="Courier New" w:hAnsi="Courier New" w:cs="Courier New"/>
          <w:color w:val="375623"/>
        </w:rPr>
        <w:t>] ]</w:t>
      </w:r>
      <w:proofErr w:type="gramEnd"/>
      <w:r>
        <w:rPr>
          <w:rFonts w:ascii="Courier New" w:hAnsi="Courier New" w:cs="Courier New"/>
          <w:color w:val="375623"/>
        </w:rPr>
        <w:t xml:space="preserve"> + p * v[v]</w:t>
      </w:r>
    </w:p>
    <w:p w14:paraId="5353E306" w14:textId="77777777" w:rsidR="008B6BA2" w:rsidRDefault="008B6BA2" w:rsidP="008B6BA2">
      <w:pPr>
        <w:spacing w:after="120"/>
        <w:jc w:val="both"/>
      </w:pPr>
      <w:r>
        <w:rPr>
          <w:color w:val="2E2E2E"/>
        </w:rPr>
        <w:t xml:space="preserve">Because multiplying each column of S by T[domain(u)] breaks column-stochasticity, the iterate r_{t+1} is explicitly L1-normalised after each step, ensuring the scores always form a proper probability distribution. The domain trust weights used in this implementation </w:t>
      </w:r>
      <w:proofErr w:type="gramStart"/>
      <w:r>
        <w:rPr>
          <w:color w:val="2E2E2E"/>
        </w:rPr>
        <w:t>are:</w:t>
      </w:r>
      <w:proofErr w:type="gramEnd"/>
      <w:r>
        <w:rPr>
          <w:color w:val="2E2E2E"/>
        </w:rPr>
        <w:t xml:space="preserve"> academic = 1.00, documentation = 0.90, news = 0.70, blog = 0.55, </w:t>
      </w:r>
      <w:proofErr w:type="spellStart"/>
      <w:r>
        <w:rPr>
          <w:color w:val="2E2E2E"/>
        </w:rPr>
        <w:t>social_media</w:t>
      </w:r>
      <w:proofErr w:type="spellEnd"/>
      <w:r>
        <w:rPr>
          <w:color w:val="2E2E2E"/>
        </w:rPr>
        <w:t xml:space="preserve"> = 0.30, unknown = 0.50. Domain classification is performed by a lightweight URL pattern heuristic (</w:t>
      </w:r>
      <w:proofErr w:type="spellStart"/>
      <w:r>
        <w:rPr>
          <w:color w:val="2E2E2E"/>
        </w:rPr>
        <w:t>assign_domain_</w:t>
      </w:r>
      <w:proofErr w:type="gramStart"/>
      <w:r>
        <w:rPr>
          <w:color w:val="2E2E2E"/>
        </w:rPr>
        <w:t>type</w:t>
      </w:r>
      <w:proofErr w:type="spellEnd"/>
      <w:r>
        <w:rPr>
          <w:color w:val="2E2E2E"/>
        </w:rPr>
        <w:t>(</w:t>
      </w:r>
      <w:proofErr w:type="gramEnd"/>
      <w:r>
        <w:rPr>
          <w:color w:val="2E2E2E"/>
        </w:rPr>
        <w:t>) in the code), which is fast and requires no external lookup.</w:t>
      </w:r>
    </w:p>
    <w:p w14:paraId="54394123" w14:textId="1AC24760" w:rsidR="008B6BA2" w:rsidRDefault="008B6BA2" w:rsidP="008B6BA2">
      <w:pPr>
        <w:pStyle w:val="Heading2"/>
      </w:pPr>
      <w:r>
        <w:t>8</w:t>
      </w:r>
      <w:r>
        <w:t>.3   Experimental Results and Implications</w:t>
      </w:r>
    </w:p>
    <w:p w14:paraId="3384B209" w14:textId="77777777" w:rsidR="008B6BA2" w:rsidRDefault="008B6BA2" w:rsidP="008B6BA2">
      <w:pPr>
        <w:spacing w:after="120"/>
        <w:jc w:val="both"/>
      </w:pPr>
      <w:r>
        <w:rPr>
          <w:color w:val="2E2E2E"/>
        </w:rPr>
        <w:t xml:space="preserve">Figure 7 presents a six-panel analysis of </w:t>
      </w:r>
      <w:proofErr w:type="spellStart"/>
      <w:r>
        <w:rPr>
          <w:color w:val="2E2E2E"/>
        </w:rPr>
        <w:t>TrustChain</w:t>
      </w:r>
      <w:proofErr w:type="spellEnd"/>
      <w:r>
        <w:rPr>
          <w:color w:val="2E2E2E"/>
        </w:rPr>
        <w:t xml:space="preserve"> PageRank on a representative eight-node web graph spanning academic, documentation, news, blog, and social-media domains.</w:t>
      </w:r>
    </w:p>
    <w:p w14:paraId="25610094" w14:textId="77777777" w:rsidR="006B1171" w:rsidRDefault="006B1171">
      <w:pPr>
        <w:spacing w:after="80"/>
      </w:pPr>
    </w:p>
    <w:p w14:paraId="155FFE3E" w14:textId="62B7108A" w:rsidR="006B1171" w:rsidRDefault="008B6BA2">
      <w:pPr>
        <w:pStyle w:val="Heading1"/>
      </w:pPr>
      <w:r>
        <w:t>9</w:t>
      </w:r>
      <w:r w:rsidR="00000000">
        <w:t xml:space="preserve">   Conclusion</w:t>
      </w:r>
    </w:p>
    <w:p w14:paraId="1EA94726" w14:textId="77777777" w:rsidR="006B1171" w:rsidRDefault="00000000">
      <w:pPr>
        <w:spacing w:after="120"/>
        <w:jc w:val="both"/>
      </w:pPr>
      <w:r>
        <w:rPr>
          <w:color w:val="2E2E2E"/>
        </w:rPr>
        <w:t xml:space="preserve">This report derived the PageRank vector in analytical closed form as r = [I − (1 − </w:t>
      </w:r>
      <w:proofErr w:type="gramStart"/>
      <w:r>
        <w:rPr>
          <w:color w:val="2E2E2E"/>
        </w:rPr>
        <w:t>p)S</w:t>
      </w:r>
      <w:proofErr w:type="gramEnd"/>
      <w:r>
        <w:rPr>
          <w:color w:val="2E2E2E"/>
        </w:rPr>
        <w:t xml:space="preserve">]⁻¹ </w:t>
      </w:r>
      <w:proofErr w:type="spellStart"/>
      <w:r>
        <w:rPr>
          <w:color w:val="2E2E2E"/>
        </w:rPr>
        <w:t>pv</w:t>
      </w:r>
      <w:proofErr w:type="spellEnd"/>
      <w:r>
        <w:rPr>
          <w:color w:val="2E2E2E"/>
        </w:rPr>
        <w:t>, explained how the teleportation probability p controls the balance between link-dominated and uniform ranking, and validated two independent Python solvers (direct closed-form and Jacobi-style iterative) against each other at machine precision. The full power-iteration solver was evaluated on the real-world web-Google_10k.txt dataset, converging in 114 iterations and revealing a power-law score distribution consistent with real-world web structure.</w:t>
      </w:r>
    </w:p>
    <w:p w14:paraId="5F1B403D" w14:textId="76D2AAAB" w:rsidR="006B1171" w:rsidRDefault="00000000">
      <w:pPr>
        <w:spacing w:after="120"/>
        <w:jc w:val="both"/>
      </w:pPr>
      <w:r>
        <w:rPr>
          <w:color w:val="2E2E2E"/>
        </w:rPr>
        <w:t xml:space="preserve">The AI crawler extension demonstrated that PageRank is not merely a historical artefact but a practical building block for modern data collection pipelines. By combining graph authority with a rule-based content quality heuristic and robots.txt compliance, it is possible to prioritize crawl targets in a way that is both theoretically grounded and operationally interpretable. The hybrid </w:t>
      </w:r>
      <w:proofErr w:type="spellStart"/>
      <w:r>
        <w:rPr>
          <w:color w:val="2E2E2E"/>
        </w:rPr>
        <w:t>FinalScore</w:t>
      </w:r>
      <w:proofErr w:type="spellEnd"/>
      <w:r>
        <w:rPr>
          <w:color w:val="2E2E2E"/>
        </w:rPr>
        <w:t xml:space="preserve"> = 50 · PageRank + 0.5 · </w:t>
      </w:r>
      <w:proofErr w:type="spellStart"/>
      <w:r>
        <w:rPr>
          <w:color w:val="2E2E2E"/>
        </w:rPr>
        <w:t>QualityScore</w:t>
      </w:r>
      <w:proofErr w:type="spellEnd"/>
      <w:r>
        <w:rPr>
          <w:color w:val="2E2E2E"/>
        </w:rPr>
        <w:t xml:space="preserve"> formula successfully deprioritized blocked and low-value pages while surfacing authoritative reference content at the top of the crawl queue.</w:t>
      </w:r>
      <w:r w:rsidR="008B6BA2" w:rsidRPr="008B6BA2">
        <w:t xml:space="preserve"> </w:t>
      </w:r>
      <w:r w:rsidR="008B6BA2" w:rsidRPr="008B6BA2">
        <w:rPr>
          <w:color w:val="2E2E2E"/>
        </w:rPr>
        <w:t xml:space="preserve">Additionally, the proposed </w:t>
      </w:r>
      <w:proofErr w:type="spellStart"/>
      <w:r w:rsidR="008B6BA2" w:rsidRPr="008B6BA2">
        <w:rPr>
          <w:color w:val="2E2E2E"/>
        </w:rPr>
        <w:t>TrustChain</w:t>
      </w:r>
      <w:proofErr w:type="spellEnd"/>
      <w:r w:rsidR="008B6BA2" w:rsidRPr="008B6BA2">
        <w:rPr>
          <w:color w:val="2E2E2E"/>
        </w:rPr>
        <w:t xml:space="preserve"> PageRank extension demonstrates how incorporating domain-level trust weighting can further improve crawler prioritization by amplifying authority from high-quality sources</w:t>
      </w:r>
    </w:p>
    <w:p w14:paraId="337C5048" w14:textId="77777777" w:rsidR="006B1171" w:rsidRDefault="006B1171">
      <w:pPr>
        <w:spacing w:after="80"/>
      </w:pPr>
    </w:p>
    <w:p w14:paraId="729EB4CD" w14:textId="77777777" w:rsidR="006B1171" w:rsidRDefault="00000000">
      <w:pPr>
        <w:spacing w:before="160" w:after="60"/>
        <w:jc w:val="center"/>
      </w:pPr>
      <w:r>
        <w:rPr>
          <w:noProof/>
        </w:rPr>
        <w:lastRenderedPageBreak/>
        <w:drawing>
          <wp:inline distT="0" distB="0" distL="0" distR="0" wp14:anchorId="654C590E" wp14:editId="3D014826">
            <wp:extent cx="5943600" cy="3493008"/>
            <wp:effectExtent l="0" t="0" r="0" b="0"/>
            <wp:docPr id="100" name="TrustChain"/>
            <wp:cNvGraphicFramePr/>
            <a:graphic xmlns:a="http://schemas.openxmlformats.org/drawingml/2006/main">
              <a:graphicData uri="http://schemas.openxmlformats.org/drawingml/2006/picture">
                <pic:pic xmlns:pic="http://schemas.openxmlformats.org/drawingml/2006/picture">
                  <pic:nvPicPr>
                    <pic:cNvPr id="101" name="TrustChain"/>
                    <pic:cNvPicPr/>
                  </pic:nvPicPr>
                  <pic:blipFill>
                    <a:blip r:embed="rId11"/>
                    <a:stretch>
                      <a:fillRect/>
                    </a:stretch>
                  </pic:blipFill>
                  <pic:spPr>
                    <a:xfrm>
                      <a:off x="0" y="0"/>
                      <a:ext cx="5943600" cy="3493008"/>
                    </a:xfrm>
                    <a:prstGeom prst="rect">
                      <a:avLst/>
                    </a:prstGeom>
                  </pic:spPr>
                </pic:pic>
              </a:graphicData>
            </a:graphic>
          </wp:inline>
        </w:drawing>
      </w:r>
    </w:p>
    <w:p w14:paraId="4D8B1C99" w14:textId="77777777" w:rsidR="006B1171" w:rsidRDefault="00000000">
      <w:pPr>
        <w:spacing w:after="160"/>
        <w:jc w:val="center"/>
      </w:pPr>
      <w:r>
        <w:rPr>
          <w:i/>
          <w:iCs/>
          <w:color w:val="595959"/>
          <w:sz w:val="18"/>
          <w:szCs w:val="18"/>
        </w:rPr>
        <w:t xml:space="preserve">Figure 7: </w:t>
      </w:r>
      <w:proofErr w:type="spellStart"/>
      <w:r>
        <w:rPr>
          <w:i/>
          <w:iCs/>
          <w:color w:val="595959"/>
          <w:sz w:val="18"/>
          <w:szCs w:val="18"/>
        </w:rPr>
        <w:t>TrustChain</w:t>
      </w:r>
      <w:proofErr w:type="spellEnd"/>
      <w:r>
        <w:rPr>
          <w:i/>
          <w:iCs/>
          <w:color w:val="595959"/>
          <w:sz w:val="18"/>
          <w:szCs w:val="18"/>
        </w:rPr>
        <w:t xml:space="preserve"> PageRank six-panel analysis. Top row: bar comparison of standard vs </w:t>
      </w:r>
      <w:proofErr w:type="spellStart"/>
      <w:r>
        <w:rPr>
          <w:i/>
          <w:iCs/>
          <w:color w:val="595959"/>
          <w:sz w:val="18"/>
          <w:szCs w:val="18"/>
        </w:rPr>
        <w:t>TrustChain</w:t>
      </w:r>
      <w:proofErr w:type="spellEnd"/>
      <w:r>
        <w:rPr>
          <w:i/>
          <w:iCs/>
          <w:color w:val="595959"/>
          <w:sz w:val="18"/>
          <w:szCs w:val="18"/>
        </w:rPr>
        <w:t xml:space="preserve"> scores; domain-type trust weight schema; convergence trace. Bottom row: score-shift scatter (pages above y=x </w:t>
      </w:r>
      <w:proofErr w:type="gramStart"/>
      <w:r>
        <w:rPr>
          <w:i/>
          <w:iCs/>
          <w:color w:val="595959"/>
          <w:sz w:val="18"/>
          <w:szCs w:val="18"/>
        </w:rPr>
        <w:t>are</w:t>
      </w:r>
      <w:proofErr w:type="gramEnd"/>
      <w:r>
        <w:rPr>
          <w:i/>
          <w:iCs/>
          <w:color w:val="595959"/>
          <w:sz w:val="18"/>
          <w:szCs w:val="18"/>
        </w:rPr>
        <w:t xml:space="preserve"> promoted); rank reordering showing which pages gain or lose positions; sensitivity of top-node score to the trust weight scale factor.</w:t>
      </w:r>
    </w:p>
    <w:p w14:paraId="6CD50ACC" w14:textId="77777777" w:rsidR="006B1171" w:rsidRDefault="00000000">
      <w:pPr>
        <w:spacing w:after="120"/>
        <w:jc w:val="both"/>
      </w:pPr>
      <w:r>
        <w:rPr>
          <w:color w:val="2E2E2E"/>
        </w:rPr>
        <w:t xml:space="preserve">The top-left panel shows that academic and documentation pages (arxiv.org, docs.python.org) receive meaningfully higher </w:t>
      </w:r>
      <w:proofErr w:type="spellStart"/>
      <w:r>
        <w:rPr>
          <w:color w:val="2E2E2E"/>
        </w:rPr>
        <w:t>TrustChain</w:t>
      </w:r>
      <w:proofErr w:type="spellEnd"/>
      <w:r>
        <w:rPr>
          <w:color w:val="2E2E2E"/>
        </w:rPr>
        <w:t xml:space="preserve"> scores than standard PageRank assigns them, while social-media pages (twitter.com, reddit.com) receive lower scores. This is the intended </w:t>
      </w:r>
      <w:proofErr w:type="spellStart"/>
      <w:r>
        <w:rPr>
          <w:color w:val="2E2E2E"/>
        </w:rPr>
        <w:t>behavior</w:t>
      </w:r>
      <w:proofErr w:type="spellEnd"/>
      <w:r>
        <w:rPr>
          <w:color w:val="2E2E2E"/>
        </w:rPr>
        <w:t xml:space="preserve">: authority propagated through high-trust channels accumulates more reliably than authority propagated through low-trust channels. The implication for AI training data collection is direct -- a crawler using </w:t>
      </w:r>
      <w:proofErr w:type="spellStart"/>
      <w:r>
        <w:rPr>
          <w:color w:val="2E2E2E"/>
        </w:rPr>
        <w:t>TrustChain</w:t>
      </w:r>
      <w:proofErr w:type="spellEnd"/>
      <w:r>
        <w:rPr>
          <w:color w:val="2E2E2E"/>
        </w:rPr>
        <w:t xml:space="preserve"> PageRank will surface academically endorsed content earlier in its crawl </w:t>
      </w:r>
      <w:proofErr w:type="gramStart"/>
      <w:r>
        <w:rPr>
          <w:color w:val="2E2E2E"/>
        </w:rPr>
        <w:t>schedule, and</w:t>
      </w:r>
      <w:proofErr w:type="gramEnd"/>
      <w:r>
        <w:rPr>
          <w:color w:val="2E2E2E"/>
        </w:rPr>
        <w:t xml:space="preserve"> will organically deprioritize pages whose authority derives primarily from social sharing rather than expert endorsement.</w:t>
      </w:r>
    </w:p>
    <w:p w14:paraId="440C1F8E" w14:textId="77777777" w:rsidR="006B1171" w:rsidRDefault="00000000">
      <w:pPr>
        <w:spacing w:after="120"/>
        <w:jc w:val="both"/>
      </w:pPr>
      <w:r>
        <w:rPr>
          <w:color w:val="2E2E2E"/>
        </w:rPr>
        <w:t xml:space="preserve">The rank-reordering panel (bottom centre) reveals which pages gain or lose positions relative to standard PageRank. Academic sources consistently achieve a positive rank delta, while social-media nodes are demoted. Crucially, the relative ordering among pages of the same domain type is preserved -- </w:t>
      </w:r>
      <w:proofErr w:type="spellStart"/>
      <w:r>
        <w:rPr>
          <w:color w:val="2E2E2E"/>
        </w:rPr>
        <w:t>TrustChain</w:t>
      </w:r>
      <w:proofErr w:type="spellEnd"/>
      <w:r>
        <w:rPr>
          <w:color w:val="2E2E2E"/>
        </w:rPr>
        <w:t xml:space="preserve"> does not discard link-graph information, it reweights it. The sensitivity panel (bottom right) shows that the top-node advantage of </w:t>
      </w:r>
      <w:proofErr w:type="spellStart"/>
      <w:r>
        <w:rPr>
          <w:color w:val="2E2E2E"/>
        </w:rPr>
        <w:t>TrustChain</w:t>
      </w:r>
      <w:proofErr w:type="spellEnd"/>
      <w:r>
        <w:rPr>
          <w:color w:val="2E2E2E"/>
        </w:rPr>
        <w:t xml:space="preserve"> over standard PageRank grows monotonically with the trust weight scale, confirming that the improvement is a direct consequence of the trust weighting and not a numerical artefact.</w:t>
      </w:r>
    </w:p>
    <w:p w14:paraId="202376B6" w14:textId="77777777" w:rsidR="006B1171" w:rsidRDefault="00000000">
      <w:pPr>
        <w:spacing w:after="120"/>
        <w:jc w:val="both"/>
      </w:pPr>
      <w:proofErr w:type="spellStart"/>
      <w:r>
        <w:rPr>
          <w:color w:val="2E2E2E"/>
        </w:rPr>
        <w:t>TrustChain</w:t>
      </w:r>
      <w:proofErr w:type="spellEnd"/>
      <w:r>
        <w:rPr>
          <w:color w:val="2E2E2E"/>
        </w:rPr>
        <w:t xml:space="preserve"> PageRank converges in a comparable number of iterations to the standard algorithm because the spectral radius of the trust-weighted matrix (1-p) T S is bounded by (1-p) times max(T) = 0.85 times 1.0 = 0.85, identical to the standard bound. This means </w:t>
      </w:r>
      <w:proofErr w:type="spellStart"/>
      <w:r>
        <w:rPr>
          <w:color w:val="2E2E2E"/>
        </w:rPr>
        <w:t>TrustChain</w:t>
      </w:r>
      <w:proofErr w:type="spellEnd"/>
      <w:r>
        <w:rPr>
          <w:color w:val="2E2E2E"/>
        </w:rPr>
        <w:t xml:space="preserve"> adds no runtime overhead beyond the lightweight domain classification step, making it a computationally free improvement over standard PageRank for the crawler prioritization pipeline developed in Section 7.</w:t>
      </w:r>
    </w:p>
    <w:p w14:paraId="0B8DDBB8" w14:textId="77777777" w:rsidR="006B1171" w:rsidRDefault="006B1171">
      <w:pPr>
        <w:spacing w:after="80"/>
      </w:pPr>
    </w:p>
    <w:p w14:paraId="5C32CCC7" w14:textId="77777777" w:rsidR="006B1171" w:rsidRPr="008B6BA2" w:rsidRDefault="00000000">
      <w:pPr>
        <w:pStyle w:val="Heading1"/>
      </w:pPr>
      <w:r w:rsidRPr="008B6BA2">
        <w:lastRenderedPageBreak/>
        <w:t>References</w:t>
      </w:r>
    </w:p>
    <w:p w14:paraId="23E6CB35" w14:textId="77777777" w:rsidR="006B1171" w:rsidRDefault="00000000">
      <w:pPr>
        <w:spacing w:after="120"/>
        <w:jc w:val="both"/>
      </w:pPr>
      <w:r>
        <w:rPr>
          <w:color w:val="2E2E2E"/>
        </w:rPr>
        <w:t>[1] L. Page, S. Brin, R. Motwani, T. Winograd. The PageRank Citation Ranking: Bringing Order to the Web. Technical Report, Stanford University, 1998.</w:t>
      </w:r>
    </w:p>
    <w:p w14:paraId="680E6CB8" w14:textId="77777777" w:rsidR="006B1171" w:rsidRDefault="00000000">
      <w:pPr>
        <w:spacing w:after="120"/>
        <w:jc w:val="both"/>
      </w:pPr>
      <w:r>
        <w:rPr>
          <w:color w:val="2E2E2E"/>
        </w:rPr>
        <w:t>[2] Google Programming Contest Web Graph Dataset (2002). Available at: https://hunglvosu.github.io/posts/2020/07/PA3/</w:t>
      </w:r>
    </w:p>
    <w:p w14:paraId="0C6DBF17" w14:textId="77777777" w:rsidR="006B1171" w:rsidRDefault="00000000">
      <w:pPr>
        <w:spacing w:after="120"/>
        <w:jc w:val="both"/>
      </w:pPr>
      <w:r>
        <w:rPr>
          <w:color w:val="2E2E2E"/>
        </w:rPr>
        <w:t xml:space="preserve">[3] OpenAI. </w:t>
      </w:r>
      <w:proofErr w:type="spellStart"/>
      <w:r>
        <w:rPr>
          <w:color w:val="2E2E2E"/>
        </w:rPr>
        <w:t>GPTBot</w:t>
      </w:r>
      <w:proofErr w:type="spellEnd"/>
      <w:r>
        <w:rPr>
          <w:color w:val="2E2E2E"/>
        </w:rPr>
        <w:t xml:space="preserve"> Documentation. https://platform.openai.com/docs/bots</w:t>
      </w:r>
    </w:p>
    <w:p w14:paraId="69488C93" w14:textId="77777777" w:rsidR="006B1171" w:rsidRDefault="00000000">
      <w:pPr>
        <w:spacing w:after="120"/>
        <w:jc w:val="both"/>
      </w:pPr>
      <w:r>
        <w:rPr>
          <w:color w:val="2E2E2E"/>
        </w:rPr>
        <w:t>[4] Robots Exclusion Protocol. https://www.robotstxt.org/</w:t>
      </w:r>
    </w:p>
    <w:p w14:paraId="1F45DE96" w14:textId="77777777" w:rsidR="006B1171" w:rsidRDefault="00000000">
      <w:pPr>
        <w:spacing w:after="120"/>
        <w:jc w:val="both"/>
      </w:pPr>
      <w:r>
        <w:rPr>
          <w:color w:val="2E2E2E"/>
        </w:rPr>
        <w:t xml:space="preserve">[5] </w:t>
      </w:r>
      <w:proofErr w:type="spellStart"/>
      <w:proofErr w:type="gramStart"/>
      <w:r>
        <w:rPr>
          <w:color w:val="2E2E2E"/>
        </w:rPr>
        <w:t>scipy.sparse</w:t>
      </w:r>
      <w:proofErr w:type="spellEnd"/>
      <w:proofErr w:type="gramEnd"/>
      <w:r>
        <w:rPr>
          <w:color w:val="2E2E2E"/>
        </w:rPr>
        <w:t xml:space="preserve"> documentation. https://docs.scipy.org/doc/scipy/reference/sparse.html</w:t>
      </w:r>
    </w:p>
    <w:sectPr w:rsidR="006B11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C2ECA"/>
    <w:multiLevelType w:val="hybridMultilevel"/>
    <w:tmpl w:val="628E5BFA"/>
    <w:lvl w:ilvl="0" w:tplc="E518908C">
      <w:start w:val="1"/>
      <w:numFmt w:val="bullet"/>
      <w:lvlText w:val="●"/>
      <w:lvlJc w:val="left"/>
      <w:pPr>
        <w:ind w:left="720" w:hanging="360"/>
      </w:pPr>
    </w:lvl>
    <w:lvl w:ilvl="1" w:tplc="AFE45CF0">
      <w:start w:val="1"/>
      <w:numFmt w:val="bullet"/>
      <w:lvlText w:val="○"/>
      <w:lvlJc w:val="left"/>
      <w:pPr>
        <w:ind w:left="1440" w:hanging="360"/>
      </w:pPr>
    </w:lvl>
    <w:lvl w:ilvl="2" w:tplc="F51821E0">
      <w:start w:val="1"/>
      <w:numFmt w:val="bullet"/>
      <w:lvlText w:val="■"/>
      <w:lvlJc w:val="left"/>
      <w:pPr>
        <w:ind w:left="2160" w:hanging="360"/>
      </w:pPr>
    </w:lvl>
    <w:lvl w:ilvl="3" w:tplc="DF04335E">
      <w:start w:val="1"/>
      <w:numFmt w:val="bullet"/>
      <w:lvlText w:val="●"/>
      <w:lvlJc w:val="left"/>
      <w:pPr>
        <w:ind w:left="2880" w:hanging="360"/>
      </w:pPr>
    </w:lvl>
    <w:lvl w:ilvl="4" w:tplc="0B2AC8FA">
      <w:start w:val="1"/>
      <w:numFmt w:val="bullet"/>
      <w:lvlText w:val="○"/>
      <w:lvlJc w:val="left"/>
      <w:pPr>
        <w:ind w:left="3600" w:hanging="360"/>
      </w:pPr>
    </w:lvl>
    <w:lvl w:ilvl="5" w:tplc="A3FEE39A">
      <w:start w:val="1"/>
      <w:numFmt w:val="bullet"/>
      <w:lvlText w:val="■"/>
      <w:lvlJc w:val="left"/>
      <w:pPr>
        <w:ind w:left="4320" w:hanging="360"/>
      </w:pPr>
    </w:lvl>
    <w:lvl w:ilvl="6" w:tplc="221001F0">
      <w:start w:val="1"/>
      <w:numFmt w:val="bullet"/>
      <w:lvlText w:val="●"/>
      <w:lvlJc w:val="left"/>
      <w:pPr>
        <w:ind w:left="5040" w:hanging="360"/>
      </w:pPr>
    </w:lvl>
    <w:lvl w:ilvl="7" w:tplc="AB7C61C4">
      <w:start w:val="1"/>
      <w:numFmt w:val="bullet"/>
      <w:lvlText w:val="●"/>
      <w:lvlJc w:val="left"/>
      <w:pPr>
        <w:ind w:left="5760" w:hanging="360"/>
      </w:pPr>
    </w:lvl>
    <w:lvl w:ilvl="8" w:tplc="0F22DA60">
      <w:start w:val="1"/>
      <w:numFmt w:val="bullet"/>
      <w:lvlText w:val="●"/>
      <w:lvlJc w:val="left"/>
      <w:pPr>
        <w:ind w:left="6480" w:hanging="360"/>
      </w:pPr>
    </w:lvl>
  </w:abstractNum>
  <w:abstractNum w:abstractNumId="1" w15:restartNumberingAfterBreak="0">
    <w:nsid w:val="725B57AD"/>
    <w:multiLevelType w:val="hybridMultilevel"/>
    <w:tmpl w:val="8C169E4C"/>
    <w:lvl w:ilvl="0" w:tplc="571073C4">
      <w:start w:val="1"/>
      <w:numFmt w:val="bullet"/>
      <w:lvlText w:val="•"/>
      <w:lvlJc w:val="left"/>
      <w:pPr>
        <w:ind w:left="720" w:hanging="360"/>
      </w:pPr>
    </w:lvl>
    <w:lvl w:ilvl="1" w:tplc="C6F42C82">
      <w:numFmt w:val="decimal"/>
      <w:lvlText w:val=""/>
      <w:lvlJc w:val="left"/>
    </w:lvl>
    <w:lvl w:ilvl="2" w:tplc="DBDC0496">
      <w:numFmt w:val="decimal"/>
      <w:lvlText w:val=""/>
      <w:lvlJc w:val="left"/>
    </w:lvl>
    <w:lvl w:ilvl="3" w:tplc="6F625A60">
      <w:numFmt w:val="decimal"/>
      <w:lvlText w:val=""/>
      <w:lvlJc w:val="left"/>
    </w:lvl>
    <w:lvl w:ilvl="4" w:tplc="69D47408">
      <w:numFmt w:val="decimal"/>
      <w:lvlText w:val=""/>
      <w:lvlJc w:val="left"/>
    </w:lvl>
    <w:lvl w:ilvl="5" w:tplc="BE7417D2">
      <w:numFmt w:val="decimal"/>
      <w:lvlText w:val=""/>
      <w:lvlJc w:val="left"/>
    </w:lvl>
    <w:lvl w:ilvl="6" w:tplc="3D7287E6">
      <w:numFmt w:val="decimal"/>
      <w:lvlText w:val=""/>
      <w:lvlJc w:val="left"/>
    </w:lvl>
    <w:lvl w:ilvl="7" w:tplc="182A746C">
      <w:numFmt w:val="decimal"/>
      <w:lvlText w:val=""/>
      <w:lvlJc w:val="left"/>
    </w:lvl>
    <w:lvl w:ilvl="8" w:tplc="DEFABF36">
      <w:numFmt w:val="decimal"/>
      <w:lvlText w:val=""/>
      <w:lvlJc w:val="left"/>
    </w:lvl>
  </w:abstractNum>
  <w:num w:numId="1" w16cid:durableId="1294869772">
    <w:abstractNumId w:val="0"/>
    <w:lvlOverride w:ilvl="0">
      <w:startOverride w:val="1"/>
    </w:lvlOverride>
  </w:num>
  <w:num w:numId="2" w16cid:durableId="1935553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171"/>
    <w:rsid w:val="00110160"/>
    <w:rsid w:val="006B1171"/>
    <w:rsid w:val="008B6BA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E84B"/>
  <w15:docId w15:val="{22D8225B-04E2-43A0-BAB3-B741BA2A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3171</Words>
  <Characters>18081</Characters>
  <Application>Microsoft Office Word</Application>
  <DocSecurity>0</DocSecurity>
  <Lines>150</Lines>
  <Paragraphs>42</Paragraphs>
  <ScaleCrop>false</ScaleCrop>
  <Company/>
  <LinksUpToDate>false</LinksUpToDate>
  <CharactersWithSpaces>21210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#IMAN DZAFIR BIN KASNI#</cp:lastModifiedBy>
  <cp:revision>2</cp:revision>
  <dcterms:created xsi:type="dcterms:W3CDTF">2026-03-30T05:16:00Z</dcterms:created>
  <dcterms:modified xsi:type="dcterms:W3CDTF">2026-03-30T06:05:00Z</dcterms:modified>
</cp:coreProperties>
</file>