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DE464" w14:textId="59A389E6" w:rsidR="006734BD" w:rsidRDefault="006734BD" w:rsidP="00BC29DD">
      <w:pPr>
        <w:jc w:val="center"/>
        <w:rPr>
          <w:rFonts w:asciiTheme="majorBidi" w:hAnsiTheme="majorBidi" w:cstheme="majorBidi"/>
          <w:b/>
          <w:bCs/>
        </w:rPr>
      </w:pPr>
      <w:r>
        <w:rPr>
          <w:rFonts w:asciiTheme="majorBidi" w:hAnsiTheme="majorBidi" w:cstheme="majorBidi"/>
          <w:b/>
          <w:bCs/>
        </w:rPr>
        <w:t>C04</w:t>
      </w:r>
      <w:r w:rsidR="00BC29DD">
        <w:rPr>
          <w:rFonts w:asciiTheme="majorBidi" w:hAnsiTheme="majorBidi" w:cstheme="majorBidi"/>
          <w:b/>
          <w:bCs/>
        </w:rPr>
        <w:t>-AT2</w:t>
      </w:r>
    </w:p>
    <w:p w14:paraId="0FB9BFA0" w14:textId="7259494C" w:rsidR="003359ED" w:rsidRPr="003359ED" w:rsidRDefault="003359ED" w:rsidP="003359ED">
      <w:pPr>
        <w:jc w:val="center"/>
        <w:rPr>
          <w:rFonts w:asciiTheme="majorBidi" w:hAnsiTheme="majorBidi" w:cstheme="majorBidi"/>
          <w:b/>
          <w:bCs/>
        </w:rPr>
      </w:pPr>
      <w:r w:rsidRPr="003359ED">
        <w:rPr>
          <w:rFonts w:asciiTheme="majorBidi" w:hAnsiTheme="majorBidi" w:cstheme="majorBidi"/>
          <w:b/>
          <w:bCs/>
        </w:rPr>
        <w:t>SIMATS ENGINEERING (SAVEETHA SCHOOL OF ENGINEERING)</w:t>
      </w:r>
    </w:p>
    <w:p w14:paraId="65F02AC0" w14:textId="56DBCC7C" w:rsidR="003359ED" w:rsidRPr="003359ED" w:rsidRDefault="003359ED" w:rsidP="003359ED">
      <w:pPr>
        <w:jc w:val="center"/>
        <w:rPr>
          <w:rFonts w:asciiTheme="majorBidi" w:hAnsiTheme="majorBidi" w:cstheme="majorBidi"/>
          <w:b/>
          <w:bCs/>
        </w:rPr>
      </w:pPr>
      <w:r w:rsidRPr="003359ED">
        <w:rPr>
          <w:rFonts w:asciiTheme="majorBidi" w:hAnsiTheme="majorBidi" w:cstheme="majorBidi"/>
          <w:b/>
          <w:bCs/>
        </w:rPr>
        <w:t>Department of Computer Science and Engineering</w:t>
      </w:r>
    </w:p>
    <w:p w14:paraId="5AFB2FA4" w14:textId="7E5743D7" w:rsidR="003359ED" w:rsidRPr="003359ED" w:rsidRDefault="003359ED" w:rsidP="003359ED">
      <w:pPr>
        <w:jc w:val="center"/>
        <w:rPr>
          <w:rFonts w:asciiTheme="majorBidi" w:hAnsiTheme="majorBidi" w:cstheme="majorBidi"/>
          <w:b/>
          <w:bCs/>
        </w:rPr>
      </w:pPr>
      <w:r w:rsidRPr="003359ED">
        <w:rPr>
          <w:rFonts w:asciiTheme="majorBidi" w:hAnsiTheme="majorBidi" w:cstheme="majorBidi"/>
          <w:b/>
          <w:bCs/>
        </w:rPr>
        <w:t>ASSESSMENT TOOL 2 – MODEL COMPARISON PRESENTATION (BERT VS GPT VS T5</w:t>
      </w:r>
    </w:p>
    <w:p w14:paraId="7181C2A9" w14:textId="715F7D6B" w:rsidR="00A857AA" w:rsidRDefault="003359ED" w:rsidP="003359ED">
      <w:pPr>
        <w:jc w:val="center"/>
        <w:rPr>
          <w:rFonts w:asciiTheme="majorBidi" w:hAnsiTheme="majorBidi" w:cstheme="majorBidi"/>
          <w:b/>
          <w:bCs/>
        </w:rPr>
      </w:pPr>
      <w:r w:rsidRPr="003359ED">
        <w:rPr>
          <w:rFonts w:asciiTheme="majorBidi" w:hAnsiTheme="majorBidi" w:cstheme="majorBidi"/>
          <w:b/>
          <w:bCs/>
        </w:rPr>
        <w:t>VS LLAMA)</w:t>
      </w:r>
    </w:p>
    <w:p w14:paraId="1359B3A5" w14:textId="734D8400" w:rsidR="006734BD" w:rsidRDefault="006734BD" w:rsidP="006734BD">
      <w:pPr>
        <w:rPr>
          <w:rFonts w:asciiTheme="majorBidi" w:hAnsiTheme="majorBidi" w:cstheme="majorBidi"/>
          <w:b/>
          <w:bCs/>
        </w:rPr>
      </w:pPr>
      <w:r>
        <w:rPr>
          <w:rFonts w:asciiTheme="majorBidi" w:hAnsiTheme="majorBidi" w:cstheme="majorBidi"/>
          <w:b/>
          <w:bCs/>
        </w:rPr>
        <w:t xml:space="preserve"> </w:t>
      </w:r>
    </w:p>
    <w:p w14:paraId="18A2FD4C" w14:textId="4885B0CE" w:rsidR="006734BD" w:rsidRDefault="006734BD" w:rsidP="006734BD">
      <w:pPr>
        <w:rPr>
          <w:rFonts w:asciiTheme="majorBidi" w:hAnsiTheme="majorBidi" w:cstheme="majorBidi"/>
          <w:b/>
          <w:bCs/>
        </w:rPr>
      </w:pPr>
      <w:r>
        <w:rPr>
          <w:rFonts w:asciiTheme="majorBidi" w:hAnsiTheme="majorBidi" w:cstheme="majorBidi"/>
          <w:b/>
          <w:bCs/>
        </w:rPr>
        <w:t xml:space="preserve">Name: </w:t>
      </w:r>
      <w:r w:rsidR="00BC29DD">
        <w:rPr>
          <w:rFonts w:asciiTheme="majorBidi" w:hAnsiTheme="majorBidi" w:cstheme="majorBidi"/>
          <w:b/>
          <w:bCs/>
        </w:rPr>
        <w:t>B. Paneesha</w:t>
      </w:r>
    </w:p>
    <w:p w14:paraId="425056F1" w14:textId="2551FE13" w:rsidR="006734BD" w:rsidRDefault="00BC29DD" w:rsidP="006734BD">
      <w:pPr>
        <w:rPr>
          <w:rFonts w:asciiTheme="majorBidi" w:hAnsiTheme="majorBidi" w:cstheme="majorBidi"/>
          <w:b/>
          <w:bCs/>
        </w:rPr>
      </w:pPr>
      <w:r>
        <w:rPr>
          <w:rFonts w:asciiTheme="majorBidi" w:hAnsiTheme="majorBidi" w:cstheme="majorBidi"/>
          <w:b/>
          <w:bCs/>
        </w:rPr>
        <w:t>Reg. No.</w:t>
      </w:r>
      <w:r w:rsidR="006734BD">
        <w:rPr>
          <w:rFonts w:asciiTheme="majorBidi" w:hAnsiTheme="majorBidi" w:cstheme="majorBidi"/>
          <w:b/>
          <w:bCs/>
        </w:rPr>
        <w:t>: 192472206</w:t>
      </w:r>
    </w:p>
    <w:p w14:paraId="27B9B8E6" w14:textId="28E5A58A" w:rsidR="006734BD" w:rsidRDefault="006734BD" w:rsidP="006734BD">
      <w:pPr>
        <w:rPr>
          <w:rFonts w:asciiTheme="majorBidi" w:hAnsiTheme="majorBidi" w:cstheme="majorBidi"/>
          <w:b/>
          <w:bCs/>
        </w:rPr>
      </w:pPr>
      <w:r>
        <w:rPr>
          <w:rFonts w:asciiTheme="majorBidi" w:hAnsiTheme="majorBidi" w:cstheme="majorBidi"/>
          <w:b/>
          <w:bCs/>
        </w:rPr>
        <w:t>Course code: CSA6502</w:t>
      </w:r>
    </w:p>
    <w:p w14:paraId="2E6DA977" w14:textId="6D2E4C8C" w:rsidR="006734BD" w:rsidRDefault="006734BD" w:rsidP="006734BD">
      <w:pPr>
        <w:rPr>
          <w:rFonts w:asciiTheme="majorBidi" w:hAnsiTheme="majorBidi" w:cstheme="majorBidi"/>
          <w:b/>
          <w:bCs/>
        </w:rPr>
      </w:pPr>
      <w:r>
        <w:rPr>
          <w:rFonts w:asciiTheme="majorBidi" w:hAnsiTheme="majorBidi" w:cstheme="majorBidi"/>
          <w:b/>
          <w:bCs/>
        </w:rPr>
        <w:t>Course name: GEN AI</w:t>
      </w:r>
    </w:p>
    <w:p w14:paraId="76820549" w14:textId="77777777" w:rsidR="003359ED" w:rsidRDefault="003359ED" w:rsidP="00BF2BC9">
      <w:pPr>
        <w:rPr>
          <w:rFonts w:asciiTheme="majorBidi" w:hAnsiTheme="majorBidi" w:cstheme="majorBidi"/>
          <w:b/>
          <w:bCs/>
        </w:rPr>
      </w:pPr>
    </w:p>
    <w:p w14:paraId="68776BEE" w14:textId="1B6B17F0" w:rsidR="00BF2BC9" w:rsidRDefault="00BF2BC9" w:rsidP="00BF2BC9">
      <w:pPr>
        <w:rPr>
          <w:rFonts w:asciiTheme="majorBidi" w:hAnsiTheme="majorBidi" w:cstheme="majorBidi"/>
          <w:b/>
          <w:bCs/>
        </w:rPr>
      </w:pPr>
      <w:r w:rsidRPr="00BF2BC9">
        <w:rPr>
          <w:rFonts w:asciiTheme="majorBidi" w:hAnsiTheme="majorBidi" w:cstheme="majorBidi"/>
          <w:b/>
          <w:bCs/>
        </w:rPr>
        <w:t>16. Comparison of Four Models for Code Generation and Code Understanding</w:t>
      </w:r>
    </w:p>
    <w:tbl>
      <w:tblPr>
        <w:tblW w:w="9479" w:type="dxa"/>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1"/>
        <w:gridCol w:w="2465"/>
        <w:gridCol w:w="2410"/>
        <w:gridCol w:w="2693"/>
      </w:tblGrid>
      <w:tr w:rsidR="00A857AA" w14:paraId="52348479" w14:textId="1C8C8105" w:rsidTr="00A857AA">
        <w:trPr>
          <w:trHeight w:val="1245"/>
        </w:trPr>
        <w:tc>
          <w:tcPr>
            <w:tcW w:w="1911" w:type="dxa"/>
            <w:vAlign w:val="center"/>
          </w:tcPr>
          <w:p w14:paraId="160A06CA" w14:textId="40CE68AA" w:rsidR="00A857AA" w:rsidRDefault="00A857AA" w:rsidP="00A857AA">
            <w:pPr>
              <w:pStyle w:val="TableParagraph"/>
              <w:spacing w:before="244"/>
              <w:ind w:left="1" w:right="71"/>
              <w:jc w:val="center"/>
              <w:rPr>
                <w:b/>
                <w:spacing w:val="-4"/>
                <w:sz w:val="28"/>
              </w:rPr>
            </w:pPr>
            <w:r w:rsidRPr="00BF2BC9">
              <w:rPr>
                <w:rFonts w:asciiTheme="majorBidi" w:hAnsiTheme="majorBidi" w:cstheme="majorBidi"/>
                <w:b/>
                <w:bCs/>
              </w:rPr>
              <w:t>Model</w:t>
            </w:r>
          </w:p>
        </w:tc>
        <w:tc>
          <w:tcPr>
            <w:tcW w:w="2465" w:type="dxa"/>
            <w:vAlign w:val="center"/>
          </w:tcPr>
          <w:p w14:paraId="19B32117" w14:textId="49921334" w:rsidR="00A857AA" w:rsidRDefault="00A857AA" w:rsidP="00A857AA">
            <w:pPr>
              <w:pStyle w:val="TableParagraph"/>
              <w:spacing w:before="244"/>
              <w:ind w:left="1" w:right="71"/>
              <w:jc w:val="center"/>
              <w:rPr>
                <w:b/>
                <w:spacing w:val="-4"/>
                <w:sz w:val="28"/>
              </w:rPr>
            </w:pPr>
            <w:r w:rsidRPr="00BF2BC9">
              <w:rPr>
                <w:rFonts w:asciiTheme="majorBidi" w:hAnsiTheme="majorBidi" w:cstheme="majorBidi"/>
                <w:b/>
                <w:bCs/>
              </w:rPr>
              <w:t>Code Generation</w:t>
            </w:r>
          </w:p>
        </w:tc>
        <w:tc>
          <w:tcPr>
            <w:tcW w:w="2410" w:type="dxa"/>
            <w:vAlign w:val="center"/>
          </w:tcPr>
          <w:p w14:paraId="0809418E" w14:textId="03F79CBE" w:rsidR="00A857AA" w:rsidRDefault="00A857AA" w:rsidP="00A857AA">
            <w:pPr>
              <w:pStyle w:val="TableParagraph"/>
              <w:spacing w:before="244"/>
              <w:ind w:left="1" w:right="71"/>
              <w:jc w:val="center"/>
              <w:rPr>
                <w:b/>
                <w:spacing w:val="-4"/>
                <w:sz w:val="28"/>
              </w:rPr>
            </w:pPr>
            <w:r w:rsidRPr="00BF2BC9">
              <w:rPr>
                <w:rFonts w:asciiTheme="majorBidi" w:hAnsiTheme="majorBidi" w:cstheme="majorBidi"/>
                <w:b/>
                <w:bCs/>
              </w:rPr>
              <w:t>Code Understanding</w:t>
            </w:r>
          </w:p>
        </w:tc>
        <w:tc>
          <w:tcPr>
            <w:tcW w:w="2693" w:type="dxa"/>
            <w:vAlign w:val="center"/>
          </w:tcPr>
          <w:p w14:paraId="6624A206" w14:textId="4D44D93F" w:rsidR="00A857AA" w:rsidRDefault="00A857AA" w:rsidP="00A857AA">
            <w:pPr>
              <w:pStyle w:val="TableParagraph"/>
              <w:spacing w:before="244"/>
              <w:ind w:left="1" w:right="71"/>
              <w:jc w:val="center"/>
              <w:rPr>
                <w:b/>
                <w:spacing w:val="-4"/>
                <w:sz w:val="28"/>
              </w:rPr>
            </w:pPr>
            <w:r w:rsidRPr="00BF2BC9">
              <w:rPr>
                <w:rFonts w:asciiTheme="majorBidi" w:hAnsiTheme="majorBidi" w:cstheme="majorBidi"/>
                <w:b/>
                <w:bCs/>
              </w:rPr>
              <w:t>Best Use</w:t>
            </w:r>
          </w:p>
        </w:tc>
      </w:tr>
      <w:tr w:rsidR="00A857AA" w14:paraId="2B1069CC" w14:textId="5408EAD6" w:rsidTr="00A857AA">
        <w:trPr>
          <w:trHeight w:val="928"/>
        </w:trPr>
        <w:tc>
          <w:tcPr>
            <w:tcW w:w="1911" w:type="dxa"/>
            <w:vAlign w:val="center"/>
          </w:tcPr>
          <w:p w14:paraId="38F2C7D6" w14:textId="654F36E0" w:rsidR="00A857AA" w:rsidRDefault="00A857AA" w:rsidP="00A857AA">
            <w:pPr>
              <w:pStyle w:val="TableParagraph"/>
              <w:jc w:val="center"/>
              <w:rPr>
                <w:sz w:val="24"/>
              </w:rPr>
            </w:pPr>
            <w:r w:rsidRPr="00BF2BC9">
              <w:rPr>
                <w:rFonts w:asciiTheme="majorBidi" w:eastAsiaTheme="majorEastAsia" w:hAnsiTheme="majorBidi" w:cstheme="majorBidi"/>
                <w:b/>
                <w:bCs/>
              </w:rPr>
              <w:t>GPT</w:t>
            </w:r>
          </w:p>
        </w:tc>
        <w:tc>
          <w:tcPr>
            <w:tcW w:w="2465" w:type="dxa"/>
            <w:vAlign w:val="center"/>
          </w:tcPr>
          <w:p w14:paraId="54E93E5F" w14:textId="2AF92C48" w:rsidR="00A857AA" w:rsidRDefault="00A857AA" w:rsidP="00A857AA">
            <w:pPr>
              <w:pStyle w:val="TableParagraph"/>
              <w:jc w:val="center"/>
              <w:rPr>
                <w:sz w:val="24"/>
              </w:rPr>
            </w:pPr>
            <w:r w:rsidRPr="00BF2BC9">
              <w:rPr>
                <w:rFonts w:asciiTheme="majorBidi" w:hAnsiTheme="majorBidi" w:cstheme="majorBidi"/>
              </w:rPr>
              <w:t>Excellent — generates complete programs, functions, APIs, and tests</w:t>
            </w:r>
          </w:p>
        </w:tc>
        <w:tc>
          <w:tcPr>
            <w:tcW w:w="2410" w:type="dxa"/>
            <w:vAlign w:val="center"/>
          </w:tcPr>
          <w:p w14:paraId="130AB65B" w14:textId="34249821" w:rsidR="00A857AA" w:rsidRDefault="00A857AA" w:rsidP="00A857AA">
            <w:pPr>
              <w:pStyle w:val="TableParagraph"/>
              <w:jc w:val="center"/>
              <w:rPr>
                <w:sz w:val="24"/>
              </w:rPr>
            </w:pPr>
            <w:r w:rsidRPr="00BF2BC9">
              <w:rPr>
                <w:rFonts w:asciiTheme="majorBidi" w:hAnsiTheme="majorBidi" w:cstheme="majorBidi"/>
              </w:rPr>
              <w:t>Excellent — can explain, debug, refactor, and summarize code</w:t>
            </w:r>
          </w:p>
        </w:tc>
        <w:tc>
          <w:tcPr>
            <w:tcW w:w="2693" w:type="dxa"/>
            <w:vAlign w:val="center"/>
          </w:tcPr>
          <w:p w14:paraId="1D026D7E" w14:textId="7AECF8E2" w:rsidR="00A857AA" w:rsidRDefault="00A857AA" w:rsidP="00A857AA">
            <w:pPr>
              <w:pStyle w:val="TableParagraph"/>
              <w:jc w:val="center"/>
              <w:rPr>
                <w:sz w:val="24"/>
              </w:rPr>
            </w:pPr>
            <w:r w:rsidRPr="00BF2BC9">
              <w:rPr>
                <w:rFonts w:asciiTheme="majorBidi" w:eastAsiaTheme="majorEastAsia" w:hAnsiTheme="majorBidi" w:cstheme="majorBidi"/>
                <w:b/>
                <w:bCs/>
              </w:rPr>
              <w:t>Both generation and understanding</w:t>
            </w:r>
          </w:p>
        </w:tc>
      </w:tr>
      <w:tr w:rsidR="00A857AA" w14:paraId="232E60E6" w14:textId="423D82E7" w:rsidTr="00A857AA">
        <w:trPr>
          <w:trHeight w:val="864"/>
        </w:trPr>
        <w:tc>
          <w:tcPr>
            <w:tcW w:w="1911" w:type="dxa"/>
            <w:vAlign w:val="center"/>
          </w:tcPr>
          <w:p w14:paraId="0AC9885D" w14:textId="70150091" w:rsidR="00A857AA" w:rsidRDefault="00A857AA" w:rsidP="00A857AA">
            <w:pPr>
              <w:pStyle w:val="TableParagraph"/>
              <w:spacing w:before="244"/>
              <w:ind w:right="71"/>
              <w:jc w:val="center"/>
              <w:rPr>
                <w:spacing w:val="-2"/>
                <w:sz w:val="24"/>
              </w:rPr>
            </w:pPr>
            <w:r w:rsidRPr="00BF2BC9">
              <w:rPr>
                <w:rFonts w:asciiTheme="majorBidi" w:eastAsiaTheme="majorEastAsia" w:hAnsiTheme="majorBidi" w:cstheme="majorBidi"/>
                <w:b/>
                <w:bCs/>
              </w:rPr>
              <w:t>BERT</w:t>
            </w:r>
          </w:p>
        </w:tc>
        <w:tc>
          <w:tcPr>
            <w:tcW w:w="2465" w:type="dxa"/>
            <w:vAlign w:val="center"/>
          </w:tcPr>
          <w:p w14:paraId="70811EC7" w14:textId="70C3AE4A" w:rsidR="00A857AA" w:rsidRDefault="00A857AA" w:rsidP="00A857AA">
            <w:pPr>
              <w:pStyle w:val="TableParagraph"/>
              <w:spacing w:before="244"/>
              <w:ind w:right="71"/>
              <w:jc w:val="center"/>
              <w:rPr>
                <w:spacing w:val="-2"/>
                <w:sz w:val="24"/>
              </w:rPr>
            </w:pPr>
            <w:r w:rsidRPr="00BF2BC9">
              <w:rPr>
                <w:rFonts w:asciiTheme="majorBidi" w:hAnsiTheme="majorBidi" w:cstheme="majorBidi"/>
              </w:rPr>
              <w:t>Poor — not designed for generating long code</w:t>
            </w:r>
          </w:p>
        </w:tc>
        <w:tc>
          <w:tcPr>
            <w:tcW w:w="2410" w:type="dxa"/>
            <w:vAlign w:val="center"/>
          </w:tcPr>
          <w:p w14:paraId="2486A953" w14:textId="1E023137" w:rsidR="00A857AA" w:rsidRDefault="00A857AA" w:rsidP="00A857AA">
            <w:pPr>
              <w:pStyle w:val="TableParagraph"/>
              <w:spacing w:before="244"/>
              <w:ind w:right="71"/>
              <w:jc w:val="center"/>
              <w:rPr>
                <w:spacing w:val="-2"/>
                <w:sz w:val="24"/>
              </w:rPr>
            </w:pPr>
            <w:r w:rsidRPr="00BF2BC9">
              <w:rPr>
                <w:rFonts w:asciiTheme="majorBidi" w:hAnsiTheme="majorBidi" w:cstheme="majorBidi"/>
              </w:rPr>
              <w:t>Good for classification and extracting information from code</w:t>
            </w:r>
          </w:p>
        </w:tc>
        <w:tc>
          <w:tcPr>
            <w:tcW w:w="2693" w:type="dxa"/>
            <w:vAlign w:val="center"/>
          </w:tcPr>
          <w:p w14:paraId="5D1A9C1C" w14:textId="5526C6D9" w:rsidR="00A857AA" w:rsidRDefault="00A857AA" w:rsidP="00A857AA">
            <w:pPr>
              <w:pStyle w:val="TableParagraph"/>
              <w:spacing w:before="244"/>
              <w:ind w:right="71"/>
              <w:jc w:val="center"/>
              <w:rPr>
                <w:spacing w:val="-2"/>
                <w:sz w:val="24"/>
              </w:rPr>
            </w:pPr>
            <w:r w:rsidRPr="00BF2BC9">
              <w:rPr>
                <w:rFonts w:asciiTheme="majorBidi" w:hAnsiTheme="majorBidi" w:cstheme="majorBidi"/>
              </w:rPr>
              <w:t>Code classification, bug/type detection</w:t>
            </w:r>
          </w:p>
        </w:tc>
      </w:tr>
      <w:tr w:rsidR="00A857AA" w14:paraId="68D2EC05" w14:textId="7D14AF5F" w:rsidTr="00A857AA">
        <w:trPr>
          <w:trHeight w:val="834"/>
        </w:trPr>
        <w:tc>
          <w:tcPr>
            <w:tcW w:w="1911" w:type="dxa"/>
            <w:vAlign w:val="center"/>
          </w:tcPr>
          <w:p w14:paraId="07F15D15" w14:textId="4BA751B1" w:rsidR="00A857AA" w:rsidRDefault="00A857AA" w:rsidP="00A857AA">
            <w:pPr>
              <w:pStyle w:val="TableParagraph"/>
              <w:spacing w:before="246" w:line="259" w:lineRule="auto"/>
              <w:ind w:left="105" w:right="502"/>
              <w:jc w:val="center"/>
              <w:rPr>
                <w:spacing w:val="-2"/>
                <w:sz w:val="24"/>
              </w:rPr>
            </w:pPr>
            <w:r w:rsidRPr="00BF2BC9">
              <w:rPr>
                <w:rFonts w:asciiTheme="majorBidi" w:eastAsiaTheme="majorEastAsia" w:hAnsiTheme="majorBidi" w:cstheme="majorBidi"/>
                <w:b/>
                <w:bCs/>
              </w:rPr>
              <w:t>T5</w:t>
            </w:r>
          </w:p>
        </w:tc>
        <w:tc>
          <w:tcPr>
            <w:tcW w:w="2465" w:type="dxa"/>
            <w:vAlign w:val="center"/>
          </w:tcPr>
          <w:p w14:paraId="518CA1BB" w14:textId="6CF5CB7D" w:rsidR="00A857AA" w:rsidRDefault="00A857AA" w:rsidP="00A857AA">
            <w:pPr>
              <w:pStyle w:val="TableParagraph"/>
              <w:spacing w:before="246" w:line="259" w:lineRule="auto"/>
              <w:ind w:left="105" w:right="502"/>
              <w:jc w:val="center"/>
              <w:rPr>
                <w:spacing w:val="-2"/>
                <w:sz w:val="24"/>
              </w:rPr>
            </w:pPr>
            <w:r w:rsidRPr="00BF2BC9">
              <w:rPr>
                <w:rFonts w:asciiTheme="majorBidi" w:hAnsiTheme="majorBidi" w:cstheme="majorBidi"/>
              </w:rPr>
              <w:t>Very good — text-to-text architecture works well for code-to-code tasks</w:t>
            </w:r>
          </w:p>
        </w:tc>
        <w:tc>
          <w:tcPr>
            <w:tcW w:w="2410" w:type="dxa"/>
            <w:vAlign w:val="center"/>
          </w:tcPr>
          <w:p w14:paraId="1B255821" w14:textId="2C8C7299" w:rsidR="00A857AA" w:rsidRDefault="00A857AA" w:rsidP="00A857AA">
            <w:pPr>
              <w:pStyle w:val="TableParagraph"/>
              <w:spacing w:before="246" w:line="259" w:lineRule="auto"/>
              <w:ind w:left="105" w:right="502"/>
              <w:jc w:val="center"/>
              <w:rPr>
                <w:spacing w:val="-2"/>
                <w:sz w:val="24"/>
              </w:rPr>
            </w:pPr>
            <w:r w:rsidRPr="00BF2BC9">
              <w:rPr>
                <w:rFonts w:asciiTheme="majorBidi" w:hAnsiTheme="majorBidi" w:cstheme="majorBidi"/>
              </w:rPr>
              <w:t>Very good — useful for summarization, translation, and transformation</w:t>
            </w:r>
          </w:p>
        </w:tc>
        <w:tc>
          <w:tcPr>
            <w:tcW w:w="2693" w:type="dxa"/>
            <w:vAlign w:val="center"/>
          </w:tcPr>
          <w:p w14:paraId="02B2B1A0" w14:textId="2315188C" w:rsidR="00A857AA" w:rsidRDefault="00A857AA" w:rsidP="00A857AA">
            <w:pPr>
              <w:pStyle w:val="TableParagraph"/>
              <w:spacing w:before="246" w:line="259" w:lineRule="auto"/>
              <w:ind w:left="105" w:right="502"/>
              <w:jc w:val="center"/>
              <w:rPr>
                <w:spacing w:val="-2"/>
                <w:sz w:val="24"/>
              </w:rPr>
            </w:pPr>
            <w:r w:rsidRPr="00BF2BC9">
              <w:rPr>
                <w:rFonts w:asciiTheme="majorBidi" w:hAnsiTheme="majorBidi" w:cstheme="majorBidi"/>
              </w:rPr>
              <w:t>Code translation, summarization, repair</w:t>
            </w:r>
          </w:p>
        </w:tc>
      </w:tr>
      <w:tr w:rsidR="00A857AA" w14:paraId="07C3DABE" w14:textId="77777777" w:rsidTr="00A857AA">
        <w:trPr>
          <w:trHeight w:val="834"/>
        </w:trPr>
        <w:tc>
          <w:tcPr>
            <w:tcW w:w="1911" w:type="dxa"/>
            <w:vAlign w:val="center"/>
          </w:tcPr>
          <w:p w14:paraId="5227D5AD" w14:textId="7FAB5B59" w:rsidR="00A857AA" w:rsidRPr="00BF2BC9" w:rsidRDefault="00A857AA" w:rsidP="00A857AA">
            <w:pPr>
              <w:pStyle w:val="TableParagraph"/>
              <w:spacing w:before="246" w:line="259" w:lineRule="auto"/>
              <w:ind w:left="105" w:right="502"/>
              <w:jc w:val="center"/>
              <w:rPr>
                <w:rFonts w:asciiTheme="majorBidi" w:eastAsiaTheme="majorEastAsia" w:hAnsiTheme="majorBidi" w:cstheme="majorBidi"/>
                <w:b/>
                <w:bCs/>
              </w:rPr>
            </w:pPr>
            <w:r w:rsidRPr="00BF2BC9">
              <w:rPr>
                <w:rFonts w:asciiTheme="majorBidi" w:eastAsiaTheme="majorEastAsia" w:hAnsiTheme="majorBidi" w:cstheme="majorBidi"/>
                <w:b/>
                <w:bCs/>
              </w:rPr>
              <w:t>LLaMA</w:t>
            </w:r>
          </w:p>
        </w:tc>
        <w:tc>
          <w:tcPr>
            <w:tcW w:w="2465" w:type="dxa"/>
            <w:vAlign w:val="center"/>
          </w:tcPr>
          <w:p w14:paraId="5D3D231D" w14:textId="6BDC6B9A"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hAnsiTheme="majorBidi" w:cstheme="majorBidi"/>
              </w:rPr>
              <w:t>Very good, especially with code-trained variants</w:t>
            </w:r>
          </w:p>
        </w:tc>
        <w:tc>
          <w:tcPr>
            <w:tcW w:w="2410" w:type="dxa"/>
            <w:vAlign w:val="center"/>
          </w:tcPr>
          <w:p w14:paraId="0D790480" w14:textId="0218DFF8"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hAnsiTheme="majorBidi" w:cstheme="majorBidi"/>
              </w:rPr>
              <w:t>Very good for explanation, completion, and analysis</w:t>
            </w:r>
          </w:p>
        </w:tc>
        <w:tc>
          <w:tcPr>
            <w:tcW w:w="2693" w:type="dxa"/>
            <w:vAlign w:val="center"/>
          </w:tcPr>
          <w:p w14:paraId="76AE6ABA" w14:textId="0F54EBAA"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hAnsiTheme="majorBidi" w:cstheme="majorBidi"/>
              </w:rPr>
              <w:t>Code assistants and local/open-source applications</w:t>
            </w:r>
          </w:p>
        </w:tc>
      </w:tr>
    </w:tbl>
    <w:p w14:paraId="27C579EB" w14:textId="77777777" w:rsidR="00A857AA" w:rsidRPr="00BF2BC9" w:rsidRDefault="00A857AA" w:rsidP="00BF2BC9">
      <w:pPr>
        <w:rPr>
          <w:rFonts w:asciiTheme="majorBidi" w:hAnsiTheme="majorBidi" w:cstheme="majorBidi"/>
          <w:b/>
          <w:bCs/>
        </w:rPr>
      </w:pPr>
    </w:p>
    <w:p w14:paraId="68C76CED" w14:textId="77777777" w:rsidR="00BF2BC9" w:rsidRPr="00BF2BC9" w:rsidRDefault="00BF2BC9" w:rsidP="00BF2BC9">
      <w:pPr>
        <w:rPr>
          <w:rFonts w:asciiTheme="majorBidi" w:hAnsiTheme="majorBidi" w:cstheme="majorBidi"/>
          <w:b/>
          <w:bCs/>
        </w:rPr>
      </w:pPr>
      <w:r w:rsidRPr="00BF2BC9">
        <w:rPr>
          <w:rFonts w:asciiTheme="majorBidi" w:hAnsiTheme="majorBidi" w:cstheme="majorBidi"/>
          <w:b/>
          <w:bCs/>
        </w:rPr>
        <w:t>Code Generation</w:t>
      </w:r>
    </w:p>
    <w:p w14:paraId="45AAB01E" w14:textId="77777777" w:rsidR="00BF2BC9" w:rsidRPr="00BF2BC9" w:rsidRDefault="00BF2BC9" w:rsidP="00BF2BC9">
      <w:pPr>
        <w:rPr>
          <w:rFonts w:asciiTheme="majorBidi" w:hAnsiTheme="majorBidi" w:cstheme="majorBidi"/>
        </w:rPr>
      </w:pPr>
      <w:r w:rsidRPr="00BF2BC9">
        <w:rPr>
          <w:rFonts w:asciiTheme="majorBidi" w:hAnsiTheme="majorBidi" w:cstheme="majorBidi"/>
        </w:rPr>
        <w:t xml:space="preserve">For </w:t>
      </w:r>
      <w:r w:rsidRPr="00BF2BC9">
        <w:rPr>
          <w:rFonts w:asciiTheme="majorBidi" w:hAnsiTheme="majorBidi" w:cstheme="majorBidi"/>
          <w:b/>
          <w:bCs/>
        </w:rPr>
        <w:t>code generation</w:t>
      </w:r>
      <w:r w:rsidRPr="00BF2BC9">
        <w:rPr>
          <w:rFonts w:asciiTheme="majorBidi" w:hAnsiTheme="majorBidi" w:cstheme="majorBidi"/>
        </w:rPr>
        <w:t xml:space="preserve">, GPT and code-specialized LLaMA variants are generally more appropriate because they can generate coherent multi-line programs and understand </w:t>
      </w:r>
      <w:r w:rsidRPr="00BF2BC9">
        <w:rPr>
          <w:rFonts w:asciiTheme="majorBidi" w:hAnsiTheme="majorBidi" w:cstheme="majorBidi"/>
        </w:rPr>
        <w:lastRenderedPageBreak/>
        <w:t>programming context. T5 can also perform well when the task is formulated as a sequence-to-sequence problem.</w:t>
      </w:r>
    </w:p>
    <w:p w14:paraId="40333794" w14:textId="77777777" w:rsidR="00BF2BC9" w:rsidRPr="00BF2BC9" w:rsidRDefault="00BF2BC9" w:rsidP="00BF2BC9">
      <w:pPr>
        <w:rPr>
          <w:rFonts w:asciiTheme="majorBidi" w:hAnsiTheme="majorBidi" w:cstheme="majorBidi"/>
        </w:rPr>
      </w:pPr>
      <w:r w:rsidRPr="00BF2BC9">
        <w:rPr>
          <w:rFonts w:asciiTheme="majorBidi" w:hAnsiTheme="majorBidi" w:cstheme="majorBidi"/>
          <w:b/>
          <w:bCs/>
        </w:rPr>
        <w:t>Best choice: GPT</w:t>
      </w:r>
      <w:r w:rsidRPr="00BF2BC9">
        <w:rPr>
          <w:rFonts w:asciiTheme="majorBidi" w:hAnsiTheme="majorBidi" w:cstheme="majorBidi"/>
        </w:rPr>
        <w:t xml:space="preserve"> when high-quality general-purpose generation, debugging, and natural-language interaction are required.</w:t>
      </w:r>
    </w:p>
    <w:p w14:paraId="07E809F4" w14:textId="77777777" w:rsidR="00BF2BC9" w:rsidRPr="00BF2BC9" w:rsidRDefault="00BF2BC9" w:rsidP="00BF2BC9">
      <w:pPr>
        <w:rPr>
          <w:rFonts w:asciiTheme="majorBidi" w:hAnsiTheme="majorBidi" w:cstheme="majorBidi"/>
          <w:b/>
          <w:bCs/>
        </w:rPr>
      </w:pPr>
      <w:r w:rsidRPr="00BF2BC9">
        <w:rPr>
          <w:rFonts w:asciiTheme="majorBidi" w:hAnsiTheme="majorBidi" w:cstheme="majorBidi"/>
          <w:b/>
          <w:bCs/>
        </w:rPr>
        <w:t>Code Understanding</w:t>
      </w:r>
    </w:p>
    <w:p w14:paraId="6BD2794E" w14:textId="77777777" w:rsidR="00BF2BC9" w:rsidRPr="00BF2BC9" w:rsidRDefault="00BF2BC9" w:rsidP="00BF2BC9">
      <w:pPr>
        <w:rPr>
          <w:rFonts w:asciiTheme="majorBidi" w:hAnsiTheme="majorBidi" w:cstheme="majorBidi"/>
        </w:rPr>
      </w:pPr>
      <w:r w:rsidRPr="00BF2BC9">
        <w:rPr>
          <w:rFonts w:asciiTheme="majorBidi" w:hAnsiTheme="majorBidi" w:cstheme="majorBidi"/>
        </w:rPr>
        <w:t xml:space="preserve">For </w:t>
      </w:r>
      <w:r w:rsidRPr="00BF2BC9">
        <w:rPr>
          <w:rFonts w:asciiTheme="majorBidi" w:hAnsiTheme="majorBidi" w:cstheme="majorBidi"/>
          <w:b/>
          <w:bCs/>
        </w:rPr>
        <w:t>code understanding</w:t>
      </w:r>
      <w:r w:rsidRPr="00BF2BC9">
        <w:rPr>
          <w:rFonts w:asciiTheme="majorBidi" w:hAnsiTheme="majorBidi" w:cstheme="majorBidi"/>
        </w:rPr>
        <w:t>, GPT and LLaMA are strong because they can analyze program logic, explain functions, identify bugs, and answer questions about code. T5 is useful for structured transformations such as code summarization or translation.</w:t>
      </w:r>
    </w:p>
    <w:p w14:paraId="048490DD" w14:textId="77777777" w:rsidR="00BF2BC9" w:rsidRPr="00BF2BC9" w:rsidRDefault="00BF2BC9" w:rsidP="00BF2BC9">
      <w:pPr>
        <w:rPr>
          <w:rFonts w:asciiTheme="majorBidi" w:hAnsiTheme="majorBidi" w:cstheme="majorBidi"/>
        </w:rPr>
      </w:pPr>
      <w:r w:rsidRPr="00BF2BC9">
        <w:rPr>
          <w:rFonts w:asciiTheme="majorBidi" w:hAnsiTheme="majorBidi" w:cstheme="majorBidi"/>
          <w:b/>
          <w:bCs/>
        </w:rPr>
        <w:t>Best choice: GPT</w:t>
      </w:r>
      <w:r w:rsidRPr="00BF2BC9">
        <w:rPr>
          <w:rFonts w:asciiTheme="majorBidi" w:hAnsiTheme="majorBidi" w:cstheme="majorBidi"/>
        </w:rPr>
        <w:t xml:space="preserve"> for a general-purpose coding assistant; </w:t>
      </w:r>
      <w:r w:rsidRPr="00BF2BC9">
        <w:rPr>
          <w:rFonts w:asciiTheme="majorBidi" w:hAnsiTheme="majorBidi" w:cstheme="majorBidi"/>
          <w:b/>
          <w:bCs/>
        </w:rPr>
        <w:t>T5</w:t>
      </w:r>
      <w:r w:rsidRPr="00BF2BC9">
        <w:rPr>
          <w:rFonts w:asciiTheme="majorBidi" w:hAnsiTheme="majorBidi" w:cstheme="majorBidi"/>
        </w:rPr>
        <w:t xml:space="preserve"> is attractive for specialized code-to-code transformations.</w:t>
      </w:r>
    </w:p>
    <w:p w14:paraId="6CB61492" w14:textId="77777777" w:rsidR="00BF2BC9" w:rsidRPr="00BF2BC9" w:rsidRDefault="00BF2BC9" w:rsidP="00BF2BC9">
      <w:pPr>
        <w:rPr>
          <w:rFonts w:asciiTheme="majorBidi" w:hAnsiTheme="majorBidi" w:cstheme="majorBidi"/>
          <w:b/>
          <w:bCs/>
        </w:rPr>
      </w:pPr>
      <w:r w:rsidRPr="00BF2BC9">
        <w:rPr>
          <w:rFonts w:asciiTheme="majorBidi" w:hAnsiTheme="majorBidi" w:cstheme="majorBidi"/>
          <w:b/>
          <w:bCs/>
        </w:rPr>
        <w:t>Application Mapping</w:t>
      </w:r>
    </w:p>
    <w:p w14:paraId="20401E46" w14:textId="77777777" w:rsidR="00BF2BC9" w:rsidRPr="00BF2BC9" w:rsidRDefault="00BF2BC9" w:rsidP="00BF2BC9">
      <w:pPr>
        <w:numPr>
          <w:ilvl w:val="0"/>
          <w:numId w:val="1"/>
        </w:numPr>
        <w:rPr>
          <w:rFonts w:asciiTheme="majorBidi" w:hAnsiTheme="majorBidi" w:cstheme="majorBidi"/>
        </w:rPr>
      </w:pPr>
      <w:r w:rsidRPr="00BF2BC9">
        <w:rPr>
          <w:rFonts w:asciiTheme="majorBidi" w:hAnsiTheme="majorBidi" w:cstheme="majorBidi"/>
          <w:b/>
          <w:bCs/>
        </w:rPr>
        <w:t>AI coding assistant → GPT</w:t>
      </w:r>
      <w:r w:rsidRPr="00BF2BC9">
        <w:rPr>
          <w:rFonts w:asciiTheme="majorBidi" w:hAnsiTheme="majorBidi" w:cstheme="majorBidi"/>
        </w:rPr>
        <w:t xml:space="preserve"> </w:t>
      </w:r>
    </w:p>
    <w:p w14:paraId="56D6395F" w14:textId="77777777" w:rsidR="00BF2BC9" w:rsidRPr="00BF2BC9" w:rsidRDefault="00BF2BC9" w:rsidP="00BF2BC9">
      <w:pPr>
        <w:numPr>
          <w:ilvl w:val="0"/>
          <w:numId w:val="1"/>
        </w:numPr>
        <w:rPr>
          <w:rFonts w:asciiTheme="majorBidi" w:hAnsiTheme="majorBidi" w:cstheme="majorBidi"/>
        </w:rPr>
      </w:pPr>
      <w:r w:rsidRPr="00BF2BC9">
        <w:rPr>
          <w:rFonts w:asciiTheme="majorBidi" w:hAnsiTheme="majorBidi" w:cstheme="majorBidi"/>
          <w:b/>
          <w:bCs/>
        </w:rPr>
        <w:t>Automatic code completion → GPT / code-specialized LLaMA</w:t>
      </w:r>
      <w:r w:rsidRPr="00BF2BC9">
        <w:rPr>
          <w:rFonts w:asciiTheme="majorBidi" w:hAnsiTheme="majorBidi" w:cstheme="majorBidi"/>
        </w:rPr>
        <w:t xml:space="preserve"> </w:t>
      </w:r>
    </w:p>
    <w:p w14:paraId="7363D876" w14:textId="77777777" w:rsidR="00BF2BC9" w:rsidRPr="00BF2BC9" w:rsidRDefault="00BF2BC9" w:rsidP="00BF2BC9">
      <w:pPr>
        <w:numPr>
          <w:ilvl w:val="0"/>
          <w:numId w:val="1"/>
        </w:numPr>
        <w:rPr>
          <w:rFonts w:asciiTheme="majorBidi" w:hAnsiTheme="majorBidi" w:cstheme="majorBidi"/>
        </w:rPr>
      </w:pPr>
      <w:r w:rsidRPr="00BF2BC9">
        <w:rPr>
          <w:rFonts w:asciiTheme="majorBidi" w:hAnsiTheme="majorBidi" w:cstheme="majorBidi"/>
          <w:b/>
          <w:bCs/>
        </w:rPr>
        <w:t>Code summarization → T5 / GPT</w:t>
      </w:r>
      <w:r w:rsidRPr="00BF2BC9">
        <w:rPr>
          <w:rFonts w:asciiTheme="majorBidi" w:hAnsiTheme="majorBidi" w:cstheme="majorBidi"/>
        </w:rPr>
        <w:t xml:space="preserve"> </w:t>
      </w:r>
    </w:p>
    <w:p w14:paraId="587416BC" w14:textId="77777777" w:rsidR="00BF2BC9" w:rsidRPr="00BF2BC9" w:rsidRDefault="00BF2BC9" w:rsidP="00BF2BC9">
      <w:pPr>
        <w:numPr>
          <w:ilvl w:val="0"/>
          <w:numId w:val="1"/>
        </w:numPr>
        <w:rPr>
          <w:rFonts w:asciiTheme="majorBidi" w:hAnsiTheme="majorBidi" w:cstheme="majorBidi"/>
        </w:rPr>
      </w:pPr>
      <w:r w:rsidRPr="00BF2BC9">
        <w:rPr>
          <w:rFonts w:asciiTheme="majorBidi" w:hAnsiTheme="majorBidi" w:cstheme="majorBidi"/>
          <w:b/>
          <w:bCs/>
        </w:rPr>
        <w:t>Code translation → T5</w:t>
      </w:r>
      <w:r w:rsidRPr="00BF2BC9">
        <w:rPr>
          <w:rFonts w:asciiTheme="majorBidi" w:hAnsiTheme="majorBidi" w:cstheme="majorBidi"/>
        </w:rPr>
        <w:t xml:space="preserve"> </w:t>
      </w:r>
    </w:p>
    <w:p w14:paraId="78990B7A" w14:textId="77777777" w:rsidR="00BF2BC9" w:rsidRPr="00BF2BC9" w:rsidRDefault="00BF2BC9" w:rsidP="00BF2BC9">
      <w:pPr>
        <w:numPr>
          <w:ilvl w:val="0"/>
          <w:numId w:val="1"/>
        </w:numPr>
        <w:rPr>
          <w:rFonts w:asciiTheme="majorBidi" w:hAnsiTheme="majorBidi" w:cstheme="majorBidi"/>
        </w:rPr>
      </w:pPr>
      <w:r w:rsidRPr="00BF2BC9">
        <w:rPr>
          <w:rFonts w:asciiTheme="majorBidi" w:hAnsiTheme="majorBidi" w:cstheme="majorBidi"/>
          <w:b/>
          <w:bCs/>
        </w:rPr>
        <w:t>Bug explanation and debugging → GPT</w:t>
      </w:r>
      <w:r w:rsidRPr="00BF2BC9">
        <w:rPr>
          <w:rFonts w:asciiTheme="majorBidi" w:hAnsiTheme="majorBidi" w:cstheme="majorBidi"/>
        </w:rPr>
        <w:t xml:space="preserve"> </w:t>
      </w:r>
    </w:p>
    <w:p w14:paraId="225A37B7" w14:textId="77777777" w:rsidR="00BF2BC9" w:rsidRPr="00BF2BC9" w:rsidRDefault="00BF2BC9" w:rsidP="00BF2BC9">
      <w:pPr>
        <w:numPr>
          <w:ilvl w:val="0"/>
          <w:numId w:val="1"/>
        </w:numPr>
        <w:rPr>
          <w:rFonts w:asciiTheme="majorBidi" w:hAnsiTheme="majorBidi" w:cstheme="majorBidi"/>
        </w:rPr>
      </w:pPr>
      <w:r w:rsidRPr="00BF2BC9">
        <w:rPr>
          <w:rFonts w:asciiTheme="majorBidi" w:hAnsiTheme="majorBidi" w:cstheme="majorBidi"/>
          <w:b/>
          <w:bCs/>
        </w:rPr>
        <w:t>Code classification → BERT</w:t>
      </w:r>
      <w:r w:rsidRPr="00BF2BC9">
        <w:rPr>
          <w:rFonts w:asciiTheme="majorBidi" w:hAnsiTheme="majorBidi" w:cstheme="majorBidi"/>
        </w:rPr>
        <w:t xml:space="preserve"> </w:t>
      </w:r>
    </w:p>
    <w:p w14:paraId="7A182CA3" w14:textId="77777777" w:rsidR="00BF2BC9" w:rsidRPr="00BF2BC9" w:rsidRDefault="00BF2BC9" w:rsidP="00BF2BC9">
      <w:pPr>
        <w:numPr>
          <w:ilvl w:val="0"/>
          <w:numId w:val="1"/>
        </w:numPr>
        <w:rPr>
          <w:rFonts w:asciiTheme="majorBidi" w:hAnsiTheme="majorBidi" w:cstheme="majorBidi"/>
        </w:rPr>
      </w:pPr>
      <w:r w:rsidRPr="00BF2BC9">
        <w:rPr>
          <w:rFonts w:asciiTheme="majorBidi" w:hAnsiTheme="majorBidi" w:cstheme="majorBidi"/>
          <w:b/>
          <w:bCs/>
        </w:rPr>
        <w:t>On-premise/open-source coding assistant → LLaMA</w:t>
      </w:r>
      <w:r w:rsidRPr="00BF2BC9">
        <w:rPr>
          <w:rFonts w:asciiTheme="majorBidi" w:hAnsiTheme="majorBidi" w:cstheme="majorBidi"/>
        </w:rPr>
        <w:t xml:space="preserve"> </w:t>
      </w:r>
    </w:p>
    <w:p w14:paraId="0C755C29" w14:textId="401A0780" w:rsidR="00BF2BC9" w:rsidRDefault="00BF2BC9" w:rsidP="00BF2BC9">
      <w:pPr>
        <w:rPr>
          <w:rFonts w:asciiTheme="majorBidi" w:hAnsiTheme="majorBidi" w:cstheme="majorBidi"/>
        </w:rPr>
      </w:pPr>
    </w:p>
    <w:p w14:paraId="7D338F01" w14:textId="77777777" w:rsidR="00A857AA" w:rsidRPr="00BF2BC9" w:rsidRDefault="00A857AA" w:rsidP="00BF2BC9">
      <w:pPr>
        <w:rPr>
          <w:rFonts w:asciiTheme="majorBidi" w:hAnsiTheme="majorBidi" w:cstheme="majorBidi"/>
        </w:rPr>
      </w:pPr>
    </w:p>
    <w:p w14:paraId="0D5D3696" w14:textId="77777777" w:rsidR="00BF2BC9" w:rsidRDefault="00BF2BC9" w:rsidP="00BF2BC9">
      <w:pPr>
        <w:rPr>
          <w:rFonts w:asciiTheme="majorBidi" w:hAnsiTheme="majorBidi" w:cstheme="majorBidi"/>
          <w:b/>
          <w:bCs/>
        </w:rPr>
      </w:pPr>
      <w:r w:rsidRPr="00BF2BC9">
        <w:rPr>
          <w:rFonts w:asciiTheme="majorBidi" w:hAnsiTheme="majorBidi" w:cstheme="majorBidi"/>
          <w:b/>
          <w:bCs/>
        </w:rPr>
        <w:t>17. BERT vs GPT vs T5 vs LLaMA for Sentiment Analysis and Text Classification</w:t>
      </w:r>
    </w:p>
    <w:tbl>
      <w:tblPr>
        <w:tblW w:w="9830" w:type="dxa"/>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6"/>
        <w:gridCol w:w="1966"/>
        <w:gridCol w:w="1966"/>
        <w:gridCol w:w="1966"/>
        <w:gridCol w:w="1966"/>
      </w:tblGrid>
      <w:tr w:rsidR="00A857AA" w14:paraId="05E01943" w14:textId="205D13BE" w:rsidTr="00A857AA">
        <w:trPr>
          <w:trHeight w:val="1245"/>
        </w:trPr>
        <w:tc>
          <w:tcPr>
            <w:tcW w:w="1966" w:type="dxa"/>
            <w:vAlign w:val="center"/>
          </w:tcPr>
          <w:p w14:paraId="45A3E950" w14:textId="2E3F753B" w:rsidR="00A857AA" w:rsidRPr="00BF2BC9" w:rsidRDefault="00A857AA" w:rsidP="00A857AA">
            <w:pPr>
              <w:pStyle w:val="TableParagraph"/>
              <w:spacing w:before="244"/>
              <w:ind w:left="1" w:right="71"/>
              <w:jc w:val="center"/>
              <w:rPr>
                <w:rFonts w:asciiTheme="majorBidi" w:hAnsiTheme="majorBidi" w:cstheme="majorBidi"/>
                <w:b/>
                <w:bCs/>
              </w:rPr>
            </w:pPr>
            <w:r w:rsidRPr="00BF2BC9">
              <w:rPr>
                <w:rFonts w:asciiTheme="majorBidi" w:hAnsiTheme="majorBidi" w:cstheme="majorBidi"/>
                <w:b/>
                <w:bCs/>
              </w:rPr>
              <w:t>Model</w:t>
            </w:r>
          </w:p>
        </w:tc>
        <w:tc>
          <w:tcPr>
            <w:tcW w:w="1966" w:type="dxa"/>
            <w:vAlign w:val="center"/>
          </w:tcPr>
          <w:p w14:paraId="3C3A8292" w14:textId="538130EC" w:rsidR="00A857AA" w:rsidRPr="00BF2BC9" w:rsidRDefault="00A857AA" w:rsidP="00A857AA">
            <w:pPr>
              <w:pStyle w:val="TableParagraph"/>
              <w:spacing w:before="244"/>
              <w:ind w:left="1" w:right="71"/>
              <w:jc w:val="center"/>
              <w:rPr>
                <w:rFonts w:asciiTheme="majorBidi" w:hAnsiTheme="majorBidi" w:cstheme="majorBidi"/>
                <w:b/>
                <w:bCs/>
              </w:rPr>
            </w:pPr>
            <w:r w:rsidRPr="00BF2BC9">
              <w:rPr>
                <w:rFonts w:asciiTheme="majorBidi" w:hAnsiTheme="majorBidi" w:cstheme="majorBidi"/>
                <w:b/>
                <w:bCs/>
              </w:rPr>
              <w:t>Sentiment Analysis</w:t>
            </w:r>
          </w:p>
        </w:tc>
        <w:tc>
          <w:tcPr>
            <w:tcW w:w="1966" w:type="dxa"/>
            <w:vAlign w:val="center"/>
          </w:tcPr>
          <w:p w14:paraId="2BAFF315" w14:textId="1E3EBB6F" w:rsidR="00A857AA" w:rsidRPr="00BF2BC9" w:rsidRDefault="00A857AA" w:rsidP="00A857AA">
            <w:pPr>
              <w:pStyle w:val="TableParagraph"/>
              <w:spacing w:before="244"/>
              <w:ind w:left="1" w:right="71"/>
              <w:jc w:val="center"/>
              <w:rPr>
                <w:rFonts w:asciiTheme="majorBidi" w:hAnsiTheme="majorBidi" w:cstheme="majorBidi"/>
                <w:b/>
                <w:bCs/>
              </w:rPr>
            </w:pPr>
            <w:r w:rsidRPr="00BF2BC9">
              <w:rPr>
                <w:rFonts w:asciiTheme="majorBidi" w:hAnsiTheme="majorBidi" w:cstheme="majorBidi"/>
                <w:b/>
                <w:bCs/>
              </w:rPr>
              <w:t>Text Classification</w:t>
            </w:r>
          </w:p>
        </w:tc>
        <w:tc>
          <w:tcPr>
            <w:tcW w:w="1966" w:type="dxa"/>
            <w:vAlign w:val="center"/>
          </w:tcPr>
          <w:p w14:paraId="180D3084" w14:textId="67A941CD" w:rsidR="00A857AA" w:rsidRPr="00BF2BC9" w:rsidRDefault="00A857AA" w:rsidP="00A857AA">
            <w:pPr>
              <w:pStyle w:val="TableParagraph"/>
              <w:spacing w:before="244"/>
              <w:ind w:left="1" w:right="71"/>
              <w:jc w:val="center"/>
              <w:rPr>
                <w:rFonts w:asciiTheme="majorBidi" w:hAnsiTheme="majorBidi" w:cstheme="majorBidi"/>
                <w:b/>
                <w:bCs/>
              </w:rPr>
            </w:pPr>
            <w:r w:rsidRPr="00BF2BC9">
              <w:rPr>
                <w:rFonts w:asciiTheme="majorBidi" w:hAnsiTheme="majorBidi" w:cstheme="majorBidi"/>
                <w:b/>
                <w:bCs/>
              </w:rPr>
              <w:t>Main Advantage</w:t>
            </w:r>
          </w:p>
        </w:tc>
        <w:tc>
          <w:tcPr>
            <w:tcW w:w="1966" w:type="dxa"/>
            <w:vAlign w:val="center"/>
          </w:tcPr>
          <w:p w14:paraId="4D0B0128" w14:textId="634E4351" w:rsidR="00A857AA" w:rsidRPr="00BF2BC9" w:rsidRDefault="00A857AA" w:rsidP="00A857AA">
            <w:pPr>
              <w:pStyle w:val="TableParagraph"/>
              <w:spacing w:before="244"/>
              <w:ind w:left="1" w:right="71"/>
              <w:jc w:val="center"/>
              <w:rPr>
                <w:rFonts w:asciiTheme="majorBidi" w:hAnsiTheme="majorBidi" w:cstheme="majorBidi"/>
                <w:b/>
                <w:bCs/>
              </w:rPr>
            </w:pPr>
            <w:r w:rsidRPr="00BF2BC9">
              <w:rPr>
                <w:rFonts w:asciiTheme="majorBidi" w:hAnsiTheme="majorBidi" w:cstheme="majorBidi"/>
                <w:b/>
                <w:bCs/>
              </w:rPr>
              <w:t>Limitation</w:t>
            </w:r>
          </w:p>
        </w:tc>
      </w:tr>
      <w:tr w:rsidR="00A857AA" w14:paraId="6A59FF88" w14:textId="7F65C59D" w:rsidTr="00A857AA">
        <w:trPr>
          <w:trHeight w:val="928"/>
        </w:trPr>
        <w:tc>
          <w:tcPr>
            <w:tcW w:w="1966" w:type="dxa"/>
            <w:vAlign w:val="center"/>
          </w:tcPr>
          <w:p w14:paraId="61EBBE82" w14:textId="4C795F34" w:rsidR="00A857AA" w:rsidRPr="00BF2BC9" w:rsidRDefault="00A857AA" w:rsidP="00A857AA">
            <w:pPr>
              <w:pStyle w:val="TableParagraph"/>
              <w:jc w:val="center"/>
              <w:rPr>
                <w:rFonts w:asciiTheme="majorBidi" w:hAnsiTheme="majorBidi" w:cstheme="majorBidi"/>
              </w:rPr>
            </w:pPr>
            <w:r w:rsidRPr="00BF2BC9">
              <w:rPr>
                <w:rFonts w:asciiTheme="majorBidi" w:eastAsiaTheme="majorEastAsia" w:hAnsiTheme="majorBidi" w:cstheme="majorBidi"/>
                <w:b/>
                <w:bCs/>
              </w:rPr>
              <w:t>BERT</w:t>
            </w:r>
          </w:p>
        </w:tc>
        <w:tc>
          <w:tcPr>
            <w:tcW w:w="1966" w:type="dxa"/>
            <w:vAlign w:val="center"/>
          </w:tcPr>
          <w:p w14:paraId="2BF87CB6" w14:textId="6746337E" w:rsidR="00A857AA" w:rsidRPr="00BF2BC9" w:rsidRDefault="00A857AA" w:rsidP="00A857AA">
            <w:pPr>
              <w:pStyle w:val="TableParagraph"/>
              <w:jc w:val="center"/>
              <w:rPr>
                <w:rFonts w:asciiTheme="majorBidi" w:hAnsiTheme="majorBidi" w:cstheme="majorBidi"/>
              </w:rPr>
            </w:pPr>
            <w:r w:rsidRPr="00BF2BC9">
              <w:rPr>
                <w:rFonts w:asciiTheme="majorBidi" w:eastAsiaTheme="majorEastAsia" w:hAnsiTheme="majorBidi" w:cstheme="majorBidi"/>
                <w:b/>
                <w:bCs/>
              </w:rPr>
              <w:t>Excellent</w:t>
            </w:r>
            <w:r w:rsidRPr="00BF2BC9">
              <w:rPr>
                <w:rFonts w:asciiTheme="majorBidi" w:hAnsiTheme="majorBidi" w:cstheme="majorBidi"/>
              </w:rPr>
              <w:t xml:space="preserve"> after fine-tuning</w:t>
            </w:r>
          </w:p>
        </w:tc>
        <w:tc>
          <w:tcPr>
            <w:tcW w:w="1966" w:type="dxa"/>
            <w:vAlign w:val="center"/>
          </w:tcPr>
          <w:p w14:paraId="76D512C7" w14:textId="0B324E4E" w:rsidR="00A857AA" w:rsidRPr="00BF2BC9" w:rsidRDefault="00A857AA" w:rsidP="00A857AA">
            <w:pPr>
              <w:pStyle w:val="TableParagraph"/>
              <w:jc w:val="center"/>
              <w:rPr>
                <w:rFonts w:asciiTheme="majorBidi" w:hAnsiTheme="majorBidi" w:cstheme="majorBidi"/>
              </w:rPr>
            </w:pPr>
            <w:r w:rsidRPr="00BF2BC9">
              <w:rPr>
                <w:rFonts w:asciiTheme="majorBidi" w:eastAsiaTheme="majorEastAsia" w:hAnsiTheme="majorBidi" w:cstheme="majorBidi"/>
                <w:b/>
                <w:bCs/>
              </w:rPr>
              <w:t>Excellent</w:t>
            </w:r>
          </w:p>
        </w:tc>
        <w:tc>
          <w:tcPr>
            <w:tcW w:w="1966" w:type="dxa"/>
            <w:vAlign w:val="center"/>
          </w:tcPr>
          <w:p w14:paraId="673E5321" w14:textId="23F2BE89" w:rsidR="00A857AA" w:rsidRPr="00BF2BC9" w:rsidRDefault="00A857AA" w:rsidP="00A857AA">
            <w:pPr>
              <w:pStyle w:val="TableParagraph"/>
              <w:jc w:val="center"/>
              <w:rPr>
                <w:rFonts w:asciiTheme="majorBidi" w:hAnsiTheme="majorBidi" w:cstheme="majorBidi"/>
              </w:rPr>
            </w:pPr>
            <w:r w:rsidRPr="00BF2BC9">
              <w:rPr>
                <w:rFonts w:asciiTheme="majorBidi" w:hAnsiTheme="majorBidi" w:cstheme="majorBidi"/>
              </w:rPr>
              <w:t>Bidirectional contextual understanding</w:t>
            </w:r>
          </w:p>
        </w:tc>
        <w:tc>
          <w:tcPr>
            <w:tcW w:w="1966" w:type="dxa"/>
            <w:vAlign w:val="center"/>
          </w:tcPr>
          <w:p w14:paraId="5D07F61F" w14:textId="32844A17" w:rsidR="00A857AA" w:rsidRPr="00BF2BC9" w:rsidRDefault="00A857AA" w:rsidP="00A857AA">
            <w:pPr>
              <w:pStyle w:val="TableParagraph"/>
              <w:jc w:val="center"/>
              <w:rPr>
                <w:rFonts w:asciiTheme="majorBidi" w:hAnsiTheme="majorBidi" w:cstheme="majorBidi"/>
              </w:rPr>
            </w:pPr>
            <w:r w:rsidRPr="00BF2BC9">
              <w:rPr>
                <w:rFonts w:asciiTheme="majorBidi" w:hAnsiTheme="majorBidi" w:cstheme="majorBidi"/>
              </w:rPr>
              <w:t>Not naturally suited for text generation</w:t>
            </w:r>
          </w:p>
        </w:tc>
      </w:tr>
      <w:tr w:rsidR="00A857AA" w14:paraId="085685C5" w14:textId="4578EF70" w:rsidTr="00A857AA">
        <w:trPr>
          <w:trHeight w:val="864"/>
        </w:trPr>
        <w:tc>
          <w:tcPr>
            <w:tcW w:w="1966" w:type="dxa"/>
            <w:vAlign w:val="center"/>
          </w:tcPr>
          <w:p w14:paraId="0EA9DE04" w14:textId="181B104D" w:rsidR="00A857AA" w:rsidRPr="00BF2BC9" w:rsidRDefault="00A857AA" w:rsidP="00A857AA">
            <w:pPr>
              <w:pStyle w:val="TableParagraph"/>
              <w:spacing w:before="244"/>
              <w:ind w:right="71"/>
              <w:jc w:val="center"/>
              <w:rPr>
                <w:rFonts w:asciiTheme="majorBidi" w:hAnsiTheme="majorBidi" w:cstheme="majorBidi"/>
              </w:rPr>
            </w:pPr>
            <w:r w:rsidRPr="00BF2BC9">
              <w:rPr>
                <w:rFonts w:asciiTheme="majorBidi" w:eastAsiaTheme="majorEastAsia" w:hAnsiTheme="majorBidi" w:cstheme="majorBidi"/>
                <w:b/>
                <w:bCs/>
              </w:rPr>
              <w:t>GPT</w:t>
            </w:r>
          </w:p>
        </w:tc>
        <w:tc>
          <w:tcPr>
            <w:tcW w:w="1966" w:type="dxa"/>
            <w:vAlign w:val="center"/>
          </w:tcPr>
          <w:p w14:paraId="25B6F328" w14:textId="614D196F" w:rsidR="00A857AA" w:rsidRPr="00BF2BC9" w:rsidRDefault="00A857AA" w:rsidP="00A857AA">
            <w:pPr>
              <w:pStyle w:val="TableParagraph"/>
              <w:spacing w:before="244"/>
              <w:ind w:right="71"/>
              <w:jc w:val="center"/>
              <w:rPr>
                <w:rFonts w:asciiTheme="majorBidi" w:hAnsiTheme="majorBidi" w:cstheme="majorBidi"/>
              </w:rPr>
            </w:pPr>
            <w:r w:rsidRPr="00BF2BC9">
              <w:rPr>
                <w:rFonts w:asciiTheme="majorBidi" w:hAnsiTheme="majorBidi" w:cstheme="majorBidi"/>
              </w:rPr>
              <w:t>Very good through prompting/fine-tuning</w:t>
            </w:r>
          </w:p>
        </w:tc>
        <w:tc>
          <w:tcPr>
            <w:tcW w:w="1966" w:type="dxa"/>
            <w:vAlign w:val="center"/>
          </w:tcPr>
          <w:p w14:paraId="769B1CBF" w14:textId="65D5B1C1" w:rsidR="00A857AA" w:rsidRPr="00BF2BC9" w:rsidRDefault="00A857AA" w:rsidP="00A857AA">
            <w:pPr>
              <w:pStyle w:val="TableParagraph"/>
              <w:spacing w:before="244"/>
              <w:ind w:right="71"/>
              <w:jc w:val="center"/>
              <w:rPr>
                <w:rFonts w:asciiTheme="majorBidi" w:hAnsiTheme="majorBidi" w:cstheme="majorBidi"/>
              </w:rPr>
            </w:pPr>
            <w:r w:rsidRPr="00BF2BC9">
              <w:rPr>
                <w:rFonts w:asciiTheme="majorBidi" w:hAnsiTheme="majorBidi" w:cstheme="majorBidi"/>
              </w:rPr>
              <w:t>Very good</w:t>
            </w:r>
          </w:p>
        </w:tc>
        <w:tc>
          <w:tcPr>
            <w:tcW w:w="1966" w:type="dxa"/>
            <w:vAlign w:val="center"/>
          </w:tcPr>
          <w:p w14:paraId="37AAB5B6" w14:textId="521131AC" w:rsidR="00A857AA" w:rsidRPr="00BF2BC9" w:rsidRDefault="00A857AA" w:rsidP="00A857AA">
            <w:pPr>
              <w:pStyle w:val="TableParagraph"/>
              <w:spacing w:before="244"/>
              <w:ind w:right="71"/>
              <w:jc w:val="center"/>
              <w:rPr>
                <w:rFonts w:asciiTheme="majorBidi" w:hAnsiTheme="majorBidi" w:cstheme="majorBidi"/>
              </w:rPr>
            </w:pPr>
            <w:r w:rsidRPr="00BF2BC9">
              <w:rPr>
                <w:rFonts w:asciiTheme="majorBidi" w:hAnsiTheme="majorBidi" w:cstheme="majorBidi"/>
              </w:rPr>
              <w:t>Flexible zero/few-shot classification</w:t>
            </w:r>
          </w:p>
        </w:tc>
        <w:tc>
          <w:tcPr>
            <w:tcW w:w="1966" w:type="dxa"/>
            <w:vAlign w:val="center"/>
          </w:tcPr>
          <w:p w14:paraId="2B09D75E" w14:textId="78AB7749" w:rsidR="00A857AA" w:rsidRPr="00BF2BC9" w:rsidRDefault="00A857AA" w:rsidP="00A857AA">
            <w:pPr>
              <w:pStyle w:val="TableParagraph"/>
              <w:spacing w:before="244"/>
              <w:ind w:right="71"/>
              <w:jc w:val="center"/>
              <w:rPr>
                <w:rFonts w:asciiTheme="majorBidi" w:hAnsiTheme="majorBidi" w:cstheme="majorBidi"/>
              </w:rPr>
            </w:pPr>
            <w:r w:rsidRPr="00BF2BC9">
              <w:rPr>
                <w:rFonts w:asciiTheme="majorBidi" w:hAnsiTheme="majorBidi" w:cstheme="majorBidi"/>
              </w:rPr>
              <w:t>Can be unnecessarily expensive for simple classification</w:t>
            </w:r>
          </w:p>
        </w:tc>
      </w:tr>
      <w:tr w:rsidR="00A857AA" w14:paraId="013BBCA6" w14:textId="0DE3FF3E" w:rsidTr="00A857AA">
        <w:trPr>
          <w:trHeight w:val="834"/>
        </w:trPr>
        <w:tc>
          <w:tcPr>
            <w:tcW w:w="1966" w:type="dxa"/>
            <w:vAlign w:val="center"/>
          </w:tcPr>
          <w:p w14:paraId="7D9BDA7C" w14:textId="650C299F"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eastAsiaTheme="majorEastAsia" w:hAnsiTheme="majorBidi" w:cstheme="majorBidi"/>
                <w:b/>
                <w:bCs/>
              </w:rPr>
              <w:t>T5</w:t>
            </w:r>
          </w:p>
        </w:tc>
        <w:tc>
          <w:tcPr>
            <w:tcW w:w="1966" w:type="dxa"/>
            <w:vAlign w:val="center"/>
          </w:tcPr>
          <w:p w14:paraId="5F19AFCC" w14:textId="1EA5AD94"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hAnsiTheme="majorBidi" w:cstheme="majorBidi"/>
              </w:rPr>
              <w:t>Excellent</w:t>
            </w:r>
          </w:p>
        </w:tc>
        <w:tc>
          <w:tcPr>
            <w:tcW w:w="1966" w:type="dxa"/>
            <w:vAlign w:val="center"/>
          </w:tcPr>
          <w:p w14:paraId="7779FC8C" w14:textId="5500C10F"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hAnsiTheme="majorBidi" w:cstheme="majorBidi"/>
              </w:rPr>
              <w:t>Excellent</w:t>
            </w:r>
          </w:p>
        </w:tc>
        <w:tc>
          <w:tcPr>
            <w:tcW w:w="1966" w:type="dxa"/>
            <w:vAlign w:val="center"/>
          </w:tcPr>
          <w:p w14:paraId="1DDA8617" w14:textId="18FB426E"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hAnsiTheme="majorBidi" w:cstheme="majorBidi"/>
              </w:rPr>
              <w:t>Converts classification into text-to-text generation</w:t>
            </w:r>
          </w:p>
        </w:tc>
        <w:tc>
          <w:tcPr>
            <w:tcW w:w="1966" w:type="dxa"/>
            <w:vAlign w:val="center"/>
          </w:tcPr>
          <w:p w14:paraId="6356E450" w14:textId="7A30319A"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hAnsiTheme="majorBidi" w:cstheme="majorBidi"/>
              </w:rPr>
              <w:t xml:space="preserve">More computationally demanding than a small </w:t>
            </w:r>
            <w:r w:rsidRPr="00BF2BC9">
              <w:rPr>
                <w:rFonts w:asciiTheme="majorBidi" w:hAnsiTheme="majorBidi" w:cstheme="majorBidi"/>
              </w:rPr>
              <w:lastRenderedPageBreak/>
              <w:t>classifier</w:t>
            </w:r>
          </w:p>
        </w:tc>
      </w:tr>
      <w:tr w:rsidR="00A857AA" w:rsidRPr="00BF2BC9" w14:paraId="66F24940" w14:textId="65FE6127" w:rsidTr="00A857AA">
        <w:trPr>
          <w:trHeight w:val="834"/>
        </w:trPr>
        <w:tc>
          <w:tcPr>
            <w:tcW w:w="1966" w:type="dxa"/>
            <w:vAlign w:val="center"/>
          </w:tcPr>
          <w:p w14:paraId="38CB07C6" w14:textId="25EBD144"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eastAsiaTheme="majorEastAsia" w:hAnsiTheme="majorBidi" w:cstheme="majorBidi"/>
                <w:b/>
                <w:bCs/>
              </w:rPr>
              <w:lastRenderedPageBreak/>
              <w:t>LLaMA</w:t>
            </w:r>
          </w:p>
        </w:tc>
        <w:tc>
          <w:tcPr>
            <w:tcW w:w="1966" w:type="dxa"/>
            <w:vAlign w:val="center"/>
          </w:tcPr>
          <w:p w14:paraId="5FF5FC9D" w14:textId="62C7DBF7"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hAnsiTheme="majorBidi" w:cstheme="majorBidi"/>
              </w:rPr>
              <w:t>Very good</w:t>
            </w:r>
          </w:p>
        </w:tc>
        <w:tc>
          <w:tcPr>
            <w:tcW w:w="1966" w:type="dxa"/>
            <w:vAlign w:val="center"/>
          </w:tcPr>
          <w:p w14:paraId="7AE8EA06" w14:textId="284E90C3"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hAnsiTheme="majorBidi" w:cstheme="majorBidi"/>
              </w:rPr>
              <w:t>Very good</w:t>
            </w:r>
          </w:p>
        </w:tc>
        <w:tc>
          <w:tcPr>
            <w:tcW w:w="1966" w:type="dxa"/>
            <w:vAlign w:val="center"/>
          </w:tcPr>
          <w:p w14:paraId="5466E3F6" w14:textId="6914503F"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hAnsiTheme="majorBidi" w:cstheme="majorBidi"/>
              </w:rPr>
              <w:t>Strong language understanding and open-weight ecosystem</w:t>
            </w:r>
          </w:p>
        </w:tc>
        <w:tc>
          <w:tcPr>
            <w:tcW w:w="1966" w:type="dxa"/>
            <w:vAlign w:val="center"/>
          </w:tcPr>
          <w:p w14:paraId="0A4430E8" w14:textId="4B575EB2"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hAnsiTheme="majorBidi" w:cstheme="majorBidi"/>
              </w:rPr>
              <w:t>Usually excessive for simple classification</w:t>
            </w:r>
          </w:p>
        </w:tc>
      </w:tr>
    </w:tbl>
    <w:p w14:paraId="66FDA67F" w14:textId="77777777" w:rsidR="00A857AA" w:rsidRPr="00BF2BC9" w:rsidRDefault="00A857AA" w:rsidP="00BF2BC9">
      <w:pPr>
        <w:rPr>
          <w:rFonts w:asciiTheme="majorBidi" w:hAnsiTheme="majorBidi" w:cstheme="majorBidi"/>
          <w:b/>
          <w:bCs/>
        </w:rPr>
      </w:pPr>
    </w:p>
    <w:p w14:paraId="2D08BA49" w14:textId="77777777" w:rsidR="00BF2BC9" w:rsidRPr="00BF2BC9" w:rsidRDefault="00BF2BC9" w:rsidP="00BF2BC9">
      <w:pPr>
        <w:rPr>
          <w:rFonts w:asciiTheme="majorBidi" w:hAnsiTheme="majorBidi" w:cstheme="majorBidi"/>
          <w:b/>
          <w:bCs/>
        </w:rPr>
      </w:pPr>
      <w:r w:rsidRPr="00BF2BC9">
        <w:rPr>
          <w:rFonts w:asciiTheme="majorBidi" w:hAnsiTheme="majorBidi" w:cstheme="majorBidi"/>
          <w:b/>
          <w:bCs/>
        </w:rPr>
        <w:t>Sentiment Analysis</w:t>
      </w:r>
    </w:p>
    <w:p w14:paraId="42DF5B16" w14:textId="77777777" w:rsidR="00BF2BC9" w:rsidRPr="00BF2BC9" w:rsidRDefault="00BF2BC9" w:rsidP="00BF2BC9">
      <w:pPr>
        <w:rPr>
          <w:rFonts w:asciiTheme="majorBidi" w:hAnsiTheme="majorBidi" w:cstheme="majorBidi"/>
        </w:rPr>
      </w:pPr>
      <w:r w:rsidRPr="00BF2BC9">
        <w:rPr>
          <w:rFonts w:asciiTheme="majorBidi" w:hAnsiTheme="majorBidi" w:cstheme="majorBidi"/>
          <w:b/>
          <w:bCs/>
        </w:rPr>
        <w:t>BERT is generally the best choice for a conventional sentiment-analysis application.</w:t>
      </w:r>
      <w:r w:rsidRPr="00BF2BC9">
        <w:rPr>
          <w:rFonts w:asciiTheme="majorBidi" w:hAnsiTheme="majorBidi" w:cstheme="majorBidi"/>
        </w:rPr>
        <w:t xml:space="preserve"> BERT is specifically effective at understanding the context surrounding words and can be fine-tuned directly for labels such as:</w:t>
      </w:r>
    </w:p>
    <w:p w14:paraId="0DB6294C" w14:textId="77777777" w:rsidR="00BF2BC9" w:rsidRPr="00BF2BC9" w:rsidRDefault="00BF2BC9" w:rsidP="00BF2BC9">
      <w:pPr>
        <w:numPr>
          <w:ilvl w:val="0"/>
          <w:numId w:val="2"/>
        </w:numPr>
        <w:rPr>
          <w:rFonts w:asciiTheme="majorBidi" w:hAnsiTheme="majorBidi" w:cstheme="majorBidi"/>
        </w:rPr>
      </w:pPr>
      <w:r w:rsidRPr="00BF2BC9">
        <w:rPr>
          <w:rFonts w:asciiTheme="majorBidi" w:hAnsiTheme="majorBidi" w:cstheme="majorBidi"/>
        </w:rPr>
        <w:t xml:space="preserve">Positive </w:t>
      </w:r>
    </w:p>
    <w:p w14:paraId="205AF4F8" w14:textId="77777777" w:rsidR="00BF2BC9" w:rsidRPr="00BF2BC9" w:rsidRDefault="00BF2BC9" w:rsidP="00BF2BC9">
      <w:pPr>
        <w:numPr>
          <w:ilvl w:val="0"/>
          <w:numId w:val="2"/>
        </w:numPr>
        <w:rPr>
          <w:rFonts w:asciiTheme="majorBidi" w:hAnsiTheme="majorBidi" w:cstheme="majorBidi"/>
        </w:rPr>
      </w:pPr>
      <w:r w:rsidRPr="00BF2BC9">
        <w:rPr>
          <w:rFonts w:asciiTheme="majorBidi" w:hAnsiTheme="majorBidi" w:cstheme="majorBidi"/>
        </w:rPr>
        <w:t xml:space="preserve">Negative </w:t>
      </w:r>
    </w:p>
    <w:p w14:paraId="5C7495F3" w14:textId="77777777" w:rsidR="00BF2BC9" w:rsidRPr="00BF2BC9" w:rsidRDefault="00BF2BC9" w:rsidP="00BF2BC9">
      <w:pPr>
        <w:numPr>
          <w:ilvl w:val="0"/>
          <w:numId w:val="2"/>
        </w:numPr>
        <w:rPr>
          <w:rFonts w:asciiTheme="majorBidi" w:hAnsiTheme="majorBidi" w:cstheme="majorBidi"/>
        </w:rPr>
      </w:pPr>
      <w:r w:rsidRPr="00BF2BC9">
        <w:rPr>
          <w:rFonts w:asciiTheme="majorBidi" w:hAnsiTheme="majorBidi" w:cstheme="majorBidi"/>
        </w:rPr>
        <w:t xml:space="preserve">Neutral </w:t>
      </w:r>
    </w:p>
    <w:p w14:paraId="7443164B" w14:textId="77777777" w:rsidR="00A857AA" w:rsidRDefault="00A857AA" w:rsidP="00BF2BC9">
      <w:pPr>
        <w:rPr>
          <w:rFonts w:asciiTheme="majorBidi" w:hAnsiTheme="majorBidi" w:cstheme="majorBidi"/>
        </w:rPr>
      </w:pPr>
    </w:p>
    <w:p w14:paraId="7FA96C88" w14:textId="182F93BA" w:rsidR="00BF2BC9" w:rsidRPr="00BF2BC9" w:rsidRDefault="00BF2BC9" w:rsidP="00BF2BC9">
      <w:pPr>
        <w:rPr>
          <w:rFonts w:asciiTheme="majorBidi" w:hAnsiTheme="majorBidi" w:cstheme="majorBidi"/>
        </w:rPr>
      </w:pPr>
      <w:r w:rsidRPr="00BF2BC9">
        <w:rPr>
          <w:rFonts w:asciiTheme="majorBidi" w:hAnsiTheme="majorBidi" w:cstheme="majorBidi"/>
        </w:rPr>
        <w:t>For example:</w:t>
      </w:r>
    </w:p>
    <w:p w14:paraId="21B594C5" w14:textId="77777777" w:rsidR="00BF2BC9" w:rsidRPr="00BF2BC9" w:rsidRDefault="00BF2BC9" w:rsidP="00BF2BC9">
      <w:pPr>
        <w:rPr>
          <w:rFonts w:asciiTheme="majorBidi" w:hAnsiTheme="majorBidi" w:cstheme="majorBidi"/>
        </w:rPr>
      </w:pPr>
      <w:r w:rsidRPr="00BF2BC9">
        <w:rPr>
          <w:rFonts w:asciiTheme="majorBidi" w:hAnsiTheme="majorBidi" w:cstheme="majorBidi"/>
        </w:rPr>
        <w:t>“The product looks expensive, but its performance is excellent.”</w:t>
      </w:r>
    </w:p>
    <w:p w14:paraId="4E190AAE" w14:textId="77777777" w:rsidR="00BF2BC9" w:rsidRPr="00BF2BC9" w:rsidRDefault="00BF2BC9" w:rsidP="00BF2BC9">
      <w:pPr>
        <w:rPr>
          <w:rFonts w:asciiTheme="majorBidi" w:hAnsiTheme="majorBidi" w:cstheme="majorBidi"/>
        </w:rPr>
      </w:pPr>
      <w:r w:rsidRPr="00BF2BC9">
        <w:rPr>
          <w:rFonts w:asciiTheme="majorBidi" w:hAnsiTheme="majorBidi" w:cstheme="majorBidi"/>
        </w:rPr>
        <w:t>BERT can use the entire sentence context to determine that the overall sentiment is positive.</w:t>
      </w:r>
    </w:p>
    <w:p w14:paraId="31BB8922" w14:textId="77777777" w:rsidR="00BF2BC9" w:rsidRPr="00BF2BC9" w:rsidRDefault="00BF2BC9" w:rsidP="00BF2BC9">
      <w:pPr>
        <w:rPr>
          <w:rFonts w:asciiTheme="majorBidi" w:hAnsiTheme="majorBidi" w:cstheme="majorBidi"/>
          <w:b/>
          <w:bCs/>
        </w:rPr>
      </w:pPr>
      <w:r w:rsidRPr="00BF2BC9">
        <w:rPr>
          <w:rFonts w:asciiTheme="majorBidi" w:hAnsiTheme="majorBidi" w:cstheme="majorBidi"/>
          <w:b/>
          <w:bCs/>
        </w:rPr>
        <w:t>Other Text Classification Tasks</w:t>
      </w:r>
    </w:p>
    <w:p w14:paraId="0288A19E" w14:textId="77777777" w:rsidR="00BF2BC9" w:rsidRPr="00BF2BC9" w:rsidRDefault="00BF2BC9" w:rsidP="00BF2BC9">
      <w:pPr>
        <w:rPr>
          <w:rFonts w:asciiTheme="majorBidi" w:hAnsiTheme="majorBidi" w:cstheme="majorBidi"/>
        </w:rPr>
      </w:pPr>
      <w:r w:rsidRPr="00BF2BC9">
        <w:rPr>
          <w:rFonts w:asciiTheme="majorBidi" w:hAnsiTheme="majorBidi" w:cstheme="majorBidi"/>
        </w:rPr>
        <w:t xml:space="preserve">For tasks such as </w:t>
      </w:r>
      <w:r w:rsidRPr="00BF2BC9">
        <w:rPr>
          <w:rFonts w:asciiTheme="majorBidi" w:hAnsiTheme="majorBidi" w:cstheme="majorBidi"/>
          <w:b/>
          <w:bCs/>
        </w:rPr>
        <w:t>spam detection, topic classification, intent detection, toxicity detection, and document classification</w:t>
      </w:r>
      <w:r w:rsidRPr="00BF2BC9">
        <w:rPr>
          <w:rFonts w:asciiTheme="majorBidi" w:hAnsiTheme="majorBidi" w:cstheme="majorBidi"/>
        </w:rPr>
        <w:t>, a fine-tuned BERT model is usually a strong practical choice because it provides good accuracy with relatively efficient inference.</w:t>
      </w:r>
    </w:p>
    <w:p w14:paraId="4EACC9B8" w14:textId="77777777" w:rsidR="00BF2BC9" w:rsidRPr="00BF2BC9" w:rsidRDefault="00BF2BC9" w:rsidP="00BF2BC9">
      <w:pPr>
        <w:rPr>
          <w:rFonts w:asciiTheme="majorBidi" w:hAnsiTheme="majorBidi" w:cstheme="majorBidi"/>
        </w:rPr>
      </w:pPr>
      <w:r w:rsidRPr="00BF2BC9">
        <w:rPr>
          <w:rFonts w:asciiTheme="majorBidi" w:hAnsiTheme="majorBidi" w:cstheme="majorBidi"/>
          <w:b/>
          <w:bCs/>
        </w:rPr>
        <w:t>GPT</w:t>
      </w:r>
      <w:r w:rsidRPr="00BF2BC9">
        <w:rPr>
          <w:rFonts w:asciiTheme="majorBidi" w:hAnsiTheme="majorBidi" w:cstheme="majorBidi"/>
        </w:rPr>
        <w:t xml:space="preserve"> becomes preferable when classification is part of a larger generative workflow—for example, an application that must classify a customer complaint and then generate an appropriate response.</w:t>
      </w:r>
    </w:p>
    <w:p w14:paraId="55C36ED6" w14:textId="77777777" w:rsidR="00BF2BC9" w:rsidRPr="00BF2BC9" w:rsidRDefault="00BF2BC9" w:rsidP="00BF2BC9">
      <w:pPr>
        <w:rPr>
          <w:rFonts w:asciiTheme="majorBidi" w:hAnsiTheme="majorBidi" w:cstheme="majorBidi"/>
        </w:rPr>
      </w:pPr>
      <w:r w:rsidRPr="00BF2BC9">
        <w:rPr>
          <w:rFonts w:asciiTheme="majorBidi" w:hAnsiTheme="majorBidi" w:cstheme="majorBidi"/>
          <w:b/>
          <w:bCs/>
        </w:rPr>
        <w:t>T5</w:t>
      </w:r>
      <w:r w:rsidRPr="00BF2BC9">
        <w:rPr>
          <w:rFonts w:asciiTheme="majorBidi" w:hAnsiTheme="majorBidi" w:cstheme="majorBidi"/>
        </w:rPr>
        <w:t xml:space="preserve"> is suitable when several NLP operations need to be handled using a unified text-to-text framework, such as classification, summarization, translation, and question answering.</w:t>
      </w:r>
    </w:p>
    <w:p w14:paraId="457FF42A" w14:textId="77777777" w:rsidR="00BF2BC9" w:rsidRPr="00BF2BC9" w:rsidRDefault="00BF2BC9" w:rsidP="00BF2BC9">
      <w:pPr>
        <w:rPr>
          <w:rFonts w:asciiTheme="majorBidi" w:hAnsiTheme="majorBidi" w:cstheme="majorBidi"/>
        </w:rPr>
      </w:pPr>
      <w:r w:rsidRPr="00BF2BC9">
        <w:rPr>
          <w:rFonts w:asciiTheme="majorBidi" w:hAnsiTheme="majorBidi" w:cstheme="majorBidi"/>
          <w:b/>
          <w:bCs/>
        </w:rPr>
        <w:t>LLaMA</w:t>
      </w:r>
      <w:r w:rsidRPr="00BF2BC9">
        <w:rPr>
          <w:rFonts w:asciiTheme="majorBidi" w:hAnsiTheme="majorBidi" w:cstheme="majorBidi"/>
        </w:rPr>
        <w:t xml:space="preserve"> is appropriate when the application requires a powerful open-weight language model, customization, or deployment under greater control.</w:t>
      </w:r>
    </w:p>
    <w:p w14:paraId="58C6C2BA" w14:textId="77777777" w:rsidR="00BF2BC9" w:rsidRDefault="00BF2BC9" w:rsidP="00BF2BC9">
      <w:pPr>
        <w:rPr>
          <w:rFonts w:asciiTheme="majorBidi" w:hAnsiTheme="majorBidi" w:cstheme="majorBidi"/>
          <w:b/>
          <w:bCs/>
        </w:rPr>
      </w:pPr>
      <w:r w:rsidRPr="00BF2BC9">
        <w:rPr>
          <w:rFonts w:asciiTheme="majorBidi" w:hAnsiTheme="majorBidi" w:cstheme="majorBidi"/>
          <w:b/>
          <w:bCs/>
        </w:rPr>
        <w:t>Application Mapping</w:t>
      </w:r>
    </w:p>
    <w:tbl>
      <w:tblPr>
        <w:tblW w:w="7656" w:type="dxa"/>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2"/>
        <w:gridCol w:w="2552"/>
        <w:gridCol w:w="2552"/>
      </w:tblGrid>
      <w:tr w:rsidR="00A857AA" w:rsidRPr="00BF2BC9" w14:paraId="09822C35" w14:textId="1CFB12D2" w:rsidTr="00A857AA">
        <w:trPr>
          <w:trHeight w:val="1245"/>
        </w:trPr>
        <w:tc>
          <w:tcPr>
            <w:tcW w:w="2552" w:type="dxa"/>
            <w:vAlign w:val="center"/>
          </w:tcPr>
          <w:p w14:paraId="11DFAE08" w14:textId="66B819BE" w:rsidR="00A857AA" w:rsidRPr="00BF2BC9" w:rsidRDefault="00A857AA" w:rsidP="00A857AA">
            <w:pPr>
              <w:pStyle w:val="TableParagraph"/>
              <w:spacing w:before="244"/>
              <w:ind w:left="1" w:right="71"/>
              <w:jc w:val="center"/>
              <w:rPr>
                <w:rFonts w:asciiTheme="majorBidi" w:hAnsiTheme="majorBidi" w:cstheme="majorBidi"/>
                <w:b/>
                <w:bCs/>
              </w:rPr>
            </w:pPr>
            <w:r w:rsidRPr="00BF2BC9">
              <w:rPr>
                <w:rFonts w:asciiTheme="majorBidi" w:hAnsiTheme="majorBidi" w:cstheme="majorBidi"/>
                <w:b/>
                <w:bCs/>
              </w:rPr>
              <w:lastRenderedPageBreak/>
              <w:t>Application</w:t>
            </w:r>
          </w:p>
        </w:tc>
        <w:tc>
          <w:tcPr>
            <w:tcW w:w="2552" w:type="dxa"/>
            <w:vAlign w:val="center"/>
          </w:tcPr>
          <w:p w14:paraId="4D2435EF" w14:textId="3FC07DBE" w:rsidR="00A857AA" w:rsidRPr="00BF2BC9" w:rsidRDefault="00A857AA" w:rsidP="00A857AA">
            <w:pPr>
              <w:pStyle w:val="TableParagraph"/>
              <w:spacing w:before="244"/>
              <w:ind w:left="1" w:right="71"/>
              <w:jc w:val="center"/>
              <w:rPr>
                <w:rFonts w:asciiTheme="majorBidi" w:hAnsiTheme="majorBidi" w:cstheme="majorBidi"/>
                <w:b/>
                <w:bCs/>
              </w:rPr>
            </w:pPr>
            <w:r w:rsidRPr="00BF2BC9">
              <w:rPr>
                <w:rFonts w:asciiTheme="majorBidi" w:hAnsiTheme="majorBidi" w:cstheme="majorBidi"/>
                <w:b/>
                <w:bCs/>
              </w:rPr>
              <w:t>Recommended Model</w:t>
            </w:r>
          </w:p>
        </w:tc>
        <w:tc>
          <w:tcPr>
            <w:tcW w:w="2552" w:type="dxa"/>
            <w:vAlign w:val="center"/>
          </w:tcPr>
          <w:p w14:paraId="0135E12D" w14:textId="56A4B531" w:rsidR="00A857AA" w:rsidRPr="00BF2BC9" w:rsidRDefault="00A857AA" w:rsidP="00A857AA">
            <w:pPr>
              <w:pStyle w:val="TableParagraph"/>
              <w:spacing w:before="244"/>
              <w:ind w:left="1" w:right="71"/>
              <w:jc w:val="center"/>
              <w:rPr>
                <w:rFonts w:asciiTheme="majorBidi" w:hAnsiTheme="majorBidi" w:cstheme="majorBidi"/>
                <w:b/>
                <w:bCs/>
              </w:rPr>
            </w:pPr>
            <w:r w:rsidRPr="00BF2BC9">
              <w:rPr>
                <w:rFonts w:asciiTheme="majorBidi" w:hAnsiTheme="majorBidi" w:cstheme="majorBidi"/>
                <w:b/>
                <w:bCs/>
              </w:rPr>
              <w:t>Reason</w:t>
            </w:r>
          </w:p>
        </w:tc>
      </w:tr>
      <w:tr w:rsidR="00A857AA" w:rsidRPr="00BF2BC9" w14:paraId="2FEE3746" w14:textId="040E1770" w:rsidTr="00A857AA">
        <w:trPr>
          <w:trHeight w:val="928"/>
        </w:trPr>
        <w:tc>
          <w:tcPr>
            <w:tcW w:w="2552" w:type="dxa"/>
            <w:vAlign w:val="center"/>
          </w:tcPr>
          <w:p w14:paraId="6B2E8F03" w14:textId="07C80A79" w:rsidR="00A857AA" w:rsidRPr="00BF2BC9" w:rsidRDefault="00A857AA" w:rsidP="00A857AA">
            <w:pPr>
              <w:pStyle w:val="TableParagraph"/>
              <w:jc w:val="center"/>
              <w:rPr>
                <w:rFonts w:asciiTheme="majorBidi" w:eastAsiaTheme="majorEastAsia" w:hAnsiTheme="majorBidi" w:cstheme="majorBidi"/>
                <w:b/>
                <w:bCs/>
              </w:rPr>
            </w:pPr>
            <w:r w:rsidRPr="00BF2BC9">
              <w:rPr>
                <w:rFonts w:asciiTheme="majorBidi" w:eastAsiaTheme="majorEastAsia" w:hAnsiTheme="majorBidi" w:cstheme="majorBidi"/>
                <w:b/>
                <w:bCs/>
              </w:rPr>
              <w:t>Product-review sentiment analysis</w:t>
            </w:r>
          </w:p>
        </w:tc>
        <w:tc>
          <w:tcPr>
            <w:tcW w:w="2552" w:type="dxa"/>
            <w:vAlign w:val="center"/>
          </w:tcPr>
          <w:p w14:paraId="743150A3" w14:textId="20466620" w:rsidR="00A857AA" w:rsidRPr="00BF2BC9" w:rsidRDefault="00A857AA" w:rsidP="00A857AA">
            <w:pPr>
              <w:pStyle w:val="TableParagraph"/>
              <w:jc w:val="center"/>
              <w:rPr>
                <w:rFonts w:asciiTheme="majorBidi" w:eastAsiaTheme="majorEastAsia" w:hAnsiTheme="majorBidi" w:cstheme="majorBidi"/>
                <w:b/>
                <w:bCs/>
              </w:rPr>
            </w:pPr>
            <w:r w:rsidRPr="00BF2BC9">
              <w:rPr>
                <w:rFonts w:asciiTheme="majorBidi" w:eastAsiaTheme="majorEastAsia" w:hAnsiTheme="majorBidi" w:cstheme="majorBidi"/>
                <w:b/>
                <w:bCs/>
              </w:rPr>
              <w:t>BERT</w:t>
            </w:r>
          </w:p>
        </w:tc>
        <w:tc>
          <w:tcPr>
            <w:tcW w:w="2552" w:type="dxa"/>
            <w:vAlign w:val="center"/>
          </w:tcPr>
          <w:p w14:paraId="22EF6272" w14:textId="47C8ACDF" w:rsidR="00A857AA" w:rsidRPr="00BF2BC9" w:rsidRDefault="00A857AA" w:rsidP="00A857AA">
            <w:pPr>
              <w:pStyle w:val="TableParagraph"/>
              <w:jc w:val="center"/>
              <w:rPr>
                <w:rFonts w:asciiTheme="majorBidi" w:eastAsiaTheme="majorEastAsia" w:hAnsiTheme="majorBidi" w:cstheme="majorBidi"/>
                <w:b/>
                <w:bCs/>
              </w:rPr>
            </w:pPr>
            <w:r w:rsidRPr="00BF2BC9">
              <w:rPr>
                <w:rFonts w:asciiTheme="majorBidi" w:hAnsiTheme="majorBidi" w:cstheme="majorBidi"/>
              </w:rPr>
              <w:t>High-quality contextual classification</w:t>
            </w:r>
          </w:p>
        </w:tc>
      </w:tr>
      <w:tr w:rsidR="00A857AA" w:rsidRPr="00BF2BC9" w14:paraId="07CB6EAD" w14:textId="01AF8ECC" w:rsidTr="00A857AA">
        <w:trPr>
          <w:trHeight w:val="864"/>
        </w:trPr>
        <w:tc>
          <w:tcPr>
            <w:tcW w:w="2552" w:type="dxa"/>
            <w:vAlign w:val="center"/>
          </w:tcPr>
          <w:p w14:paraId="1D4D336C" w14:textId="789CB948" w:rsidR="00A857AA" w:rsidRPr="00BF2BC9" w:rsidRDefault="00A857AA" w:rsidP="00A857AA">
            <w:pPr>
              <w:pStyle w:val="TableParagraph"/>
              <w:spacing w:before="244"/>
              <w:ind w:right="71"/>
              <w:jc w:val="center"/>
              <w:rPr>
                <w:rFonts w:asciiTheme="majorBidi" w:hAnsiTheme="majorBidi" w:cstheme="majorBidi"/>
              </w:rPr>
            </w:pPr>
            <w:r w:rsidRPr="00BF2BC9">
              <w:rPr>
                <w:rFonts w:asciiTheme="majorBidi" w:eastAsiaTheme="majorEastAsia" w:hAnsiTheme="majorBidi" w:cstheme="majorBidi"/>
                <w:b/>
                <w:bCs/>
              </w:rPr>
              <w:t>Spam email detection</w:t>
            </w:r>
          </w:p>
        </w:tc>
        <w:tc>
          <w:tcPr>
            <w:tcW w:w="2552" w:type="dxa"/>
            <w:vAlign w:val="center"/>
          </w:tcPr>
          <w:p w14:paraId="35BA661D" w14:textId="2F7CE9EE" w:rsidR="00A857AA" w:rsidRPr="00BF2BC9" w:rsidRDefault="00A857AA" w:rsidP="00A857AA">
            <w:pPr>
              <w:pStyle w:val="TableParagraph"/>
              <w:spacing w:before="244"/>
              <w:ind w:right="71"/>
              <w:jc w:val="center"/>
              <w:rPr>
                <w:rFonts w:asciiTheme="majorBidi" w:hAnsiTheme="majorBidi" w:cstheme="majorBidi"/>
              </w:rPr>
            </w:pPr>
            <w:r w:rsidRPr="00BF2BC9">
              <w:rPr>
                <w:rFonts w:asciiTheme="majorBidi" w:eastAsiaTheme="majorEastAsia" w:hAnsiTheme="majorBidi" w:cstheme="majorBidi"/>
                <w:b/>
                <w:bCs/>
              </w:rPr>
              <w:t>BERT</w:t>
            </w:r>
          </w:p>
        </w:tc>
        <w:tc>
          <w:tcPr>
            <w:tcW w:w="2552" w:type="dxa"/>
            <w:vAlign w:val="center"/>
          </w:tcPr>
          <w:p w14:paraId="4AEC42FF" w14:textId="66272327" w:rsidR="00A857AA" w:rsidRPr="00BF2BC9" w:rsidRDefault="00A857AA" w:rsidP="00A857AA">
            <w:pPr>
              <w:pStyle w:val="TableParagraph"/>
              <w:spacing w:before="244"/>
              <w:ind w:right="71"/>
              <w:jc w:val="center"/>
              <w:rPr>
                <w:rFonts w:asciiTheme="majorBidi" w:hAnsiTheme="majorBidi" w:cstheme="majorBidi"/>
              </w:rPr>
            </w:pPr>
            <w:r w:rsidRPr="00BF2BC9">
              <w:rPr>
                <w:rFonts w:asciiTheme="majorBidi" w:hAnsiTheme="majorBidi" w:cstheme="majorBidi"/>
              </w:rPr>
              <w:t>Efficient supervised classification</w:t>
            </w:r>
          </w:p>
        </w:tc>
      </w:tr>
      <w:tr w:rsidR="00A857AA" w:rsidRPr="00BF2BC9" w14:paraId="46181771" w14:textId="635DDE74" w:rsidTr="00A857AA">
        <w:trPr>
          <w:trHeight w:val="834"/>
        </w:trPr>
        <w:tc>
          <w:tcPr>
            <w:tcW w:w="2552" w:type="dxa"/>
            <w:vAlign w:val="center"/>
          </w:tcPr>
          <w:p w14:paraId="7D18EEFC" w14:textId="067C8B41"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eastAsiaTheme="majorEastAsia" w:hAnsiTheme="majorBidi" w:cstheme="majorBidi"/>
                <w:b/>
                <w:bCs/>
              </w:rPr>
              <w:t>Customer-intent classification</w:t>
            </w:r>
          </w:p>
        </w:tc>
        <w:tc>
          <w:tcPr>
            <w:tcW w:w="2552" w:type="dxa"/>
            <w:vAlign w:val="center"/>
          </w:tcPr>
          <w:p w14:paraId="4095339B" w14:textId="72F6E84B"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eastAsiaTheme="majorEastAsia" w:hAnsiTheme="majorBidi" w:cstheme="majorBidi"/>
                <w:b/>
                <w:bCs/>
              </w:rPr>
              <w:t>BERT</w:t>
            </w:r>
          </w:p>
        </w:tc>
        <w:tc>
          <w:tcPr>
            <w:tcW w:w="2552" w:type="dxa"/>
            <w:vAlign w:val="center"/>
          </w:tcPr>
          <w:p w14:paraId="36E9971A" w14:textId="053A817B"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hAnsiTheme="majorBidi" w:cstheme="majorBidi"/>
              </w:rPr>
              <w:t>Excellent for fine-tuned intent labels</w:t>
            </w:r>
          </w:p>
        </w:tc>
      </w:tr>
      <w:tr w:rsidR="00A857AA" w:rsidRPr="00BF2BC9" w14:paraId="127194C1" w14:textId="6947171D" w:rsidTr="00A857AA">
        <w:trPr>
          <w:trHeight w:val="834"/>
        </w:trPr>
        <w:tc>
          <w:tcPr>
            <w:tcW w:w="2552" w:type="dxa"/>
            <w:vAlign w:val="center"/>
          </w:tcPr>
          <w:p w14:paraId="144AD4CC" w14:textId="30860574"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eastAsiaTheme="majorEastAsia" w:hAnsiTheme="majorBidi" w:cstheme="majorBidi"/>
                <w:b/>
                <w:bCs/>
              </w:rPr>
              <w:t>Zero-shot classification</w:t>
            </w:r>
          </w:p>
        </w:tc>
        <w:tc>
          <w:tcPr>
            <w:tcW w:w="2552" w:type="dxa"/>
            <w:vAlign w:val="center"/>
          </w:tcPr>
          <w:p w14:paraId="15D2623D" w14:textId="208C0EB5"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eastAsiaTheme="majorEastAsia" w:hAnsiTheme="majorBidi" w:cstheme="majorBidi"/>
                <w:b/>
                <w:bCs/>
              </w:rPr>
              <w:t>GPT</w:t>
            </w:r>
          </w:p>
        </w:tc>
        <w:tc>
          <w:tcPr>
            <w:tcW w:w="2552" w:type="dxa"/>
            <w:vAlign w:val="center"/>
          </w:tcPr>
          <w:p w14:paraId="430F869E" w14:textId="381CE7E2"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hAnsiTheme="majorBidi" w:cstheme="majorBidi"/>
              </w:rPr>
              <w:t>Can classify without task-specific training</w:t>
            </w:r>
          </w:p>
        </w:tc>
      </w:tr>
      <w:tr w:rsidR="00A857AA" w:rsidRPr="00BF2BC9" w14:paraId="7CB3DEE2" w14:textId="77777777" w:rsidTr="00A857AA">
        <w:trPr>
          <w:trHeight w:val="834"/>
        </w:trPr>
        <w:tc>
          <w:tcPr>
            <w:tcW w:w="2552" w:type="dxa"/>
            <w:vAlign w:val="center"/>
          </w:tcPr>
          <w:p w14:paraId="29AE5BB5" w14:textId="1B7A709A" w:rsidR="00A857AA" w:rsidRPr="00BF2BC9" w:rsidRDefault="00A857AA" w:rsidP="00A857AA">
            <w:pPr>
              <w:pStyle w:val="TableParagraph"/>
              <w:spacing w:before="246" w:line="259" w:lineRule="auto"/>
              <w:ind w:left="105" w:right="502"/>
              <w:jc w:val="center"/>
              <w:rPr>
                <w:rFonts w:asciiTheme="majorBidi" w:eastAsiaTheme="majorEastAsia" w:hAnsiTheme="majorBidi" w:cstheme="majorBidi"/>
                <w:b/>
                <w:bCs/>
              </w:rPr>
            </w:pPr>
            <w:r w:rsidRPr="00BF2BC9">
              <w:rPr>
                <w:rFonts w:asciiTheme="majorBidi" w:eastAsiaTheme="majorEastAsia" w:hAnsiTheme="majorBidi" w:cstheme="majorBidi"/>
                <w:b/>
                <w:bCs/>
              </w:rPr>
              <w:t>Classification + explanation</w:t>
            </w:r>
          </w:p>
        </w:tc>
        <w:tc>
          <w:tcPr>
            <w:tcW w:w="2552" w:type="dxa"/>
            <w:vAlign w:val="center"/>
          </w:tcPr>
          <w:p w14:paraId="2100F20B" w14:textId="433E7805" w:rsidR="00A857AA" w:rsidRPr="00BF2BC9" w:rsidRDefault="00A857AA" w:rsidP="00A857AA">
            <w:pPr>
              <w:pStyle w:val="TableParagraph"/>
              <w:spacing w:before="246" w:line="259" w:lineRule="auto"/>
              <w:ind w:left="105" w:right="502"/>
              <w:jc w:val="center"/>
              <w:rPr>
                <w:rFonts w:asciiTheme="majorBidi" w:eastAsiaTheme="majorEastAsia" w:hAnsiTheme="majorBidi" w:cstheme="majorBidi"/>
                <w:b/>
                <w:bCs/>
              </w:rPr>
            </w:pPr>
            <w:r w:rsidRPr="00BF2BC9">
              <w:rPr>
                <w:rFonts w:asciiTheme="majorBidi" w:eastAsiaTheme="majorEastAsia" w:hAnsiTheme="majorBidi" w:cstheme="majorBidi"/>
                <w:b/>
                <w:bCs/>
              </w:rPr>
              <w:t>GPT</w:t>
            </w:r>
          </w:p>
        </w:tc>
        <w:tc>
          <w:tcPr>
            <w:tcW w:w="2552" w:type="dxa"/>
            <w:vAlign w:val="center"/>
          </w:tcPr>
          <w:p w14:paraId="3C5247D1" w14:textId="4E8F3ADF"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hAnsiTheme="majorBidi" w:cstheme="majorBidi"/>
              </w:rPr>
              <w:t>Can provide reasoning/explanation along with the label</w:t>
            </w:r>
          </w:p>
        </w:tc>
      </w:tr>
      <w:tr w:rsidR="00A857AA" w:rsidRPr="00BF2BC9" w14:paraId="6EE20D4C" w14:textId="77777777" w:rsidTr="00A857AA">
        <w:trPr>
          <w:trHeight w:val="834"/>
        </w:trPr>
        <w:tc>
          <w:tcPr>
            <w:tcW w:w="2552" w:type="dxa"/>
            <w:vAlign w:val="center"/>
          </w:tcPr>
          <w:p w14:paraId="488A2DBB" w14:textId="71250056" w:rsidR="00A857AA" w:rsidRPr="00BF2BC9" w:rsidRDefault="00A857AA" w:rsidP="00A857AA">
            <w:pPr>
              <w:pStyle w:val="TableParagraph"/>
              <w:spacing w:before="246" w:line="259" w:lineRule="auto"/>
              <w:ind w:left="105" w:right="502"/>
              <w:jc w:val="center"/>
              <w:rPr>
                <w:rFonts w:asciiTheme="majorBidi" w:eastAsiaTheme="majorEastAsia" w:hAnsiTheme="majorBidi" w:cstheme="majorBidi"/>
                <w:b/>
                <w:bCs/>
              </w:rPr>
            </w:pPr>
            <w:r w:rsidRPr="00BF2BC9">
              <w:rPr>
                <w:rFonts w:asciiTheme="majorBidi" w:eastAsiaTheme="majorEastAsia" w:hAnsiTheme="majorBidi" w:cstheme="majorBidi"/>
                <w:b/>
                <w:bCs/>
              </w:rPr>
              <w:t>Multi-task NLP system</w:t>
            </w:r>
          </w:p>
        </w:tc>
        <w:tc>
          <w:tcPr>
            <w:tcW w:w="2552" w:type="dxa"/>
            <w:vAlign w:val="center"/>
          </w:tcPr>
          <w:p w14:paraId="78092849" w14:textId="338ADA74" w:rsidR="00A857AA" w:rsidRPr="00BF2BC9" w:rsidRDefault="00A857AA" w:rsidP="00A857AA">
            <w:pPr>
              <w:pStyle w:val="TableParagraph"/>
              <w:spacing w:before="246" w:line="259" w:lineRule="auto"/>
              <w:ind w:left="105" w:right="502"/>
              <w:jc w:val="center"/>
              <w:rPr>
                <w:rFonts w:asciiTheme="majorBidi" w:eastAsiaTheme="majorEastAsia" w:hAnsiTheme="majorBidi" w:cstheme="majorBidi"/>
                <w:b/>
                <w:bCs/>
              </w:rPr>
            </w:pPr>
            <w:r w:rsidRPr="00BF2BC9">
              <w:rPr>
                <w:rFonts w:asciiTheme="majorBidi" w:eastAsiaTheme="majorEastAsia" w:hAnsiTheme="majorBidi" w:cstheme="majorBidi"/>
                <w:b/>
                <w:bCs/>
              </w:rPr>
              <w:t>T5</w:t>
            </w:r>
          </w:p>
        </w:tc>
        <w:tc>
          <w:tcPr>
            <w:tcW w:w="2552" w:type="dxa"/>
            <w:vAlign w:val="center"/>
          </w:tcPr>
          <w:p w14:paraId="125B720E" w14:textId="70EB6DAD"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hAnsiTheme="majorBidi" w:cstheme="majorBidi"/>
              </w:rPr>
              <w:t>Text-to-text architecture supports multiple tasks</w:t>
            </w:r>
          </w:p>
        </w:tc>
      </w:tr>
      <w:tr w:rsidR="00A857AA" w:rsidRPr="00BF2BC9" w14:paraId="4C2B80A1" w14:textId="77777777" w:rsidTr="00A857AA">
        <w:trPr>
          <w:trHeight w:val="834"/>
        </w:trPr>
        <w:tc>
          <w:tcPr>
            <w:tcW w:w="2552" w:type="dxa"/>
            <w:vAlign w:val="center"/>
          </w:tcPr>
          <w:p w14:paraId="593E7A1D" w14:textId="3BF2832B" w:rsidR="00A857AA" w:rsidRPr="00BF2BC9" w:rsidRDefault="00A857AA" w:rsidP="00A857AA">
            <w:pPr>
              <w:pStyle w:val="TableParagraph"/>
              <w:spacing w:before="246" w:line="259" w:lineRule="auto"/>
              <w:ind w:left="105" w:right="502"/>
              <w:jc w:val="center"/>
              <w:rPr>
                <w:rFonts w:asciiTheme="majorBidi" w:eastAsiaTheme="majorEastAsia" w:hAnsiTheme="majorBidi" w:cstheme="majorBidi"/>
                <w:b/>
                <w:bCs/>
              </w:rPr>
            </w:pPr>
            <w:r w:rsidRPr="00BF2BC9">
              <w:rPr>
                <w:rFonts w:asciiTheme="majorBidi" w:eastAsiaTheme="majorEastAsia" w:hAnsiTheme="majorBidi" w:cstheme="majorBidi"/>
                <w:b/>
                <w:bCs/>
              </w:rPr>
              <w:t>Open-source/custom NLP application</w:t>
            </w:r>
          </w:p>
        </w:tc>
        <w:tc>
          <w:tcPr>
            <w:tcW w:w="2552" w:type="dxa"/>
            <w:vAlign w:val="center"/>
          </w:tcPr>
          <w:p w14:paraId="4CDFA066" w14:textId="619EEAED" w:rsidR="00A857AA" w:rsidRPr="00BF2BC9" w:rsidRDefault="00A857AA" w:rsidP="00A857AA">
            <w:pPr>
              <w:pStyle w:val="TableParagraph"/>
              <w:spacing w:before="246" w:line="259" w:lineRule="auto"/>
              <w:ind w:left="105" w:right="502"/>
              <w:jc w:val="center"/>
              <w:rPr>
                <w:rFonts w:asciiTheme="majorBidi" w:eastAsiaTheme="majorEastAsia" w:hAnsiTheme="majorBidi" w:cstheme="majorBidi"/>
                <w:b/>
                <w:bCs/>
              </w:rPr>
            </w:pPr>
            <w:r w:rsidRPr="00BF2BC9">
              <w:rPr>
                <w:rFonts w:asciiTheme="majorBidi" w:eastAsiaTheme="majorEastAsia" w:hAnsiTheme="majorBidi" w:cstheme="majorBidi"/>
                <w:b/>
                <w:bCs/>
              </w:rPr>
              <w:t>LLaMA</w:t>
            </w:r>
          </w:p>
        </w:tc>
        <w:tc>
          <w:tcPr>
            <w:tcW w:w="2552" w:type="dxa"/>
            <w:vAlign w:val="center"/>
          </w:tcPr>
          <w:p w14:paraId="3A19382E" w14:textId="28A76BED"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hAnsiTheme="majorBidi" w:cstheme="majorBidi"/>
              </w:rPr>
              <w:t>Flexible and customizable</w:t>
            </w:r>
          </w:p>
        </w:tc>
      </w:tr>
      <w:tr w:rsidR="00A857AA" w:rsidRPr="00BF2BC9" w14:paraId="1CDD11FB" w14:textId="77777777" w:rsidTr="00A857AA">
        <w:trPr>
          <w:trHeight w:val="834"/>
        </w:trPr>
        <w:tc>
          <w:tcPr>
            <w:tcW w:w="2552" w:type="dxa"/>
            <w:vAlign w:val="center"/>
          </w:tcPr>
          <w:p w14:paraId="66832C39" w14:textId="680785D3" w:rsidR="00A857AA" w:rsidRPr="00BF2BC9" w:rsidRDefault="00A857AA" w:rsidP="00A857AA">
            <w:pPr>
              <w:pStyle w:val="TableParagraph"/>
              <w:spacing w:before="246" w:line="259" w:lineRule="auto"/>
              <w:ind w:left="105" w:right="502"/>
              <w:jc w:val="center"/>
              <w:rPr>
                <w:rFonts w:asciiTheme="majorBidi" w:eastAsiaTheme="majorEastAsia" w:hAnsiTheme="majorBidi" w:cstheme="majorBidi"/>
                <w:b/>
                <w:bCs/>
              </w:rPr>
            </w:pPr>
            <w:r w:rsidRPr="00BF2BC9">
              <w:rPr>
                <w:rFonts w:asciiTheme="majorBidi" w:eastAsiaTheme="majorEastAsia" w:hAnsiTheme="majorBidi" w:cstheme="majorBidi"/>
                <w:b/>
                <w:bCs/>
              </w:rPr>
              <w:t>Chatbot with sentiment + response generation</w:t>
            </w:r>
          </w:p>
        </w:tc>
        <w:tc>
          <w:tcPr>
            <w:tcW w:w="2552" w:type="dxa"/>
            <w:vAlign w:val="center"/>
          </w:tcPr>
          <w:p w14:paraId="51446843" w14:textId="03A5DFF9" w:rsidR="00A857AA" w:rsidRPr="00BF2BC9" w:rsidRDefault="00A857AA" w:rsidP="00A857AA">
            <w:pPr>
              <w:pStyle w:val="TableParagraph"/>
              <w:spacing w:before="246" w:line="259" w:lineRule="auto"/>
              <w:ind w:left="105" w:right="502"/>
              <w:jc w:val="center"/>
              <w:rPr>
                <w:rFonts w:asciiTheme="majorBidi" w:eastAsiaTheme="majorEastAsia" w:hAnsiTheme="majorBidi" w:cstheme="majorBidi"/>
                <w:b/>
                <w:bCs/>
              </w:rPr>
            </w:pPr>
            <w:r w:rsidRPr="00BF2BC9">
              <w:rPr>
                <w:rFonts w:asciiTheme="majorBidi" w:eastAsiaTheme="majorEastAsia" w:hAnsiTheme="majorBidi" w:cstheme="majorBidi"/>
                <w:b/>
                <w:bCs/>
              </w:rPr>
              <w:t>GPT/LLaMA</w:t>
            </w:r>
          </w:p>
        </w:tc>
        <w:tc>
          <w:tcPr>
            <w:tcW w:w="2552" w:type="dxa"/>
            <w:vAlign w:val="center"/>
          </w:tcPr>
          <w:p w14:paraId="4860BF36" w14:textId="0D8E11A7" w:rsidR="00A857AA" w:rsidRPr="00BF2BC9" w:rsidRDefault="00A857AA" w:rsidP="00A857AA">
            <w:pPr>
              <w:pStyle w:val="TableParagraph"/>
              <w:spacing w:before="246" w:line="259" w:lineRule="auto"/>
              <w:ind w:left="105" w:right="502"/>
              <w:jc w:val="center"/>
              <w:rPr>
                <w:rFonts w:asciiTheme="majorBidi" w:hAnsiTheme="majorBidi" w:cstheme="majorBidi"/>
              </w:rPr>
            </w:pPr>
            <w:r w:rsidRPr="00BF2BC9">
              <w:rPr>
                <w:rFonts w:asciiTheme="majorBidi" w:hAnsiTheme="majorBidi" w:cstheme="majorBidi"/>
              </w:rPr>
              <w:t>Classification and generation can be combined</w:t>
            </w:r>
          </w:p>
        </w:tc>
      </w:tr>
    </w:tbl>
    <w:p w14:paraId="22E5EC8F" w14:textId="77777777" w:rsidR="00A857AA" w:rsidRDefault="00A857AA" w:rsidP="00BF2BC9">
      <w:pPr>
        <w:rPr>
          <w:rFonts w:asciiTheme="majorBidi" w:hAnsiTheme="majorBidi" w:cstheme="majorBidi"/>
          <w:b/>
          <w:bCs/>
        </w:rPr>
      </w:pPr>
    </w:p>
    <w:p w14:paraId="41ABAD27" w14:textId="77777777" w:rsidR="00A857AA" w:rsidRPr="00BF2BC9" w:rsidRDefault="00A857AA" w:rsidP="00BF2BC9">
      <w:pPr>
        <w:rPr>
          <w:rFonts w:asciiTheme="majorBidi" w:hAnsiTheme="majorBidi" w:cstheme="majorBidi"/>
          <w:b/>
          <w:bCs/>
        </w:rPr>
      </w:pPr>
    </w:p>
    <w:p w14:paraId="72E95016" w14:textId="77777777" w:rsidR="00BF2BC9" w:rsidRPr="00BF2BC9" w:rsidRDefault="00BF2BC9" w:rsidP="00BF2BC9">
      <w:pPr>
        <w:rPr>
          <w:rFonts w:asciiTheme="majorBidi" w:hAnsiTheme="majorBidi" w:cstheme="majorBidi"/>
          <w:b/>
          <w:bCs/>
        </w:rPr>
      </w:pPr>
      <w:r w:rsidRPr="00BF2BC9">
        <w:rPr>
          <w:rFonts w:asciiTheme="majorBidi" w:hAnsiTheme="majorBidi" w:cstheme="majorBidi"/>
          <w:b/>
          <w:bCs/>
        </w:rPr>
        <w:t>Final Justification</w:t>
      </w:r>
    </w:p>
    <w:p w14:paraId="7BB24A35" w14:textId="77777777" w:rsidR="00BF2BC9" w:rsidRPr="00BF2BC9" w:rsidRDefault="00BF2BC9" w:rsidP="00BF2BC9">
      <w:pPr>
        <w:rPr>
          <w:rFonts w:asciiTheme="majorBidi" w:hAnsiTheme="majorBidi" w:cstheme="majorBidi"/>
        </w:rPr>
      </w:pPr>
      <w:r w:rsidRPr="00BF2BC9">
        <w:rPr>
          <w:rFonts w:asciiTheme="majorBidi" w:hAnsiTheme="majorBidi" w:cstheme="majorBidi"/>
        </w:rPr>
        <w:t xml:space="preserve">For </w:t>
      </w:r>
      <w:r w:rsidRPr="00BF2BC9">
        <w:rPr>
          <w:rFonts w:asciiTheme="majorBidi" w:hAnsiTheme="majorBidi" w:cstheme="majorBidi"/>
          <w:b/>
          <w:bCs/>
        </w:rPr>
        <w:t>code generation and code understanding</w:t>
      </w:r>
      <w:r w:rsidRPr="00BF2BC9">
        <w:rPr>
          <w:rFonts w:asciiTheme="majorBidi" w:hAnsiTheme="majorBidi" w:cstheme="majorBidi"/>
        </w:rPr>
        <w:t xml:space="preserve">, </w:t>
      </w:r>
      <w:r w:rsidRPr="00BF2BC9">
        <w:rPr>
          <w:rFonts w:asciiTheme="majorBidi" w:hAnsiTheme="majorBidi" w:cstheme="majorBidi"/>
          <w:b/>
          <w:bCs/>
        </w:rPr>
        <w:t>GPT is the strongest general-purpose choice</w:t>
      </w:r>
      <w:r w:rsidRPr="00BF2BC9">
        <w:rPr>
          <w:rFonts w:asciiTheme="majorBidi" w:hAnsiTheme="majorBidi" w:cstheme="majorBidi"/>
        </w:rPr>
        <w:t xml:space="preserve"> because it combines generation, reasoning, debugging, explanation, and code transformation capabilities.</w:t>
      </w:r>
    </w:p>
    <w:p w14:paraId="01D5DAF4" w14:textId="77777777" w:rsidR="00BF2BC9" w:rsidRPr="00BF2BC9" w:rsidRDefault="00BF2BC9" w:rsidP="00BF2BC9">
      <w:pPr>
        <w:rPr>
          <w:rFonts w:asciiTheme="majorBidi" w:hAnsiTheme="majorBidi" w:cstheme="majorBidi"/>
        </w:rPr>
      </w:pPr>
      <w:r w:rsidRPr="00BF2BC9">
        <w:rPr>
          <w:rFonts w:asciiTheme="majorBidi" w:hAnsiTheme="majorBidi" w:cstheme="majorBidi"/>
        </w:rPr>
        <w:t xml:space="preserve">For </w:t>
      </w:r>
      <w:r w:rsidRPr="00BF2BC9">
        <w:rPr>
          <w:rFonts w:asciiTheme="majorBidi" w:hAnsiTheme="majorBidi" w:cstheme="majorBidi"/>
          <w:b/>
          <w:bCs/>
        </w:rPr>
        <w:t>sentiment analysis and standard text classification</w:t>
      </w:r>
      <w:r w:rsidRPr="00BF2BC9">
        <w:rPr>
          <w:rFonts w:asciiTheme="majorBidi" w:hAnsiTheme="majorBidi" w:cstheme="majorBidi"/>
        </w:rPr>
        <w:t xml:space="preserve">, </w:t>
      </w:r>
      <w:r w:rsidRPr="00BF2BC9">
        <w:rPr>
          <w:rFonts w:asciiTheme="majorBidi" w:hAnsiTheme="majorBidi" w:cstheme="majorBidi"/>
          <w:b/>
          <w:bCs/>
        </w:rPr>
        <w:t>BERT is the best practical choice</w:t>
      </w:r>
      <w:r w:rsidRPr="00BF2BC9">
        <w:rPr>
          <w:rFonts w:asciiTheme="majorBidi" w:hAnsiTheme="majorBidi" w:cstheme="majorBidi"/>
        </w:rPr>
        <w:t xml:space="preserve"> because these are primarily understanding/classification tasks rather than generation tasks. It can be fine-tuned efficiently for a specific set of labels.</w:t>
      </w:r>
    </w:p>
    <w:p w14:paraId="043D7452" w14:textId="77777777" w:rsidR="00BF2BC9" w:rsidRPr="00BF2BC9" w:rsidRDefault="00BF2BC9" w:rsidP="00BF2BC9">
      <w:pPr>
        <w:rPr>
          <w:rFonts w:asciiTheme="majorBidi" w:hAnsiTheme="majorBidi" w:cstheme="majorBidi"/>
        </w:rPr>
      </w:pPr>
    </w:p>
    <w:sectPr w:rsidR="00BF2BC9" w:rsidRPr="00BF2B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551"/>
    <w:multiLevelType w:val="multilevel"/>
    <w:tmpl w:val="4C02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47A78"/>
    <w:multiLevelType w:val="multilevel"/>
    <w:tmpl w:val="1E808754"/>
    <w:lvl w:ilvl="0">
      <w:start w:val="1"/>
      <w:numFmt w:val="decimal"/>
      <w:lvlText w:val="%1"/>
      <w:lvlJc w:val="left"/>
      <w:pPr>
        <w:ind w:left="462" w:hanging="360"/>
      </w:pPr>
      <w:rPr>
        <w:rFonts w:hint="default"/>
        <w:lang w:val="en-US" w:eastAsia="en-US" w:bidi="ar-SA"/>
      </w:rPr>
    </w:lvl>
    <w:lvl w:ilvl="1">
      <w:start w:val="1"/>
      <w:numFmt w:val="decimal"/>
      <w:lvlText w:val="%1.%2"/>
      <w:lvlJc w:val="left"/>
      <w:pPr>
        <w:ind w:left="4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316" w:hanging="360"/>
      </w:pPr>
      <w:rPr>
        <w:rFonts w:hint="default"/>
        <w:lang w:val="en-US" w:eastAsia="en-US" w:bidi="ar-SA"/>
      </w:rPr>
    </w:lvl>
    <w:lvl w:ilvl="3">
      <w:numFmt w:val="bullet"/>
      <w:lvlText w:val="•"/>
      <w:lvlJc w:val="left"/>
      <w:pPr>
        <w:ind w:left="1744" w:hanging="360"/>
      </w:pPr>
      <w:rPr>
        <w:rFonts w:hint="default"/>
        <w:lang w:val="en-US" w:eastAsia="en-US" w:bidi="ar-SA"/>
      </w:rPr>
    </w:lvl>
    <w:lvl w:ilvl="4">
      <w:numFmt w:val="bullet"/>
      <w:lvlText w:val="•"/>
      <w:lvlJc w:val="left"/>
      <w:pPr>
        <w:ind w:left="2173" w:hanging="360"/>
      </w:pPr>
      <w:rPr>
        <w:rFonts w:hint="default"/>
        <w:lang w:val="en-US" w:eastAsia="en-US" w:bidi="ar-SA"/>
      </w:rPr>
    </w:lvl>
    <w:lvl w:ilvl="5">
      <w:numFmt w:val="bullet"/>
      <w:lvlText w:val="•"/>
      <w:lvlJc w:val="left"/>
      <w:pPr>
        <w:ind w:left="2601" w:hanging="360"/>
      </w:pPr>
      <w:rPr>
        <w:rFonts w:hint="default"/>
        <w:lang w:val="en-US" w:eastAsia="en-US" w:bidi="ar-SA"/>
      </w:rPr>
    </w:lvl>
    <w:lvl w:ilvl="6">
      <w:numFmt w:val="bullet"/>
      <w:lvlText w:val="•"/>
      <w:lvlJc w:val="left"/>
      <w:pPr>
        <w:ind w:left="3029" w:hanging="360"/>
      </w:pPr>
      <w:rPr>
        <w:rFonts w:hint="default"/>
        <w:lang w:val="en-US" w:eastAsia="en-US" w:bidi="ar-SA"/>
      </w:rPr>
    </w:lvl>
    <w:lvl w:ilvl="7">
      <w:numFmt w:val="bullet"/>
      <w:lvlText w:val="•"/>
      <w:lvlJc w:val="left"/>
      <w:pPr>
        <w:ind w:left="3458" w:hanging="360"/>
      </w:pPr>
      <w:rPr>
        <w:rFonts w:hint="default"/>
        <w:lang w:val="en-US" w:eastAsia="en-US" w:bidi="ar-SA"/>
      </w:rPr>
    </w:lvl>
    <w:lvl w:ilvl="8">
      <w:numFmt w:val="bullet"/>
      <w:lvlText w:val="•"/>
      <w:lvlJc w:val="left"/>
      <w:pPr>
        <w:ind w:left="3886" w:hanging="360"/>
      </w:pPr>
      <w:rPr>
        <w:rFonts w:hint="default"/>
        <w:lang w:val="en-US" w:eastAsia="en-US" w:bidi="ar-SA"/>
      </w:rPr>
    </w:lvl>
  </w:abstractNum>
  <w:abstractNum w:abstractNumId="2" w15:restartNumberingAfterBreak="0">
    <w:nsid w:val="2B4C2C17"/>
    <w:multiLevelType w:val="multilevel"/>
    <w:tmpl w:val="70CA5F0A"/>
    <w:lvl w:ilvl="0">
      <w:start w:val="2"/>
      <w:numFmt w:val="decimal"/>
      <w:lvlText w:val="%1"/>
      <w:lvlJc w:val="left"/>
      <w:pPr>
        <w:ind w:left="462" w:hanging="360"/>
      </w:pPr>
      <w:rPr>
        <w:rFonts w:hint="default"/>
        <w:lang w:val="en-US" w:eastAsia="en-US" w:bidi="ar-SA"/>
      </w:rPr>
    </w:lvl>
    <w:lvl w:ilvl="1">
      <w:start w:val="1"/>
      <w:numFmt w:val="decimal"/>
      <w:lvlText w:val="%1.%2"/>
      <w:lvlJc w:val="left"/>
      <w:pPr>
        <w:ind w:left="4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316" w:hanging="360"/>
      </w:pPr>
      <w:rPr>
        <w:rFonts w:hint="default"/>
        <w:lang w:val="en-US" w:eastAsia="en-US" w:bidi="ar-SA"/>
      </w:rPr>
    </w:lvl>
    <w:lvl w:ilvl="3">
      <w:numFmt w:val="bullet"/>
      <w:lvlText w:val="•"/>
      <w:lvlJc w:val="left"/>
      <w:pPr>
        <w:ind w:left="1744" w:hanging="360"/>
      </w:pPr>
      <w:rPr>
        <w:rFonts w:hint="default"/>
        <w:lang w:val="en-US" w:eastAsia="en-US" w:bidi="ar-SA"/>
      </w:rPr>
    </w:lvl>
    <w:lvl w:ilvl="4">
      <w:numFmt w:val="bullet"/>
      <w:lvlText w:val="•"/>
      <w:lvlJc w:val="left"/>
      <w:pPr>
        <w:ind w:left="2173" w:hanging="360"/>
      </w:pPr>
      <w:rPr>
        <w:rFonts w:hint="default"/>
        <w:lang w:val="en-US" w:eastAsia="en-US" w:bidi="ar-SA"/>
      </w:rPr>
    </w:lvl>
    <w:lvl w:ilvl="5">
      <w:numFmt w:val="bullet"/>
      <w:lvlText w:val="•"/>
      <w:lvlJc w:val="left"/>
      <w:pPr>
        <w:ind w:left="2601" w:hanging="360"/>
      </w:pPr>
      <w:rPr>
        <w:rFonts w:hint="default"/>
        <w:lang w:val="en-US" w:eastAsia="en-US" w:bidi="ar-SA"/>
      </w:rPr>
    </w:lvl>
    <w:lvl w:ilvl="6">
      <w:numFmt w:val="bullet"/>
      <w:lvlText w:val="•"/>
      <w:lvlJc w:val="left"/>
      <w:pPr>
        <w:ind w:left="3029" w:hanging="360"/>
      </w:pPr>
      <w:rPr>
        <w:rFonts w:hint="default"/>
        <w:lang w:val="en-US" w:eastAsia="en-US" w:bidi="ar-SA"/>
      </w:rPr>
    </w:lvl>
    <w:lvl w:ilvl="7">
      <w:numFmt w:val="bullet"/>
      <w:lvlText w:val="•"/>
      <w:lvlJc w:val="left"/>
      <w:pPr>
        <w:ind w:left="3458" w:hanging="360"/>
      </w:pPr>
      <w:rPr>
        <w:rFonts w:hint="default"/>
        <w:lang w:val="en-US" w:eastAsia="en-US" w:bidi="ar-SA"/>
      </w:rPr>
    </w:lvl>
    <w:lvl w:ilvl="8">
      <w:numFmt w:val="bullet"/>
      <w:lvlText w:val="•"/>
      <w:lvlJc w:val="left"/>
      <w:pPr>
        <w:ind w:left="3886" w:hanging="360"/>
      </w:pPr>
      <w:rPr>
        <w:rFonts w:hint="default"/>
        <w:lang w:val="en-US" w:eastAsia="en-US" w:bidi="ar-SA"/>
      </w:rPr>
    </w:lvl>
  </w:abstractNum>
  <w:abstractNum w:abstractNumId="3" w15:restartNumberingAfterBreak="0">
    <w:nsid w:val="4A8345FA"/>
    <w:multiLevelType w:val="multilevel"/>
    <w:tmpl w:val="9228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58065">
    <w:abstractNumId w:val="0"/>
  </w:num>
  <w:num w:numId="2" w16cid:durableId="210264675">
    <w:abstractNumId w:val="3"/>
  </w:num>
  <w:num w:numId="3" w16cid:durableId="1627270778">
    <w:abstractNumId w:val="2"/>
  </w:num>
  <w:num w:numId="4" w16cid:durableId="2104304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BC9"/>
    <w:rsid w:val="003359ED"/>
    <w:rsid w:val="006734BD"/>
    <w:rsid w:val="00A857AA"/>
    <w:rsid w:val="00BC29DD"/>
    <w:rsid w:val="00BF2BC9"/>
    <w:rsid w:val="00DA240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DF888"/>
  <w15:chartTrackingRefBased/>
  <w15:docId w15:val="{9BF19973-4976-4800-A019-6BE471312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B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B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B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B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B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B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B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BC9"/>
    <w:rPr>
      <w:rFonts w:eastAsiaTheme="majorEastAsia" w:cstheme="majorBidi"/>
      <w:color w:val="272727" w:themeColor="text1" w:themeTint="D8"/>
    </w:rPr>
  </w:style>
  <w:style w:type="paragraph" w:styleId="Title">
    <w:name w:val="Title"/>
    <w:basedOn w:val="Normal"/>
    <w:next w:val="Normal"/>
    <w:link w:val="TitleChar"/>
    <w:uiPriority w:val="10"/>
    <w:qFormat/>
    <w:rsid w:val="00BF2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BC9"/>
    <w:pPr>
      <w:spacing w:before="160"/>
      <w:jc w:val="center"/>
    </w:pPr>
    <w:rPr>
      <w:i/>
      <w:iCs/>
      <w:color w:val="404040" w:themeColor="text1" w:themeTint="BF"/>
    </w:rPr>
  </w:style>
  <w:style w:type="character" w:customStyle="1" w:styleId="QuoteChar">
    <w:name w:val="Quote Char"/>
    <w:basedOn w:val="DefaultParagraphFont"/>
    <w:link w:val="Quote"/>
    <w:uiPriority w:val="29"/>
    <w:rsid w:val="00BF2BC9"/>
    <w:rPr>
      <w:i/>
      <w:iCs/>
      <w:color w:val="404040" w:themeColor="text1" w:themeTint="BF"/>
    </w:rPr>
  </w:style>
  <w:style w:type="paragraph" w:styleId="ListParagraph">
    <w:name w:val="List Paragraph"/>
    <w:basedOn w:val="Normal"/>
    <w:uiPriority w:val="34"/>
    <w:qFormat/>
    <w:rsid w:val="00BF2BC9"/>
    <w:pPr>
      <w:ind w:left="720"/>
      <w:contextualSpacing/>
    </w:pPr>
  </w:style>
  <w:style w:type="character" w:styleId="IntenseEmphasis">
    <w:name w:val="Intense Emphasis"/>
    <w:basedOn w:val="DefaultParagraphFont"/>
    <w:uiPriority w:val="21"/>
    <w:qFormat/>
    <w:rsid w:val="00BF2BC9"/>
    <w:rPr>
      <w:i/>
      <w:iCs/>
      <w:color w:val="0F4761" w:themeColor="accent1" w:themeShade="BF"/>
    </w:rPr>
  </w:style>
  <w:style w:type="paragraph" w:styleId="IntenseQuote">
    <w:name w:val="Intense Quote"/>
    <w:basedOn w:val="Normal"/>
    <w:next w:val="Normal"/>
    <w:link w:val="IntenseQuoteChar"/>
    <w:uiPriority w:val="30"/>
    <w:qFormat/>
    <w:rsid w:val="00BF2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BC9"/>
    <w:rPr>
      <w:i/>
      <w:iCs/>
      <w:color w:val="0F4761" w:themeColor="accent1" w:themeShade="BF"/>
    </w:rPr>
  </w:style>
  <w:style w:type="character" w:styleId="IntenseReference">
    <w:name w:val="Intense Reference"/>
    <w:basedOn w:val="DefaultParagraphFont"/>
    <w:uiPriority w:val="32"/>
    <w:qFormat/>
    <w:rsid w:val="00BF2BC9"/>
    <w:rPr>
      <w:b/>
      <w:bCs/>
      <w:smallCaps/>
      <w:color w:val="0F4761" w:themeColor="accent1" w:themeShade="BF"/>
      <w:spacing w:val="5"/>
    </w:rPr>
  </w:style>
  <w:style w:type="paragraph" w:customStyle="1" w:styleId="TableParagraph">
    <w:name w:val="Table Paragraph"/>
    <w:basedOn w:val="Normal"/>
    <w:uiPriority w:val="1"/>
    <w:qFormat/>
    <w:rsid w:val="00A857AA"/>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774</Words>
  <Characters>4417</Characters>
  <Application>Microsoft Office Word</Application>
  <DocSecurity>0</DocSecurity>
  <Lines>36</Lines>
  <Paragraphs>10</Paragraphs>
  <ScaleCrop>false</ScaleCrop>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Paneesha Bheemu</dc:creator>
  <cp:keywords/>
  <dc:description/>
  <cp:lastModifiedBy>Paneesha Bheemu</cp:lastModifiedBy>
  <cp:revision>5</cp:revision>
  <dcterms:created xsi:type="dcterms:W3CDTF">2026-08-19T09:06:00Z</dcterms:created>
  <dcterms:modified xsi:type="dcterms:W3CDTF">2026-08-19T09:21:00Z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5a24702b-ec97-4b3b-ad2d-963665a97924</vt:lpwstr>
  </property>
</Properties>
</file>