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7CF9" w14:textId="648E227B" w:rsidR="001904D5" w:rsidRDefault="00501B58">
      <w:pPr>
        <w:pStyle w:val="BodyText"/>
        <w:spacing w:before="56"/>
        <w:ind w:left="212" w:right="222"/>
        <w:jc w:val="both"/>
      </w:pPr>
      <w:r>
        <w:t xml:space="preserve">Paneltec Pty Ltd undertakes a wide range of activities and as a result workers at times may be exposed to physical hazards or hazardous substances. Management will consult with workers who may be exposed </w:t>
      </w:r>
      <w:r w:rsidR="00833EB1">
        <w:t>to physical</w:t>
      </w:r>
      <w:r>
        <w:t xml:space="preserve"> hazards or hazardous substances, during their work activities, and provide health screening and relevant information.</w:t>
      </w:r>
    </w:p>
    <w:p w14:paraId="798020B7" w14:textId="77777777" w:rsidR="001904D5" w:rsidRDefault="001904D5" w:rsidP="00ED1445">
      <w:pPr>
        <w:pStyle w:val="BodyText"/>
        <w:spacing w:before="1"/>
        <w:ind w:firstLine="720"/>
      </w:pPr>
    </w:p>
    <w:p w14:paraId="4373F887" w14:textId="77777777" w:rsidR="001904D5" w:rsidRDefault="00501B58">
      <w:pPr>
        <w:pStyle w:val="Heading1"/>
      </w:pPr>
      <w:r>
        <w:t>Procedure</w:t>
      </w:r>
    </w:p>
    <w:p w14:paraId="53122A2F" w14:textId="77777777" w:rsidR="001904D5" w:rsidRDefault="00501B58">
      <w:pPr>
        <w:pStyle w:val="BodyText"/>
        <w:ind w:left="212" w:right="225"/>
        <w:jc w:val="both"/>
      </w:pPr>
      <w:r>
        <w:t>This procedure outlines the applicable procedure that should be followed if a worker is exposed to hazards from recognised physical hazards or hazardous substances during their work activities. These procedures are only applicable if the risk assessment of the activity has identified a risk to health from the exposure.</w:t>
      </w:r>
    </w:p>
    <w:p w14:paraId="7AE9306D" w14:textId="77777777" w:rsidR="001904D5" w:rsidRDefault="001904D5">
      <w:pPr>
        <w:pStyle w:val="BodyText"/>
        <w:spacing w:before="10"/>
        <w:rPr>
          <w:sz w:val="21"/>
        </w:rPr>
      </w:pPr>
    </w:p>
    <w:p w14:paraId="5EF3C041" w14:textId="77777777" w:rsidR="001904D5" w:rsidRDefault="00501B58">
      <w:pPr>
        <w:pStyle w:val="Heading1"/>
        <w:spacing w:before="1"/>
      </w:pPr>
      <w:r>
        <w:t>Process</w:t>
      </w:r>
    </w:p>
    <w:p w14:paraId="482364CA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</w:pPr>
      <w:r>
        <w:t>Identify the exposure through a risk</w:t>
      </w:r>
      <w:r>
        <w:rPr>
          <w:spacing w:val="-1"/>
        </w:rPr>
        <w:t xml:space="preserve"> </w:t>
      </w:r>
      <w:r>
        <w:t>assessment.</w:t>
      </w:r>
    </w:p>
    <w:p w14:paraId="10DE77CC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1"/>
        <w:ind w:right="221"/>
      </w:pPr>
      <w:r>
        <w:t xml:space="preserve">Manage any risks identified using the </w:t>
      </w:r>
      <w:r>
        <w:rPr>
          <w:u w:val="single"/>
        </w:rPr>
        <w:t>Hazard Identification, Risk Assessment &amp; Control Procedure (WHS- 10).</w:t>
      </w:r>
    </w:p>
    <w:p w14:paraId="41A67B7D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</w:pPr>
      <w:r>
        <w:t>Where a risk to health exposure is identified refer to the applicable procedure noted</w:t>
      </w:r>
      <w:r>
        <w:rPr>
          <w:spacing w:val="-19"/>
        </w:rPr>
        <w:t xml:space="preserve"> </w:t>
      </w:r>
      <w:r>
        <w:t>below:</w:t>
      </w:r>
    </w:p>
    <w:p w14:paraId="2ADC54F6" w14:textId="77777777" w:rsidR="001904D5" w:rsidRDefault="00501B58">
      <w:pPr>
        <w:pStyle w:val="ListParagraph"/>
        <w:numPr>
          <w:ilvl w:val="1"/>
          <w:numId w:val="1"/>
        </w:numPr>
        <w:tabs>
          <w:tab w:val="left" w:pos="1292"/>
          <w:tab w:val="left" w:pos="1293"/>
        </w:tabs>
      </w:pPr>
      <w:r>
        <w:t>WHS-28a Hazardous Chemical</w:t>
      </w:r>
      <w:r>
        <w:rPr>
          <w:spacing w:val="-3"/>
        </w:rPr>
        <w:t xml:space="preserve"> </w:t>
      </w:r>
      <w:r>
        <w:t>Exposure</w:t>
      </w:r>
    </w:p>
    <w:p w14:paraId="61B42015" w14:textId="77777777" w:rsidR="001904D5" w:rsidRDefault="00501B58">
      <w:pPr>
        <w:pStyle w:val="ListParagraph"/>
        <w:numPr>
          <w:ilvl w:val="1"/>
          <w:numId w:val="1"/>
        </w:numPr>
        <w:tabs>
          <w:tab w:val="left" w:pos="1292"/>
          <w:tab w:val="left" w:pos="1293"/>
        </w:tabs>
        <w:spacing w:line="268" w:lineRule="exact"/>
      </w:pPr>
      <w:r>
        <w:t>WHS-28b Lead</w:t>
      </w:r>
      <w:r>
        <w:rPr>
          <w:spacing w:val="-7"/>
        </w:rPr>
        <w:t xml:space="preserve"> </w:t>
      </w:r>
      <w:r>
        <w:t>Exposure</w:t>
      </w:r>
    </w:p>
    <w:p w14:paraId="563FA0BE" w14:textId="77777777" w:rsidR="001904D5" w:rsidRDefault="00501B58">
      <w:pPr>
        <w:pStyle w:val="ListParagraph"/>
        <w:numPr>
          <w:ilvl w:val="1"/>
          <w:numId w:val="1"/>
        </w:numPr>
        <w:tabs>
          <w:tab w:val="left" w:pos="1292"/>
          <w:tab w:val="left" w:pos="1293"/>
        </w:tabs>
        <w:spacing w:line="268" w:lineRule="exact"/>
      </w:pPr>
      <w:r>
        <w:t>WHS-28c Asbestos</w:t>
      </w:r>
      <w:r>
        <w:rPr>
          <w:spacing w:val="-5"/>
        </w:rPr>
        <w:t xml:space="preserve"> </w:t>
      </w:r>
      <w:r>
        <w:t>Exposure</w:t>
      </w:r>
    </w:p>
    <w:p w14:paraId="62066E11" w14:textId="77777777" w:rsidR="001904D5" w:rsidRDefault="00501B58">
      <w:pPr>
        <w:pStyle w:val="ListParagraph"/>
        <w:numPr>
          <w:ilvl w:val="1"/>
          <w:numId w:val="1"/>
        </w:numPr>
        <w:tabs>
          <w:tab w:val="left" w:pos="1292"/>
          <w:tab w:val="left" w:pos="1293"/>
        </w:tabs>
        <w:spacing w:before="1"/>
      </w:pPr>
      <w:r>
        <w:t>WHS-28d Hazardous Noise</w:t>
      </w:r>
      <w:r>
        <w:rPr>
          <w:spacing w:val="-4"/>
        </w:rPr>
        <w:t xml:space="preserve"> </w:t>
      </w:r>
      <w:r>
        <w:t>Exposure</w:t>
      </w:r>
    </w:p>
    <w:p w14:paraId="2BB9623C" w14:textId="77777777" w:rsidR="001904D5" w:rsidRDefault="00501B58">
      <w:pPr>
        <w:pStyle w:val="ListParagraph"/>
        <w:numPr>
          <w:ilvl w:val="1"/>
          <w:numId w:val="1"/>
        </w:numPr>
        <w:tabs>
          <w:tab w:val="left" w:pos="1292"/>
          <w:tab w:val="left" w:pos="1293"/>
        </w:tabs>
      </w:pPr>
      <w:r>
        <w:t>WHS-28e Vision</w:t>
      </w:r>
      <w:r>
        <w:rPr>
          <w:spacing w:val="-1"/>
        </w:rPr>
        <w:t xml:space="preserve"> </w:t>
      </w:r>
      <w:r>
        <w:t>Impairment</w:t>
      </w:r>
    </w:p>
    <w:p w14:paraId="01FA6C65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</w:pPr>
      <w:r>
        <w:t>Record keeping requirements are documented in each of the above</w:t>
      </w:r>
      <w:r>
        <w:rPr>
          <w:spacing w:val="-9"/>
        </w:rPr>
        <w:t xml:space="preserve"> </w:t>
      </w:r>
      <w:r>
        <w:t>procedures.</w:t>
      </w:r>
    </w:p>
    <w:p w14:paraId="7F1D14F0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1"/>
      </w:pPr>
      <w:r>
        <w:t>Health surveillance records must be developed for each affected</w:t>
      </w:r>
      <w:r>
        <w:rPr>
          <w:spacing w:val="-11"/>
        </w:rPr>
        <w:t xml:space="preserve"> </w:t>
      </w:r>
      <w:r>
        <w:t>worker.</w:t>
      </w:r>
    </w:p>
    <w:p w14:paraId="19B92883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ind w:right="224"/>
      </w:pPr>
      <w:r>
        <w:t>Health surveillance records, results and any recommendations must be kept confidential. They must not be disclosed without the worker’s written consent except where WHS regulations require</w:t>
      </w:r>
      <w:r>
        <w:rPr>
          <w:spacing w:val="-17"/>
        </w:rPr>
        <w:t xml:space="preserve"> </w:t>
      </w:r>
      <w:r>
        <w:t>it.</w:t>
      </w:r>
    </w:p>
    <w:p w14:paraId="6F53F497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</w:pPr>
      <w:r>
        <w:t>Where a report identifies the need for further medical treatment, this is to be managed by</w:t>
      </w:r>
      <w:r>
        <w:rPr>
          <w:spacing w:val="-28"/>
        </w:rPr>
        <w:t xml:space="preserve"> </w:t>
      </w:r>
      <w:r>
        <w:t>management.</w:t>
      </w:r>
    </w:p>
    <w:p w14:paraId="02DB3E3E" w14:textId="77777777" w:rsidR="001904D5" w:rsidRDefault="00501B5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" w:line="237" w:lineRule="auto"/>
        <w:ind w:right="224"/>
      </w:pPr>
      <w:r>
        <w:t xml:space="preserve">Any changes to work practices, </w:t>
      </w:r>
      <w:proofErr w:type="gramStart"/>
      <w:r>
        <w:t>as a result of</w:t>
      </w:r>
      <w:proofErr w:type="gramEnd"/>
      <w:r>
        <w:t xml:space="preserve"> a health surveillance report, are to include the relevant manager during review and</w:t>
      </w:r>
      <w:r>
        <w:rPr>
          <w:spacing w:val="-2"/>
        </w:rPr>
        <w:t xml:space="preserve"> </w:t>
      </w:r>
      <w:r>
        <w:t>implementation.</w:t>
      </w:r>
    </w:p>
    <w:p w14:paraId="2FEF8DE4" w14:textId="77777777" w:rsidR="001904D5" w:rsidRDefault="001904D5">
      <w:pPr>
        <w:pStyle w:val="BodyText"/>
        <w:rPr>
          <w:sz w:val="20"/>
        </w:rPr>
      </w:pPr>
    </w:p>
    <w:p w14:paraId="1423349B" w14:textId="77777777" w:rsidR="001904D5" w:rsidRDefault="001904D5">
      <w:pPr>
        <w:pStyle w:val="BodyText"/>
        <w:rPr>
          <w:sz w:val="20"/>
        </w:rPr>
      </w:pPr>
    </w:p>
    <w:p w14:paraId="25A5E172" w14:textId="77777777" w:rsidR="001904D5" w:rsidRDefault="001904D5">
      <w:pPr>
        <w:pStyle w:val="BodyText"/>
        <w:rPr>
          <w:sz w:val="20"/>
        </w:rPr>
      </w:pPr>
    </w:p>
    <w:p w14:paraId="67C6A2A9" w14:textId="77777777" w:rsidR="001904D5" w:rsidRDefault="001904D5">
      <w:pPr>
        <w:pStyle w:val="BodyText"/>
        <w:rPr>
          <w:sz w:val="20"/>
        </w:rPr>
      </w:pPr>
    </w:p>
    <w:p w14:paraId="4A5B1BD7" w14:textId="77777777" w:rsidR="001904D5" w:rsidRDefault="001904D5">
      <w:pPr>
        <w:pStyle w:val="BodyText"/>
        <w:rPr>
          <w:sz w:val="20"/>
        </w:rPr>
      </w:pPr>
    </w:p>
    <w:p w14:paraId="2447D6E8" w14:textId="77777777" w:rsidR="001904D5" w:rsidRDefault="001904D5">
      <w:pPr>
        <w:pStyle w:val="BodyText"/>
        <w:rPr>
          <w:sz w:val="20"/>
        </w:rPr>
      </w:pPr>
    </w:p>
    <w:p w14:paraId="730C46EA" w14:textId="77777777" w:rsidR="001904D5" w:rsidRDefault="001904D5">
      <w:pPr>
        <w:pStyle w:val="BodyText"/>
        <w:rPr>
          <w:sz w:val="20"/>
        </w:rPr>
      </w:pPr>
    </w:p>
    <w:p w14:paraId="39096789" w14:textId="77777777" w:rsidR="001904D5" w:rsidRDefault="001904D5">
      <w:pPr>
        <w:pStyle w:val="BodyText"/>
        <w:rPr>
          <w:sz w:val="20"/>
        </w:rPr>
      </w:pPr>
    </w:p>
    <w:p w14:paraId="38D5B53B" w14:textId="77777777" w:rsidR="001904D5" w:rsidRDefault="001904D5">
      <w:pPr>
        <w:pStyle w:val="BodyText"/>
        <w:spacing w:before="6"/>
        <w:rPr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8469"/>
      </w:tblGrid>
      <w:tr w:rsidR="001904D5" w14:paraId="1C545179" w14:textId="77777777">
        <w:trPr>
          <w:trHeight w:val="268"/>
        </w:trPr>
        <w:tc>
          <w:tcPr>
            <w:tcW w:w="10420" w:type="dxa"/>
            <w:gridSpan w:val="2"/>
          </w:tcPr>
          <w:p w14:paraId="799676B1" w14:textId="400FA133" w:rsidR="001904D5" w:rsidRDefault="001F19DD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RELATED </w:t>
            </w:r>
            <w:r w:rsidR="00501B58">
              <w:rPr>
                <w:b/>
              </w:rPr>
              <w:t>PROCEDURE RECORDS</w:t>
            </w:r>
          </w:p>
        </w:tc>
      </w:tr>
      <w:tr w:rsidR="001904D5" w14:paraId="5D39D082" w14:textId="77777777">
        <w:trPr>
          <w:trHeight w:val="268"/>
        </w:trPr>
        <w:tc>
          <w:tcPr>
            <w:tcW w:w="1951" w:type="dxa"/>
            <w:shd w:val="clear" w:color="auto" w:fill="DBE5F1"/>
          </w:tcPr>
          <w:p w14:paraId="69C65B75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8469" w:type="dxa"/>
            <w:shd w:val="clear" w:color="auto" w:fill="DBE5F1"/>
          </w:tcPr>
          <w:p w14:paraId="79AF82CC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Detail</w:t>
            </w:r>
          </w:p>
        </w:tc>
      </w:tr>
      <w:tr w:rsidR="001904D5" w14:paraId="1CD4AE69" w14:textId="77777777">
        <w:trPr>
          <w:trHeight w:val="268"/>
        </w:trPr>
        <w:tc>
          <w:tcPr>
            <w:tcW w:w="1951" w:type="dxa"/>
          </w:tcPr>
          <w:p w14:paraId="0E00E392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WHS-10</w:t>
            </w:r>
          </w:p>
        </w:tc>
        <w:tc>
          <w:tcPr>
            <w:tcW w:w="8469" w:type="dxa"/>
          </w:tcPr>
          <w:p w14:paraId="5327116F" w14:textId="77777777" w:rsidR="001904D5" w:rsidRDefault="00501B58">
            <w:pPr>
              <w:pStyle w:val="TableParagraph"/>
            </w:pPr>
            <w:r>
              <w:t>Hazard Identification, Risk Assessment &amp; Control Procedure</w:t>
            </w:r>
          </w:p>
        </w:tc>
      </w:tr>
      <w:tr w:rsidR="001904D5" w14:paraId="56F9479D" w14:textId="77777777">
        <w:trPr>
          <w:trHeight w:val="268"/>
        </w:trPr>
        <w:tc>
          <w:tcPr>
            <w:tcW w:w="1951" w:type="dxa"/>
          </w:tcPr>
          <w:p w14:paraId="2633B8E1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WHS-11</w:t>
            </w:r>
          </w:p>
        </w:tc>
        <w:tc>
          <w:tcPr>
            <w:tcW w:w="8469" w:type="dxa"/>
          </w:tcPr>
          <w:p w14:paraId="29485533" w14:textId="77777777" w:rsidR="001904D5" w:rsidRDefault="00501B58">
            <w:pPr>
              <w:pStyle w:val="TableParagraph"/>
            </w:pPr>
            <w:r>
              <w:t>Hazardous Substances &amp; Dangerous Goods Procedure</w:t>
            </w:r>
          </w:p>
        </w:tc>
      </w:tr>
      <w:tr w:rsidR="001904D5" w14:paraId="48883829" w14:textId="77777777">
        <w:trPr>
          <w:trHeight w:val="268"/>
        </w:trPr>
        <w:tc>
          <w:tcPr>
            <w:tcW w:w="1951" w:type="dxa"/>
          </w:tcPr>
          <w:p w14:paraId="343D33D1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WHS-28a</w:t>
            </w:r>
          </w:p>
        </w:tc>
        <w:tc>
          <w:tcPr>
            <w:tcW w:w="8469" w:type="dxa"/>
          </w:tcPr>
          <w:p w14:paraId="2AF9B457" w14:textId="77777777" w:rsidR="001904D5" w:rsidRDefault="00501B58">
            <w:pPr>
              <w:pStyle w:val="TableParagraph"/>
            </w:pPr>
            <w:r>
              <w:t>Hazardous Chemical Exposure</w:t>
            </w:r>
          </w:p>
        </w:tc>
      </w:tr>
      <w:tr w:rsidR="001904D5" w14:paraId="52CDC776" w14:textId="77777777">
        <w:trPr>
          <w:trHeight w:val="268"/>
        </w:trPr>
        <w:tc>
          <w:tcPr>
            <w:tcW w:w="1951" w:type="dxa"/>
          </w:tcPr>
          <w:p w14:paraId="2CDF4C78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WHS-28b</w:t>
            </w:r>
          </w:p>
        </w:tc>
        <w:tc>
          <w:tcPr>
            <w:tcW w:w="8469" w:type="dxa"/>
          </w:tcPr>
          <w:p w14:paraId="0D856DB1" w14:textId="77777777" w:rsidR="001904D5" w:rsidRDefault="00501B58">
            <w:pPr>
              <w:pStyle w:val="TableParagraph"/>
            </w:pPr>
            <w:r>
              <w:t>Lead Exposure</w:t>
            </w:r>
          </w:p>
        </w:tc>
      </w:tr>
      <w:tr w:rsidR="001904D5" w14:paraId="5CDF82DE" w14:textId="77777777">
        <w:trPr>
          <w:trHeight w:val="268"/>
        </w:trPr>
        <w:tc>
          <w:tcPr>
            <w:tcW w:w="1951" w:type="dxa"/>
          </w:tcPr>
          <w:p w14:paraId="3B69E17E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WHS-28c</w:t>
            </w:r>
          </w:p>
        </w:tc>
        <w:tc>
          <w:tcPr>
            <w:tcW w:w="8469" w:type="dxa"/>
          </w:tcPr>
          <w:p w14:paraId="67FC80A1" w14:textId="77777777" w:rsidR="001904D5" w:rsidRDefault="00501B58">
            <w:pPr>
              <w:pStyle w:val="TableParagraph"/>
            </w:pPr>
            <w:r>
              <w:t>Asbestos Exposure</w:t>
            </w:r>
          </w:p>
        </w:tc>
      </w:tr>
      <w:tr w:rsidR="001904D5" w14:paraId="7953F65A" w14:textId="77777777">
        <w:trPr>
          <w:trHeight w:val="268"/>
        </w:trPr>
        <w:tc>
          <w:tcPr>
            <w:tcW w:w="1951" w:type="dxa"/>
          </w:tcPr>
          <w:p w14:paraId="05AC6B73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WHS-16</w:t>
            </w:r>
          </w:p>
        </w:tc>
        <w:tc>
          <w:tcPr>
            <w:tcW w:w="8469" w:type="dxa"/>
          </w:tcPr>
          <w:p w14:paraId="42A2C45D" w14:textId="77777777" w:rsidR="001904D5" w:rsidRDefault="00501B58">
            <w:pPr>
              <w:pStyle w:val="TableParagraph"/>
            </w:pPr>
            <w:r>
              <w:t>Noise Control Procedure</w:t>
            </w:r>
          </w:p>
        </w:tc>
      </w:tr>
      <w:tr w:rsidR="001904D5" w14:paraId="1DEEABEE" w14:textId="77777777">
        <w:trPr>
          <w:trHeight w:val="268"/>
        </w:trPr>
        <w:tc>
          <w:tcPr>
            <w:tcW w:w="1951" w:type="dxa"/>
          </w:tcPr>
          <w:p w14:paraId="251EE158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WHS-28d</w:t>
            </w:r>
          </w:p>
        </w:tc>
        <w:tc>
          <w:tcPr>
            <w:tcW w:w="8469" w:type="dxa"/>
          </w:tcPr>
          <w:p w14:paraId="2CB7B02E" w14:textId="77777777" w:rsidR="001904D5" w:rsidRDefault="00501B58">
            <w:pPr>
              <w:pStyle w:val="TableParagraph"/>
            </w:pPr>
            <w:r>
              <w:t>Hazardous Noise Exposure</w:t>
            </w:r>
          </w:p>
        </w:tc>
      </w:tr>
      <w:tr w:rsidR="001904D5" w14:paraId="6AFCD541" w14:textId="77777777">
        <w:trPr>
          <w:trHeight w:val="268"/>
        </w:trPr>
        <w:tc>
          <w:tcPr>
            <w:tcW w:w="1951" w:type="dxa"/>
          </w:tcPr>
          <w:p w14:paraId="68468D6B" w14:textId="77777777" w:rsidR="001904D5" w:rsidRDefault="00501B58">
            <w:pPr>
              <w:pStyle w:val="TableParagraph"/>
              <w:rPr>
                <w:b/>
              </w:rPr>
            </w:pPr>
            <w:r>
              <w:rPr>
                <w:b/>
              </w:rPr>
              <w:t>WHS-28e</w:t>
            </w:r>
          </w:p>
        </w:tc>
        <w:tc>
          <w:tcPr>
            <w:tcW w:w="8469" w:type="dxa"/>
          </w:tcPr>
          <w:p w14:paraId="75AC3868" w14:textId="77777777" w:rsidR="001904D5" w:rsidRDefault="00501B58">
            <w:pPr>
              <w:pStyle w:val="TableParagraph"/>
            </w:pPr>
            <w:r>
              <w:t>Vision Impairment</w:t>
            </w:r>
          </w:p>
        </w:tc>
      </w:tr>
    </w:tbl>
    <w:p w14:paraId="008E18FA" w14:textId="77777777" w:rsidR="001904D5" w:rsidRDefault="001904D5">
      <w:pPr>
        <w:pStyle w:val="BodyText"/>
        <w:rPr>
          <w:sz w:val="20"/>
        </w:rPr>
      </w:pPr>
    </w:p>
    <w:p w14:paraId="6660D3C2" w14:textId="77777777" w:rsidR="001904D5" w:rsidRDefault="001904D5">
      <w:pPr>
        <w:pStyle w:val="BodyText"/>
        <w:rPr>
          <w:sz w:val="20"/>
        </w:rPr>
      </w:pPr>
    </w:p>
    <w:p w14:paraId="2BA8A860" w14:textId="77777777" w:rsidR="001904D5" w:rsidRDefault="00501B58">
      <w:pPr>
        <w:pStyle w:val="BodyText"/>
        <w:spacing w:before="6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BEF57EF" wp14:editId="680D4E5B">
                <wp:simplePos x="0" y="0"/>
                <wp:positionH relativeFrom="page">
                  <wp:posOffset>719455</wp:posOffset>
                </wp:positionH>
                <wp:positionV relativeFrom="paragraph">
                  <wp:posOffset>164465</wp:posOffset>
                </wp:positionV>
                <wp:extent cx="6465570" cy="0"/>
                <wp:effectExtent l="5080" t="8255" r="6350" b="10795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4BBA3E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2.95pt" to="565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qR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" strokeweight=".20003mm">
                <w10:wrap type="topAndBottom" anchorx="page"/>
              </v:line>
            </w:pict>
          </mc:Fallback>
        </mc:AlternateContent>
      </w:r>
    </w:p>
    <w:p w14:paraId="0050233A" w14:textId="77777777" w:rsidR="001904D5" w:rsidRDefault="00501B58">
      <w:pPr>
        <w:tabs>
          <w:tab w:val="left" w:pos="4191"/>
          <w:tab w:val="left" w:pos="9525"/>
        </w:tabs>
        <w:spacing w:line="194" w:lineRule="exact"/>
        <w:ind w:left="21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  <w:t>Authorised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7"/>
          <w:sz w:val="18"/>
        </w:rPr>
        <w:t xml:space="preserve"> </w:t>
      </w:r>
      <w:r>
        <w:rPr>
          <w:sz w:val="18"/>
        </w:rPr>
        <w:t>1</w:t>
      </w:r>
    </w:p>
    <w:sectPr w:rsidR="001904D5" w:rsidSect="00ED1445">
      <w:headerReference w:type="default" r:id="rId7"/>
      <w:type w:val="continuous"/>
      <w:pgSz w:w="11910" w:h="16840"/>
      <w:pgMar w:top="3261" w:right="34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EAF4" w14:textId="77777777" w:rsidR="00927F5B" w:rsidRDefault="00927F5B" w:rsidP="00ED1445">
      <w:r>
        <w:separator/>
      </w:r>
    </w:p>
  </w:endnote>
  <w:endnote w:type="continuationSeparator" w:id="0">
    <w:p w14:paraId="4556B465" w14:textId="77777777" w:rsidR="00927F5B" w:rsidRDefault="00927F5B" w:rsidP="00ED1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8BE5" w14:textId="77777777" w:rsidR="00927F5B" w:rsidRDefault="00927F5B" w:rsidP="00ED1445">
      <w:r>
        <w:separator/>
      </w:r>
    </w:p>
  </w:footnote>
  <w:footnote w:type="continuationSeparator" w:id="0">
    <w:p w14:paraId="7FB75CD2" w14:textId="77777777" w:rsidR="00927F5B" w:rsidRDefault="00927F5B" w:rsidP="00ED1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B163" w14:textId="77777777" w:rsidR="00ED1445" w:rsidRDefault="00ED1445" w:rsidP="00ED1445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0E6180A2" wp14:editId="4D9078C1">
          <wp:simplePos x="0" y="0"/>
          <wp:positionH relativeFrom="margin">
            <wp:align>left</wp:align>
          </wp:positionH>
          <wp:positionV relativeFrom="paragraph">
            <wp:posOffset>151296</wp:posOffset>
          </wp:positionV>
          <wp:extent cx="1673897" cy="343562"/>
          <wp:effectExtent l="0" t="0" r="2540" b="0"/>
          <wp:wrapNone/>
          <wp:docPr id="273998095" name="Picture 273998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897" cy="343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04CE6D" w14:textId="77777777" w:rsidR="00ED1445" w:rsidRDefault="00ED1445" w:rsidP="00ED1445">
    <w:pPr>
      <w:spacing w:before="11" w:line="406" w:lineRule="exact"/>
      <w:ind w:left="3656" w:right="3535"/>
      <w:jc w:val="center"/>
      <w:rPr>
        <w:b/>
        <w:sz w:val="44"/>
      </w:rPr>
    </w:pPr>
    <w:r>
      <w:rPr>
        <w:b/>
        <w:sz w:val="44"/>
      </w:rPr>
      <w:t>PANELTEC PTY LTD</w:t>
    </w:r>
  </w:p>
  <w:p w14:paraId="436FEC90" w14:textId="77777777" w:rsidR="00ED1445" w:rsidRDefault="00ED1445" w:rsidP="00ED1445">
    <w:pPr>
      <w:spacing w:line="415" w:lineRule="exact"/>
      <w:ind w:left="24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37D3164C" w14:textId="77777777" w:rsidR="00ED1445" w:rsidRDefault="00ED1445" w:rsidP="00ED1445">
    <w:pPr>
      <w:pStyle w:val="Heading1"/>
      <w:ind w:left="2996" w:right="30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755CE7" wp14:editId="4379ED20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FFABC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380B2E1D" w14:textId="54FE911B" w:rsidR="00ED1445" w:rsidRDefault="00ED1445" w:rsidP="00ED1445">
    <w:pPr>
      <w:tabs>
        <w:tab w:val="left" w:pos="8314"/>
      </w:tabs>
      <w:ind w:left="21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3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1FF4D379" w14:textId="77777777" w:rsidR="00ED1445" w:rsidRDefault="00ED1445" w:rsidP="00ED1445">
    <w:pPr>
      <w:spacing w:before="1"/>
      <w:ind w:left="21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78AAAFC" wp14:editId="5DCE4E87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E35924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833EB1">
      <w:rPr>
        <w:b/>
        <w:sz w:val="28"/>
        <w:szCs w:val="24"/>
      </w:rPr>
      <w:t xml:space="preserve">WHS-28 </w:t>
    </w:r>
    <w:r>
      <w:rPr>
        <w:b/>
        <w:sz w:val="28"/>
      </w:rPr>
      <w:t>HEALTH SURVEILLANCE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E72EA"/>
    <w:multiLevelType w:val="hybridMultilevel"/>
    <w:tmpl w:val="823CC528"/>
    <w:lvl w:ilvl="0" w:tplc="2F624C7E">
      <w:numFmt w:val="bullet"/>
      <w:lvlText w:val=""/>
      <w:lvlJc w:val="left"/>
      <w:pPr>
        <w:ind w:left="93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FBC92B8">
      <w:numFmt w:val="bullet"/>
      <w:lvlText w:val="-"/>
      <w:lvlJc w:val="left"/>
      <w:pPr>
        <w:ind w:left="1292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2" w:tplc="1146EFA2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en-US"/>
      </w:rPr>
    </w:lvl>
    <w:lvl w:ilvl="3" w:tplc="D8B072C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en-US"/>
      </w:rPr>
    </w:lvl>
    <w:lvl w:ilvl="4" w:tplc="10BC6920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en-US"/>
      </w:rPr>
    </w:lvl>
    <w:lvl w:ilvl="5" w:tplc="6E8A3C0E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en-US"/>
      </w:rPr>
    </w:lvl>
    <w:lvl w:ilvl="6" w:tplc="6CC2E1D2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en-US"/>
      </w:rPr>
    </w:lvl>
    <w:lvl w:ilvl="7" w:tplc="C37868C4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en-US"/>
      </w:rPr>
    </w:lvl>
    <w:lvl w:ilvl="8" w:tplc="B0369880">
      <w:numFmt w:val="bullet"/>
      <w:lvlText w:val="•"/>
      <w:lvlJc w:val="left"/>
      <w:pPr>
        <w:ind w:left="8569" w:hanging="360"/>
      </w:pPr>
      <w:rPr>
        <w:rFonts w:hint="default"/>
        <w:lang w:val="en-US" w:eastAsia="en-US" w:bidi="en-US"/>
      </w:rPr>
    </w:lvl>
  </w:abstractNum>
  <w:num w:numId="1" w16cid:durableId="61768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D5"/>
    <w:rsid w:val="000834F2"/>
    <w:rsid w:val="000E4304"/>
    <w:rsid w:val="001904D5"/>
    <w:rsid w:val="001F19DD"/>
    <w:rsid w:val="0047295F"/>
    <w:rsid w:val="00501B58"/>
    <w:rsid w:val="00833EB1"/>
    <w:rsid w:val="00911D8C"/>
    <w:rsid w:val="00927F5B"/>
    <w:rsid w:val="00A06921"/>
    <w:rsid w:val="00B03B6E"/>
    <w:rsid w:val="00C22EEC"/>
    <w:rsid w:val="00D349AF"/>
    <w:rsid w:val="00E61452"/>
    <w:rsid w:val="00ED1445"/>
    <w:rsid w:val="00F8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E2D1"/>
  <w15:docId w15:val="{94473161-2724-4D03-9DDE-4C20CBE3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21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932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D14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445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D14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445"/>
    <w:rPr>
      <w:rFonts w:ascii="Calibri" w:eastAsia="Calibri" w:hAnsi="Calibri" w:cs="Calibri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ED1445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D144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10</cp:revision>
  <dcterms:created xsi:type="dcterms:W3CDTF">2020-07-13T05:35:00Z</dcterms:created>
  <dcterms:modified xsi:type="dcterms:W3CDTF">2025-09-17T05:57:00Z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2018-11-07T00:00:00Z</vt:filetime>
  </property>
</Properties>
</file>