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01CB7" w14:textId="77777777" w:rsidR="00B30102" w:rsidRDefault="00B30102">
      <w:pPr>
        <w:pStyle w:val="BodyText"/>
        <w:spacing w:before="9"/>
        <w:rPr>
          <w:b/>
          <w:sz w:val="14"/>
        </w:rPr>
      </w:pPr>
    </w:p>
    <w:p w14:paraId="378A5194" w14:textId="77777777" w:rsidR="00B30102" w:rsidRDefault="00A97F31">
      <w:pPr>
        <w:pStyle w:val="Heading1"/>
        <w:spacing w:before="56"/>
      </w:pPr>
      <w:r>
        <w:t>Procedure</w:t>
      </w:r>
    </w:p>
    <w:p w14:paraId="50685DFA" w14:textId="77777777" w:rsidR="00B30102" w:rsidRDefault="00A97F31">
      <w:pPr>
        <w:pStyle w:val="BodyText"/>
        <w:ind w:left="232" w:right="483"/>
        <w:jc w:val="both"/>
      </w:pPr>
      <w:r>
        <w:t>Under Work Health and Safety Legislation, Paneltec Pty Ltd are required to identify the potential hazards of the proposed work, assess the risks involved, develop controls to eliminate or minimize the risk and monitor and review controls.</w:t>
      </w:r>
    </w:p>
    <w:p w14:paraId="4EEA1709" w14:textId="77777777" w:rsidR="00B30102" w:rsidRDefault="00B30102">
      <w:pPr>
        <w:pStyle w:val="BodyText"/>
        <w:spacing w:before="12"/>
        <w:rPr>
          <w:sz w:val="17"/>
        </w:rPr>
      </w:pPr>
    </w:p>
    <w:p w14:paraId="05829E99" w14:textId="77777777" w:rsidR="00B30102" w:rsidRDefault="00A97F31">
      <w:pPr>
        <w:pStyle w:val="Heading1"/>
      </w:pPr>
      <w:r>
        <w:t>Definitions:</w:t>
      </w:r>
    </w:p>
    <w:p w14:paraId="7F0AFD63" w14:textId="77777777" w:rsidR="00B30102" w:rsidRDefault="00A97F31">
      <w:pPr>
        <w:pStyle w:val="BodyText"/>
        <w:ind w:left="232" w:right="486"/>
        <w:jc w:val="both"/>
      </w:pPr>
      <w:r>
        <w:rPr>
          <w:b/>
        </w:rPr>
        <w:t xml:space="preserve">Hazard </w:t>
      </w:r>
      <w:r>
        <w:t xml:space="preserve">means a situation or thing that has the potential to harm a person. Hazards at work may </w:t>
      </w:r>
      <w:proofErr w:type="gramStart"/>
      <w:r>
        <w:t>include:</w:t>
      </w:r>
      <w:proofErr w:type="gramEnd"/>
      <w:r>
        <w:t xml:space="preserve"> noisy machinery, a moving forklift, chemicals, electricity, working at heights, a repetitive job, bullying and violence at the workplace.</w:t>
      </w:r>
    </w:p>
    <w:p w14:paraId="63A7CCCD" w14:textId="77777777" w:rsidR="00B30102" w:rsidRDefault="00A97F31">
      <w:pPr>
        <w:pStyle w:val="BodyText"/>
        <w:spacing w:before="121"/>
        <w:ind w:left="232"/>
      </w:pPr>
      <w:r>
        <w:rPr>
          <w:b/>
        </w:rPr>
        <w:t xml:space="preserve">Risk </w:t>
      </w:r>
      <w:r>
        <w:t>is the possibility that harm (death, injury or illness) might occur when exposed to a hazard.</w:t>
      </w:r>
    </w:p>
    <w:p w14:paraId="3768CED5" w14:textId="77777777" w:rsidR="00B30102" w:rsidRDefault="00A97F31">
      <w:pPr>
        <w:pStyle w:val="BodyText"/>
        <w:spacing w:before="122"/>
        <w:ind w:left="232" w:right="489"/>
      </w:pPr>
      <w:r>
        <w:rPr>
          <w:b/>
        </w:rPr>
        <w:t xml:space="preserve">Risk control </w:t>
      </w:r>
      <w:r>
        <w:t>means taking action to eliminate health and safety risks so far as is reasonably practicable, and if that</w:t>
      </w:r>
      <w:bookmarkStart w:id="0" w:name="Eliminating_a_hazard_will_also_eliminate"/>
      <w:bookmarkEnd w:id="0"/>
      <w:r>
        <w:t xml:space="preserve"> is not possible, </w:t>
      </w:r>
      <w:proofErr w:type="spellStart"/>
      <w:r>
        <w:t>minimising</w:t>
      </w:r>
      <w:proofErr w:type="spellEnd"/>
      <w:r>
        <w:t xml:space="preserve"> the risks so far as is reasonably practicable.</w:t>
      </w:r>
    </w:p>
    <w:p w14:paraId="4AD38C9B" w14:textId="77777777" w:rsidR="00B30102" w:rsidRDefault="00A97F31">
      <w:pPr>
        <w:pStyle w:val="BodyText"/>
        <w:spacing w:before="1"/>
        <w:ind w:left="232"/>
      </w:pPr>
      <w:r>
        <w:t>Eliminating a hazard will also eliminate any risks associated with that hazard.</w:t>
      </w:r>
    </w:p>
    <w:p w14:paraId="30C5FE3C" w14:textId="77777777" w:rsidR="00B30102" w:rsidRDefault="00B30102">
      <w:pPr>
        <w:pStyle w:val="BodyText"/>
        <w:spacing w:before="7"/>
      </w:pPr>
    </w:p>
    <w:p w14:paraId="36B71B2A" w14:textId="77777777" w:rsidR="00B30102" w:rsidRDefault="00A97F31">
      <w:pPr>
        <w:spacing w:before="1"/>
        <w:ind w:left="232"/>
        <w:rPr>
          <w:b/>
        </w:rPr>
      </w:pPr>
      <w:r>
        <w:rPr>
          <w:b/>
          <w:u w:val="single"/>
        </w:rPr>
        <w:t>Four Step Process to Risk management</w:t>
      </w:r>
    </w:p>
    <w:p w14:paraId="2999EC28" w14:textId="77777777" w:rsidR="00B30102" w:rsidRDefault="00A97F31">
      <w:pPr>
        <w:pStyle w:val="ListParagraph"/>
        <w:numPr>
          <w:ilvl w:val="0"/>
          <w:numId w:val="5"/>
        </w:numPr>
        <w:tabs>
          <w:tab w:val="left" w:pos="953"/>
        </w:tabs>
        <w:spacing w:before="122"/>
        <w:ind w:hanging="360"/>
      </w:pPr>
      <w:r>
        <w:rPr>
          <w:b/>
        </w:rPr>
        <w:t xml:space="preserve">Identify hazards </w:t>
      </w:r>
      <w:r>
        <w:t>– find out what could cause</w:t>
      </w:r>
      <w:r>
        <w:rPr>
          <w:spacing w:val="-10"/>
        </w:rPr>
        <w:t xml:space="preserve"> </w:t>
      </w:r>
      <w:r>
        <w:t>harm.</w:t>
      </w:r>
    </w:p>
    <w:p w14:paraId="11058277" w14:textId="77777777" w:rsidR="00B30102" w:rsidRDefault="00A97F31">
      <w:pPr>
        <w:pStyle w:val="ListParagraph"/>
        <w:numPr>
          <w:ilvl w:val="0"/>
          <w:numId w:val="5"/>
        </w:numPr>
        <w:tabs>
          <w:tab w:val="left" w:pos="953"/>
        </w:tabs>
        <w:spacing w:before="2" w:line="237" w:lineRule="auto"/>
        <w:ind w:right="486" w:hanging="360"/>
      </w:pPr>
      <w:r>
        <w:rPr>
          <w:b/>
        </w:rPr>
        <w:t xml:space="preserve">Assess risks if necessary </w:t>
      </w:r>
      <w:r>
        <w:t>– understand the nature of the harm that could be caused by the hazard, how serious the harm could be and the likelihood of it</w:t>
      </w:r>
      <w:r>
        <w:rPr>
          <w:spacing w:val="-9"/>
        </w:rPr>
        <w:t xml:space="preserve"> </w:t>
      </w:r>
      <w:r>
        <w:t>happening</w:t>
      </w:r>
    </w:p>
    <w:p w14:paraId="1B6AD118" w14:textId="77777777" w:rsidR="00B30102" w:rsidRDefault="00A97F31">
      <w:pPr>
        <w:pStyle w:val="ListParagraph"/>
        <w:numPr>
          <w:ilvl w:val="0"/>
          <w:numId w:val="5"/>
        </w:numPr>
        <w:tabs>
          <w:tab w:val="left" w:pos="953"/>
        </w:tabs>
        <w:spacing w:before="2"/>
        <w:ind w:right="485" w:hanging="360"/>
      </w:pPr>
      <w:r>
        <w:rPr>
          <w:b/>
        </w:rPr>
        <w:t xml:space="preserve">Control risks </w:t>
      </w:r>
      <w:r>
        <w:t>– implement the most effective control measure that is reasonably practicable in the circumstances</w:t>
      </w:r>
    </w:p>
    <w:p w14:paraId="6BE45298" w14:textId="77777777" w:rsidR="00B30102" w:rsidRDefault="00A97F31">
      <w:pPr>
        <w:pStyle w:val="ListParagraph"/>
        <w:numPr>
          <w:ilvl w:val="0"/>
          <w:numId w:val="5"/>
        </w:numPr>
        <w:tabs>
          <w:tab w:val="left" w:pos="954"/>
        </w:tabs>
        <w:ind w:left="953" w:hanging="360"/>
      </w:pPr>
      <w:r>
        <w:rPr>
          <w:b/>
        </w:rPr>
        <w:t xml:space="preserve">Review control measures </w:t>
      </w:r>
      <w:r>
        <w:t>to ensure they are working as</w:t>
      </w:r>
      <w:r>
        <w:rPr>
          <w:spacing w:val="-5"/>
        </w:rPr>
        <w:t xml:space="preserve"> </w:t>
      </w:r>
      <w:r>
        <w:t>planned.</w:t>
      </w:r>
    </w:p>
    <w:p w14:paraId="314178FF" w14:textId="77777777" w:rsidR="00B30102" w:rsidRDefault="00B30102">
      <w:pPr>
        <w:pStyle w:val="BodyText"/>
        <w:spacing w:before="8"/>
      </w:pPr>
    </w:p>
    <w:p w14:paraId="37CB9824" w14:textId="77777777" w:rsidR="00B30102" w:rsidRDefault="00A97F31">
      <w:pPr>
        <w:pStyle w:val="Heading1"/>
        <w:jc w:val="both"/>
      </w:pPr>
      <w:r>
        <w:t>The Risk Management Process</w:t>
      </w:r>
    </w:p>
    <w:p w14:paraId="18987E30" w14:textId="77777777" w:rsidR="00B30102" w:rsidRDefault="00A97F31">
      <w:pPr>
        <w:pStyle w:val="BodyText"/>
        <w:spacing w:before="8"/>
        <w:rPr>
          <w:b/>
          <w:sz w:val="19"/>
        </w:rPr>
      </w:pPr>
      <w:r>
        <w:rPr>
          <w:noProof/>
        </w:rPr>
        <w:drawing>
          <wp:anchor distT="0" distB="0" distL="0" distR="0" simplePos="0" relativeHeight="251650560" behindDoc="0" locked="0" layoutInCell="1" allowOverlap="1" wp14:anchorId="7A569389" wp14:editId="6666F03E">
            <wp:simplePos x="0" y="0"/>
            <wp:positionH relativeFrom="page">
              <wp:posOffset>1931352</wp:posOffset>
            </wp:positionH>
            <wp:positionV relativeFrom="paragraph">
              <wp:posOffset>177641</wp:posOffset>
            </wp:positionV>
            <wp:extent cx="3604363" cy="3594449"/>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3604363" cy="3594449"/>
                    </a:xfrm>
                    <a:prstGeom prst="rect">
                      <a:avLst/>
                    </a:prstGeom>
                  </pic:spPr>
                </pic:pic>
              </a:graphicData>
            </a:graphic>
          </wp:anchor>
        </w:drawing>
      </w:r>
    </w:p>
    <w:p w14:paraId="2D2DBA80" w14:textId="77777777" w:rsidR="00B30102" w:rsidRDefault="00B30102">
      <w:pPr>
        <w:rPr>
          <w:sz w:val="19"/>
        </w:rPr>
        <w:sectPr w:rsidR="00B30102">
          <w:headerReference w:type="default" r:id="rId8"/>
          <w:footerReference w:type="default" r:id="rId9"/>
          <w:type w:val="continuous"/>
          <w:pgSz w:w="11910" w:h="16840"/>
          <w:pgMar w:top="1900" w:right="80" w:bottom="720" w:left="900" w:header="224" w:footer="524" w:gutter="0"/>
          <w:pgNumType w:start="1"/>
          <w:cols w:space="720"/>
        </w:sectPr>
      </w:pPr>
    </w:p>
    <w:p w14:paraId="7494F939" w14:textId="77777777" w:rsidR="00B30102" w:rsidRDefault="00A97F31">
      <w:pPr>
        <w:pStyle w:val="Heading1"/>
        <w:spacing w:before="56"/>
      </w:pPr>
      <w:r>
        <w:lastRenderedPageBreak/>
        <w:t>STEP 1 – HOW TO IDENTIFY HAZARDS</w:t>
      </w:r>
    </w:p>
    <w:p w14:paraId="1229E89C" w14:textId="77777777" w:rsidR="00B30102" w:rsidRDefault="00A97F31">
      <w:pPr>
        <w:pStyle w:val="BodyText"/>
        <w:ind w:left="232" w:right="487"/>
        <w:jc w:val="both"/>
      </w:pPr>
      <w:r>
        <w:t>Identifying hazards in the workplace involves finding things and situations that could potentially cause harm to people. Hazards generally arise from the following aspects of work and their interaction:</w:t>
      </w:r>
    </w:p>
    <w:p w14:paraId="6CCD6789" w14:textId="77777777" w:rsidR="00B30102" w:rsidRDefault="00A97F31">
      <w:pPr>
        <w:pStyle w:val="ListParagraph"/>
        <w:numPr>
          <w:ilvl w:val="0"/>
          <w:numId w:val="4"/>
        </w:numPr>
        <w:tabs>
          <w:tab w:val="left" w:pos="952"/>
          <w:tab w:val="left" w:pos="953"/>
        </w:tabs>
        <w:spacing w:line="279" w:lineRule="exact"/>
        <w:ind w:hanging="360"/>
      </w:pPr>
      <w:r>
        <w:t>physical work</w:t>
      </w:r>
      <w:r>
        <w:rPr>
          <w:spacing w:val="-3"/>
        </w:rPr>
        <w:t xml:space="preserve"> </w:t>
      </w:r>
      <w:proofErr w:type="gramStart"/>
      <w:r>
        <w:t>environment;</w:t>
      </w:r>
      <w:proofErr w:type="gramEnd"/>
    </w:p>
    <w:p w14:paraId="1F09DBD2" w14:textId="77777777" w:rsidR="00B30102" w:rsidRDefault="00A97F31">
      <w:pPr>
        <w:pStyle w:val="ListParagraph"/>
        <w:numPr>
          <w:ilvl w:val="0"/>
          <w:numId w:val="4"/>
        </w:numPr>
        <w:tabs>
          <w:tab w:val="left" w:pos="952"/>
          <w:tab w:val="left" w:pos="954"/>
        </w:tabs>
        <w:spacing w:before="1"/>
        <w:ind w:left="953"/>
      </w:pPr>
      <w:r>
        <w:t>equipment, materials and substances</w:t>
      </w:r>
      <w:r>
        <w:rPr>
          <w:spacing w:val="-6"/>
        </w:rPr>
        <w:t xml:space="preserve"> </w:t>
      </w:r>
      <w:proofErr w:type="gramStart"/>
      <w:r>
        <w:t>used;</w:t>
      </w:r>
      <w:proofErr w:type="gramEnd"/>
    </w:p>
    <w:p w14:paraId="5842D43D" w14:textId="77777777" w:rsidR="00B30102" w:rsidRDefault="00A97F31">
      <w:pPr>
        <w:pStyle w:val="ListParagraph"/>
        <w:numPr>
          <w:ilvl w:val="0"/>
          <w:numId w:val="4"/>
        </w:numPr>
        <w:tabs>
          <w:tab w:val="left" w:pos="952"/>
          <w:tab w:val="left" w:pos="954"/>
        </w:tabs>
        <w:ind w:left="953"/>
      </w:pPr>
      <w:r>
        <w:t>work tasks and how they are performed work design and</w:t>
      </w:r>
      <w:r>
        <w:rPr>
          <w:spacing w:val="-12"/>
        </w:rPr>
        <w:t xml:space="preserve"> </w:t>
      </w:r>
      <w:r>
        <w:t>management.</w:t>
      </w:r>
    </w:p>
    <w:p w14:paraId="16D516E8" w14:textId="77777777" w:rsidR="00B30102" w:rsidRDefault="00A97F31">
      <w:pPr>
        <w:pStyle w:val="BodyText"/>
        <w:spacing w:before="123"/>
        <w:ind w:left="232" w:right="484"/>
        <w:jc w:val="both"/>
      </w:pPr>
      <w:r>
        <w:t>The Table below lists some common types of workplace hazards. Some hazards are part of the work process, such as mechanical hazards, noise or toxic properties of substances. Other hazards result from equipment or machine failures and misuse, chemical spills and structural failures.</w:t>
      </w:r>
    </w:p>
    <w:p w14:paraId="07DC8798" w14:textId="77777777" w:rsidR="00B30102" w:rsidRDefault="00A97F31">
      <w:pPr>
        <w:pStyle w:val="BodyText"/>
        <w:spacing w:before="121"/>
        <w:ind w:left="232" w:right="485"/>
        <w:jc w:val="both"/>
      </w:pPr>
      <w:r>
        <w:t xml:space="preserve">A piece of plant, substance or a work process may have many different hazards. Each of these hazards needs </w:t>
      </w:r>
      <w:proofErr w:type="gramStart"/>
      <w:r>
        <w:t>to  be</w:t>
      </w:r>
      <w:proofErr w:type="gramEnd"/>
      <w:r>
        <w:t xml:space="preserve"> identified. For example, a production line may have dangerous moving parts, noise, hazards associated with manual tasks and psychological hazards due to the pace of</w:t>
      </w:r>
      <w:r>
        <w:rPr>
          <w:spacing w:val="-3"/>
        </w:rPr>
        <w:t xml:space="preserve"> </w:t>
      </w:r>
      <w:r>
        <w:t>work.</w:t>
      </w:r>
    </w:p>
    <w:p w14:paraId="324A865F" w14:textId="77777777" w:rsidR="00B30102" w:rsidRDefault="00A97F31">
      <w:pPr>
        <w:pStyle w:val="Heading1"/>
        <w:spacing w:before="123" w:after="3"/>
      </w:pPr>
      <w:r>
        <w:t>Examples of Common</w:t>
      </w:r>
      <w:r>
        <w:rPr>
          <w:spacing w:val="-10"/>
        </w:rPr>
        <w:t xml:space="preserve"> </w:t>
      </w:r>
      <w:r>
        <w:t>Hazards</w:t>
      </w: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7"/>
        <w:gridCol w:w="7087"/>
      </w:tblGrid>
      <w:tr w:rsidR="00B30102" w14:paraId="3179BA0D" w14:textId="77777777">
        <w:trPr>
          <w:trHeight w:val="251"/>
        </w:trPr>
        <w:tc>
          <w:tcPr>
            <w:tcW w:w="2647" w:type="dxa"/>
            <w:shd w:val="clear" w:color="auto" w:fill="B4B5B4"/>
          </w:tcPr>
          <w:p w14:paraId="7011AE2B" w14:textId="77777777" w:rsidR="00B30102" w:rsidRDefault="00A97F31">
            <w:pPr>
              <w:pStyle w:val="TableParagraph"/>
              <w:spacing w:line="232" w:lineRule="exact"/>
              <w:ind w:left="107"/>
              <w:rPr>
                <w:b/>
              </w:rPr>
            </w:pPr>
            <w:r>
              <w:rPr>
                <w:b/>
              </w:rPr>
              <w:t>Hazard</w:t>
            </w:r>
          </w:p>
        </w:tc>
        <w:tc>
          <w:tcPr>
            <w:tcW w:w="7087" w:type="dxa"/>
            <w:shd w:val="clear" w:color="auto" w:fill="B4B5B4"/>
          </w:tcPr>
          <w:p w14:paraId="7153A8A5" w14:textId="77777777" w:rsidR="00B30102" w:rsidRDefault="00A97F31">
            <w:pPr>
              <w:pStyle w:val="TableParagraph"/>
              <w:spacing w:line="232" w:lineRule="exact"/>
              <w:ind w:left="108"/>
              <w:rPr>
                <w:b/>
              </w:rPr>
            </w:pPr>
            <w:r>
              <w:rPr>
                <w:b/>
              </w:rPr>
              <w:t>Potential harm</w:t>
            </w:r>
          </w:p>
        </w:tc>
      </w:tr>
      <w:tr w:rsidR="00B30102" w14:paraId="37CE8251" w14:textId="77777777">
        <w:trPr>
          <w:trHeight w:val="230"/>
        </w:trPr>
        <w:tc>
          <w:tcPr>
            <w:tcW w:w="2647" w:type="dxa"/>
          </w:tcPr>
          <w:p w14:paraId="25E36528" w14:textId="77777777" w:rsidR="00B30102" w:rsidRDefault="00A97F31">
            <w:pPr>
              <w:pStyle w:val="TableParagraph"/>
              <w:spacing w:line="210" w:lineRule="exact"/>
              <w:ind w:left="107"/>
            </w:pPr>
            <w:r>
              <w:t>Manual tasks</w:t>
            </w:r>
          </w:p>
        </w:tc>
        <w:tc>
          <w:tcPr>
            <w:tcW w:w="7087" w:type="dxa"/>
          </w:tcPr>
          <w:p w14:paraId="1FAC809B" w14:textId="77777777" w:rsidR="00B30102" w:rsidRDefault="00A97F31">
            <w:pPr>
              <w:pStyle w:val="TableParagraph"/>
              <w:spacing w:line="210" w:lineRule="exact"/>
              <w:ind w:left="108"/>
            </w:pPr>
            <w:r>
              <w:t>Overexertion or repetitive movement can cause muscular strain.</w:t>
            </w:r>
          </w:p>
        </w:tc>
      </w:tr>
      <w:tr w:rsidR="00B30102" w14:paraId="23534016" w14:textId="77777777">
        <w:trPr>
          <w:trHeight w:val="455"/>
        </w:trPr>
        <w:tc>
          <w:tcPr>
            <w:tcW w:w="2647" w:type="dxa"/>
          </w:tcPr>
          <w:p w14:paraId="086A2643" w14:textId="77777777" w:rsidR="00B30102" w:rsidRDefault="00A97F31">
            <w:pPr>
              <w:pStyle w:val="TableParagraph"/>
              <w:spacing w:line="241" w:lineRule="exact"/>
              <w:ind w:left="107"/>
            </w:pPr>
            <w:r>
              <w:t>Gravity</w:t>
            </w:r>
          </w:p>
        </w:tc>
        <w:tc>
          <w:tcPr>
            <w:tcW w:w="7087" w:type="dxa"/>
          </w:tcPr>
          <w:p w14:paraId="6B4A7ABB" w14:textId="77777777" w:rsidR="00B30102" w:rsidRDefault="00A97F31">
            <w:pPr>
              <w:pStyle w:val="TableParagraph"/>
              <w:spacing w:line="228" w:lineRule="exact"/>
              <w:ind w:left="108"/>
            </w:pPr>
            <w:r>
              <w:t>Falling objects, falls, slips and trips of people can cause fractures, bruises, lacerations, dislocations, concussion, permanent injuries or death</w:t>
            </w:r>
          </w:p>
        </w:tc>
      </w:tr>
      <w:tr w:rsidR="00B30102" w14:paraId="149FEB3C" w14:textId="77777777">
        <w:trPr>
          <w:trHeight w:val="690"/>
        </w:trPr>
        <w:tc>
          <w:tcPr>
            <w:tcW w:w="2647" w:type="dxa"/>
          </w:tcPr>
          <w:p w14:paraId="4BCE520D" w14:textId="77777777" w:rsidR="00B30102" w:rsidRDefault="00A97F31">
            <w:pPr>
              <w:pStyle w:val="TableParagraph"/>
              <w:spacing w:line="241" w:lineRule="exact"/>
              <w:ind w:left="107"/>
            </w:pPr>
            <w:r>
              <w:t>Electricity</w:t>
            </w:r>
          </w:p>
        </w:tc>
        <w:tc>
          <w:tcPr>
            <w:tcW w:w="7087" w:type="dxa"/>
          </w:tcPr>
          <w:p w14:paraId="452E9031" w14:textId="77777777" w:rsidR="00B30102" w:rsidRDefault="00A97F31">
            <w:pPr>
              <w:pStyle w:val="TableParagraph"/>
              <w:spacing w:line="222" w:lineRule="exact"/>
              <w:ind w:left="108"/>
            </w:pPr>
            <w:r>
              <w:t>Potential ignition source.</w:t>
            </w:r>
          </w:p>
          <w:p w14:paraId="265E8EFB" w14:textId="77777777" w:rsidR="00B30102" w:rsidRDefault="00A97F31">
            <w:pPr>
              <w:pStyle w:val="TableParagraph"/>
              <w:spacing w:before="8" w:line="228" w:lineRule="exact"/>
              <w:ind w:left="108" w:right="741"/>
            </w:pPr>
            <w:r>
              <w:t>Exposure to live electrical wires can cause shock, burns or death from electrocution.</w:t>
            </w:r>
          </w:p>
        </w:tc>
      </w:tr>
      <w:tr w:rsidR="00B30102" w14:paraId="62A0EF2D" w14:textId="77777777">
        <w:trPr>
          <w:trHeight w:val="688"/>
        </w:trPr>
        <w:tc>
          <w:tcPr>
            <w:tcW w:w="2647" w:type="dxa"/>
          </w:tcPr>
          <w:p w14:paraId="56100B2D" w14:textId="77777777" w:rsidR="00B30102" w:rsidRDefault="00A97F31">
            <w:pPr>
              <w:pStyle w:val="TableParagraph"/>
              <w:spacing w:line="241" w:lineRule="exact"/>
              <w:ind w:left="107"/>
            </w:pPr>
            <w:r>
              <w:t>Machinery and equipment</w:t>
            </w:r>
          </w:p>
        </w:tc>
        <w:tc>
          <w:tcPr>
            <w:tcW w:w="7087" w:type="dxa"/>
          </w:tcPr>
          <w:p w14:paraId="4089A7E5" w14:textId="77777777" w:rsidR="00B30102" w:rsidRDefault="00A97F31">
            <w:pPr>
              <w:pStyle w:val="TableParagraph"/>
              <w:spacing w:before="2" w:line="206" w:lineRule="auto"/>
              <w:ind w:left="108" w:hanging="3"/>
            </w:pPr>
            <w:r>
              <w:t>Being hit by moving vehicles, or being caught by moving parts of machinery can cause fractures, bruises, lacerations, dislocations, permanent injuries or</w:t>
            </w:r>
          </w:p>
          <w:p w14:paraId="7BFAE144" w14:textId="77777777" w:rsidR="00B30102" w:rsidRDefault="00A97F31">
            <w:pPr>
              <w:pStyle w:val="TableParagraph"/>
              <w:spacing w:line="204" w:lineRule="exact"/>
              <w:ind w:left="108"/>
            </w:pPr>
            <w:r>
              <w:t>death.</w:t>
            </w:r>
          </w:p>
        </w:tc>
      </w:tr>
      <w:tr w:rsidR="00B30102" w14:paraId="2B787494" w14:textId="77777777">
        <w:trPr>
          <w:trHeight w:val="426"/>
        </w:trPr>
        <w:tc>
          <w:tcPr>
            <w:tcW w:w="2647" w:type="dxa"/>
          </w:tcPr>
          <w:p w14:paraId="53048CC1" w14:textId="77777777" w:rsidR="00B30102" w:rsidRDefault="00A97F31">
            <w:pPr>
              <w:pStyle w:val="TableParagraph"/>
              <w:spacing w:line="244" w:lineRule="exact"/>
              <w:ind w:left="107"/>
            </w:pPr>
            <w:r>
              <w:t>Hazardous chemicals</w:t>
            </w:r>
          </w:p>
        </w:tc>
        <w:tc>
          <w:tcPr>
            <w:tcW w:w="7087" w:type="dxa"/>
          </w:tcPr>
          <w:p w14:paraId="7098A82B" w14:textId="77777777" w:rsidR="00B30102" w:rsidRDefault="00A97F31">
            <w:pPr>
              <w:pStyle w:val="TableParagraph"/>
              <w:spacing w:before="4" w:line="226" w:lineRule="exact"/>
              <w:ind w:left="108"/>
            </w:pPr>
            <w:r>
              <w:t>Chemicals (such as acids, hydrocarbons, heavy metals) and dusts (such as asbestos and silica) can cause respiratory illnesses, cancers or dermatitis.</w:t>
            </w:r>
          </w:p>
        </w:tc>
      </w:tr>
      <w:tr w:rsidR="00B30102" w14:paraId="35E51555" w14:textId="77777777">
        <w:trPr>
          <w:trHeight w:val="431"/>
        </w:trPr>
        <w:tc>
          <w:tcPr>
            <w:tcW w:w="2647" w:type="dxa"/>
          </w:tcPr>
          <w:p w14:paraId="471D2E74" w14:textId="77777777" w:rsidR="00B30102" w:rsidRDefault="00A97F31">
            <w:pPr>
              <w:pStyle w:val="TableParagraph"/>
              <w:spacing w:line="212" w:lineRule="exact"/>
              <w:ind w:left="107"/>
            </w:pPr>
            <w:r>
              <w:t>Extreme temperatures</w:t>
            </w:r>
          </w:p>
        </w:tc>
        <w:tc>
          <w:tcPr>
            <w:tcW w:w="7087" w:type="dxa"/>
          </w:tcPr>
          <w:p w14:paraId="458BE611" w14:textId="77777777" w:rsidR="00B30102" w:rsidRDefault="00A97F31">
            <w:pPr>
              <w:pStyle w:val="TableParagraph"/>
              <w:spacing w:line="203" w:lineRule="exact"/>
              <w:ind w:left="108"/>
            </w:pPr>
            <w:r>
              <w:t>Heat can cause burns, heat stroke or fatigue.</w:t>
            </w:r>
          </w:p>
          <w:p w14:paraId="2305F06C" w14:textId="77777777" w:rsidR="00B30102" w:rsidRDefault="00A97F31">
            <w:pPr>
              <w:pStyle w:val="TableParagraph"/>
              <w:spacing w:line="209" w:lineRule="exact"/>
              <w:ind w:left="108"/>
            </w:pPr>
            <w:r>
              <w:t>Cold can cause hypothermia or frost bite.</w:t>
            </w:r>
          </w:p>
        </w:tc>
      </w:tr>
      <w:tr w:rsidR="00B30102" w14:paraId="41B5C040" w14:textId="77777777">
        <w:trPr>
          <w:trHeight w:val="230"/>
        </w:trPr>
        <w:tc>
          <w:tcPr>
            <w:tcW w:w="2647" w:type="dxa"/>
          </w:tcPr>
          <w:p w14:paraId="30703D44" w14:textId="77777777" w:rsidR="00B30102" w:rsidRDefault="00A97F31">
            <w:pPr>
              <w:pStyle w:val="TableParagraph"/>
              <w:spacing w:line="210" w:lineRule="exact"/>
              <w:ind w:left="107"/>
            </w:pPr>
            <w:r>
              <w:t>Noise</w:t>
            </w:r>
          </w:p>
        </w:tc>
        <w:tc>
          <w:tcPr>
            <w:tcW w:w="7087" w:type="dxa"/>
          </w:tcPr>
          <w:p w14:paraId="5CEB15F2" w14:textId="77777777" w:rsidR="00B30102" w:rsidRDefault="00A97F31">
            <w:pPr>
              <w:pStyle w:val="TableParagraph"/>
              <w:spacing w:line="210" w:lineRule="exact"/>
              <w:ind w:left="108"/>
            </w:pPr>
            <w:r>
              <w:t>Exposure to loud noise can cause permanent hearing damage.</w:t>
            </w:r>
          </w:p>
        </w:tc>
      </w:tr>
      <w:tr w:rsidR="00B30102" w14:paraId="22CA0181" w14:textId="77777777">
        <w:trPr>
          <w:trHeight w:val="460"/>
        </w:trPr>
        <w:tc>
          <w:tcPr>
            <w:tcW w:w="2647" w:type="dxa"/>
          </w:tcPr>
          <w:p w14:paraId="749D4132" w14:textId="77777777" w:rsidR="00B30102" w:rsidRDefault="00A97F31">
            <w:pPr>
              <w:pStyle w:val="TableParagraph"/>
              <w:spacing w:line="241" w:lineRule="exact"/>
              <w:ind w:left="107"/>
            </w:pPr>
            <w:r>
              <w:t>Radiation</w:t>
            </w:r>
          </w:p>
        </w:tc>
        <w:tc>
          <w:tcPr>
            <w:tcW w:w="7087" w:type="dxa"/>
          </w:tcPr>
          <w:p w14:paraId="4FDB1539" w14:textId="77777777" w:rsidR="00B30102" w:rsidRDefault="00A97F31">
            <w:pPr>
              <w:pStyle w:val="TableParagraph"/>
              <w:spacing w:before="1" w:line="226" w:lineRule="exact"/>
              <w:ind w:left="108"/>
            </w:pPr>
            <w:proofErr w:type="gramStart"/>
            <w:r>
              <w:t>Ultra violet</w:t>
            </w:r>
            <w:proofErr w:type="gramEnd"/>
            <w:r>
              <w:t xml:space="preserve">, welding arc flashes, </w:t>
            </w:r>
            <w:proofErr w:type="gramStart"/>
            <w:r>
              <w:t>micro waves</w:t>
            </w:r>
            <w:proofErr w:type="gramEnd"/>
            <w:r>
              <w:t xml:space="preserve"> and lasers can cause burns, cancer or blindness.</w:t>
            </w:r>
          </w:p>
        </w:tc>
      </w:tr>
      <w:tr w:rsidR="00B30102" w14:paraId="48BFCC63" w14:textId="77777777">
        <w:trPr>
          <w:trHeight w:val="458"/>
        </w:trPr>
        <w:tc>
          <w:tcPr>
            <w:tcW w:w="2647" w:type="dxa"/>
          </w:tcPr>
          <w:p w14:paraId="3AA86484" w14:textId="77777777" w:rsidR="00B30102" w:rsidRDefault="00A97F31">
            <w:pPr>
              <w:pStyle w:val="TableParagraph"/>
              <w:spacing w:line="241" w:lineRule="exact"/>
              <w:ind w:left="107"/>
            </w:pPr>
            <w:r>
              <w:t>Biological</w:t>
            </w:r>
          </w:p>
        </w:tc>
        <w:tc>
          <w:tcPr>
            <w:tcW w:w="7087" w:type="dxa"/>
          </w:tcPr>
          <w:p w14:paraId="6924EDB3" w14:textId="77777777" w:rsidR="00B30102" w:rsidRDefault="00A97F31">
            <w:pPr>
              <w:pStyle w:val="TableParagraph"/>
              <w:spacing w:before="1" w:line="226" w:lineRule="exact"/>
              <w:ind w:left="108"/>
            </w:pPr>
            <w:r>
              <w:t>Micro-organisms can cause hepatitis, legionnaires’ disease, Q fever, HIV/AIDS or allergies.</w:t>
            </w:r>
          </w:p>
        </w:tc>
      </w:tr>
      <w:tr w:rsidR="00B30102" w14:paraId="316ACA94" w14:textId="77777777">
        <w:trPr>
          <w:trHeight w:val="460"/>
        </w:trPr>
        <w:tc>
          <w:tcPr>
            <w:tcW w:w="2647" w:type="dxa"/>
          </w:tcPr>
          <w:p w14:paraId="0110BC13" w14:textId="77777777" w:rsidR="00B30102" w:rsidRDefault="00A97F31">
            <w:pPr>
              <w:pStyle w:val="TableParagraph"/>
              <w:spacing w:line="241" w:lineRule="exact"/>
              <w:ind w:left="107"/>
            </w:pPr>
            <w:r>
              <w:t>Psychosocial hazards</w:t>
            </w:r>
          </w:p>
        </w:tc>
        <w:tc>
          <w:tcPr>
            <w:tcW w:w="7087" w:type="dxa"/>
          </w:tcPr>
          <w:p w14:paraId="7A0BCAAA" w14:textId="77777777" w:rsidR="00B30102" w:rsidRDefault="00A97F31">
            <w:pPr>
              <w:pStyle w:val="TableParagraph"/>
              <w:spacing w:line="241" w:lineRule="exact"/>
              <w:ind w:left="105"/>
            </w:pPr>
            <w:r>
              <w:t>Effects of work-related stress, bullying, violence and work-related fatigue.</w:t>
            </w:r>
          </w:p>
        </w:tc>
      </w:tr>
    </w:tbl>
    <w:p w14:paraId="68EA67A8" w14:textId="77777777" w:rsidR="00B30102" w:rsidRDefault="00B30102">
      <w:pPr>
        <w:pStyle w:val="BodyText"/>
        <w:spacing w:before="4"/>
        <w:rPr>
          <w:b/>
        </w:rPr>
      </w:pPr>
    </w:p>
    <w:p w14:paraId="03977459" w14:textId="77777777" w:rsidR="00B30102" w:rsidRDefault="00A97F31">
      <w:pPr>
        <w:pStyle w:val="ListParagraph"/>
        <w:numPr>
          <w:ilvl w:val="1"/>
          <w:numId w:val="3"/>
        </w:numPr>
        <w:tabs>
          <w:tab w:val="left" w:pos="567"/>
        </w:tabs>
        <w:jc w:val="both"/>
        <w:rPr>
          <w:b/>
        </w:rPr>
      </w:pPr>
      <w:r>
        <w:rPr>
          <w:b/>
        </w:rPr>
        <w:t>How to find</w:t>
      </w:r>
      <w:r>
        <w:rPr>
          <w:b/>
          <w:spacing w:val="-9"/>
        </w:rPr>
        <w:t xml:space="preserve"> </w:t>
      </w:r>
      <w:r>
        <w:rPr>
          <w:b/>
        </w:rPr>
        <w:t>hazards</w:t>
      </w:r>
    </w:p>
    <w:p w14:paraId="6457256A" w14:textId="77777777" w:rsidR="00B30102" w:rsidRDefault="00A97F31">
      <w:pPr>
        <w:pStyle w:val="BodyText"/>
        <w:ind w:left="232" w:right="485"/>
        <w:jc w:val="both"/>
      </w:pPr>
      <w:r>
        <w:t xml:space="preserve">Regularly walking around the workplace and observing how things are done can help you predict what could or might go wrong. Look at how people </w:t>
      </w:r>
      <w:proofErr w:type="gramStart"/>
      <w:r>
        <w:t>actually work</w:t>
      </w:r>
      <w:proofErr w:type="gramEnd"/>
      <w:r>
        <w:t xml:space="preserve">, how plant and equipment </w:t>
      </w:r>
      <w:proofErr w:type="gramStart"/>
      <w:r>
        <w:t>is</w:t>
      </w:r>
      <w:proofErr w:type="gramEnd"/>
      <w:r>
        <w:t xml:space="preserve"> used, what chemicals are around and what they are used for, what safe or unsafe work practices exist as well as the general state of housekeeping. Things to look out for include the following:</w:t>
      </w:r>
    </w:p>
    <w:p w14:paraId="7E433E5A" w14:textId="77777777" w:rsidR="00B30102" w:rsidRDefault="00A97F31">
      <w:pPr>
        <w:pStyle w:val="ListParagraph"/>
        <w:numPr>
          <w:ilvl w:val="2"/>
          <w:numId w:val="3"/>
        </w:numPr>
        <w:tabs>
          <w:tab w:val="left" w:pos="952"/>
          <w:tab w:val="left" w:pos="953"/>
        </w:tabs>
        <w:spacing w:before="3" w:line="237" w:lineRule="auto"/>
        <w:ind w:right="484"/>
      </w:pPr>
      <w:r>
        <w:t>Does the work environment enable workers to carry out work without risks to health and safety (for example, space for unobstructed movement, adequate ventilation,</w:t>
      </w:r>
      <w:r>
        <w:rPr>
          <w:spacing w:val="-4"/>
        </w:rPr>
        <w:t xml:space="preserve"> </w:t>
      </w:r>
      <w:r>
        <w:t>lighting)?</w:t>
      </w:r>
    </w:p>
    <w:p w14:paraId="74BC03A5" w14:textId="77777777" w:rsidR="00B30102" w:rsidRDefault="00A97F31">
      <w:pPr>
        <w:pStyle w:val="ListParagraph"/>
        <w:numPr>
          <w:ilvl w:val="2"/>
          <w:numId w:val="3"/>
        </w:numPr>
        <w:tabs>
          <w:tab w:val="left" w:pos="952"/>
          <w:tab w:val="left" w:pos="953"/>
        </w:tabs>
        <w:spacing w:before="2"/>
      </w:pPr>
      <w:r>
        <w:t>How suitable are the tools and equipment for the task and how well are they</w:t>
      </w:r>
      <w:r>
        <w:rPr>
          <w:spacing w:val="-23"/>
        </w:rPr>
        <w:t xml:space="preserve"> </w:t>
      </w:r>
      <w:r>
        <w:t>maintained?</w:t>
      </w:r>
    </w:p>
    <w:p w14:paraId="6BE4C201" w14:textId="77777777" w:rsidR="00B30102" w:rsidRDefault="00A97F31">
      <w:pPr>
        <w:pStyle w:val="ListParagraph"/>
        <w:numPr>
          <w:ilvl w:val="2"/>
          <w:numId w:val="3"/>
        </w:numPr>
        <w:tabs>
          <w:tab w:val="left" w:pos="952"/>
          <w:tab w:val="left" w:pos="953"/>
        </w:tabs>
      </w:pPr>
      <w:r>
        <w:t>Have any changes occurred in the workplace which may affect health and</w:t>
      </w:r>
      <w:r>
        <w:rPr>
          <w:spacing w:val="-15"/>
        </w:rPr>
        <w:t xml:space="preserve"> </w:t>
      </w:r>
      <w:r>
        <w:t>safety?</w:t>
      </w:r>
    </w:p>
    <w:p w14:paraId="41F3A450" w14:textId="77777777" w:rsidR="00B30102" w:rsidRDefault="00B30102">
      <w:pPr>
        <w:pStyle w:val="BodyText"/>
      </w:pPr>
    </w:p>
    <w:p w14:paraId="3AF365F5" w14:textId="77777777" w:rsidR="00B30102" w:rsidRDefault="00A97F31">
      <w:pPr>
        <w:pStyle w:val="Heading1"/>
        <w:ind w:right="481"/>
        <w:jc w:val="both"/>
      </w:pPr>
      <w:r>
        <w:t xml:space="preserve">As the majority of </w:t>
      </w:r>
      <w:proofErr w:type="gramStart"/>
      <w:r>
        <w:t>or</w:t>
      </w:r>
      <w:proofErr w:type="gramEnd"/>
      <w:r>
        <w:t xml:space="preserve"> activities are classed as </w:t>
      </w:r>
      <w:proofErr w:type="gramStart"/>
      <w:r>
        <w:t>High Risk</w:t>
      </w:r>
      <w:proofErr w:type="gramEnd"/>
      <w:r>
        <w:t xml:space="preserve"> Construction work as per the WH&amp;S Regulation definition Chapter 6 Part 6.1-292 Management have determined that all activities of High Risk will require a Safe Work Method </w:t>
      </w:r>
      <w:proofErr w:type="gramStart"/>
      <w:r>
        <w:t>Statement</w:t>
      </w:r>
      <w:proofErr w:type="gramEnd"/>
      <w:r>
        <w:t xml:space="preserve"> and our SWMS list is our Hazard</w:t>
      </w:r>
      <w:r>
        <w:rPr>
          <w:spacing w:val="-9"/>
        </w:rPr>
        <w:t xml:space="preserve"> </w:t>
      </w:r>
      <w:r>
        <w:t>register.</w:t>
      </w:r>
    </w:p>
    <w:p w14:paraId="269B3A21" w14:textId="77777777" w:rsidR="00B30102" w:rsidRDefault="00B30102">
      <w:pPr>
        <w:jc w:val="both"/>
        <w:sectPr w:rsidR="00B30102">
          <w:pgSz w:w="11910" w:h="16840"/>
          <w:pgMar w:top="1900" w:right="80" w:bottom="720" w:left="900" w:header="224" w:footer="524" w:gutter="0"/>
          <w:cols w:space="720"/>
        </w:sectPr>
      </w:pPr>
    </w:p>
    <w:p w14:paraId="665AA66E" w14:textId="77777777" w:rsidR="00B30102" w:rsidRDefault="00A97F31">
      <w:pPr>
        <w:pStyle w:val="Heading1"/>
        <w:numPr>
          <w:ilvl w:val="1"/>
          <w:numId w:val="3"/>
        </w:numPr>
        <w:tabs>
          <w:tab w:val="left" w:pos="567"/>
        </w:tabs>
        <w:spacing w:before="56"/>
      </w:pPr>
      <w:r>
        <w:lastRenderedPageBreak/>
        <w:t>Consult your</w:t>
      </w:r>
      <w:r>
        <w:rPr>
          <w:spacing w:val="-5"/>
        </w:rPr>
        <w:t xml:space="preserve"> </w:t>
      </w:r>
      <w:r>
        <w:t>workers</w:t>
      </w:r>
    </w:p>
    <w:p w14:paraId="3EAFA90C" w14:textId="77777777" w:rsidR="00B30102" w:rsidRDefault="00A97F31">
      <w:pPr>
        <w:pStyle w:val="BodyText"/>
        <w:ind w:left="232" w:right="489"/>
      </w:pPr>
      <w:r>
        <w:t>Ask your workers about any health and safety problems they have encountered in doing their work and any near misses or incidents that have not been reported.</w:t>
      </w:r>
    </w:p>
    <w:p w14:paraId="73F4F817" w14:textId="77777777" w:rsidR="00B30102" w:rsidRDefault="00B30102">
      <w:pPr>
        <w:pStyle w:val="BodyText"/>
        <w:spacing w:before="10"/>
        <w:rPr>
          <w:sz w:val="21"/>
        </w:rPr>
      </w:pPr>
    </w:p>
    <w:p w14:paraId="17DE762E" w14:textId="77777777" w:rsidR="00B30102" w:rsidRDefault="00A97F31">
      <w:pPr>
        <w:pStyle w:val="Heading1"/>
        <w:numPr>
          <w:ilvl w:val="1"/>
          <w:numId w:val="3"/>
        </w:numPr>
        <w:tabs>
          <w:tab w:val="left" w:pos="567"/>
        </w:tabs>
        <w:spacing w:before="1"/>
      </w:pPr>
      <w:r>
        <w:t>Review available</w:t>
      </w:r>
      <w:r>
        <w:rPr>
          <w:spacing w:val="-3"/>
        </w:rPr>
        <w:t xml:space="preserve"> </w:t>
      </w:r>
      <w:r>
        <w:t>information</w:t>
      </w:r>
    </w:p>
    <w:p w14:paraId="4C6884DF" w14:textId="77777777" w:rsidR="00B30102" w:rsidRDefault="00A97F31">
      <w:pPr>
        <w:pStyle w:val="BodyText"/>
        <w:ind w:left="232" w:right="489"/>
      </w:pPr>
      <w:r>
        <w:t xml:space="preserve">Information and advice about hazards and </w:t>
      </w:r>
      <w:proofErr w:type="gramStart"/>
      <w:r>
        <w:t>risks</w:t>
      </w:r>
      <w:proofErr w:type="gramEnd"/>
      <w:r>
        <w:t xml:space="preserve"> relevant to </w:t>
      </w:r>
      <w:proofErr w:type="gramStart"/>
      <w:r>
        <w:t>particular industries</w:t>
      </w:r>
      <w:proofErr w:type="gramEnd"/>
      <w:r>
        <w:t xml:space="preserve"> and types of work is available from regulators, industry associations, unions, technical specialists and safety consultants.</w:t>
      </w:r>
    </w:p>
    <w:p w14:paraId="60BE47C3" w14:textId="77777777" w:rsidR="00B30102" w:rsidRDefault="00A97F31">
      <w:pPr>
        <w:pStyle w:val="BodyText"/>
        <w:ind w:left="232" w:right="484"/>
        <w:jc w:val="both"/>
      </w:pPr>
      <w:r>
        <w:t xml:space="preserve">Analyse your records of health monitoring, workplace incidents, near misses, worker complaints, sick leave and the results of any inspections and investigations to identify hazards. If someone has been hurt doing a particular task, then a hazard exists that could hurt someone else. These incidents need to be investigated to find </w:t>
      </w:r>
      <w:proofErr w:type="gramStart"/>
      <w:r>
        <w:t>the  hazard</w:t>
      </w:r>
      <w:proofErr w:type="gramEnd"/>
      <w:r>
        <w:t xml:space="preserve"> that caused the injury or</w:t>
      </w:r>
      <w:r>
        <w:rPr>
          <w:spacing w:val="-2"/>
        </w:rPr>
        <w:t xml:space="preserve"> </w:t>
      </w:r>
      <w:r>
        <w:t>illness.</w:t>
      </w:r>
    </w:p>
    <w:p w14:paraId="7ED3DB21" w14:textId="77777777" w:rsidR="00B30102" w:rsidRDefault="00B30102">
      <w:pPr>
        <w:pStyle w:val="BodyText"/>
        <w:spacing w:before="9"/>
      </w:pPr>
    </w:p>
    <w:p w14:paraId="208A7248" w14:textId="77777777" w:rsidR="00B30102" w:rsidRDefault="00A97F31">
      <w:pPr>
        <w:pStyle w:val="Heading1"/>
      </w:pPr>
      <w:r>
        <w:t>STEP 2 – HOW TO ASSESS RISKS</w:t>
      </w:r>
    </w:p>
    <w:p w14:paraId="7A4F0035" w14:textId="77777777" w:rsidR="00B30102" w:rsidRDefault="00A97F31">
      <w:pPr>
        <w:pStyle w:val="BodyText"/>
        <w:spacing w:before="2" w:line="237" w:lineRule="auto"/>
        <w:ind w:left="232" w:right="421"/>
      </w:pPr>
      <w:r>
        <w:t>A risk assessment involves considering what could happen if someone is exposed to a hazard and the likelihood of it happening. A risk assessment can help you determine:</w:t>
      </w:r>
    </w:p>
    <w:p w14:paraId="43C7D91B" w14:textId="77777777" w:rsidR="00B30102" w:rsidRDefault="00A97F31">
      <w:pPr>
        <w:pStyle w:val="ListParagraph"/>
        <w:numPr>
          <w:ilvl w:val="2"/>
          <w:numId w:val="3"/>
        </w:numPr>
        <w:tabs>
          <w:tab w:val="left" w:pos="952"/>
          <w:tab w:val="left" w:pos="953"/>
        </w:tabs>
        <w:spacing w:before="2"/>
        <w:ind w:right="482"/>
      </w:pPr>
      <w:r>
        <w:t>how severe a risk is; whether any existing control measures are effective; what action you should take to control the risk and how urgently the action needs to be</w:t>
      </w:r>
      <w:r>
        <w:rPr>
          <w:spacing w:val="-8"/>
        </w:rPr>
        <w:t xml:space="preserve"> </w:t>
      </w:r>
      <w:r>
        <w:t>taken.</w:t>
      </w:r>
    </w:p>
    <w:p w14:paraId="64E0B15B" w14:textId="77777777" w:rsidR="00B30102" w:rsidRDefault="00A97F31">
      <w:pPr>
        <w:pStyle w:val="BodyText"/>
        <w:ind w:left="232" w:right="484"/>
        <w:jc w:val="both"/>
      </w:pPr>
      <w:r>
        <w:t>A risk assessment can be undertaken with varying degrees of detail depending on the type of hazards and the information, data and resources that you have available. It can be as simple as a discussion with your workers or involve specific risk analysis tools and techniques recommended by safety professionals.</w:t>
      </w:r>
    </w:p>
    <w:p w14:paraId="1B00D404" w14:textId="77777777" w:rsidR="00B30102" w:rsidRDefault="00B30102">
      <w:pPr>
        <w:pStyle w:val="BodyText"/>
      </w:pPr>
    </w:p>
    <w:p w14:paraId="09D25CC5" w14:textId="77777777" w:rsidR="00B30102" w:rsidRDefault="00A97F31">
      <w:pPr>
        <w:pStyle w:val="BodyText"/>
        <w:spacing w:before="1"/>
        <w:ind w:left="232" w:right="549"/>
      </w:pPr>
      <w:r>
        <w:t>All hazards have the potential to cause different types and severities of harm, ranging from minor discomfort to a serious injury or death.</w:t>
      </w:r>
    </w:p>
    <w:p w14:paraId="663DB7B3" w14:textId="77777777" w:rsidR="00B30102" w:rsidRDefault="00A97F31">
      <w:pPr>
        <w:pStyle w:val="BodyText"/>
        <w:spacing w:before="2" w:line="237" w:lineRule="auto"/>
        <w:ind w:left="232" w:right="489"/>
      </w:pPr>
      <w:r>
        <w:t>Each of the outcomes involves a different type of harm with a range of severities, and each has a different likelihood of occurrence.</w:t>
      </w:r>
    </w:p>
    <w:p w14:paraId="68BD2877" w14:textId="77777777" w:rsidR="00B30102" w:rsidRDefault="00B30102">
      <w:pPr>
        <w:pStyle w:val="BodyText"/>
        <w:spacing w:before="1"/>
      </w:pPr>
    </w:p>
    <w:p w14:paraId="3BC64049" w14:textId="77777777" w:rsidR="00B30102" w:rsidRDefault="00A97F31">
      <w:pPr>
        <w:pStyle w:val="BodyText"/>
        <w:spacing w:after="14"/>
        <w:ind w:left="232"/>
        <w:jc w:val="both"/>
      </w:pPr>
      <w:bookmarkStart w:id="1" w:name="A_Risk_Class_will_be_determined_by_refer"/>
      <w:bookmarkEnd w:id="1"/>
      <w:r>
        <w:t xml:space="preserve">A </w:t>
      </w:r>
      <w:r>
        <w:rPr>
          <w:b/>
        </w:rPr>
        <w:t xml:space="preserve">Risk Class </w:t>
      </w:r>
      <w:r>
        <w:t>will be determined by referring to the categories below.</w:t>
      </w:r>
    </w:p>
    <w:tbl>
      <w:tblPr>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418"/>
        <w:gridCol w:w="4360"/>
        <w:gridCol w:w="1566"/>
        <w:gridCol w:w="1057"/>
        <w:gridCol w:w="1131"/>
        <w:gridCol w:w="1133"/>
      </w:tblGrid>
      <w:tr w:rsidR="00B30102" w14:paraId="3A5569C5" w14:textId="77777777">
        <w:trPr>
          <w:trHeight w:val="313"/>
        </w:trPr>
        <w:tc>
          <w:tcPr>
            <w:tcW w:w="1418" w:type="dxa"/>
            <w:vMerge w:val="restart"/>
            <w:shd w:val="clear" w:color="auto" w:fill="00909B"/>
          </w:tcPr>
          <w:p w14:paraId="3F9D0F4E" w14:textId="77777777" w:rsidR="00B30102" w:rsidRDefault="00B30102">
            <w:pPr>
              <w:pStyle w:val="TableParagraph"/>
              <w:rPr>
                <w:sz w:val="23"/>
              </w:rPr>
            </w:pPr>
          </w:p>
          <w:p w14:paraId="0760F490" w14:textId="77777777" w:rsidR="00B30102" w:rsidRDefault="00A97F31">
            <w:pPr>
              <w:pStyle w:val="TableParagraph"/>
              <w:spacing w:before="1"/>
              <w:ind w:left="97"/>
              <w:rPr>
                <w:b/>
                <w:sz w:val="18"/>
              </w:rPr>
            </w:pPr>
            <w:r>
              <w:rPr>
                <w:b/>
                <w:color w:val="FFFFFF"/>
                <w:sz w:val="18"/>
              </w:rPr>
              <w:t>Level</w:t>
            </w:r>
          </w:p>
        </w:tc>
        <w:tc>
          <w:tcPr>
            <w:tcW w:w="4360" w:type="dxa"/>
            <w:vMerge w:val="restart"/>
            <w:shd w:val="clear" w:color="auto" w:fill="00909B"/>
          </w:tcPr>
          <w:p w14:paraId="2D92E7E5" w14:textId="77777777" w:rsidR="00B30102" w:rsidRDefault="00B30102">
            <w:pPr>
              <w:pStyle w:val="TableParagraph"/>
              <w:rPr>
                <w:sz w:val="23"/>
              </w:rPr>
            </w:pPr>
          </w:p>
          <w:p w14:paraId="77D6FCC7" w14:textId="77777777" w:rsidR="00B30102" w:rsidRDefault="00A97F31">
            <w:pPr>
              <w:pStyle w:val="TableParagraph"/>
              <w:spacing w:before="1"/>
              <w:ind w:left="98"/>
              <w:rPr>
                <w:b/>
                <w:sz w:val="18"/>
              </w:rPr>
            </w:pPr>
            <w:r>
              <w:rPr>
                <w:b/>
                <w:color w:val="FFFFFF"/>
                <w:sz w:val="18"/>
              </w:rPr>
              <w:t>Description of Consequence or Impact</w:t>
            </w:r>
          </w:p>
        </w:tc>
        <w:tc>
          <w:tcPr>
            <w:tcW w:w="1566" w:type="dxa"/>
            <w:vMerge w:val="restart"/>
            <w:shd w:val="clear" w:color="auto" w:fill="00909B"/>
          </w:tcPr>
          <w:p w14:paraId="0DAC4E2A" w14:textId="77777777" w:rsidR="00B30102" w:rsidRDefault="00B30102">
            <w:pPr>
              <w:pStyle w:val="TableParagraph"/>
              <w:rPr>
                <w:sz w:val="23"/>
              </w:rPr>
            </w:pPr>
          </w:p>
          <w:p w14:paraId="263F5C14" w14:textId="77777777" w:rsidR="00B30102" w:rsidRDefault="00A97F31">
            <w:pPr>
              <w:pStyle w:val="TableParagraph"/>
              <w:spacing w:before="1"/>
              <w:ind w:left="271"/>
              <w:rPr>
                <w:b/>
                <w:sz w:val="18"/>
              </w:rPr>
            </w:pPr>
            <w:r>
              <w:rPr>
                <w:b/>
                <w:color w:val="FFFFFF"/>
                <w:sz w:val="18"/>
              </w:rPr>
              <w:t>Consequence</w:t>
            </w:r>
          </w:p>
        </w:tc>
        <w:tc>
          <w:tcPr>
            <w:tcW w:w="3321" w:type="dxa"/>
            <w:gridSpan w:val="3"/>
            <w:shd w:val="clear" w:color="auto" w:fill="00909B"/>
          </w:tcPr>
          <w:p w14:paraId="67BC354B" w14:textId="77777777" w:rsidR="00B30102" w:rsidRDefault="00A97F31">
            <w:pPr>
              <w:pStyle w:val="TableParagraph"/>
              <w:spacing w:before="46"/>
              <w:ind w:left="777"/>
              <w:rPr>
                <w:b/>
                <w:sz w:val="18"/>
              </w:rPr>
            </w:pPr>
            <w:r>
              <w:rPr>
                <w:b/>
                <w:color w:val="FFFFFF"/>
                <w:sz w:val="18"/>
              </w:rPr>
              <w:t>Likelihood / Probability</w:t>
            </w:r>
          </w:p>
        </w:tc>
      </w:tr>
      <w:tr w:rsidR="00B30102" w14:paraId="3CCBC863" w14:textId="77777777">
        <w:trPr>
          <w:trHeight w:val="437"/>
        </w:trPr>
        <w:tc>
          <w:tcPr>
            <w:tcW w:w="1418" w:type="dxa"/>
            <w:vMerge/>
            <w:tcBorders>
              <w:top w:val="nil"/>
            </w:tcBorders>
            <w:shd w:val="clear" w:color="auto" w:fill="00909B"/>
          </w:tcPr>
          <w:p w14:paraId="79C77724" w14:textId="77777777" w:rsidR="00B30102" w:rsidRDefault="00B30102">
            <w:pPr>
              <w:rPr>
                <w:sz w:val="2"/>
                <w:szCs w:val="2"/>
              </w:rPr>
            </w:pPr>
          </w:p>
        </w:tc>
        <w:tc>
          <w:tcPr>
            <w:tcW w:w="4360" w:type="dxa"/>
            <w:vMerge/>
            <w:tcBorders>
              <w:top w:val="nil"/>
            </w:tcBorders>
            <w:shd w:val="clear" w:color="auto" w:fill="00909B"/>
          </w:tcPr>
          <w:p w14:paraId="74329257" w14:textId="77777777" w:rsidR="00B30102" w:rsidRDefault="00B30102">
            <w:pPr>
              <w:rPr>
                <w:sz w:val="2"/>
                <w:szCs w:val="2"/>
              </w:rPr>
            </w:pPr>
          </w:p>
        </w:tc>
        <w:tc>
          <w:tcPr>
            <w:tcW w:w="1566" w:type="dxa"/>
            <w:vMerge/>
            <w:tcBorders>
              <w:top w:val="nil"/>
            </w:tcBorders>
            <w:shd w:val="clear" w:color="auto" w:fill="00909B"/>
          </w:tcPr>
          <w:p w14:paraId="532513F5" w14:textId="77777777" w:rsidR="00B30102" w:rsidRDefault="00B30102">
            <w:pPr>
              <w:rPr>
                <w:sz w:val="2"/>
                <w:szCs w:val="2"/>
              </w:rPr>
            </w:pPr>
          </w:p>
        </w:tc>
        <w:tc>
          <w:tcPr>
            <w:tcW w:w="1057" w:type="dxa"/>
            <w:tcBorders>
              <w:right w:val="nil"/>
            </w:tcBorders>
            <w:shd w:val="clear" w:color="auto" w:fill="00909B"/>
          </w:tcPr>
          <w:p w14:paraId="507B7DB0" w14:textId="77777777" w:rsidR="00B30102" w:rsidRDefault="00A97F31">
            <w:pPr>
              <w:pStyle w:val="TableParagraph"/>
              <w:spacing w:line="218" w:lineRule="exact"/>
              <w:ind w:right="5"/>
              <w:jc w:val="center"/>
              <w:rPr>
                <w:b/>
                <w:sz w:val="18"/>
              </w:rPr>
            </w:pPr>
            <w:r>
              <w:rPr>
                <w:b/>
                <w:sz w:val="18"/>
              </w:rPr>
              <w:t>L</w:t>
            </w:r>
          </w:p>
          <w:p w14:paraId="2C91A10E" w14:textId="77777777" w:rsidR="00B30102" w:rsidRDefault="00A97F31">
            <w:pPr>
              <w:pStyle w:val="TableParagraph"/>
              <w:spacing w:before="1" w:line="199" w:lineRule="exact"/>
              <w:ind w:left="295" w:right="300"/>
              <w:jc w:val="center"/>
              <w:rPr>
                <w:i/>
                <w:sz w:val="18"/>
              </w:rPr>
            </w:pPr>
            <w:r>
              <w:rPr>
                <w:i/>
                <w:sz w:val="18"/>
              </w:rPr>
              <w:t>Likely</w:t>
            </w:r>
          </w:p>
        </w:tc>
        <w:tc>
          <w:tcPr>
            <w:tcW w:w="1131" w:type="dxa"/>
            <w:tcBorders>
              <w:left w:val="nil"/>
              <w:right w:val="nil"/>
            </w:tcBorders>
            <w:shd w:val="clear" w:color="auto" w:fill="00909B"/>
          </w:tcPr>
          <w:p w14:paraId="69DC60F0" w14:textId="77777777" w:rsidR="00B30102" w:rsidRDefault="00A97F31">
            <w:pPr>
              <w:pStyle w:val="TableParagraph"/>
              <w:spacing w:line="218" w:lineRule="exact"/>
              <w:ind w:left="17"/>
              <w:jc w:val="center"/>
              <w:rPr>
                <w:b/>
                <w:sz w:val="18"/>
              </w:rPr>
            </w:pPr>
            <w:r>
              <w:rPr>
                <w:b/>
                <w:sz w:val="18"/>
              </w:rPr>
              <w:t>M</w:t>
            </w:r>
          </w:p>
          <w:p w14:paraId="467FC2A2" w14:textId="77777777" w:rsidR="00B30102" w:rsidRDefault="00A97F31">
            <w:pPr>
              <w:pStyle w:val="TableParagraph"/>
              <w:spacing w:before="1" w:line="199" w:lineRule="exact"/>
              <w:ind w:left="98" w:right="267"/>
              <w:jc w:val="center"/>
              <w:rPr>
                <w:i/>
                <w:sz w:val="18"/>
              </w:rPr>
            </w:pPr>
            <w:r>
              <w:rPr>
                <w:i/>
                <w:sz w:val="18"/>
              </w:rPr>
              <w:t>Moderate</w:t>
            </w:r>
          </w:p>
        </w:tc>
        <w:tc>
          <w:tcPr>
            <w:tcW w:w="1133" w:type="dxa"/>
            <w:tcBorders>
              <w:left w:val="nil"/>
            </w:tcBorders>
            <w:shd w:val="clear" w:color="auto" w:fill="00909B"/>
          </w:tcPr>
          <w:p w14:paraId="2E5AACD3" w14:textId="77777777" w:rsidR="00B30102" w:rsidRDefault="00A97F31">
            <w:pPr>
              <w:pStyle w:val="TableParagraph"/>
              <w:spacing w:line="218" w:lineRule="exact"/>
              <w:ind w:left="37"/>
              <w:jc w:val="center"/>
              <w:rPr>
                <w:b/>
                <w:sz w:val="18"/>
              </w:rPr>
            </w:pPr>
            <w:r>
              <w:rPr>
                <w:b/>
                <w:sz w:val="18"/>
              </w:rPr>
              <w:t>U</w:t>
            </w:r>
          </w:p>
          <w:p w14:paraId="67A4EAAC" w14:textId="77777777" w:rsidR="00B30102" w:rsidRDefault="00A97F31">
            <w:pPr>
              <w:pStyle w:val="TableParagraph"/>
              <w:spacing w:before="1" w:line="199" w:lineRule="exact"/>
              <w:ind w:left="263" w:right="228"/>
              <w:jc w:val="center"/>
              <w:rPr>
                <w:sz w:val="18"/>
              </w:rPr>
            </w:pPr>
            <w:r>
              <w:rPr>
                <w:sz w:val="18"/>
              </w:rPr>
              <w:t>Unlikely</w:t>
            </w:r>
          </w:p>
        </w:tc>
      </w:tr>
      <w:tr w:rsidR="00B30102" w14:paraId="620E17B9" w14:textId="77777777">
        <w:trPr>
          <w:trHeight w:val="879"/>
        </w:trPr>
        <w:tc>
          <w:tcPr>
            <w:tcW w:w="1418" w:type="dxa"/>
          </w:tcPr>
          <w:p w14:paraId="70D35A20" w14:textId="77777777" w:rsidR="00B30102" w:rsidRDefault="00A97F31">
            <w:pPr>
              <w:pStyle w:val="TableParagraph"/>
              <w:spacing w:before="111" w:line="219" w:lineRule="exact"/>
              <w:ind w:left="97"/>
              <w:rPr>
                <w:sz w:val="18"/>
              </w:rPr>
            </w:pPr>
            <w:r>
              <w:rPr>
                <w:sz w:val="18"/>
              </w:rPr>
              <w:t>H (1)</w:t>
            </w:r>
          </w:p>
          <w:p w14:paraId="7735677F" w14:textId="77777777" w:rsidR="00B30102" w:rsidRDefault="00A97F31">
            <w:pPr>
              <w:pStyle w:val="TableParagraph"/>
              <w:ind w:left="97" w:right="314"/>
              <w:rPr>
                <w:i/>
                <w:sz w:val="18"/>
              </w:rPr>
            </w:pPr>
            <w:r>
              <w:rPr>
                <w:i/>
                <w:sz w:val="18"/>
              </w:rPr>
              <w:t>(High level of harm)</w:t>
            </w:r>
          </w:p>
        </w:tc>
        <w:tc>
          <w:tcPr>
            <w:tcW w:w="4360" w:type="dxa"/>
          </w:tcPr>
          <w:p w14:paraId="56D0664D" w14:textId="77777777" w:rsidR="00B30102" w:rsidRDefault="00A97F31">
            <w:pPr>
              <w:pStyle w:val="TableParagraph"/>
              <w:spacing w:before="1"/>
              <w:ind w:left="98" w:right="69"/>
              <w:rPr>
                <w:sz w:val="18"/>
              </w:rPr>
            </w:pPr>
            <w:r>
              <w:rPr>
                <w:sz w:val="18"/>
              </w:rPr>
              <w:t>Potential death, permanent disability or major structural failure/damage. Off-site environmental discharge/release not contained and significant long-</w:t>
            </w:r>
          </w:p>
          <w:p w14:paraId="13F178DC" w14:textId="77777777" w:rsidR="00B30102" w:rsidRDefault="00A97F31">
            <w:pPr>
              <w:pStyle w:val="TableParagraph"/>
              <w:spacing w:line="200" w:lineRule="exact"/>
              <w:ind w:left="98"/>
              <w:rPr>
                <w:sz w:val="18"/>
              </w:rPr>
            </w:pPr>
            <w:r>
              <w:rPr>
                <w:sz w:val="18"/>
              </w:rPr>
              <w:t>term environmental harm.</w:t>
            </w:r>
          </w:p>
        </w:tc>
        <w:tc>
          <w:tcPr>
            <w:tcW w:w="1566" w:type="dxa"/>
          </w:tcPr>
          <w:p w14:paraId="31B63E14" w14:textId="77777777" w:rsidR="00B30102" w:rsidRDefault="00B30102">
            <w:pPr>
              <w:pStyle w:val="TableParagraph"/>
              <w:spacing w:before="11"/>
              <w:rPr>
                <w:sz w:val="17"/>
              </w:rPr>
            </w:pPr>
          </w:p>
          <w:p w14:paraId="37785AE9" w14:textId="77777777" w:rsidR="00B30102" w:rsidRDefault="00A97F31">
            <w:pPr>
              <w:pStyle w:val="TableParagraph"/>
              <w:ind w:left="99"/>
              <w:rPr>
                <w:sz w:val="18"/>
              </w:rPr>
            </w:pPr>
            <w:r>
              <w:rPr>
                <w:sz w:val="18"/>
              </w:rPr>
              <w:t>H (1)</w:t>
            </w:r>
          </w:p>
          <w:p w14:paraId="1F4467BA" w14:textId="77777777" w:rsidR="00B30102" w:rsidRDefault="00A97F31">
            <w:pPr>
              <w:pStyle w:val="TableParagraph"/>
              <w:spacing w:before="2"/>
              <w:ind w:left="99"/>
              <w:rPr>
                <w:i/>
                <w:sz w:val="18"/>
              </w:rPr>
            </w:pPr>
            <w:r>
              <w:rPr>
                <w:i/>
                <w:sz w:val="18"/>
              </w:rPr>
              <w:t>(High)</w:t>
            </w:r>
          </w:p>
        </w:tc>
        <w:tc>
          <w:tcPr>
            <w:tcW w:w="1057" w:type="dxa"/>
            <w:shd w:val="clear" w:color="auto" w:fill="FF0000"/>
          </w:tcPr>
          <w:p w14:paraId="1E4BFE33" w14:textId="77777777" w:rsidR="00B30102" w:rsidRDefault="00B30102">
            <w:pPr>
              <w:pStyle w:val="TableParagraph"/>
              <w:rPr>
                <w:sz w:val="18"/>
              </w:rPr>
            </w:pPr>
          </w:p>
          <w:p w14:paraId="6463A3C5" w14:textId="77777777" w:rsidR="00B30102" w:rsidRDefault="00A97F31">
            <w:pPr>
              <w:pStyle w:val="TableParagraph"/>
              <w:spacing w:before="110"/>
              <w:ind w:left="93"/>
              <w:rPr>
                <w:sz w:val="18"/>
              </w:rPr>
            </w:pPr>
            <w:r>
              <w:rPr>
                <w:sz w:val="18"/>
              </w:rPr>
              <w:t>1</w:t>
            </w:r>
          </w:p>
        </w:tc>
        <w:tc>
          <w:tcPr>
            <w:tcW w:w="1131" w:type="dxa"/>
            <w:shd w:val="clear" w:color="auto" w:fill="FF0000"/>
          </w:tcPr>
          <w:p w14:paraId="5D8EB413" w14:textId="77777777" w:rsidR="00B30102" w:rsidRDefault="00B30102">
            <w:pPr>
              <w:pStyle w:val="TableParagraph"/>
              <w:rPr>
                <w:sz w:val="18"/>
              </w:rPr>
            </w:pPr>
          </w:p>
          <w:p w14:paraId="469F323D" w14:textId="77777777" w:rsidR="00B30102" w:rsidRDefault="00A97F31">
            <w:pPr>
              <w:pStyle w:val="TableParagraph"/>
              <w:spacing w:before="110"/>
              <w:ind w:left="101"/>
              <w:rPr>
                <w:sz w:val="18"/>
              </w:rPr>
            </w:pPr>
            <w:r>
              <w:rPr>
                <w:sz w:val="18"/>
              </w:rPr>
              <w:t>1</w:t>
            </w:r>
          </w:p>
        </w:tc>
        <w:tc>
          <w:tcPr>
            <w:tcW w:w="1133" w:type="dxa"/>
            <w:shd w:val="clear" w:color="auto" w:fill="FFCC00"/>
          </w:tcPr>
          <w:p w14:paraId="6457393B" w14:textId="77777777" w:rsidR="00B30102" w:rsidRDefault="00B30102">
            <w:pPr>
              <w:pStyle w:val="TableParagraph"/>
              <w:rPr>
                <w:sz w:val="18"/>
              </w:rPr>
            </w:pPr>
          </w:p>
          <w:p w14:paraId="013B7BEE" w14:textId="77777777" w:rsidR="00B30102" w:rsidRDefault="00A97F31">
            <w:pPr>
              <w:pStyle w:val="TableParagraph"/>
              <w:spacing w:before="110"/>
              <w:ind w:left="105"/>
              <w:rPr>
                <w:sz w:val="18"/>
              </w:rPr>
            </w:pPr>
            <w:r>
              <w:rPr>
                <w:sz w:val="18"/>
              </w:rPr>
              <w:t>2</w:t>
            </w:r>
          </w:p>
        </w:tc>
      </w:tr>
      <w:tr w:rsidR="00B30102" w14:paraId="6E5FACCA" w14:textId="77777777">
        <w:trPr>
          <w:trHeight w:val="1098"/>
        </w:trPr>
        <w:tc>
          <w:tcPr>
            <w:tcW w:w="1418" w:type="dxa"/>
          </w:tcPr>
          <w:p w14:paraId="51B1123D" w14:textId="77777777" w:rsidR="00B30102" w:rsidRDefault="00B30102">
            <w:pPr>
              <w:pStyle w:val="TableParagraph"/>
              <w:spacing w:before="11"/>
              <w:rPr>
                <w:sz w:val="17"/>
              </w:rPr>
            </w:pPr>
          </w:p>
          <w:p w14:paraId="11158109" w14:textId="77777777" w:rsidR="00B30102" w:rsidRDefault="00A97F31">
            <w:pPr>
              <w:pStyle w:val="TableParagraph"/>
              <w:ind w:left="97"/>
              <w:rPr>
                <w:sz w:val="18"/>
              </w:rPr>
            </w:pPr>
            <w:r>
              <w:rPr>
                <w:sz w:val="18"/>
              </w:rPr>
              <w:t>M (2)</w:t>
            </w:r>
          </w:p>
          <w:p w14:paraId="0103E5B4" w14:textId="77777777" w:rsidR="00B30102" w:rsidRDefault="00A97F31">
            <w:pPr>
              <w:pStyle w:val="TableParagraph"/>
              <w:spacing w:before="2"/>
              <w:ind w:left="97" w:right="232"/>
              <w:rPr>
                <w:i/>
                <w:sz w:val="18"/>
              </w:rPr>
            </w:pPr>
            <w:r>
              <w:rPr>
                <w:i/>
                <w:sz w:val="18"/>
              </w:rPr>
              <w:t>(Medium level of harm)</w:t>
            </w:r>
          </w:p>
        </w:tc>
        <w:tc>
          <w:tcPr>
            <w:tcW w:w="4360" w:type="dxa"/>
          </w:tcPr>
          <w:p w14:paraId="0D8FDD0C" w14:textId="77777777" w:rsidR="00B30102" w:rsidRDefault="00A97F31">
            <w:pPr>
              <w:pStyle w:val="TableParagraph"/>
              <w:ind w:left="98" w:right="613"/>
              <w:rPr>
                <w:sz w:val="18"/>
              </w:rPr>
            </w:pPr>
            <w:r>
              <w:rPr>
                <w:sz w:val="18"/>
              </w:rPr>
              <w:t>Potential temporary disability or minor structural failure/damage.</w:t>
            </w:r>
          </w:p>
          <w:p w14:paraId="631FC0BE" w14:textId="77777777" w:rsidR="00B30102" w:rsidRDefault="00A97F31">
            <w:pPr>
              <w:pStyle w:val="TableParagraph"/>
              <w:ind w:left="98" w:right="169" w:hanging="1"/>
              <w:rPr>
                <w:sz w:val="18"/>
              </w:rPr>
            </w:pPr>
            <w:r>
              <w:rPr>
                <w:sz w:val="18"/>
              </w:rPr>
              <w:t>On-site environmental discharge/release contained, minor remediation required, short-term environmental</w:t>
            </w:r>
          </w:p>
          <w:p w14:paraId="543224E2" w14:textId="77777777" w:rsidR="00B30102" w:rsidRDefault="00A97F31">
            <w:pPr>
              <w:pStyle w:val="TableParagraph"/>
              <w:spacing w:line="199" w:lineRule="exact"/>
              <w:ind w:left="98"/>
              <w:rPr>
                <w:sz w:val="18"/>
              </w:rPr>
            </w:pPr>
            <w:r>
              <w:rPr>
                <w:sz w:val="18"/>
              </w:rPr>
              <w:t>harm.</w:t>
            </w:r>
          </w:p>
        </w:tc>
        <w:tc>
          <w:tcPr>
            <w:tcW w:w="1566" w:type="dxa"/>
          </w:tcPr>
          <w:p w14:paraId="22BDCAD2" w14:textId="77777777" w:rsidR="00B30102" w:rsidRDefault="00B30102">
            <w:pPr>
              <w:pStyle w:val="TableParagraph"/>
              <w:rPr>
                <w:sz w:val="18"/>
              </w:rPr>
            </w:pPr>
          </w:p>
          <w:p w14:paraId="661A9029" w14:textId="77777777" w:rsidR="00B30102" w:rsidRDefault="00A97F31">
            <w:pPr>
              <w:pStyle w:val="TableParagraph"/>
              <w:spacing w:before="110" w:line="219" w:lineRule="exact"/>
              <w:ind w:left="99"/>
              <w:rPr>
                <w:sz w:val="18"/>
              </w:rPr>
            </w:pPr>
            <w:r>
              <w:rPr>
                <w:sz w:val="18"/>
              </w:rPr>
              <w:t>M (2)</w:t>
            </w:r>
          </w:p>
          <w:p w14:paraId="241965BD" w14:textId="77777777" w:rsidR="00B30102" w:rsidRDefault="00A97F31">
            <w:pPr>
              <w:pStyle w:val="TableParagraph"/>
              <w:spacing w:line="219" w:lineRule="exact"/>
              <w:ind w:left="99"/>
              <w:rPr>
                <w:i/>
                <w:sz w:val="18"/>
              </w:rPr>
            </w:pPr>
            <w:r>
              <w:rPr>
                <w:i/>
                <w:sz w:val="18"/>
              </w:rPr>
              <w:t>(Medium)</w:t>
            </w:r>
          </w:p>
        </w:tc>
        <w:tc>
          <w:tcPr>
            <w:tcW w:w="1057" w:type="dxa"/>
            <w:shd w:val="clear" w:color="auto" w:fill="FF0000"/>
          </w:tcPr>
          <w:p w14:paraId="7D60CC43" w14:textId="77777777" w:rsidR="00B30102" w:rsidRDefault="00B30102">
            <w:pPr>
              <w:pStyle w:val="TableParagraph"/>
              <w:rPr>
                <w:sz w:val="18"/>
              </w:rPr>
            </w:pPr>
          </w:p>
          <w:p w14:paraId="058926EC" w14:textId="77777777" w:rsidR="00B30102" w:rsidRDefault="00B30102">
            <w:pPr>
              <w:pStyle w:val="TableParagraph"/>
              <w:rPr>
                <w:sz w:val="18"/>
              </w:rPr>
            </w:pPr>
          </w:p>
          <w:p w14:paraId="79A6D385" w14:textId="77777777" w:rsidR="00B30102" w:rsidRDefault="00A97F31">
            <w:pPr>
              <w:pStyle w:val="TableParagraph"/>
              <w:ind w:left="93"/>
              <w:rPr>
                <w:sz w:val="18"/>
              </w:rPr>
            </w:pPr>
            <w:r>
              <w:rPr>
                <w:sz w:val="18"/>
              </w:rPr>
              <w:t>1</w:t>
            </w:r>
          </w:p>
        </w:tc>
        <w:tc>
          <w:tcPr>
            <w:tcW w:w="1131" w:type="dxa"/>
            <w:shd w:val="clear" w:color="auto" w:fill="FFCC00"/>
          </w:tcPr>
          <w:p w14:paraId="100D8078" w14:textId="77777777" w:rsidR="00B30102" w:rsidRDefault="00B30102">
            <w:pPr>
              <w:pStyle w:val="TableParagraph"/>
              <w:rPr>
                <w:sz w:val="18"/>
              </w:rPr>
            </w:pPr>
          </w:p>
          <w:p w14:paraId="7106257A" w14:textId="77777777" w:rsidR="00B30102" w:rsidRDefault="00B30102">
            <w:pPr>
              <w:pStyle w:val="TableParagraph"/>
              <w:rPr>
                <w:sz w:val="18"/>
              </w:rPr>
            </w:pPr>
          </w:p>
          <w:p w14:paraId="13D8A7C5" w14:textId="77777777" w:rsidR="00B30102" w:rsidRDefault="00A97F31">
            <w:pPr>
              <w:pStyle w:val="TableParagraph"/>
              <w:ind w:left="101"/>
              <w:rPr>
                <w:sz w:val="18"/>
              </w:rPr>
            </w:pPr>
            <w:r>
              <w:rPr>
                <w:sz w:val="18"/>
              </w:rPr>
              <w:t>2</w:t>
            </w:r>
          </w:p>
        </w:tc>
        <w:tc>
          <w:tcPr>
            <w:tcW w:w="1133" w:type="dxa"/>
            <w:shd w:val="clear" w:color="auto" w:fill="99CC00"/>
          </w:tcPr>
          <w:p w14:paraId="79A8DA26" w14:textId="77777777" w:rsidR="00B30102" w:rsidRDefault="00B30102">
            <w:pPr>
              <w:pStyle w:val="TableParagraph"/>
              <w:rPr>
                <w:sz w:val="18"/>
              </w:rPr>
            </w:pPr>
          </w:p>
          <w:p w14:paraId="5DC5DCBD" w14:textId="77777777" w:rsidR="00B30102" w:rsidRDefault="00B30102">
            <w:pPr>
              <w:pStyle w:val="TableParagraph"/>
              <w:rPr>
                <w:sz w:val="18"/>
              </w:rPr>
            </w:pPr>
          </w:p>
          <w:p w14:paraId="0AB21F19" w14:textId="77777777" w:rsidR="00B30102" w:rsidRDefault="00A97F31">
            <w:pPr>
              <w:pStyle w:val="TableParagraph"/>
              <w:ind w:left="105"/>
              <w:rPr>
                <w:sz w:val="18"/>
              </w:rPr>
            </w:pPr>
            <w:r>
              <w:rPr>
                <w:sz w:val="18"/>
              </w:rPr>
              <w:t>3</w:t>
            </w:r>
          </w:p>
        </w:tc>
      </w:tr>
      <w:tr w:rsidR="00B30102" w14:paraId="5CED680C" w14:textId="77777777">
        <w:trPr>
          <w:trHeight w:val="1098"/>
        </w:trPr>
        <w:tc>
          <w:tcPr>
            <w:tcW w:w="1418" w:type="dxa"/>
          </w:tcPr>
          <w:p w14:paraId="6774AFC0" w14:textId="77777777" w:rsidR="00B30102" w:rsidRDefault="00B30102">
            <w:pPr>
              <w:pStyle w:val="TableParagraph"/>
              <w:spacing w:before="11"/>
              <w:rPr>
                <w:sz w:val="17"/>
              </w:rPr>
            </w:pPr>
          </w:p>
          <w:p w14:paraId="02874806" w14:textId="77777777" w:rsidR="00B30102" w:rsidRDefault="00A97F31">
            <w:pPr>
              <w:pStyle w:val="TableParagraph"/>
              <w:ind w:left="97"/>
              <w:rPr>
                <w:sz w:val="18"/>
              </w:rPr>
            </w:pPr>
            <w:r>
              <w:rPr>
                <w:sz w:val="18"/>
              </w:rPr>
              <w:t>L (3)</w:t>
            </w:r>
          </w:p>
          <w:p w14:paraId="1AE2B78B" w14:textId="77777777" w:rsidR="00B30102" w:rsidRDefault="00A97F31">
            <w:pPr>
              <w:pStyle w:val="TableParagraph"/>
              <w:spacing w:before="2"/>
              <w:ind w:left="97" w:right="356"/>
              <w:rPr>
                <w:i/>
                <w:sz w:val="18"/>
              </w:rPr>
            </w:pPr>
            <w:r>
              <w:rPr>
                <w:sz w:val="18"/>
              </w:rPr>
              <w:t>(</w:t>
            </w:r>
            <w:r>
              <w:rPr>
                <w:i/>
                <w:sz w:val="18"/>
              </w:rPr>
              <w:t>Low level of harm)</w:t>
            </w:r>
          </w:p>
        </w:tc>
        <w:tc>
          <w:tcPr>
            <w:tcW w:w="4360" w:type="dxa"/>
          </w:tcPr>
          <w:p w14:paraId="06A80D2B" w14:textId="77777777" w:rsidR="00B30102" w:rsidRDefault="00A97F31">
            <w:pPr>
              <w:pStyle w:val="TableParagraph"/>
              <w:spacing w:before="1"/>
              <w:ind w:left="98" w:right="69"/>
              <w:rPr>
                <w:sz w:val="18"/>
              </w:rPr>
            </w:pPr>
            <w:r>
              <w:rPr>
                <w:sz w:val="18"/>
              </w:rPr>
              <w:t>Incident that has the potential to cause persons to require first aid.</w:t>
            </w:r>
          </w:p>
          <w:p w14:paraId="780DE18A" w14:textId="77777777" w:rsidR="00B30102" w:rsidRDefault="00A97F31">
            <w:pPr>
              <w:pStyle w:val="TableParagraph"/>
              <w:ind w:left="98" w:right="273" w:hanging="1"/>
              <w:rPr>
                <w:sz w:val="18"/>
              </w:rPr>
            </w:pPr>
            <w:r>
              <w:rPr>
                <w:sz w:val="18"/>
              </w:rPr>
              <w:t xml:space="preserve">On-site environmental discharge/release immediately contained, minor level </w:t>
            </w:r>
            <w:proofErr w:type="gramStart"/>
            <w:r>
              <w:rPr>
                <w:sz w:val="18"/>
              </w:rPr>
              <w:t>clean</w:t>
            </w:r>
            <w:proofErr w:type="gramEnd"/>
            <w:r>
              <w:rPr>
                <w:sz w:val="18"/>
              </w:rPr>
              <w:t xml:space="preserve"> up with no short-term</w:t>
            </w:r>
          </w:p>
          <w:p w14:paraId="479270CE" w14:textId="77777777" w:rsidR="00B30102" w:rsidRDefault="00A97F31">
            <w:pPr>
              <w:pStyle w:val="TableParagraph"/>
              <w:spacing w:line="199" w:lineRule="exact"/>
              <w:ind w:left="98"/>
              <w:rPr>
                <w:sz w:val="18"/>
              </w:rPr>
            </w:pPr>
            <w:r>
              <w:rPr>
                <w:sz w:val="18"/>
              </w:rPr>
              <w:t>environmental harm.</w:t>
            </w:r>
          </w:p>
        </w:tc>
        <w:tc>
          <w:tcPr>
            <w:tcW w:w="1566" w:type="dxa"/>
          </w:tcPr>
          <w:p w14:paraId="57FE6A79" w14:textId="77777777" w:rsidR="00B30102" w:rsidRDefault="00B30102">
            <w:pPr>
              <w:pStyle w:val="TableParagraph"/>
              <w:rPr>
                <w:sz w:val="18"/>
              </w:rPr>
            </w:pPr>
          </w:p>
          <w:p w14:paraId="5647836A" w14:textId="77777777" w:rsidR="00B30102" w:rsidRDefault="00A97F31">
            <w:pPr>
              <w:pStyle w:val="TableParagraph"/>
              <w:spacing w:before="110"/>
              <w:ind w:left="99"/>
              <w:rPr>
                <w:sz w:val="18"/>
              </w:rPr>
            </w:pPr>
            <w:r>
              <w:rPr>
                <w:sz w:val="18"/>
              </w:rPr>
              <w:t>L (3)</w:t>
            </w:r>
          </w:p>
          <w:p w14:paraId="10896316" w14:textId="77777777" w:rsidR="00B30102" w:rsidRDefault="00A97F31">
            <w:pPr>
              <w:pStyle w:val="TableParagraph"/>
              <w:spacing w:before="1"/>
              <w:ind w:left="99"/>
              <w:rPr>
                <w:i/>
                <w:sz w:val="18"/>
              </w:rPr>
            </w:pPr>
            <w:r>
              <w:rPr>
                <w:i/>
                <w:sz w:val="18"/>
              </w:rPr>
              <w:t>(Low)</w:t>
            </w:r>
          </w:p>
        </w:tc>
        <w:tc>
          <w:tcPr>
            <w:tcW w:w="1057" w:type="dxa"/>
            <w:shd w:val="clear" w:color="auto" w:fill="FFCC00"/>
          </w:tcPr>
          <w:p w14:paraId="01AAF3D9" w14:textId="77777777" w:rsidR="00B30102" w:rsidRDefault="00B30102">
            <w:pPr>
              <w:pStyle w:val="TableParagraph"/>
              <w:rPr>
                <w:sz w:val="18"/>
              </w:rPr>
            </w:pPr>
          </w:p>
          <w:p w14:paraId="16598FCB" w14:textId="77777777" w:rsidR="00B30102" w:rsidRDefault="00B30102">
            <w:pPr>
              <w:pStyle w:val="TableParagraph"/>
              <w:rPr>
                <w:sz w:val="18"/>
              </w:rPr>
            </w:pPr>
          </w:p>
          <w:p w14:paraId="04EE2EED" w14:textId="77777777" w:rsidR="00B30102" w:rsidRDefault="00A97F31">
            <w:pPr>
              <w:pStyle w:val="TableParagraph"/>
              <w:ind w:left="93"/>
              <w:rPr>
                <w:sz w:val="18"/>
              </w:rPr>
            </w:pPr>
            <w:r>
              <w:rPr>
                <w:sz w:val="18"/>
              </w:rPr>
              <w:t>2</w:t>
            </w:r>
          </w:p>
        </w:tc>
        <w:tc>
          <w:tcPr>
            <w:tcW w:w="1131" w:type="dxa"/>
            <w:shd w:val="clear" w:color="auto" w:fill="99CC00"/>
          </w:tcPr>
          <w:p w14:paraId="408AEBDA" w14:textId="77777777" w:rsidR="00B30102" w:rsidRDefault="00B30102">
            <w:pPr>
              <w:pStyle w:val="TableParagraph"/>
              <w:rPr>
                <w:sz w:val="18"/>
              </w:rPr>
            </w:pPr>
          </w:p>
          <w:p w14:paraId="2C86D50D" w14:textId="77777777" w:rsidR="00B30102" w:rsidRDefault="00B30102">
            <w:pPr>
              <w:pStyle w:val="TableParagraph"/>
              <w:rPr>
                <w:sz w:val="18"/>
              </w:rPr>
            </w:pPr>
          </w:p>
          <w:p w14:paraId="4BA818CE" w14:textId="77777777" w:rsidR="00B30102" w:rsidRDefault="00A97F31">
            <w:pPr>
              <w:pStyle w:val="TableParagraph"/>
              <w:ind w:left="101"/>
              <w:rPr>
                <w:sz w:val="18"/>
              </w:rPr>
            </w:pPr>
            <w:r>
              <w:rPr>
                <w:sz w:val="18"/>
              </w:rPr>
              <w:t>3</w:t>
            </w:r>
          </w:p>
        </w:tc>
        <w:tc>
          <w:tcPr>
            <w:tcW w:w="1133" w:type="dxa"/>
            <w:shd w:val="clear" w:color="auto" w:fill="99CC00"/>
          </w:tcPr>
          <w:p w14:paraId="0ACC82D0" w14:textId="77777777" w:rsidR="00B30102" w:rsidRDefault="00B30102">
            <w:pPr>
              <w:pStyle w:val="TableParagraph"/>
              <w:rPr>
                <w:sz w:val="18"/>
              </w:rPr>
            </w:pPr>
          </w:p>
          <w:p w14:paraId="62C30F39" w14:textId="77777777" w:rsidR="00B30102" w:rsidRDefault="00B30102">
            <w:pPr>
              <w:pStyle w:val="TableParagraph"/>
              <w:rPr>
                <w:sz w:val="18"/>
              </w:rPr>
            </w:pPr>
          </w:p>
          <w:p w14:paraId="702BD73E" w14:textId="77777777" w:rsidR="00B30102" w:rsidRDefault="00A97F31">
            <w:pPr>
              <w:pStyle w:val="TableParagraph"/>
              <w:ind w:left="105"/>
              <w:rPr>
                <w:sz w:val="18"/>
              </w:rPr>
            </w:pPr>
            <w:r>
              <w:rPr>
                <w:sz w:val="18"/>
              </w:rPr>
              <w:t>3</w:t>
            </w:r>
          </w:p>
        </w:tc>
      </w:tr>
      <w:tr w:rsidR="00B30102" w14:paraId="617016AE" w14:textId="77777777">
        <w:trPr>
          <w:trHeight w:val="286"/>
        </w:trPr>
        <w:tc>
          <w:tcPr>
            <w:tcW w:w="1418" w:type="dxa"/>
            <w:tcBorders>
              <w:right w:val="nil"/>
            </w:tcBorders>
            <w:shd w:val="clear" w:color="auto" w:fill="00909B"/>
          </w:tcPr>
          <w:p w14:paraId="1ABD7E63" w14:textId="77777777" w:rsidR="00B30102" w:rsidRDefault="00A97F31">
            <w:pPr>
              <w:pStyle w:val="TableParagraph"/>
              <w:spacing w:before="34"/>
              <w:ind w:left="97"/>
              <w:rPr>
                <w:sz w:val="18"/>
              </w:rPr>
            </w:pPr>
            <w:r>
              <w:rPr>
                <w:color w:val="FFFFFF"/>
                <w:sz w:val="18"/>
              </w:rPr>
              <w:t>Level</w:t>
            </w:r>
          </w:p>
        </w:tc>
        <w:tc>
          <w:tcPr>
            <w:tcW w:w="4360" w:type="dxa"/>
            <w:tcBorders>
              <w:left w:val="nil"/>
              <w:right w:val="nil"/>
            </w:tcBorders>
            <w:shd w:val="clear" w:color="auto" w:fill="00909B"/>
          </w:tcPr>
          <w:p w14:paraId="72A65043" w14:textId="77777777" w:rsidR="00B30102" w:rsidRDefault="00A97F31">
            <w:pPr>
              <w:pStyle w:val="TableParagraph"/>
              <w:spacing w:before="34"/>
              <w:ind w:left="113"/>
              <w:rPr>
                <w:sz w:val="18"/>
              </w:rPr>
            </w:pPr>
            <w:r>
              <w:rPr>
                <w:color w:val="FFFFFF"/>
                <w:sz w:val="18"/>
              </w:rPr>
              <w:t>Likelihood / Probability</w:t>
            </w:r>
          </w:p>
        </w:tc>
        <w:tc>
          <w:tcPr>
            <w:tcW w:w="1566" w:type="dxa"/>
            <w:tcBorders>
              <w:left w:val="nil"/>
              <w:right w:val="nil"/>
            </w:tcBorders>
            <w:shd w:val="clear" w:color="auto" w:fill="00909B"/>
          </w:tcPr>
          <w:p w14:paraId="7162124C" w14:textId="77777777" w:rsidR="00B30102" w:rsidRDefault="00B30102">
            <w:pPr>
              <w:pStyle w:val="TableParagraph"/>
              <w:rPr>
                <w:rFonts w:ascii="Times New Roman"/>
                <w:sz w:val="20"/>
              </w:rPr>
            </w:pPr>
          </w:p>
        </w:tc>
        <w:tc>
          <w:tcPr>
            <w:tcW w:w="1057" w:type="dxa"/>
            <w:tcBorders>
              <w:left w:val="nil"/>
              <w:right w:val="nil"/>
            </w:tcBorders>
            <w:shd w:val="clear" w:color="auto" w:fill="00909B"/>
          </w:tcPr>
          <w:p w14:paraId="5A64E678" w14:textId="77777777" w:rsidR="00B30102" w:rsidRDefault="00B30102">
            <w:pPr>
              <w:pStyle w:val="TableParagraph"/>
              <w:rPr>
                <w:rFonts w:ascii="Times New Roman"/>
                <w:sz w:val="20"/>
              </w:rPr>
            </w:pPr>
          </w:p>
        </w:tc>
        <w:tc>
          <w:tcPr>
            <w:tcW w:w="1131" w:type="dxa"/>
            <w:tcBorders>
              <w:left w:val="nil"/>
              <w:right w:val="nil"/>
            </w:tcBorders>
            <w:shd w:val="clear" w:color="auto" w:fill="00909B"/>
          </w:tcPr>
          <w:p w14:paraId="6BEA62FB" w14:textId="77777777" w:rsidR="00B30102" w:rsidRDefault="00B30102">
            <w:pPr>
              <w:pStyle w:val="TableParagraph"/>
              <w:rPr>
                <w:rFonts w:ascii="Times New Roman"/>
                <w:sz w:val="20"/>
              </w:rPr>
            </w:pPr>
          </w:p>
        </w:tc>
        <w:tc>
          <w:tcPr>
            <w:tcW w:w="1133" w:type="dxa"/>
            <w:tcBorders>
              <w:left w:val="nil"/>
            </w:tcBorders>
            <w:shd w:val="clear" w:color="auto" w:fill="00909B"/>
          </w:tcPr>
          <w:p w14:paraId="19E42BC6" w14:textId="77777777" w:rsidR="00B30102" w:rsidRDefault="00B30102">
            <w:pPr>
              <w:pStyle w:val="TableParagraph"/>
              <w:rPr>
                <w:rFonts w:ascii="Times New Roman"/>
                <w:sz w:val="20"/>
              </w:rPr>
            </w:pPr>
          </w:p>
        </w:tc>
      </w:tr>
      <w:tr w:rsidR="00B30102" w14:paraId="786BF553" w14:textId="77777777">
        <w:trPr>
          <w:trHeight w:val="284"/>
        </w:trPr>
        <w:tc>
          <w:tcPr>
            <w:tcW w:w="1418" w:type="dxa"/>
          </w:tcPr>
          <w:p w14:paraId="2423038E" w14:textId="77777777" w:rsidR="00B30102" w:rsidRDefault="00A97F31">
            <w:pPr>
              <w:pStyle w:val="TableParagraph"/>
              <w:spacing w:before="32"/>
              <w:ind w:left="97"/>
              <w:rPr>
                <w:sz w:val="18"/>
              </w:rPr>
            </w:pPr>
            <w:r>
              <w:rPr>
                <w:sz w:val="18"/>
              </w:rPr>
              <w:t>Likely</w:t>
            </w:r>
          </w:p>
        </w:tc>
        <w:tc>
          <w:tcPr>
            <w:tcW w:w="9247" w:type="dxa"/>
            <w:gridSpan w:val="5"/>
          </w:tcPr>
          <w:p w14:paraId="6E4C191A" w14:textId="77777777" w:rsidR="00B30102" w:rsidRDefault="00A97F31">
            <w:pPr>
              <w:pStyle w:val="TableParagraph"/>
              <w:spacing w:before="32"/>
              <w:ind w:left="98"/>
              <w:rPr>
                <w:sz w:val="18"/>
              </w:rPr>
            </w:pPr>
            <w:r>
              <w:rPr>
                <w:sz w:val="18"/>
              </w:rPr>
              <w:t>Could happen frequently</w:t>
            </w:r>
          </w:p>
        </w:tc>
      </w:tr>
      <w:tr w:rsidR="00B30102" w14:paraId="00C57252" w14:textId="77777777">
        <w:trPr>
          <w:trHeight w:val="284"/>
        </w:trPr>
        <w:tc>
          <w:tcPr>
            <w:tcW w:w="1418" w:type="dxa"/>
          </w:tcPr>
          <w:p w14:paraId="60AF6D28" w14:textId="77777777" w:rsidR="00B30102" w:rsidRDefault="00A97F31">
            <w:pPr>
              <w:pStyle w:val="TableParagraph"/>
              <w:spacing w:before="32"/>
              <w:ind w:left="97"/>
              <w:rPr>
                <w:sz w:val="18"/>
              </w:rPr>
            </w:pPr>
            <w:r>
              <w:rPr>
                <w:sz w:val="18"/>
              </w:rPr>
              <w:t>Moderate</w:t>
            </w:r>
          </w:p>
        </w:tc>
        <w:tc>
          <w:tcPr>
            <w:tcW w:w="9247" w:type="dxa"/>
            <w:gridSpan w:val="5"/>
          </w:tcPr>
          <w:p w14:paraId="44FB890C" w14:textId="77777777" w:rsidR="00B30102" w:rsidRDefault="00A97F31">
            <w:pPr>
              <w:pStyle w:val="TableParagraph"/>
              <w:spacing w:before="32"/>
              <w:ind w:left="98"/>
              <w:rPr>
                <w:sz w:val="18"/>
              </w:rPr>
            </w:pPr>
            <w:r>
              <w:rPr>
                <w:sz w:val="18"/>
              </w:rPr>
              <w:t>Could happen occasionally</w:t>
            </w:r>
          </w:p>
        </w:tc>
      </w:tr>
      <w:tr w:rsidR="00B30102" w14:paraId="0E22FA5D" w14:textId="77777777">
        <w:trPr>
          <w:trHeight w:val="286"/>
        </w:trPr>
        <w:tc>
          <w:tcPr>
            <w:tcW w:w="1418" w:type="dxa"/>
          </w:tcPr>
          <w:p w14:paraId="31BF68EA" w14:textId="77777777" w:rsidR="00B30102" w:rsidRDefault="00A97F31">
            <w:pPr>
              <w:pStyle w:val="TableParagraph"/>
              <w:spacing w:before="32"/>
              <w:ind w:left="97"/>
              <w:rPr>
                <w:sz w:val="18"/>
              </w:rPr>
            </w:pPr>
            <w:r>
              <w:rPr>
                <w:sz w:val="18"/>
              </w:rPr>
              <w:t>Unlikely</w:t>
            </w:r>
          </w:p>
        </w:tc>
        <w:tc>
          <w:tcPr>
            <w:tcW w:w="9247" w:type="dxa"/>
            <w:gridSpan w:val="5"/>
          </w:tcPr>
          <w:p w14:paraId="1728AA89" w14:textId="77777777" w:rsidR="00B30102" w:rsidRDefault="00A97F31">
            <w:pPr>
              <w:pStyle w:val="TableParagraph"/>
              <w:spacing w:before="32"/>
              <w:ind w:left="98"/>
              <w:rPr>
                <w:sz w:val="18"/>
              </w:rPr>
            </w:pPr>
            <w:r>
              <w:rPr>
                <w:sz w:val="18"/>
              </w:rPr>
              <w:t>May occur only in exceptional circumstances</w:t>
            </w:r>
          </w:p>
        </w:tc>
      </w:tr>
    </w:tbl>
    <w:p w14:paraId="6EEB8089" w14:textId="77777777" w:rsidR="00B30102" w:rsidRDefault="00B30102">
      <w:pPr>
        <w:rPr>
          <w:sz w:val="18"/>
        </w:rPr>
        <w:sectPr w:rsidR="00B30102">
          <w:pgSz w:w="11910" w:h="16840"/>
          <w:pgMar w:top="1900" w:right="80" w:bottom="720" w:left="900" w:header="224" w:footer="524" w:gutter="0"/>
          <w:cols w:space="720"/>
        </w:sectPr>
      </w:pPr>
    </w:p>
    <w:p w14:paraId="058E05F6" w14:textId="77777777" w:rsidR="00B30102" w:rsidRDefault="00A97F31">
      <w:pPr>
        <w:pStyle w:val="BodyText"/>
        <w:spacing w:before="56"/>
        <w:ind w:left="232" w:right="490"/>
        <w:jc w:val="both"/>
      </w:pPr>
      <w:r>
        <w:lastRenderedPageBreak/>
        <w:t>The Risk Class will be used to determine the level of Controls required to, eliminate or minimise a potential hazard. The higher the Risk Class the more extensive the controls to be</w:t>
      </w:r>
      <w:r>
        <w:rPr>
          <w:spacing w:val="-9"/>
        </w:rPr>
        <w:t xml:space="preserve"> </w:t>
      </w:r>
      <w:r>
        <w:t>provided.</w:t>
      </w:r>
    </w:p>
    <w:p w14:paraId="34877015" w14:textId="77777777" w:rsidR="00B30102" w:rsidRDefault="00B30102">
      <w:pPr>
        <w:pStyle w:val="BodyText"/>
        <w:spacing w:before="1"/>
        <w:rPr>
          <w:sz w:val="28"/>
        </w:rPr>
      </w:pPr>
    </w:p>
    <w:p w14:paraId="4AE3AB90" w14:textId="77777777" w:rsidR="00B30102" w:rsidRDefault="00A97F31">
      <w:pPr>
        <w:pStyle w:val="Heading1"/>
        <w:spacing w:before="1" w:line="266" w:lineRule="exact"/>
      </w:pPr>
      <w:r>
        <w:t>STEP 3 – HOW TO CONTROL RISKS</w:t>
      </w:r>
    </w:p>
    <w:p w14:paraId="1B398B05" w14:textId="77777777" w:rsidR="00B30102" w:rsidRDefault="00A97F31">
      <w:pPr>
        <w:pStyle w:val="BodyText"/>
        <w:spacing w:before="10" w:line="225" w:lineRule="auto"/>
        <w:ind w:left="232" w:right="482"/>
        <w:jc w:val="both"/>
      </w:pPr>
      <w:r>
        <w:t>The</w:t>
      </w:r>
      <w:r>
        <w:rPr>
          <w:spacing w:val="-6"/>
        </w:rPr>
        <w:t xml:space="preserve"> </w:t>
      </w:r>
      <w:r>
        <w:t>most</w:t>
      </w:r>
      <w:r>
        <w:rPr>
          <w:spacing w:val="-5"/>
        </w:rPr>
        <w:t xml:space="preserve"> </w:t>
      </w:r>
      <w:r>
        <w:t>important</w:t>
      </w:r>
      <w:r>
        <w:rPr>
          <w:spacing w:val="-11"/>
        </w:rPr>
        <w:t xml:space="preserve"> </w:t>
      </w:r>
      <w:r>
        <w:t>step</w:t>
      </w:r>
      <w:r>
        <w:rPr>
          <w:spacing w:val="-6"/>
        </w:rPr>
        <w:t xml:space="preserve"> </w:t>
      </w:r>
      <w:r>
        <w:t>in</w:t>
      </w:r>
      <w:r>
        <w:rPr>
          <w:spacing w:val="-5"/>
        </w:rPr>
        <w:t xml:space="preserve"> </w:t>
      </w:r>
      <w:r>
        <w:t>managing</w:t>
      </w:r>
      <w:r>
        <w:rPr>
          <w:spacing w:val="-11"/>
        </w:rPr>
        <w:t xml:space="preserve"> </w:t>
      </w:r>
      <w:r>
        <w:t>risks</w:t>
      </w:r>
      <w:r>
        <w:rPr>
          <w:spacing w:val="-6"/>
        </w:rPr>
        <w:t xml:space="preserve"> </w:t>
      </w:r>
      <w:r>
        <w:t>involves</w:t>
      </w:r>
      <w:r>
        <w:rPr>
          <w:spacing w:val="-9"/>
        </w:rPr>
        <w:t xml:space="preserve"> </w:t>
      </w:r>
      <w:r>
        <w:t>eliminating</w:t>
      </w:r>
      <w:r>
        <w:rPr>
          <w:spacing w:val="-14"/>
        </w:rPr>
        <w:t xml:space="preserve"> </w:t>
      </w:r>
      <w:r>
        <w:t>them</w:t>
      </w:r>
      <w:r>
        <w:rPr>
          <w:spacing w:val="-4"/>
        </w:rPr>
        <w:t xml:space="preserve"> </w:t>
      </w:r>
      <w:r>
        <w:t>so</w:t>
      </w:r>
      <w:r>
        <w:rPr>
          <w:spacing w:val="-3"/>
        </w:rPr>
        <w:t xml:space="preserve"> </w:t>
      </w:r>
      <w:r>
        <w:t>far</w:t>
      </w:r>
      <w:r>
        <w:rPr>
          <w:spacing w:val="-3"/>
        </w:rPr>
        <w:t xml:space="preserve"> </w:t>
      </w:r>
      <w:r>
        <w:t>as</w:t>
      </w:r>
      <w:r>
        <w:rPr>
          <w:spacing w:val="-4"/>
        </w:rPr>
        <w:t xml:space="preserve"> </w:t>
      </w:r>
      <w:r>
        <w:t>is</w:t>
      </w:r>
      <w:r>
        <w:rPr>
          <w:spacing w:val="-3"/>
        </w:rPr>
        <w:t xml:space="preserve"> </w:t>
      </w:r>
      <w:r>
        <w:t>reasonably</w:t>
      </w:r>
      <w:r>
        <w:rPr>
          <w:spacing w:val="-1"/>
        </w:rPr>
        <w:t xml:space="preserve"> </w:t>
      </w:r>
      <w:r>
        <w:t>practicable,</w:t>
      </w:r>
      <w:r>
        <w:rPr>
          <w:spacing w:val="-15"/>
        </w:rPr>
        <w:t xml:space="preserve"> </w:t>
      </w:r>
      <w:r>
        <w:t>or</w:t>
      </w:r>
      <w:r>
        <w:rPr>
          <w:spacing w:val="-5"/>
        </w:rPr>
        <w:t xml:space="preserve"> </w:t>
      </w:r>
      <w:r>
        <w:t>if</w:t>
      </w:r>
      <w:r>
        <w:rPr>
          <w:spacing w:val="-1"/>
        </w:rPr>
        <w:t xml:space="preserve"> </w:t>
      </w:r>
      <w:r>
        <w:t>that</w:t>
      </w:r>
      <w:r>
        <w:rPr>
          <w:spacing w:val="-3"/>
        </w:rPr>
        <w:t xml:space="preserve"> </w:t>
      </w:r>
      <w:r>
        <w:t>is not</w:t>
      </w:r>
      <w:r>
        <w:rPr>
          <w:spacing w:val="-5"/>
        </w:rPr>
        <w:t xml:space="preserve"> </w:t>
      </w:r>
      <w:r>
        <w:t>possible,</w:t>
      </w:r>
      <w:r>
        <w:rPr>
          <w:spacing w:val="-12"/>
        </w:rPr>
        <w:t xml:space="preserve"> </w:t>
      </w:r>
      <w:proofErr w:type="spellStart"/>
      <w:r>
        <w:t>minimising</w:t>
      </w:r>
      <w:proofErr w:type="spellEnd"/>
      <w:r>
        <w:rPr>
          <w:spacing w:val="-10"/>
        </w:rPr>
        <w:t xml:space="preserve"> </w:t>
      </w:r>
      <w:r>
        <w:t>the</w:t>
      </w:r>
      <w:r>
        <w:rPr>
          <w:spacing w:val="-2"/>
        </w:rPr>
        <w:t xml:space="preserve"> </w:t>
      </w:r>
      <w:r>
        <w:t>risks</w:t>
      </w:r>
      <w:r>
        <w:rPr>
          <w:spacing w:val="-8"/>
        </w:rPr>
        <w:t xml:space="preserve"> </w:t>
      </w:r>
      <w:r>
        <w:t>so</w:t>
      </w:r>
      <w:r>
        <w:rPr>
          <w:spacing w:val="-3"/>
        </w:rPr>
        <w:t xml:space="preserve"> </w:t>
      </w:r>
      <w:r>
        <w:t>far</w:t>
      </w:r>
      <w:r>
        <w:rPr>
          <w:spacing w:val="-2"/>
        </w:rPr>
        <w:t xml:space="preserve"> </w:t>
      </w:r>
      <w:r>
        <w:t>as</w:t>
      </w:r>
      <w:r>
        <w:rPr>
          <w:spacing w:val="-2"/>
        </w:rPr>
        <w:t xml:space="preserve"> </w:t>
      </w:r>
      <w:r>
        <w:t>is</w:t>
      </w:r>
      <w:r>
        <w:rPr>
          <w:spacing w:val="-3"/>
        </w:rPr>
        <w:t xml:space="preserve"> </w:t>
      </w:r>
      <w:r>
        <w:t>reasonably</w:t>
      </w:r>
      <w:r>
        <w:rPr>
          <w:spacing w:val="-11"/>
        </w:rPr>
        <w:t xml:space="preserve"> </w:t>
      </w:r>
      <w:r>
        <w:t>practicable.</w:t>
      </w:r>
    </w:p>
    <w:p w14:paraId="0996F691" w14:textId="77777777" w:rsidR="00B30102" w:rsidRDefault="00A97F31">
      <w:pPr>
        <w:pStyle w:val="BodyText"/>
        <w:spacing w:before="109"/>
        <w:ind w:left="233" w:right="482" w:hanging="1"/>
        <w:jc w:val="both"/>
      </w:pPr>
      <w:r>
        <w:t xml:space="preserve">In deciding how to control risks you must consult your workers and their representatives who will be directly affected by this decision. Their experience will help you choose appropriate control </w:t>
      </w:r>
      <w:proofErr w:type="gramStart"/>
      <w:r>
        <w:t>measures</w:t>
      </w:r>
      <w:proofErr w:type="gramEnd"/>
      <w:r>
        <w:t xml:space="preserve"> and their involvement will increase the level of acceptance of any changes that may be needed to the way they do their job.</w:t>
      </w:r>
    </w:p>
    <w:p w14:paraId="7F7DD18B" w14:textId="77777777" w:rsidR="00B30102" w:rsidRDefault="00B30102">
      <w:pPr>
        <w:pStyle w:val="BodyText"/>
      </w:pPr>
    </w:p>
    <w:p w14:paraId="18DCBC88" w14:textId="77777777" w:rsidR="00B30102" w:rsidRDefault="00A97F31">
      <w:pPr>
        <w:pStyle w:val="BodyText"/>
        <w:spacing w:before="1"/>
        <w:ind w:left="233" w:right="805"/>
        <w:jc w:val="both"/>
      </w:pPr>
      <w:r>
        <w:t xml:space="preserve">There are many ways to control risks. Some control measures are more effective than others. You must consider various control options and choose the control that most effectively eliminates the hazard or </w:t>
      </w:r>
      <w:proofErr w:type="spellStart"/>
      <w:r>
        <w:t>minimises</w:t>
      </w:r>
      <w:proofErr w:type="spellEnd"/>
      <w:r>
        <w:t xml:space="preserve"> the risk in the circumstances. This may involve a single control measure or a combination of different controls that together provide the highest level of protection that is reasonably practicable.</w:t>
      </w:r>
    </w:p>
    <w:p w14:paraId="67396AC5" w14:textId="77777777" w:rsidR="00B30102" w:rsidRDefault="00B30102">
      <w:pPr>
        <w:pStyle w:val="BodyText"/>
        <w:spacing w:before="10"/>
        <w:rPr>
          <w:sz w:val="21"/>
        </w:rPr>
      </w:pPr>
    </w:p>
    <w:p w14:paraId="20C1FEB4" w14:textId="77777777" w:rsidR="00B30102" w:rsidRDefault="00A97F31">
      <w:pPr>
        <w:pStyle w:val="Heading1"/>
        <w:numPr>
          <w:ilvl w:val="1"/>
          <w:numId w:val="2"/>
        </w:numPr>
        <w:tabs>
          <w:tab w:val="left" w:pos="568"/>
        </w:tabs>
        <w:ind w:hanging="333"/>
      </w:pPr>
      <w:r>
        <w:t>The hierarchy of risk</w:t>
      </w:r>
      <w:r>
        <w:rPr>
          <w:spacing w:val="-5"/>
        </w:rPr>
        <w:t xml:space="preserve"> </w:t>
      </w:r>
      <w:r>
        <w:t>control</w:t>
      </w:r>
    </w:p>
    <w:p w14:paraId="4D5511E3" w14:textId="77777777" w:rsidR="00B30102" w:rsidRDefault="00A97F31">
      <w:pPr>
        <w:pStyle w:val="BodyText"/>
        <w:spacing w:before="1"/>
        <w:ind w:left="234" w:right="483"/>
        <w:jc w:val="both"/>
      </w:pPr>
      <w:r>
        <w:t>The ways of controlling risks are ranked from the highest level of protection and reliability to the lowest as shown in below. This ranking is known as the hierarchy of risk control. The WHS Regulations require duty holders to work through this hierarchy when managing risk under the WHS Regulations.</w:t>
      </w:r>
    </w:p>
    <w:p w14:paraId="539C0AC7" w14:textId="77777777" w:rsidR="00B30102" w:rsidRDefault="00B30102">
      <w:pPr>
        <w:pStyle w:val="BodyText"/>
        <w:spacing w:before="9"/>
        <w:rPr>
          <w:sz w:val="32"/>
        </w:rPr>
      </w:pPr>
    </w:p>
    <w:p w14:paraId="245661EA" w14:textId="77777777" w:rsidR="00B30102" w:rsidRDefault="00A97F31">
      <w:pPr>
        <w:pStyle w:val="BodyText"/>
        <w:spacing w:after="3"/>
        <w:ind w:left="232"/>
        <w:jc w:val="both"/>
      </w:pPr>
      <w:r>
        <w:t>For each risk identified the control measure will be decided by using the “Hierarchy of Risk Control”.</w:t>
      </w:r>
    </w:p>
    <w:p w14:paraId="20F71DE2" w14:textId="77777777" w:rsidR="00B30102" w:rsidRDefault="00A97F31">
      <w:pPr>
        <w:pStyle w:val="BodyText"/>
        <w:ind w:left="2561"/>
        <w:rPr>
          <w:sz w:val="20"/>
        </w:rPr>
      </w:pPr>
      <w:r>
        <w:rPr>
          <w:noProof/>
          <w:sz w:val="20"/>
        </w:rPr>
        <w:drawing>
          <wp:inline distT="0" distB="0" distL="0" distR="0" wp14:anchorId="72939BCF" wp14:editId="23CD57ED">
            <wp:extent cx="3513846" cy="3998976"/>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3513846" cy="3998976"/>
                    </a:xfrm>
                    <a:prstGeom prst="rect">
                      <a:avLst/>
                    </a:prstGeom>
                  </pic:spPr>
                </pic:pic>
              </a:graphicData>
            </a:graphic>
          </wp:inline>
        </w:drawing>
      </w:r>
    </w:p>
    <w:p w14:paraId="434232B4" w14:textId="77777777" w:rsidR="00B30102" w:rsidRDefault="00B30102">
      <w:pPr>
        <w:rPr>
          <w:sz w:val="20"/>
        </w:rPr>
        <w:sectPr w:rsidR="00B30102">
          <w:pgSz w:w="11910" w:h="16840"/>
          <w:pgMar w:top="1900" w:right="80" w:bottom="720" w:left="900" w:header="224" w:footer="524" w:gutter="0"/>
          <w:cols w:space="720"/>
        </w:sectPr>
      </w:pPr>
    </w:p>
    <w:p w14:paraId="01DD9270" w14:textId="77777777" w:rsidR="00B30102" w:rsidRDefault="00A97F31">
      <w:pPr>
        <w:pStyle w:val="Heading1"/>
        <w:numPr>
          <w:ilvl w:val="1"/>
          <w:numId w:val="2"/>
        </w:numPr>
        <w:tabs>
          <w:tab w:val="left" w:pos="567"/>
        </w:tabs>
        <w:spacing w:before="56"/>
        <w:ind w:left="566"/>
        <w:jc w:val="both"/>
      </w:pPr>
      <w:r>
        <w:lastRenderedPageBreak/>
        <w:t>How to ensure that controls remain</w:t>
      </w:r>
      <w:r>
        <w:rPr>
          <w:spacing w:val="-9"/>
        </w:rPr>
        <w:t xml:space="preserve"> </w:t>
      </w:r>
      <w:r>
        <w:t>effective</w:t>
      </w:r>
    </w:p>
    <w:p w14:paraId="2C4788CA" w14:textId="77777777" w:rsidR="00B30102" w:rsidRDefault="00A97F31">
      <w:pPr>
        <w:pStyle w:val="BodyText"/>
        <w:ind w:left="232" w:right="485"/>
        <w:jc w:val="both"/>
      </w:pPr>
      <w:r>
        <w:t>The following actions may help you monitor the control measures you have implemented and ensure that they remain effective:</w:t>
      </w:r>
    </w:p>
    <w:p w14:paraId="4F576668" w14:textId="77777777" w:rsidR="00B30102" w:rsidRDefault="00A97F31">
      <w:pPr>
        <w:pStyle w:val="BodyText"/>
        <w:ind w:left="233" w:right="484" w:hanging="1"/>
        <w:jc w:val="both"/>
      </w:pPr>
      <w:r>
        <w:rPr>
          <w:b/>
          <w:i/>
        </w:rPr>
        <w:t xml:space="preserve">Accountability for health and safety </w:t>
      </w:r>
      <w:r>
        <w:t>– Accountability should be clearly allocated to ensure procedures are followed and maintained. Managers and supervisors should be provided with the authority and resources to implement and maintain control measures effectively.</w:t>
      </w:r>
    </w:p>
    <w:p w14:paraId="67007706" w14:textId="77777777" w:rsidR="00B30102" w:rsidRDefault="00A97F31">
      <w:pPr>
        <w:pStyle w:val="BodyText"/>
        <w:ind w:left="233" w:right="485"/>
        <w:jc w:val="both"/>
      </w:pPr>
      <w:r>
        <w:rPr>
          <w:b/>
          <w:i/>
        </w:rPr>
        <w:t xml:space="preserve">Maintenance of plant and equipment </w:t>
      </w:r>
      <w:r>
        <w:t>– This will involve regular inspection and testing, repair or replacement of damaged or worn plant and equipment. It includes checking that any control measures are suitable for the nature and duration of work, are set up and used correctly.</w:t>
      </w:r>
    </w:p>
    <w:p w14:paraId="17E319D1" w14:textId="77777777" w:rsidR="00B30102" w:rsidRDefault="00A97F31">
      <w:pPr>
        <w:pStyle w:val="BodyText"/>
        <w:ind w:left="232" w:right="485"/>
        <w:jc w:val="both"/>
      </w:pPr>
      <w:r>
        <w:rPr>
          <w:b/>
          <w:i/>
        </w:rPr>
        <w:t xml:space="preserve">Up-to-date training and competency </w:t>
      </w:r>
      <w:r>
        <w:t xml:space="preserve">– Control measures, particularly </w:t>
      </w:r>
      <w:proofErr w:type="gramStart"/>
      <w:r>
        <w:t>lower level</w:t>
      </w:r>
      <w:proofErr w:type="gramEnd"/>
      <w:r>
        <w:t xml:space="preserve"> controls, depend on all workers and supervisors having the appropriate competencies to do the job safely. Training should be provided to maintain competencies and to ensure new workers </w:t>
      </w:r>
      <w:proofErr w:type="gramStart"/>
      <w:r>
        <w:t>are capable of working</w:t>
      </w:r>
      <w:proofErr w:type="gramEnd"/>
      <w:r>
        <w:rPr>
          <w:spacing w:val="-16"/>
        </w:rPr>
        <w:t xml:space="preserve"> </w:t>
      </w:r>
      <w:r>
        <w:t>safely.</w:t>
      </w:r>
    </w:p>
    <w:p w14:paraId="7E622B55" w14:textId="77777777" w:rsidR="00B30102" w:rsidRDefault="00A97F31">
      <w:pPr>
        <w:pStyle w:val="BodyText"/>
        <w:ind w:left="232" w:right="485"/>
        <w:jc w:val="both"/>
      </w:pPr>
      <w:r>
        <w:rPr>
          <w:b/>
          <w:i/>
        </w:rPr>
        <w:t xml:space="preserve">Up-to-date hazard information </w:t>
      </w:r>
      <w:r>
        <w:t>– Information about hazards, such as plant and substances, may be updated by manufacturers and suppliers and should be checked to make sure controls are still relevant. New technology may provide more effective solutions than were previously available. Changes to operating conditions or the way activities are carried out may also mean that control measures need to be updated.</w:t>
      </w:r>
    </w:p>
    <w:p w14:paraId="172555DD" w14:textId="77777777" w:rsidR="00B30102" w:rsidRDefault="00A97F31">
      <w:pPr>
        <w:pStyle w:val="BodyText"/>
        <w:ind w:left="232" w:right="483"/>
        <w:jc w:val="both"/>
      </w:pPr>
      <w:r>
        <w:rPr>
          <w:b/>
          <w:i/>
        </w:rPr>
        <w:t xml:space="preserve">Regular review and consultation </w:t>
      </w:r>
      <w:r>
        <w:t>– Control measures are more effective where there is regular review of work procedures and consultation with your workers and their representatives.</w:t>
      </w:r>
    </w:p>
    <w:p w14:paraId="0E5BCE0A" w14:textId="77777777" w:rsidR="00B30102" w:rsidRDefault="00B30102">
      <w:pPr>
        <w:pStyle w:val="BodyText"/>
        <w:spacing w:before="11"/>
        <w:rPr>
          <w:sz w:val="21"/>
        </w:rPr>
      </w:pPr>
    </w:p>
    <w:p w14:paraId="72FC056F" w14:textId="77777777" w:rsidR="00B30102" w:rsidRDefault="00A97F31">
      <w:pPr>
        <w:pStyle w:val="Heading1"/>
        <w:jc w:val="both"/>
      </w:pPr>
      <w:r>
        <w:t>STEP 4 – HOW TO REVIEW CONTROLS</w:t>
      </w:r>
    </w:p>
    <w:p w14:paraId="49696F2E" w14:textId="77777777" w:rsidR="00B30102" w:rsidRDefault="00A97F31">
      <w:pPr>
        <w:pStyle w:val="BodyText"/>
        <w:ind w:left="233" w:right="484" w:hanging="1"/>
        <w:jc w:val="both"/>
      </w:pPr>
      <w:r>
        <w:t>The</w:t>
      </w:r>
      <w:r>
        <w:rPr>
          <w:spacing w:val="-4"/>
        </w:rPr>
        <w:t xml:space="preserve"> </w:t>
      </w:r>
      <w:r>
        <w:t>control</w:t>
      </w:r>
      <w:r>
        <w:rPr>
          <w:spacing w:val="-8"/>
        </w:rPr>
        <w:t xml:space="preserve"> </w:t>
      </w:r>
      <w:r>
        <w:t>measures</w:t>
      </w:r>
      <w:r>
        <w:rPr>
          <w:spacing w:val="-10"/>
        </w:rPr>
        <w:t xml:space="preserve"> </w:t>
      </w:r>
      <w:r>
        <w:t>that</w:t>
      </w:r>
      <w:r>
        <w:rPr>
          <w:spacing w:val="-5"/>
        </w:rPr>
        <w:t xml:space="preserve"> </w:t>
      </w:r>
      <w:r>
        <w:t>you</w:t>
      </w:r>
      <w:r>
        <w:rPr>
          <w:spacing w:val="-5"/>
        </w:rPr>
        <w:t xml:space="preserve"> </w:t>
      </w:r>
      <w:r>
        <w:t>put</w:t>
      </w:r>
      <w:r>
        <w:rPr>
          <w:spacing w:val="-1"/>
        </w:rPr>
        <w:t xml:space="preserve"> </w:t>
      </w:r>
      <w:r>
        <w:t>in</w:t>
      </w:r>
      <w:r>
        <w:rPr>
          <w:spacing w:val="-2"/>
        </w:rPr>
        <w:t xml:space="preserve"> </w:t>
      </w:r>
      <w:r>
        <w:t>place</w:t>
      </w:r>
      <w:r>
        <w:rPr>
          <w:spacing w:val="-5"/>
        </w:rPr>
        <w:t xml:space="preserve"> </w:t>
      </w:r>
      <w:r>
        <w:t>should</w:t>
      </w:r>
      <w:r>
        <w:rPr>
          <w:spacing w:val="-7"/>
        </w:rPr>
        <w:t xml:space="preserve"> </w:t>
      </w:r>
      <w:r>
        <w:t>be</w:t>
      </w:r>
      <w:r>
        <w:rPr>
          <w:spacing w:val="-3"/>
        </w:rPr>
        <w:t xml:space="preserve"> </w:t>
      </w:r>
      <w:r>
        <w:t>reviewed</w:t>
      </w:r>
      <w:r>
        <w:rPr>
          <w:spacing w:val="-9"/>
        </w:rPr>
        <w:t xml:space="preserve"> </w:t>
      </w:r>
      <w:r>
        <w:t>regularly</w:t>
      </w:r>
      <w:r>
        <w:rPr>
          <w:spacing w:val="-4"/>
        </w:rPr>
        <w:t xml:space="preserve"> </w:t>
      </w:r>
      <w:r>
        <w:t>to</w:t>
      </w:r>
      <w:r>
        <w:rPr>
          <w:spacing w:val="-3"/>
        </w:rPr>
        <w:t xml:space="preserve"> </w:t>
      </w:r>
      <w:r>
        <w:t>make</w:t>
      </w:r>
      <w:r>
        <w:rPr>
          <w:spacing w:val="-5"/>
        </w:rPr>
        <w:t xml:space="preserve"> </w:t>
      </w:r>
      <w:r>
        <w:t>sure</w:t>
      </w:r>
      <w:r>
        <w:rPr>
          <w:spacing w:val="-3"/>
        </w:rPr>
        <w:t xml:space="preserve"> </w:t>
      </w:r>
      <w:r>
        <w:t>they</w:t>
      </w:r>
      <w:r>
        <w:rPr>
          <w:spacing w:val="-5"/>
        </w:rPr>
        <w:t xml:space="preserve"> </w:t>
      </w:r>
      <w:r>
        <w:t>work</w:t>
      </w:r>
      <w:r>
        <w:rPr>
          <w:spacing w:val="1"/>
        </w:rPr>
        <w:t xml:space="preserve"> </w:t>
      </w:r>
      <w:r>
        <w:t>as</w:t>
      </w:r>
      <w:r>
        <w:rPr>
          <w:spacing w:val="-1"/>
        </w:rPr>
        <w:t xml:space="preserve"> </w:t>
      </w:r>
      <w:r>
        <w:t>planned.</w:t>
      </w:r>
      <w:r>
        <w:rPr>
          <w:spacing w:val="-8"/>
        </w:rPr>
        <w:t xml:space="preserve"> </w:t>
      </w:r>
      <w:r>
        <w:t>Don’t wait until something goes</w:t>
      </w:r>
      <w:r>
        <w:rPr>
          <w:spacing w:val="-27"/>
        </w:rPr>
        <w:t xml:space="preserve"> </w:t>
      </w:r>
      <w:r>
        <w:t>wrong.</w:t>
      </w:r>
    </w:p>
    <w:p w14:paraId="6CDB1B4A" w14:textId="77777777" w:rsidR="00B30102" w:rsidRDefault="00A97F31">
      <w:pPr>
        <w:pStyle w:val="BodyText"/>
        <w:spacing w:before="150" w:line="237" w:lineRule="auto"/>
        <w:ind w:left="233" w:right="486" w:hanging="1"/>
        <w:jc w:val="both"/>
      </w:pPr>
      <w:r>
        <w:t>There are certain situations where you must review your control measures under the WHS Regulations and, if necessary, revise them. A review is required:</w:t>
      </w:r>
    </w:p>
    <w:p w14:paraId="2CB2CF15" w14:textId="77777777" w:rsidR="00B30102" w:rsidRDefault="00A97F31">
      <w:pPr>
        <w:pStyle w:val="ListParagraph"/>
        <w:numPr>
          <w:ilvl w:val="2"/>
          <w:numId w:val="2"/>
        </w:numPr>
        <w:tabs>
          <w:tab w:val="left" w:pos="952"/>
          <w:tab w:val="left" w:pos="953"/>
        </w:tabs>
        <w:spacing w:before="2"/>
      </w:pPr>
      <w:r>
        <w:t>when</w:t>
      </w:r>
      <w:r>
        <w:rPr>
          <w:spacing w:val="-6"/>
        </w:rPr>
        <w:t xml:space="preserve"> </w:t>
      </w:r>
      <w:r>
        <w:t>the</w:t>
      </w:r>
      <w:r>
        <w:rPr>
          <w:spacing w:val="-4"/>
        </w:rPr>
        <w:t xml:space="preserve"> </w:t>
      </w:r>
      <w:r>
        <w:t>control</w:t>
      </w:r>
      <w:r>
        <w:rPr>
          <w:spacing w:val="-10"/>
        </w:rPr>
        <w:t xml:space="preserve"> </w:t>
      </w:r>
      <w:r>
        <w:t>measure</w:t>
      </w:r>
      <w:r>
        <w:rPr>
          <w:spacing w:val="-9"/>
        </w:rPr>
        <w:t xml:space="preserve"> </w:t>
      </w:r>
      <w:r>
        <w:t>is</w:t>
      </w:r>
      <w:r>
        <w:rPr>
          <w:spacing w:val="-2"/>
        </w:rPr>
        <w:t xml:space="preserve"> </w:t>
      </w:r>
      <w:r>
        <w:t>not</w:t>
      </w:r>
      <w:r>
        <w:rPr>
          <w:spacing w:val="-5"/>
        </w:rPr>
        <w:t xml:space="preserve"> </w:t>
      </w:r>
      <w:r>
        <w:t>effective</w:t>
      </w:r>
      <w:r>
        <w:rPr>
          <w:spacing w:val="-9"/>
        </w:rPr>
        <w:t xml:space="preserve"> </w:t>
      </w:r>
      <w:r>
        <w:t>in</w:t>
      </w:r>
      <w:r>
        <w:rPr>
          <w:spacing w:val="-3"/>
        </w:rPr>
        <w:t xml:space="preserve"> </w:t>
      </w:r>
      <w:r>
        <w:t>controlling</w:t>
      </w:r>
      <w:r>
        <w:rPr>
          <w:spacing w:val="-10"/>
        </w:rPr>
        <w:t xml:space="preserve"> </w:t>
      </w:r>
      <w:r>
        <w:t>the</w:t>
      </w:r>
      <w:r>
        <w:rPr>
          <w:spacing w:val="-3"/>
        </w:rPr>
        <w:t xml:space="preserve"> </w:t>
      </w:r>
      <w:proofErr w:type="gramStart"/>
      <w:r>
        <w:t>risk;</w:t>
      </w:r>
      <w:proofErr w:type="gramEnd"/>
    </w:p>
    <w:p w14:paraId="62BF335E" w14:textId="77777777" w:rsidR="00B30102" w:rsidRDefault="00A97F31">
      <w:pPr>
        <w:pStyle w:val="ListParagraph"/>
        <w:numPr>
          <w:ilvl w:val="2"/>
          <w:numId w:val="2"/>
        </w:numPr>
        <w:tabs>
          <w:tab w:val="left" w:pos="983"/>
          <w:tab w:val="left" w:pos="984"/>
        </w:tabs>
        <w:spacing w:line="242" w:lineRule="auto"/>
        <w:ind w:right="485"/>
      </w:pPr>
      <w:r>
        <w:t>before a change at the workplace that is likely to give rise to a new or different health and safety risk that</w:t>
      </w:r>
      <w:r>
        <w:rPr>
          <w:position w:val="1"/>
        </w:rPr>
        <w:t xml:space="preserve"> the</w:t>
      </w:r>
      <w:r>
        <w:rPr>
          <w:spacing w:val="-3"/>
          <w:position w:val="1"/>
        </w:rPr>
        <w:t xml:space="preserve"> </w:t>
      </w:r>
      <w:r>
        <w:rPr>
          <w:position w:val="1"/>
        </w:rPr>
        <w:t>control</w:t>
      </w:r>
      <w:r>
        <w:rPr>
          <w:spacing w:val="-10"/>
          <w:position w:val="1"/>
        </w:rPr>
        <w:t xml:space="preserve"> </w:t>
      </w:r>
      <w:r>
        <w:rPr>
          <w:position w:val="1"/>
        </w:rPr>
        <w:t>measure</w:t>
      </w:r>
      <w:r>
        <w:rPr>
          <w:spacing w:val="-12"/>
          <w:position w:val="1"/>
        </w:rPr>
        <w:t xml:space="preserve"> </w:t>
      </w:r>
      <w:r>
        <w:rPr>
          <w:position w:val="1"/>
        </w:rPr>
        <w:t>may</w:t>
      </w:r>
      <w:r>
        <w:rPr>
          <w:spacing w:val="-4"/>
          <w:position w:val="1"/>
        </w:rPr>
        <w:t xml:space="preserve"> </w:t>
      </w:r>
      <w:r>
        <w:rPr>
          <w:position w:val="1"/>
        </w:rPr>
        <w:t>not</w:t>
      </w:r>
      <w:r>
        <w:rPr>
          <w:spacing w:val="-4"/>
          <w:position w:val="1"/>
        </w:rPr>
        <w:t xml:space="preserve"> </w:t>
      </w:r>
      <w:r>
        <w:rPr>
          <w:position w:val="1"/>
        </w:rPr>
        <w:t>effectively</w:t>
      </w:r>
      <w:r>
        <w:rPr>
          <w:spacing w:val="-12"/>
          <w:position w:val="1"/>
        </w:rPr>
        <w:t xml:space="preserve"> </w:t>
      </w:r>
      <w:proofErr w:type="gramStart"/>
      <w:r>
        <w:rPr>
          <w:position w:val="1"/>
        </w:rPr>
        <w:t>control;</w:t>
      </w:r>
      <w:proofErr w:type="gramEnd"/>
      <w:r>
        <w:rPr>
          <w:spacing w:val="1"/>
          <w:position w:val="1"/>
        </w:rPr>
        <w:t xml:space="preserve"> </w:t>
      </w:r>
      <w:r>
        <w:t>if</w:t>
      </w:r>
      <w:r>
        <w:rPr>
          <w:spacing w:val="-4"/>
        </w:rPr>
        <w:t xml:space="preserve"> </w:t>
      </w:r>
      <w:r>
        <w:t>a new</w:t>
      </w:r>
      <w:r>
        <w:rPr>
          <w:spacing w:val="-4"/>
        </w:rPr>
        <w:t xml:space="preserve"> </w:t>
      </w:r>
      <w:r>
        <w:t>hazard</w:t>
      </w:r>
      <w:r>
        <w:rPr>
          <w:spacing w:val="-9"/>
        </w:rPr>
        <w:t xml:space="preserve"> </w:t>
      </w:r>
      <w:r>
        <w:t>or</w:t>
      </w:r>
      <w:r>
        <w:rPr>
          <w:spacing w:val="-5"/>
        </w:rPr>
        <w:t xml:space="preserve"> </w:t>
      </w:r>
      <w:r>
        <w:t>risk</w:t>
      </w:r>
      <w:r>
        <w:rPr>
          <w:spacing w:val="-2"/>
        </w:rPr>
        <w:t xml:space="preserve"> </w:t>
      </w:r>
      <w:r>
        <w:t>is</w:t>
      </w:r>
      <w:r>
        <w:rPr>
          <w:spacing w:val="-3"/>
        </w:rPr>
        <w:t xml:space="preserve"> </w:t>
      </w:r>
      <w:proofErr w:type="gramStart"/>
      <w:r>
        <w:t>identified;</w:t>
      </w:r>
      <w:proofErr w:type="gramEnd"/>
    </w:p>
    <w:p w14:paraId="5C2275B6" w14:textId="77777777" w:rsidR="00B30102" w:rsidRDefault="00A97F31">
      <w:pPr>
        <w:pStyle w:val="ListParagraph"/>
        <w:numPr>
          <w:ilvl w:val="2"/>
          <w:numId w:val="2"/>
        </w:numPr>
        <w:tabs>
          <w:tab w:val="left" w:pos="952"/>
          <w:tab w:val="left" w:pos="953"/>
        </w:tabs>
        <w:ind w:left="951" w:right="485" w:hanging="359"/>
      </w:pPr>
      <w:r>
        <w:t>if the results of consultation indicate that a review is necessary or if a health and safety representative requests a</w:t>
      </w:r>
      <w:r>
        <w:rPr>
          <w:spacing w:val="-14"/>
        </w:rPr>
        <w:t xml:space="preserve"> </w:t>
      </w:r>
      <w:r>
        <w:t>review.</w:t>
      </w:r>
    </w:p>
    <w:p w14:paraId="310ABBC8" w14:textId="77777777" w:rsidR="00B30102" w:rsidRDefault="00A97F31">
      <w:pPr>
        <w:pStyle w:val="BodyText"/>
        <w:spacing w:before="130"/>
        <w:ind w:left="233" w:right="484" w:hanging="1"/>
        <w:jc w:val="both"/>
      </w:pPr>
      <w:r>
        <w:t>You may use the same methods as in the initial hazard identification step to check controls. Consult your workers and their health and safety representatives and consider the following questions:</w:t>
      </w:r>
    </w:p>
    <w:p w14:paraId="03D2BA62" w14:textId="77777777" w:rsidR="00B30102" w:rsidRDefault="00A97F31">
      <w:pPr>
        <w:pStyle w:val="ListParagraph"/>
        <w:numPr>
          <w:ilvl w:val="2"/>
          <w:numId w:val="2"/>
        </w:numPr>
        <w:tabs>
          <w:tab w:val="left" w:pos="952"/>
          <w:tab w:val="left" w:pos="953"/>
        </w:tabs>
        <w:spacing w:line="267" w:lineRule="exact"/>
      </w:pPr>
      <w:r>
        <w:t>Are</w:t>
      </w:r>
      <w:r>
        <w:rPr>
          <w:spacing w:val="-3"/>
        </w:rPr>
        <w:t xml:space="preserve"> </w:t>
      </w:r>
      <w:r>
        <w:t>the</w:t>
      </w:r>
      <w:r>
        <w:rPr>
          <w:spacing w:val="-4"/>
        </w:rPr>
        <w:t xml:space="preserve"> </w:t>
      </w:r>
      <w:r>
        <w:t>control</w:t>
      </w:r>
      <w:r>
        <w:rPr>
          <w:spacing w:val="-10"/>
        </w:rPr>
        <w:t xml:space="preserve"> </w:t>
      </w:r>
      <w:r>
        <w:t>measures</w:t>
      </w:r>
      <w:r>
        <w:rPr>
          <w:spacing w:val="-13"/>
        </w:rPr>
        <w:t xml:space="preserve"> </w:t>
      </w:r>
      <w:r>
        <w:t>working</w:t>
      </w:r>
      <w:r>
        <w:rPr>
          <w:spacing w:val="-10"/>
        </w:rPr>
        <w:t xml:space="preserve"> </w:t>
      </w:r>
      <w:r>
        <w:t>effectively</w:t>
      </w:r>
      <w:r>
        <w:rPr>
          <w:spacing w:val="-11"/>
        </w:rPr>
        <w:t xml:space="preserve"> </w:t>
      </w:r>
      <w:r>
        <w:t>in</w:t>
      </w:r>
      <w:r>
        <w:rPr>
          <w:spacing w:val="-3"/>
        </w:rPr>
        <w:t xml:space="preserve"> </w:t>
      </w:r>
      <w:r>
        <w:t>both</w:t>
      </w:r>
      <w:r>
        <w:rPr>
          <w:spacing w:val="-6"/>
        </w:rPr>
        <w:t xml:space="preserve"> </w:t>
      </w:r>
      <w:r>
        <w:t>their</w:t>
      </w:r>
      <w:r>
        <w:rPr>
          <w:spacing w:val="-5"/>
        </w:rPr>
        <w:t xml:space="preserve"> </w:t>
      </w:r>
      <w:r>
        <w:t>design</w:t>
      </w:r>
      <w:r>
        <w:rPr>
          <w:spacing w:val="-8"/>
        </w:rPr>
        <w:t xml:space="preserve"> </w:t>
      </w:r>
      <w:r>
        <w:t>and</w:t>
      </w:r>
      <w:r>
        <w:rPr>
          <w:spacing w:val="-6"/>
        </w:rPr>
        <w:t xml:space="preserve"> </w:t>
      </w:r>
      <w:r>
        <w:t>operation?</w:t>
      </w:r>
    </w:p>
    <w:p w14:paraId="4644E318" w14:textId="77777777" w:rsidR="00B30102" w:rsidRDefault="00A97F31">
      <w:pPr>
        <w:pStyle w:val="ListParagraph"/>
        <w:numPr>
          <w:ilvl w:val="2"/>
          <w:numId w:val="2"/>
        </w:numPr>
        <w:tabs>
          <w:tab w:val="left" w:pos="952"/>
          <w:tab w:val="left" w:pos="953"/>
        </w:tabs>
        <w:spacing w:before="1"/>
      </w:pPr>
      <w:r>
        <w:t>Have</w:t>
      </w:r>
      <w:r>
        <w:rPr>
          <w:spacing w:val="-8"/>
        </w:rPr>
        <w:t xml:space="preserve"> </w:t>
      </w:r>
      <w:r>
        <w:t>the</w:t>
      </w:r>
      <w:r>
        <w:rPr>
          <w:spacing w:val="-4"/>
        </w:rPr>
        <w:t xml:space="preserve"> </w:t>
      </w:r>
      <w:r>
        <w:t>control</w:t>
      </w:r>
      <w:r>
        <w:rPr>
          <w:spacing w:val="-10"/>
        </w:rPr>
        <w:t xml:space="preserve"> </w:t>
      </w:r>
      <w:r>
        <w:t>measures</w:t>
      </w:r>
      <w:r>
        <w:rPr>
          <w:spacing w:val="-12"/>
        </w:rPr>
        <w:t xml:space="preserve"> </w:t>
      </w:r>
      <w:r>
        <w:t>introduced</w:t>
      </w:r>
      <w:r>
        <w:rPr>
          <w:spacing w:val="-13"/>
        </w:rPr>
        <w:t xml:space="preserve"> </w:t>
      </w:r>
      <w:r>
        <w:t>new</w:t>
      </w:r>
      <w:r>
        <w:rPr>
          <w:spacing w:val="-4"/>
        </w:rPr>
        <w:t xml:space="preserve"> </w:t>
      </w:r>
      <w:r>
        <w:t>problems?</w:t>
      </w:r>
    </w:p>
    <w:p w14:paraId="5BC8F0F9" w14:textId="77777777" w:rsidR="00B30102" w:rsidRDefault="00A97F31">
      <w:pPr>
        <w:pStyle w:val="ListParagraph"/>
        <w:numPr>
          <w:ilvl w:val="2"/>
          <w:numId w:val="2"/>
        </w:numPr>
        <w:tabs>
          <w:tab w:val="left" w:pos="952"/>
          <w:tab w:val="left" w:pos="953"/>
        </w:tabs>
        <w:spacing w:before="1" w:line="269" w:lineRule="exact"/>
      </w:pPr>
      <w:r>
        <w:t>Have all hazards been</w:t>
      </w:r>
      <w:r>
        <w:rPr>
          <w:spacing w:val="-25"/>
        </w:rPr>
        <w:t xml:space="preserve"> </w:t>
      </w:r>
      <w:r>
        <w:t>identified?</w:t>
      </w:r>
    </w:p>
    <w:p w14:paraId="46D177D1" w14:textId="77777777" w:rsidR="00B30102" w:rsidRDefault="00A97F31">
      <w:pPr>
        <w:pStyle w:val="ListParagraph"/>
        <w:numPr>
          <w:ilvl w:val="2"/>
          <w:numId w:val="2"/>
        </w:numPr>
        <w:tabs>
          <w:tab w:val="left" w:pos="952"/>
          <w:tab w:val="left" w:pos="953"/>
        </w:tabs>
        <w:spacing w:line="269" w:lineRule="exact"/>
      </w:pPr>
      <w:r>
        <w:t>Have</w:t>
      </w:r>
      <w:r>
        <w:rPr>
          <w:spacing w:val="-5"/>
        </w:rPr>
        <w:t xml:space="preserve"> </w:t>
      </w:r>
      <w:r>
        <w:t>new</w:t>
      </w:r>
      <w:r>
        <w:rPr>
          <w:spacing w:val="-4"/>
        </w:rPr>
        <w:t xml:space="preserve"> </w:t>
      </w:r>
      <w:r>
        <w:t>work</w:t>
      </w:r>
      <w:r>
        <w:rPr>
          <w:spacing w:val="-7"/>
        </w:rPr>
        <w:t xml:space="preserve"> </w:t>
      </w:r>
      <w:r>
        <w:t>methods,</w:t>
      </w:r>
      <w:r>
        <w:rPr>
          <w:spacing w:val="-10"/>
        </w:rPr>
        <w:t xml:space="preserve"> </w:t>
      </w:r>
      <w:r>
        <w:t>new</w:t>
      </w:r>
      <w:r>
        <w:rPr>
          <w:spacing w:val="-4"/>
        </w:rPr>
        <w:t xml:space="preserve"> </w:t>
      </w:r>
      <w:r>
        <w:t>equipment</w:t>
      </w:r>
      <w:r>
        <w:rPr>
          <w:spacing w:val="-11"/>
        </w:rPr>
        <w:t xml:space="preserve"> </w:t>
      </w:r>
      <w:r>
        <w:t>or</w:t>
      </w:r>
      <w:r>
        <w:rPr>
          <w:spacing w:val="-3"/>
        </w:rPr>
        <w:t xml:space="preserve"> </w:t>
      </w:r>
      <w:r>
        <w:t>chemicals</w:t>
      </w:r>
      <w:r>
        <w:rPr>
          <w:spacing w:val="-13"/>
        </w:rPr>
        <w:t xml:space="preserve"> </w:t>
      </w:r>
      <w:r>
        <w:t>made</w:t>
      </w:r>
      <w:r>
        <w:rPr>
          <w:spacing w:val="-4"/>
        </w:rPr>
        <w:t xml:space="preserve"> </w:t>
      </w:r>
      <w:r>
        <w:t>the</w:t>
      </w:r>
      <w:r>
        <w:rPr>
          <w:spacing w:val="-4"/>
        </w:rPr>
        <w:t xml:space="preserve"> </w:t>
      </w:r>
      <w:r>
        <w:t>job</w:t>
      </w:r>
      <w:r>
        <w:rPr>
          <w:spacing w:val="-3"/>
        </w:rPr>
        <w:t xml:space="preserve"> </w:t>
      </w:r>
      <w:r>
        <w:t>safer?</w:t>
      </w:r>
    </w:p>
    <w:p w14:paraId="6CEE7453" w14:textId="77777777" w:rsidR="00B30102" w:rsidRDefault="00A97F31">
      <w:pPr>
        <w:pStyle w:val="ListParagraph"/>
        <w:numPr>
          <w:ilvl w:val="2"/>
          <w:numId w:val="2"/>
        </w:numPr>
        <w:tabs>
          <w:tab w:val="left" w:pos="952"/>
          <w:tab w:val="left" w:pos="953"/>
        </w:tabs>
        <w:spacing w:before="1"/>
      </w:pPr>
      <w:r>
        <w:t>Are safety procedures being</w:t>
      </w:r>
      <w:r>
        <w:rPr>
          <w:spacing w:val="-26"/>
        </w:rPr>
        <w:t xml:space="preserve"> </w:t>
      </w:r>
      <w:r>
        <w:t>followed?</w:t>
      </w:r>
    </w:p>
    <w:p w14:paraId="12F18778" w14:textId="77777777" w:rsidR="00B30102" w:rsidRDefault="00A97F31">
      <w:pPr>
        <w:pStyle w:val="ListParagraph"/>
        <w:numPr>
          <w:ilvl w:val="2"/>
          <w:numId w:val="2"/>
        </w:numPr>
        <w:tabs>
          <w:tab w:val="left" w:pos="952"/>
          <w:tab w:val="left" w:pos="953"/>
        </w:tabs>
        <w:spacing w:before="1" w:line="269" w:lineRule="exact"/>
      </w:pPr>
      <w:r>
        <w:t>Has</w:t>
      </w:r>
      <w:r>
        <w:rPr>
          <w:spacing w:val="-6"/>
        </w:rPr>
        <w:t xml:space="preserve"> </w:t>
      </w:r>
      <w:r>
        <w:t>instruction</w:t>
      </w:r>
      <w:r>
        <w:rPr>
          <w:spacing w:val="-13"/>
        </w:rPr>
        <w:t xml:space="preserve"> </w:t>
      </w:r>
      <w:r>
        <w:t>and</w:t>
      </w:r>
      <w:r>
        <w:rPr>
          <w:spacing w:val="-6"/>
        </w:rPr>
        <w:t xml:space="preserve"> </w:t>
      </w:r>
      <w:r>
        <w:t>training</w:t>
      </w:r>
      <w:r>
        <w:rPr>
          <w:spacing w:val="-8"/>
        </w:rPr>
        <w:t xml:space="preserve"> </w:t>
      </w:r>
      <w:r>
        <w:t>provided</w:t>
      </w:r>
      <w:r>
        <w:rPr>
          <w:spacing w:val="-8"/>
        </w:rPr>
        <w:t xml:space="preserve"> </w:t>
      </w:r>
      <w:r>
        <w:t>to</w:t>
      </w:r>
      <w:r>
        <w:rPr>
          <w:spacing w:val="-2"/>
        </w:rPr>
        <w:t xml:space="preserve"> </w:t>
      </w:r>
      <w:r>
        <w:t>workers</w:t>
      </w:r>
      <w:r>
        <w:rPr>
          <w:spacing w:val="-12"/>
        </w:rPr>
        <w:t xml:space="preserve"> </w:t>
      </w:r>
      <w:r>
        <w:t>on</w:t>
      </w:r>
      <w:r>
        <w:rPr>
          <w:spacing w:val="-4"/>
        </w:rPr>
        <w:t xml:space="preserve"> </w:t>
      </w:r>
      <w:r>
        <w:t>how</w:t>
      </w:r>
      <w:r>
        <w:rPr>
          <w:spacing w:val="-4"/>
        </w:rPr>
        <w:t xml:space="preserve"> </w:t>
      </w:r>
      <w:r>
        <w:t>to</w:t>
      </w:r>
      <w:r>
        <w:rPr>
          <w:spacing w:val="-3"/>
        </w:rPr>
        <w:t xml:space="preserve"> </w:t>
      </w:r>
      <w:r>
        <w:t>work</w:t>
      </w:r>
      <w:r>
        <w:rPr>
          <w:spacing w:val="-5"/>
        </w:rPr>
        <w:t xml:space="preserve"> </w:t>
      </w:r>
      <w:r>
        <w:t>safely</w:t>
      </w:r>
      <w:r>
        <w:rPr>
          <w:spacing w:val="-6"/>
        </w:rPr>
        <w:t xml:space="preserve"> </w:t>
      </w:r>
      <w:r>
        <w:t>been</w:t>
      </w:r>
      <w:r>
        <w:rPr>
          <w:spacing w:val="-9"/>
        </w:rPr>
        <w:t xml:space="preserve"> </w:t>
      </w:r>
      <w:r>
        <w:t>successful?</w:t>
      </w:r>
    </w:p>
    <w:p w14:paraId="56E6CF0C" w14:textId="77777777" w:rsidR="00B30102" w:rsidRDefault="00A97F31">
      <w:pPr>
        <w:pStyle w:val="ListParagraph"/>
        <w:numPr>
          <w:ilvl w:val="2"/>
          <w:numId w:val="2"/>
        </w:numPr>
        <w:tabs>
          <w:tab w:val="left" w:pos="952"/>
          <w:tab w:val="left" w:pos="953"/>
        </w:tabs>
        <w:ind w:right="984"/>
      </w:pPr>
      <w:r>
        <w:t>Are workers actively involved in identifying hazards and possible control measures? Are they openly raising</w:t>
      </w:r>
      <w:r>
        <w:rPr>
          <w:spacing w:val="-9"/>
        </w:rPr>
        <w:t xml:space="preserve"> </w:t>
      </w:r>
      <w:r>
        <w:t>health</w:t>
      </w:r>
      <w:r>
        <w:rPr>
          <w:spacing w:val="-8"/>
        </w:rPr>
        <w:t xml:space="preserve"> </w:t>
      </w:r>
      <w:r>
        <w:t>and</w:t>
      </w:r>
      <w:r>
        <w:rPr>
          <w:spacing w:val="-5"/>
        </w:rPr>
        <w:t xml:space="preserve"> </w:t>
      </w:r>
      <w:r>
        <w:t>safety</w:t>
      </w:r>
      <w:r>
        <w:rPr>
          <w:spacing w:val="-6"/>
        </w:rPr>
        <w:t xml:space="preserve"> </w:t>
      </w:r>
      <w:r>
        <w:t>concerns</w:t>
      </w:r>
      <w:r>
        <w:rPr>
          <w:spacing w:val="-10"/>
        </w:rPr>
        <w:t xml:space="preserve"> </w:t>
      </w:r>
      <w:r>
        <w:t>and</w:t>
      </w:r>
      <w:r>
        <w:rPr>
          <w:spacing w:val="-5"/>
        </w:rPr>
        <w:t xml:space="preserve"> </w:t>
      </w:r>
      <w:r>
        <w:t>reporting</w:t>
      </w:r>
      <w:r>
        <w:rPr>
          <w:spacing w:val="-10"/>
        </w:rPr>
        <w:t xml:space="preserve"> </w:t>
      </w:r>
      <w:r>
        <w:t>problems</w:t>
      </w:r>
      <w:r>
        <w:rPr>
          <w:spacing w:val="-9"/>
        </w:rPr>
        <w:t xml:space="preserve"> </w:t>
      </w:r>
      <w:r>
        <w:t>promptly?</w:t>
      </w:r>
    </w:p>
    <w:p w14:paraId="6FA1F1FF" w14:textId="77777777" w:rsidR="00B30102" w:rsidRDefault="00A97F31">
      <w:pPr>
        <w:pStyle w:val="ListParagraph"/>
        <w:numPr>
          <w:ilvl w:val="2"/>
          <w:numId w:val="2"/>
        </w:numPr>
        <w:tabs>
          <w:tab w:val="left" w:pos="952"/>
          <w:tab w:val="left" w:pos="953"/>
        </w:tabs>
        <w:spacing w:before="1"/>
      </w:pPr>
      <w:r>
        <w:t>Is</w:t>
      </w:r>
      <w:r>
        <w:rPr>
          <w:spacing w:val="-3"/>
        </w:rPr>
        <w:t xml:space="preserve"> </w:t>
      </w:r>
      <w:r>
        <w:t>the</w:t>
      </w:r>
      <w:r>
        <w:rPr>
          <w:spacing w:val="-2"/>
        </w:rPr>
        <w:t xml:space="preserve"> </w:t>
      </w:r>
      <w:r>
        <w:t>frequency</w:t>
      </w:r>
      <w:r>
        <w:rPr>
          <w:spacing w:val="-9"/>
        </w:rPr>
        <w:t xml:space="preserve"> </w:t>
      </w:r>
      <w:r>
        <w:t>and</w:t>
      </w:r>
      <w:r>
        <w:rPr>
          <w:spacing w:val="-6"/>
        </w:rPr>
        <w:t xml:space="preserve"> </w:t>
      </w:r>
      <w:r>
        <w:t>severity</w:t>
      </w:r>
      <w:r>
        <w:rPr>
          <w:spacing w:val="-8"/>
        </w:rPr>
        <w:t xml:space="preserve"> </w:t>
      </w:r>
      <w:r>
        <w:t>of</w:t>
      </w:r>
      <w:r>
        <w:rPr>
          <w:spacing w:val="-2"/>
        </w:rPr>
        <w:t xml:space="preserve"> </w:t>
      </w:r>
      <w:r>
        <w:t>health</w:t>
      </w:r>
      <w:r>
        <w:rPr>
          <w:spacing w:val="-8"/>
        </w:rPr>
        <w:t xml:space="preserve"> </w:t>
      </w:r>
      <w:r>
        <w:t>and</w:t>
      </w:r>
      <w:r>
        <w:rPr>
          <w:spacing w:val="-6"/>
        </w:rPr>
        <w:t xml:space="preserve"> </w:t>
      </w:r>
      <w:r>
        <w:t>safety</w:t>
      </w:r>
      <w:r>
        <w:rPr>
          <w:spacing w:val="-6"/>
        </w:rPr>
        <w:t xml:space="preserve"> </w:t>
      </w:r>
      <w:r>
        <w:t>incidents</w:t>
      </w:r>
      <w:r>
        <w:rPr>
          <w:spacing w:val="-9"/>
        </w:rPr>
        <w:t xml:space="preserve"> </w:t>
      </w:r>
      <w:r>
        <w:t>reducing</w:t>
      </w:r>
      <w:r>
        <w:rPr>
          <w:spacing w:val="-11"/>
        </w:rPr>
        <w:t xml:space="preserve"> </w:t>
      </w:r>
      <w:r>
        <w:t>over</w:t>
      </w:r>
      <w:r>
        <w:rPr>
          <w:spacing w:val="-5"/>
        </w:rPr>
        <w:t xml:space="preserve"> </w:t>
      </w:r>
      <w:r>
        <w:t>time?</w:t>
      </w:r>
    </w:p>
    <w:p w14:paraId="32CDC065" w14:textId="77777777" w:rsidR="00B30102" w:rsidRDefault="00A97F31">
      <w:pPr>
        <w:pStyle w:val="ListParagraph"/>
        <w:numPr>
          <w:ilvl w:val="2"/>
          <w:numId w:val="2"/>
        </w:numPr>
        <w:tabs>
          <w:tab w:val="left" w:pos="952"/>
          <w:tab w:val="left" w:pos="953"/>
        </w:tabs>
        <w:spacing w:before="2" w:line="237" w:lineRule="auto"/>
        <w:ind w:left="951" w:right="974" w:hanging="359"/>
      </w:pPr>
      <w:r>
        <w:t xml:space="preserve">If new legislation or new information becomes available, does it indicate current controls may </w:t>
      </w:r>
      <w:r>
        <w:rPr>
          <w:spacing w:val="-4"/>
        </w:rPr>
        <w:t xml:space="preserve">no </w:t>
      </w:r>
      <w:r>
        <w:t>longer be the most</w:t>
      </w:r>
      <w:r>
        <w:rPr>
          <w:spacing w:val="-21"/>
        </w:rPr>
        <w:t xml:space="preserve"> </w:t>
      </w:r>
      <w:r>
        <w:t>effective?</w:t>
      </w:r>
    </w:p>
    <w:p w14:paraId="1A5AA6CE" w14:textId="77777777" w:rsidR="00B30102" w:rsidRDefault="00A97F31">
      <w:pPr>
        <w:pStyle w:val="BodyText"/>
        <w:spacing w:before="1"/>
        <w:ind w:left="232" w:right="642" w:hanging="1"/>
        <w:jc w:val="both"/>
      </w:pPr>
      <w:r>
        <w:t>If problems are found, go back through the risk management steps, review your information and make further decisions about risk control. Priority for review should be based on the seriousness of the risk. Control measures for serious risks should be reviewed more frequently.</w:t>
      </w:r>
    </w:p>
    <w:p w14:paraId="22BDE496" w14:textId="77777777" w:rsidR="00B30102" w:rsidRDefault="00B30102">
      <w:pPr>
        <w:jc w:val="both"/>
        <w:sectPr w:rsidR="00B30102">
          <w:pgSz w:w="11910" w:h="16840"/>
          <w:pgMar w:top="1900" w:right="80" w:bottom="720" w:left="900" w:header="224" w:footer="524" w:gutter="0"/>
          <w:cols w:space="720"/>
        </w:sectPr>
      </w:pPr>
    </w:p>
    <w:p w14:paraId="07CDB8DE" w14:textId="77777777" w:rsidR="00B30102" w:rsidRDefault="00A97F31">
      <w:pPr>
        <w:pStyle w:val="Heading1"/>
        <w:spacing w:before="56"/>
      </w:pPr>
      <w:bookmarkStart w:id="2" w:name="PANELTEC_PTY_LTD’S_HAZARD_ASSESSMENT_PRO"/>
      <w:bookmarkEnd w:id="2"/>
      <w:r>
        <w:lastRenderedPageBreak/>
        <w:t>PANELTEC PTY LTD’S HAZARD ASSESSMENT PROCESS IN BRIEF</w:t>
      </w:r>
    </w:p>
    <w:p w14:paraId="7A39C495" w14:textId="77777777" w:rsidR="00B30102" w:rsidRDefault="00A97F31">
      <w:pPr>
        <w:pStyle w:val="ListParagraph"/>
        <w:numPr>
          <w:ilvl w:val="0"/>
          <w:numId w:val="1"/>
        </w:numPr>
        <w:tabs>
          <w:tab w:val="left" w:pos="454"/>
        </w:tabs>
        <w:rPr>
          <w:b/>
        </w:rPr>
      </w:pPr>
      <w:r>
        <w:rPr>
          <w:b/>
        </w:rPr>
        <w:t>Identify Hazards</w:t>
      </w:r>
    </w:p>
    <w:p w14:paraId="15378137" w14:textId="77777777" w:rsidR="00B30102" w:rsidRDefault="00A97F31">
      <w:pPr>
        <w:pStyle w:val="ListParagraph"/>
        <w:numPr>
          <w:ilvl w:val="1"/>
          <w:numId w:val="1"/>
        </w:numPr>
        <w:tabs>
          <w:tab w:val="left" w:pos="952"/>
          <w:tab w:val="left" w:pos="953"/>
        </w:tabs>
        <w:spacing w:before="1" w:line="279" w:lineRule="exact"/>
        <w:ind w:left="953" w:hanging="361"/>
        <w:rPr>
          <w:rFonts w:ascii="Symbol" w:hAnsi="Symbol"/>
        </w:rPr>
      </w:pPr>
      <w:r>
        <w:t>To help find all potential hazards, the jobs will be broken down into activities and associated job</w:t>
      </w:r>
      <w:r>
        <w:rPr>
          <w:spacing w:val="-26"/>
        </w:rPr>
        <w:t xml:space="preserve"> </w:t>
      </w:r>
      <w:r>
        <w:t>steps.</w:t>
      </w:r>
    </w:p>
    <w:p w14:paraId="0D64E2D7" w14:textId="77777777" w:rsidR="00B30102" w:rsidRDefault="00A97F31">
      <w:pPr>
        <w:pStyle w:val="ListParagraph"/>
        <w:numPr>
          <w:ilvl w:val="1"/>
          <w:numId w:val="1"/>
        </w:numPr>
        <w:tabs>
          <w:tab w:val="left" w:pos="952"/>
          <w:tab w:val="left" w:pos="954"/>
        </w:tabs>
        <w:ind w:left="953" w:right="484" w:hanging="361"/>
        <w:rPr>
          <w:rFonts w:ascii="Symbol" w:hAnsi="Symbol"/>
          <w:i/>
        </w:rPr>
      </w:pPr>
      <w:r>
        <w:t>Potential hazards will be identified for each of the activities and job steps and documented on the Safe Work Method Statement (SWMS)</w:t>
      </w:r>
      <w:r>
        <w:rPr>
          <w:spacing w:val="-3"/>
        </w:rPr>
        <w:t xml:space="preserve"> </w:t>
      </w:r>
      <w:r>
        <w:t>forms</w:t>
      </w:r>
      <w:r>
        <w:rPr>
          <w:i/>
        </w:rPr>
        <w:t>.</w:t>
      </w:r>
    </w:p>
    <w:p w14:paraId="725F0CFF" w14:textId="77777777" w:rsidR="00B30102" w:rsidRDefault="00A97F31">
      <w:pPr>
        <w:pStyle w:val="BodyText"/>
        <w:spacing w:before="122"/>
        <w:ind w:left="232" w:right="489"/>
      </w:pPr>
      <w:r>
        <w:rPr>
          <w:b/>
        </w:rPr>
        <w:t xml:space="preserve">Safe Work Method Statements </w:t>
      </w:r>
      <w:r>
        <w:t xml:space="preserve">are used as Risk Assessment tool and SWMS will be developed for use for all </w:t>
      </w:r>
      <w:proofErr w:type="gramStart"/>
      <w:r>
        <w:t>High Risk</w:t>
      </w:r>
      <w:proofErr w:type="gramEnd"/>
      <w:r>
        <w:t xml:space="preserve"> Work processes in consultation with workers.</w:t>
      </w:r>
    </w:p>
    <w:p w14:paraId="438289FF" w14:textId="77777777" w:rsidR="00B30102" w:rsidRDefault="00B30102">
      <w:pPr>
        <w:pStyle w:val="BodyText"/>
      </w:pPr>
    </w:p>
    <w:p w14:paraId="01F4E31E" w14:textId="77777777" w:rsidR="00B30102" w:rsidRDefault="00A97F31">
      <w:pPr>
        <w:pStyle w:val="Heading1"/>
        <w:ind w:right="482"/>
        <w:jc w:val="both"/>
      </w:pPr>
      <w:r>
        <w:t xml:space="preserve">As the majority of </w:t>
      </w:r>
      <w:proofErr w:type="gramStart"/>
      <w:r>
        <w:t>or</w:t>
      </w:r>
      <w:proofErr w:type="gramEnd"/>
      <w:r>
        <w:t xml:space="preserve"> activities are classed as </w:t>
      </w:r>
      <w:proofErr w:type="gramStart"/>
      <w:r>
        <w:t>High Risk</w:t>
      </w:r>
      <w:proofErr w:type="gramEnd"/>
      <w:r>
        <w:t xml:space="preserve"> Construction work as per the WH&amp;S Regulation definition Chapter 6 Part 6.1-292 Management have determined that all activities of High Risk will require a Safe Work Method </w:t>
      </w:r>
      <w:proofErr w:type="gramStart"/>
      <w:r>
        <w:t>Statement</w:t>
      </w:r>
      <w:proofErr w:type="gramEnd"/>
      <w:r>
        <w:t xml:space="preserve"> and our SWMS list is our Hazard</w:t>
      </w:r>
      <w:r>
        <w:rPr>
          <w:spacing w:val="-9"/>
        </w:rPr>
        <w:t xml:space="preserve"> </w:t>
      </w:r>
      <w:r>
        <w:t>register.</w:t>
      </w:r>
    </w:p>
    <w:p w14:paraId="2AB9A375" w14:textId="77777777" w:rsidR="00B30102" w:rsidRDefault="00A97F31">
      <w:pPr>
        <w:pStyle w:val="BodyText"/>
        <w:spacing w:before="146" w:line="390" w:lineRule="atLeast"/>
        <w:ind w:left="232" w:right="2902" w:hanging="1"/>
      </w:pPr>
      <w:r>
        <w:rPr>
          <w:b/>
        </w:rPr>
        <w:t xml:space="preserve">Safe Work Procedures </w:t>
      </w:r>
      <w:r>
        <w:t>will be written to describe how to use specific equipment/tools. To assist this process, resources such as the following will be used:</w:t>
      </w:r>
    </w:p>
    <w:p w14:paraId="2EC083C4" w14:textId="77777777" w:rsidR="00B30102" w:rsidRDefault="00A97F31">
      <w:pPr>
        <w:pStyle w:val="ListParagraph"/>
        <w:numPr>
          <w:ilvl w:val="1"/>
          <w:numId w:val="1"/>
        </w:numPr>
        <w:tabs>
          <w:tab w:val="left" w:pos="952"/>
          <w:tab w:val="left" w:pos="953"/>
        </w:tabs>
        <w:spacing w:before="2"/>
        <w:rPr>
          <w:rFonts w:ascii="Symbol" w:hAnsi="Symbol"/>
          <w:sz w:val="20"/>
        </w:rPr>
      </w:pPr>
      <w:r>
        <w:t>AS/NZS 4360: Risk Management</w:t>
      </w:r>
      <w:r>
        <w:rPr>
          <w:spacing w:val="-7"/>
        </w:rPr>
        <w:t xml:space="preserve"> </w:t>
      </w:r>
      <w:r>
        <w:t>standard.</w:t>
      </w:r>
    </w:p>
    <w:p w14:paraId="2A8BD2E4" w14:textId="77777777" w:rsidR="00B30102" w:rsidRDefault="00A97F31">
      <w:pPr>
        <w:pStyle w:val="ListParagraph"/>
        <w:numPr>
          <w:ilvl w:val="1"/>
          <w:numId w:val="1"/>
        </w:numPr>
        <w:tabs>
          <w:tab w:val="left" w:pos="952"/>
          <w:tab w:val="left" w:pos="953"/>
        </w:tabs>
        <w:rPr>
          <w:rFonts w:ascii="Symbol" w:hAnsi="Symbol"/>
          <w:sz w:val="20"/>
        </w:rPr>
      </w:pPr>
      <w:proofErr w:type="spellStart"/>
      <w:r>
        <w:t>Worksafe</w:t>
      </w:r>
      <w:proofErr w:type="spellEnd"/>
      <w:r>
        <w:rPr>
          <w:spacing w:val="-3"/>
        </w:rPr>
        <w:t xml:space="preserve"> </w:t>
      </w:r>
      <w:r>
        <w:t>Tasmania.</w:t>
      </w:r>
    </w:p>
    <w:p w14:paraId="512642C1" w14:textId="77777777" w:rsidR="00B30102" w:rsidRDefault="00A97F31">
      <w:pPr>
        <w:pStyle w:val="ListParagraph"/>
        <w:numPr>
          <w:ilvl w:val="1"/>
          <w:numId w:val="1"/>
        </w:numPr>
        <w:tabs>
          <w:tab w:val="left" w:pos="952"/>
          <w:tab w:val="left" w:pos="953"/>
        </w:tabs>
        <w:rPr>
          <w:rFonts w:ascii="Symbol" w:hAnsi="Symbol"/>
          <w:sz w:val="20"/>
        </w:rPr>
      </w:pPr>
      <w:r>
        <w:t xml:space="preserve">How To Manage Work Health </w:t>
      </w:r>
      <w:proofErr w:type="gramStart"/>
      <w:r>
        <w:t>And</w:t>
      </w:r>
      <w:proofErr w:type="gramEnd"/>
      <w:r>
        <w:t xml:space="preserve"> Safety Risks - Code of Practice 2012 and other</w:t>
      </w:r>
      <w:r>
        <w:rPr>
          <w:spacing w:val="-24"/>
        </w:rPr>
        <w:t xml:space="preserve"> </w:t>
      </w:r>
      <w:proofErr w:type="gramStart"/>
      <w:r>
        <w:t>publications;</w:t>
      </w:r>
      <w:proofErr w:type="gramEnd"/>
    </w:p>
    <w:p w14:paraId="43DBBC5B" w14:textId="77777777" w:rsidR="00B30102" w:rsidRDefault="00A97F31">
      <w:pPr>
        <w:pStyle w:val="ListParagraph"/>
        <w:numPr>
          <w:ilvl w:val="1"/>
          <w:numId w:val="1"/>
        </w:numPr>
        <w:tabs>
          <w:tab w:val="left" w:pos="952"/>
          <w:tab w:val="left" w:pos="953"/>
        </w:tabs>
        <w:spacing w:line="267" w:lineRule="exact"/>
        <w:rPr>
          <w:rFonts w:ascii="Symbol" w:hAnsi="Symbol"/>
          <w:sz w:val="20"/>
        </w:rPr>
      </w:pPr>
      <w:r>
        <w:t>Industry best</w:t>
      </w:r>
      <w:r>
        <w:rPr>
          <w:spacing w:val="-2"/>
        </w:rPr>
        <w:t xml:space="preserve"> </w:t>
      </w:r>
      <w:proofErr w:type="gramStart"/>
      <w:r>
        <w:t>practice;</w:t>
      </w:r>
      <w:proofErr w:type="gramEnd"/>
    </w:p>
    <w:p w14:paraId="5FD5CB85" w14:textId="77777777" w:rsidR="00B30102" w:rsidRDefault="00A97F31">
      <w:pPr>
        <w:pStyle w:val="ListParagraph"/>
        <w:numPr>
          <w:ilvl w:val="1"/>
          <w:numId w:val="1"/>
        </w:numPr>
        <w:tabs>
          <w:tab w:val="left" w:pos="952"/>
          <w:tab w:val="left" w:pos="953"/>
        </w:tabs>
        <w:spacing w:line="267" w:lineRule="exact"/>
        <w:rPr>
          <w:rFonts w:ascii="Symbol" w:hAnsi="Symbol"/>
          <w:sz w:val="20"/>
        </w:rPr>
      </w:pPr>
      <w:r>
        <w:t>Workplace experience;</w:t>
      </w:r>
      <w:r>
        <w:rPr>
          <w:spacing w:val="-4"/>
        </w:rPr>
        <w:t xml:space="preserve"> </w:t>
      </w:r>
      <w:r>
        <w:t>and</w:t>
      </w:r>
    </w:p>
    <w:p w14:paraId="27ED8CB4" w14:textId="77777777" w:rsidR="00B30102" w:rsidRDefault="00A97F31">
      <w:pPr>
        <w:pStyle w:val="ListParagraph"/>
        <w:numPr>
          <w:ilvl w:val="1"/>
          <w:numId w:val="1"/>
        </w:numPr>
        <w:tabs>
          <w:tab w:val="left" w:pos="952"/>
          <w:tab w:val="left" w:pos="953"/>
        </w:tabs>
        <w:spacing w:before="1"/>
        <w:rPr>
          <w:rFonts w:ascii="Symbol" w:hAnsi="Symbol"/>
          <w:sz w:val="20"/>
        </w:rPr>
      </w:pPr>
      <w:r>
        <w:t>Consultation with workers experienced in the task to be</w:t>
      </w:r>
      <w:r>
        <w:rPr>
          <w:spacing w:val="-8"/>
        </w:rPr>
        <w:t xml:space="preserve"> </w:t>
      </w:r>
      <w:r>
        <w:t>undertaken.</w:t>
      </w:r>
    </w:p>
    <w:p w14:paraId="5F3B91A2" w14:textId="77777777" w:rsidR="00B30102" w:rsidRDefault="00B30102">
      <w:pPr>
        <w:pStyle w:val="BodyText"/>
      </w:pPr>
    </w:p>
    <w:p w14:paraId="0B4ECF31" w14:textId="77777777" w:rsidR="00B30102" w:rsidRDefault="00A97F31">
      <w:pPr>
        <w:pStyle w:val="Heading1"/>
        <w:numPr>
          <w:ilvl w:val="0"/>
          <w:numId w:val="1"/>
        </w:numPr>
        <w:tabs>
          <w:tab w:val="left" w:pos="454"/>
        </w:tabs>
      </w:pPr>
      <w:r>
        <w:t>Assess the</w:t>
      </w:r>
      <w:r>
        <w:rPr>
          <w:spacing w:val="-4"/>
        </w:rPr>
        <w:t xml:space="preserve"> </w:t>
      </w:r>
      <w:r>
        <w:t>Risks</w:t>
      </w:r>
    </w:p>
    <w:p w14:paraId="696F4E62" w14:textId="77777777" w:rsidR="00B30102" w:rsidRDefault="00A97F31">
      <w:pPr>
        <w:pStyle w:val="ListParagraph"/>
        <w:numPr>
          <w:ilvl w:val="1"/>
          <w:numId w:val="1"/>
        </w:numPr>
        <w:tabs>
          <w:tab w:val="left" w:pos="952"/>
          <w:tab w:val="left" w:pos="953"/>
        </w:tabs>
        <w:ind w:right="486"/>
        <w:rPr>
          <w:rFonts w:ascii="Symbol" w:hAnsi="Symbol"/>
          <w:sz w:val="20"/>
        </w:rPr>
      </w:pPr>
      <w:r>
        <w:t>For each potential workplace hazard the risks will be identified, a Risk Class will be determined by referring to the categories</w:t>
      </w:r>
      <w:r>
        <w:rPr>
          <w:spacing w:val="-2"/>
        </w:rPr>
        <w:t xml:space="preserve"> </w:t>
      </w:r>
      <w:r>
        <w:t>above.</w:t>
      </w:r>
    </w:p>
    <w:p w14:paraId="6E1EFFA8" w14:textId="77777777" w:rsidR="00B30102" w:rsidRDefault="00B30102">
      <w:pPr>
        <w:pStyle w:val="BodyText"/>
        <w:spacing w:before="1"/>
      </w:pPr>
    </w:p>
    <w:p w14:paraId="3642CC1D" w14:textId="77777777" w:rsidR="00B30102" w:rsidRDefault="00A97F31">
      <w:pPr>
        <w:pStyle w:val="Heading1"/>
        <w:numPr>
          <w:ilvl w:val="0"/>
          <w:numId w:val="1"/>
        </w:numPr>
        <w:tabs>
          <w:tab w:val="left" w:pos="454"/>
        </w:tabs>
      </w:pPr>
      <w:r>
        <w:t>Control the</w:t>
      </w:r>
      <w:r>
        <w:rPr>
          <w:spacing w:val="-3"/>
        </w:rPr>
        <w:t xml:space="preserve"> </w:t>
      </w:r>
      <w:r>
        <w:t>Risks</w:t>
      </w:r>
    </w:p>
    <w:p w14:paraId="3B9D4695" w14:textId="77777777" w:rsidR="00B30102" w:rsidRDefault="00A97F31">
      <w:pPr>
        <w:pStyle w:val="ListParagraph"/>
        <w:numPr>
          <w:ilvl w:val="1"/>
          <w:numId w:val="1"/>
        </w:numPr>
        <w:tabs>
          <w:tab w:val="left" w:pos="952"/>
          <w:tab w:val="left" w:pos="953"/>
        </w:tabs>
        <w:ind w:right="697"/>
        <w:rPr>
          <w:rFonts w:ascii="Symbol" w:hAnsi="Symbol"/>
          <w:sz w:val="20"/>
        </w:rPr>
      </w:pPr>
      <w:r>
        <w:t>For each risk identified the control measure will be decided by using the “Hierarchy of Risk Control” and the above-mentioned</w:t>
      </w:r>
      <w:r>
        <w:rPr>
          <w:spacing w:val="-3"/>
        </w:rPr>
        <w:t xml:space="preserve"> </w:t>
      </w:r>
      <w:r>
        <w:t>resources.</w:t>
      </w:r>
    </w:p>
    <w:p w14:paraId="1BA99800" w14:textId="77777777" w:rsidR="00B30102" w:rsidRDefault="00B30102">
      <w:pPr>
        <w:pStyle w:val="BodyText"/>
        <w:spacing w:before="11"/>
        <w:rPr>
          <w:sz w:val="21"/>
        </w:rPr>
      </w:pPr>
    </w:p>
    <w:p w14:paraId="5438F19E" w14:textId="77777777" w:rsidR="00B30102" w:rsidRDefault="00A97F31">
      <w:pPr>
        <w:pStyle w:val="Heading1"/>
        <w:numPr>
          <w:ilvl w:val="0"/>
          <w:numId w:val="1"/>
        </w:numPr>
        <w:tabs>
          <w:tab w:val="left" w:pos="454"/>
        </w:tabs>
      </w:pPr>
      <w:r>
        <w:t>Identify who is</w:t>
      </w:r>
      <w:r>
        <w:rPr>
          <w:spacing w:val="-5"/>
        </w:rPr>
        <w:t xml:space="preserve"> </w:t>
      </w:r>
      <w:r>
        <w:t>Responsible</w:t>
      </w:r>
    </w:p>
    <w:p w14:paraId="279A2E64" w14:textId="77777777" w:rsidR="00B30102" w:rsidRDefault="00A97F31">
      <w:pPr>
        <w:pStyle w:val="ListParagraph"/>
        <w:numPr>
          <w:ilvl w:val="1"/>
          <w:numId w:val="1"/>
        </w:numPr>
        <w:tabs>
          <w:tab w:val="left" w:pos="952"/>
          <w:tab w:val="left" w:pos="953"/>
        </w:tabs>
        <w:ind w:right="482"/>
        <w:rPr>
          <w:rFonts w:ascii="Symbol" w:hAnsi="Symbol"/>
          <w:sz w:val="20"/>
        </w:rPr>
      </w:pPr>
      <w:r>
        <w:t>The Safe Work Method Statement will document who is responsible for implementing the control measures.</w:t>
      </w:r>
    </w:p>
    <w:p w14:paraId="60F26CB2" w14:textId="77777777" w:rsidR="00B30102" w:rsidRDefault="00A97F31">
      <w:pPr>
        <w:pStyle w:val="Heading1"/>
        <w:numPr>
          <w:ilvl w:val="0"/>
          <w:numId w:val="1"/>
        </w:numPr>
        <w:tabs>
          <w:tab w:val="left" w:pos="456"/>
        </w:tabs>
        <w:spacing w:before="195"/>
        <w:ind w:left="455" w:hanging="223"/>
      </w:pPr>
      <w:r>
        <w:t>Monitor and</w:t>
      </w:r>
      <w:r>
        <w:rPr>
          <w:spacing w:val="-1"/>
        </w:rPr>
        <w:t xml:space="preserve"> </w:t>
      </w:r>
      <w:r>
        <w:t>Review</w:t>
      </w:r>
    </w:p>
    <w:p w14:paraId="4F40D59C" w14:textId="77777777" w:rsidR="00B30102" w:rsidRDefault="00A97F31">
      <w:pPr>
        <w:pStyle w:val="ListParagraph"/>
        <w:numPr>
          <w:ilvl w:val="1"/>
          <w:numId w:val="1"/>
        </w:numPr>
        <w:tabs>
          <w:tab w:val="left" w:pos="952"/>
          <w:tab w:val="left" w:pos="953"/>
        </w:tabs>
        <w:ind w:right="486"/>
        <w:rPr>
          <w:rFonts w:ascii="Symbol" w:hAnsi="Symbol"/>
          <w:sz w:val="20"/>
        </w:rPr>
      </w:pPr>
      <w:r>
        <w:t>Supervisor/Foreman will monitor works throughout the day and should a SWMS be found not adequate report this on an Action Report to the WHS&amp;E</w:t>
      </w:r>
      <w:r>
        <w:rPr>
          <w:spacing w:val="-12"/>
        </w:rPr>
        <w:t xml:space="preserve"> </w:t>
      </w:r>
      <w:r>
        <w:t>Manager.</w:t>
      </w:r>
    </w:p>
    <w:p w14:paraId="054F9F90" w14:textId="77777777" w:rsidR="00B30102" w:rsidRDefault="00A97F31">
      <w:pPr>
        <w:pStyle w:val="ListParagraph"/>
        <w:numPr>
          <w:ilvl w:val="1"/>
          <w:numId w:val="1"/>
        </w:numPr>
        <w:tabs>
          <w:tab w:val="left" w:pos="952"/>
          <w:tab w:val="left" w:pos="953"/>
        </w:tabs>
        <w:spacing w:before="1"/>
        <w:ind w:right="484"/>
        <w:rPr>
          <w:rFonts w:ascii="Symbol" w:hAnsi="Symbol"/>
          <w:sz w:val="20"/>
        </w:rPr>
      </w:pPr>
      <w:r>
        <w:t>Completed Safe Work Method Statement forms should be reviewed and adjusted where required on an annual basis or when a work process</w:t>
      </w:r>
      <w:r>
        <w:rPr>
          <w:spacing w:val="-7"/>
        </w:rPr>
        <w:t xml:space="preserve"> </w:t>
      </w:r>
      <w:r>
        <w:t>changes.</w:t>
      </w:r>
    </w:p>
    <w:p w14:paraId="5AA8FB47" w14:textId="77777777" w:rsidR="00B30102" w:rsidRDefault="00B30102">
      <w:pPr>
        <w:pStyle w:val="BodyText"/>
      </w:pPr>
    </w:p>
    <w:p w14:paraId="1FBCB3D4" w14:textId="77777777" w:rsidR="00B30102" w:rsidRDefault="00A97F31">
      <w:pPr>
        <w:pStyle w:val="Heading1"/>
      </w:pPr>
      <w:r>
        <w:t>Work Site Assessment and Implementation of Safe Work Method Statement</w:t>
      </w:r>
    </w:p>
    <w:p w14:paraId="254B881C" w14:textId="77777777" w:rsidR="00B30102" w:rsidRDefault="00A97F31">
      <w:pPr>
        <w:pStyle w:val="ListParagraph"/>
        <w:numPr>
          <w:ilvl w:val="1"/>
          <w:numId w:val="1"/>
        </w:numPr>
        <w:tabs>
          <w:tab w:val="left" w:pos="954"/>
        </w:tabs>
        <w:spacing w:before="1"/>
        <w:ind w:right="485"/>
        <w:jc w:val="both"/>
        <w:rPr>
          <w:rFonts w:ascii="Symbol" w:hAnsi="Symbol"/>
        </w:rPr>
      </w:pPr>
      <w:r>
        <w:t xml:space="preserve">Before any </w:t>
      </w:r>
      <w:proofErr w:type="gramStart"/>
      <w:r>
        <w:t>works are</w:t>
      </w:r>
      <w:proofErr w:type="gramEnd"/>
      <w:r>
        <w:t xml:space="preserve"> carried out, any hazards associated with the job must be identified, assessed for risk and controlled as far as is practicable using the generic Safe Work Method Statements and the </w:t>
      </w:r>
      <w:proofErr w:type="gramStart"/>
      <w:r>
        <w:t>Site Specific</w:t>
      </w:r>
      <w:proofErr w:type="gramEnd"/>
      <w:r>
        <w:t xml:space="preserve"> Induction &amp; Toolbox Meeting Record (refer to</w:t>
      </w:r>
      <w:r>
        <w:rPr>
          <w:spacing w:val="-9"/>
        </w:rPr>
        <w:t xml:space="preserve"> </w:t>
      </w:r>
      <w:r>
        <w:t>WHS-22).</w:t>
      </w:r>
    </w:p>
    <w:p w14:paraId="5DB16792" w14:textId="77777777" w:rsidR="00B30102" w:rsidRDefault="00A97F31">
      <w:pPr>
        <w:pStyle w:val="ListParagraph"/>
        <w:numPr>
          <w:ilvl w:val="1"/>
          <w:numId w:val="1"/>
        </w:numPr>
        <w:tabs>
          <w:tab w:val="left" w:pos="953"/>
        </w:tabs>
        <w:ind w:right="484"/>
        <w:jc w:val="both"/>
        <w:rPr>
          <w:rFonts w:ascii="Symbol" w:hAnsi="Symbol"/>
        </w:rPr>
      </w:pPr>
      <w:r>
        <w:t>Any additional hazards not identified on the generic SWMS shall be added to Site Specific Induction &amp; Toolbox Meeting Record by the Supervisor/Foreman or contractor along with appropriate control measures.</w:t>
      </w:r>
    </w:p>
    <w:p w14:paraId="79DF3E3A" w14:textId="77777777" w:rsidR="00B30102" w:rsidRDefault="00B30102">
      <w:pPr>
        <w:jc w:val="both"/>
        <w:rPr>
          <w:rFonts w:ascii="Symbol" w:hAnsi="Symbol"/>
        </w:rPr>
        <w:sectPr w:rsidR="00B30102">
          <w:pgSz w:w="11910" w:h="16840"/>
          <w:pgMar w:top="1900" w:right="80" w:bottom="720" w:left="900" w:header="224" w:footer="524" w:gutter="0"/>
          <w:cols w:space="720"/>
        </w:sectPr>
      </w:pPr>
    </w:p>
    <w:p w14:paraId="7FCF340F" w14:textId="77777777" w:rsidR="00B30102" w:rsidRDefault="00A97F31">
      <w:pPr>
        <w:pStyle w:val="ListParagraph"/>
        <w:numPr>
          <w:ilvl w:val="1"/>
          <w:numId w:val="1"/>
        </w:numPr>
        <w:tabs>
          <w:tab w:val="left" w:pos="953"/>
        </w:tabs>
        <w:spacing w:before="101"/>
        <w:ind w:right="483"/>
        <w:jc w:val="both"/>
        <w:rPr>
          <w:rFonts w:ascii="Symbol" w:hAnsi="Symbol"/>
        </w:rPr>
      </w:pPr>
      <w:r>
        <w:lastRenderedPageBreak/>
        <w:t>Control measures shall be implemented prior to starting work and each team member shall be briefed on the SWMS before commencing work. Ensure team members know that work is to immediately stop if the SWMS is not being</w:t>
      </w:r>
      <w:r>
        <w:rPr>
          <w:spacing w:val="-5"/>
        </w:rPr>
        <w:t xml:space="preserve"> </w:t>
      </w:r>
      <w:r>
        <w:t>followed.</w:t>
      </w:r>
    </w:p>
    <w:p w14:paraId="4B0D315D" w14:textId="77777777" w:rsidR="00B30102" w:rsidRDefault="00A97F31">
      <w:pPr>
        <w:pStyle w:val="ListParagraph"/>
        <w:numPr>
          <w:ilvl w:val="1"/>
          <w:numId w:val="1"/>
        </w:numPr>
        <w:tabs>
          <w:tab w:val="left" w:pos="954"/>
        </w:tabs>
        <w:ind w:left="953" w:right="481"/>
        <w:jc w:val="both"/>
        <w:rPr>
          <w:rFonts w:ascii="Symbol" w:hAnsi="Symbol"/>
        </w:rPr>
      </w:pPr>
      <w:r>
        <w:t>Prior to conducting any new high risk work process where a generic Safe Work Method Statement is not available the Supervisor/Foreman or contractor shall action a SWMS and implement controls in consultation with</w:t>
      </w:r>
      <w:r>
        <w:rPr>
          <w:spacing w:val="-5"/>
        </w:rPr>
        <w:t xml:space="preserve"> </w:t>
      </w:r>
      <w:r>
        <w:t>workers.</w:t>
      </w:r>
    </w:p>
    <w:p w14:paraId="542B97D2" w14:textId="77777777" w:rsidR="00B30102" w:rsidRDefault="00B30102">
      <w:pPr>
        <w:pStyle w:val="BodyText"/>
        <w:spacing w:before="11"/>
        <w:rPr>
          <w:sz w:val="21"/>
        </w:rPr>
      </w:pPr>
    </w:p>
    <w:p w14:paraId="276C47BB" w14:textId="77777777" w:rsidR="00B30102" w:rsidRDefault="00A97F31">
      <w:pPr>
        <w:pStyle w:val="Heading1"/>
        <w:ind w:left="233"/>
      </w:pPr>
      <w:r>
        <w:t>Record Keeping</w:t>
      </w:r>
    </w:p>
    <w:p w14:paraId="00088EC1" w14:textId="77777777" w:rsidR="00B30102" w:rsidRDefault="00A97F31">
      <w:pPr>
        <w:pStyle w:val="ListParagraph"/>
        <w:numPr>
          <w:ilvl w:val="1"/>
          <w:numId w:val="1"/>
        </w:numPr>
        <w:tabs>
          <w:tab w:val="left" w:pos="953"/>
        </w:tabs>
        <w:spacing w:before="1"/>
        <w:ind w:right="484"/>
        <w:jc w:val="both"/>
        <w:rPr>
          <w:rFonts w:ascii="Symbol" w:hAnsi="Symbol"/>
          <w:sz w:val="20"/>
        </w:rPr>
      </w:pPr>
      <w:r>
        <w:t>Copies of Safe Work Method Statements and Safe Work Procedures and any associated paperwork shall be kept at the office and available to all workers for reference</w:t>
      </w:r>
      <w:r>
        <w:rPr>
          <w:spacing w:val="-14"/>
        </w:rPr>
        <w:t xml:space="preserve"> </w:t>
      </w:r>
      <w:r>
        <w:t>purposes.</w:t>
      </w:r>
    </w:p>
    <w:p w14:paraId="63592FF8" w14:textId="77777777" w:rsidR="00B30102" w:rsidRDefault="00B30102">
      <w:pPr>
        <w:pStyle w:val="BodyText"/>
        <w:spacing w:before="10"/>
        <w:rPr>
          <w:sz w:val="21"/>
        </w:rPr>
      </w:pPr>
    </w:p>
    <w:p w14:paraId="6F921D3A" w14:textId="77777777" w:rsidR="00B30102" w:rsidRDefault="00A97F31">
      <w:pPr>
        <w:pStyle w:val="Heading1"/>
      </w:pPr>
      <w:r>
        <w:t>Project Works</w:t>
      </w:r>
    </w:p>
    <w:p w14:paraId="53782345" w14:textId="77777777" w:rsidR="00B30102" w:rsidRDefault="00A97F31">
      <w:pPr>
        <w:pStyle w:val="BodyText"/>
        <w:spacing w:before="1"/>
        <w:ind w:left="232" w:right="489" w:hanging="1"/>
      </w:pPr>
      <w:r>
        <w:t>For specific projects the SF-48 Site Specific Risk Assessment and the SF-49 Site Specific Risk Register forms will be used to identify risks and document control measures to be implemented.</w:t>
      </w:r>
    </w:p>
    <w:p w14:paraId="42EDE8CE" w14:textId="77777777" w:rsidR="00B30102" w:rsidRDefault="00B30102">
      <w:pPr>
        <w:pStyle w:val="BodyText"/>
        <w:spacing w:before="7"/>
        <w:rPr>
          <w:sz w:val="26"/>
        </w:rPr>
      </w:pPr>
    </w:p>
    <w:p w14:paraId="3C08FF67" w14:textId="77777777" w:rsidR="00B30102" w:rsidRDefault="00A97F31">
      <w:pPr>
        <w:ind w:left="232"/>
        <w:rPr>
          <w:b/>
          <w:i/>
        </w:rPr>
      </w:pPr>
      <w:bookmarkStart w:id="3" w:name="Health_and_Safety_Co-Ordination_Plan_(HS"/>
      <w:bookmarkEnd w:id="3"/>
      <w:r>
        <w:rPr>
          <w:b/>
          <w:i/>
          <w:u w:val="single"/>
        </w:rPr>
        <w:t>Health and Safety Co-Ordination Plan (HSCP)</w:t>
      </w:r>
    </w:p>
    <w:p w14:paraId="403AE0B8" w14:textId="4F224CFD" w:rsidR="00B30102" w:rsidRDefault="00A97F31">
      <w:pPr>
        <w:pStyle w:val="BodyText"/>
        <w:spacing w:before="55" w:line="288" w:lineRule="auto"/>
        <w:ind w:left="232" w:right="516"/>
      </w:pPr>
      <w:r>
        <w:t xml:space="preserve">A HSCP is required of the </w:t>
      </w:r>
      <w:proofErr w:type="gramStart"/>
      <w:r>
        <w:t>principle</w:t>
      </w:r>
      <w:proofErr w:type="gramEnd"/>
      <w:r>
        <w:t xml:space="preserve"> contractor by legislation for construction projects worth $250,000 or more. The purpose of the HSCP is to set out the arrangements for </w:t>
      </w:r>
      <w:r w:rsidR="007767DD">
        <w:t>coordinating</w:t>
      </w:r>
      <w:r>
        <w:t xml:space="preserve"> health and safety on a construction worksite where there may be many contractors and where the circumstances can change quickly</w:t>
      </w:r>
      <w:r>
        <w:rPr>
          <w:spacing w:val="-36"/>
        </w:rPr>
        <w:t xml:space="preserve"> </w:t>
      </w:r>
      <w:r>
        <w:t>from day to day.</w:t>
      </w:r>
    </w:p>
    <w:p w14:paraId="2DCBC591" w14:textId="77777777" w:rsidR="00B30102" w:rsidRDefault="00A97F31">
      <w:pPr>
        <w:pStyle w:val="ListParagraph"/>
        <w:numPr>
          <w:ilvl w:val="1"/>
          <w:numId w:val="1"/>
        </w:numPr>
        <w:tabs>
          <w:tab w:val="left" w:pos="952"/>
          <w:tab w:val="left" w:pos="953"/>
        </w:tabs>
        <w:spacing w:before="1"/>
        <w:rPr>
          <w:rFonts w:ascii="Symbol" w:hAnsi="Symbol"/>
        </w:rPr>
      </w:pPr>
      <w:r>
        <w:t>HSCP can form part of a Project Management</w:t>
      </w:r>
      <w:r>
        <w:rPr>
          <w:spacing w:val="-9"/>
        </w:rPr>
        <w:t xml:space="preserve"> </w:t>
      </w:r>
      <w:r>
        <w:t>Plan.</w:t>
      </w:r>
    </w:p>
    <w:p w14:paraId="7D671387" w14:textId="77777777" w:rsidR="00B30102" w:rsidRDefault="00B30102">
      <w:pPr>
        <w:pStyle w:val="BodyText"/>
        <w:spacing w:before="4" w:after="1"/>
        <w:rPr>
          <w:sz w:val="28"/>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B30102" w14:paraId="21FC2FE8" w14:textId="77777777">
        <w:trPr>
          <w:trHeight w:val="268"/>
        </w:trPr>
        <w:tc>
          <w:tcPr>
            <w:tcW w:w="10420" w:type="dxa"/>
            <w:gridSpan w:val="2"/>
          </w:tcPr>
          <w:p w14:paraId="766529A9" w14:textId="77777777" w:rsidR="00B30102" w:rsidRDefault="00A97F31">
            <w:pPr>
              <w:pStyle w:val="TableParagraph"/>
              <w:spacing w:line="248" w:lineRule="exact"/>
              <w:ind w:left="107"/>
              <w:rPr>
                <w:b/>
              </w:rPr>
            </w:pPr>
            <w:r>
              <w:rPr>
                <w:b/>
              </w:rPr>
              <w:t>PROCEDURE RECORDS</w:t>
            </w:r>
          </w:p>
        </w:tc>
      </w:tr>
      <w:tr w:rsidR="00B30102" w14:paraId="4E1EF0F5" w14:textId="77777777">
        <w:trPr>
          <w:trHeight w:val="268"/>
        </w:trPr>
        <w:tc>
          <w:tcPr>
            <w:tcW w:w="1951" w:type="dxa"/>
            <w:shd w:val="clear" w:color="auto" w:fill="DADADA"/>
          </w:tcPr>
          <w:p w14:paraId="62C6A654" w14:textId="77777777" w:rsidR="00B30102" w:rsidRDefault="00A97F31">
            <w:pPr>
              <w:pStyle w:val="TableParagraph"/>
              <w:spacing w:line="248" w:lineRule="exact"/>
              <w:ind w:left="107"/>
              <w:rPr>
                <w:b/>
              </w:rPr>
            </w:pPr>
            <w:r>
              <w:rPr>
                <w:b/>
              </w:rPr>
              <w:t>Number</w:t>
            </w:r>
          </w:p>
        </w:tc>
        <w:tc>
          <w:tcPr>
            <w:tcW w:w="8469" w:type="dxa"/>
            <w:shd w:val="clear" w:color="auto" w:fill="DADADA"/>
          </w:tcPr>
          <w:p w14:paraId="79E7D68E" w14:textId="77777777" w:rsidR="00B30102" w:rsidRDefault="00A97F31">
            <w:pPr>
              <w:pStyle w:val="TableParagraph"/>
              <w:spacing w:line="248" w:lineRule="exact"/>
              <w:ind w:left="107"/>
              <w:rPr>
                <w:b/>
              </w:rPr>
            </w:pPr>
            <w:r>
              <w:rPr>
                <w:b/>
              </w:rPr>
              <w:t>Detail</w:t>
            </w:r>
          </w:p>
        </w:tc>
      </w:tr>
      <w:tr w:rsidR="00B30102" w14:paraId="41DEBE3C" w14:textId="77777777">
        <w:trPr>
          <w:trHeight w:val="537"/>
        </w:trPr>
        <w:tc>
          <w:tcPr>
            <w:tcW w:w="1951" w:type="dxa"/>
          </w:tcPr>
          <w:p w14:paraId="140ECC16" w14:textId="77777777" w:rsidR="00B30102" w:rsidRDefault="00A97F31">
            <w:pPr>
              <w:pStyle w:val="TableParagraph"/>
              <w:spacing w:line="265" w:lineRule="exact"/>
              <w:ind w:left="107"/>
              <w:rPr>
                <w:b/>
              </w:rPr>
            </w:pPr>
            <w:r>
              <w:rPr>
                <w:b/>
              </w:rPr>
              <w:t>SWMS/Hazard</w:t>
            </w:r>
          </w:p>
          <w:p w14:paraId="16B81CBF" w14:textId="77777777" w:rsidR="00B30102" w:rsidRDefault="00A97F31">
            <w:pPr>
              <w:pStyle w:val="TableParagraph"/>
              <w:spacing w:line="252" w:lineRule="exact"/>
              <w:ind w:left="107"/>
              <w:rPr>
                <w:b/>
              </w:rPr>
            </w:pPr>
            <w:r>
              <w:rPr>
                <w:b/>
              </w:rPr>
              <w:t>Register</w:t>
            </w:r>
          </w:p>
        </w:tc>
        <w:tc>
          <w:tcPr>
            <w:tcW w:w="8469" w:type="dxa"/>
          </w:tcPr>
          <w:p w14:paraId="30337A11" w14:textId="77777777" w:rsidR="00B30102" w:rsidRDefault="00A97F31">
            <w:pPr>
              <w:pStyle w:val="TableParagraph"/>
              <w:spacing w:line="265" w:lineRule="exact"/>
              <w:ind w:left="107"/>
            </w:pPr>
            <w:r>
              <w:t>Refer to list of Safe Work Method Statements at the front of SWMS folder</w:t>
            </w:r>
          </w:p>
        </w:tc>
      </w:tr>
      <w:tr w:rsidR="00B30102" w14:paraId="0C53F483" w14:textId="77777777">
        <w:trPr>
          <w:trHeight w:val="268"/>
        </w:trPr>
        <w:tc>
          <w:tcPr>
            <w:tcW w:w="1951" w:type="dxa"/>
          </w:tcPr>
          <w:p w14:paraId="1934D865" w14:textId="77777777" w:rsidR="00B30102" w:rsidRDefault="00A97F31">
            <w:pPr>
              <w:pStyle w:val="TableParagraph"/>
              <w:spacing w:line="248" w:lineRule="exact"/>
              <w:ind w:left="107"/>
              <w:rPr>
                <w:b/>
              </w:rPr>
            </w:pPr>
            <w:r>
              <w:rPr>
                <w:b/>
              </w:rPr>
              <w:t>SWP</w:t>
            </w:r>
          </w:p>
        </w:tc>
        <w:tc>
          <w:tcPr>
            <w:tcW w:w="8469" w:type="dxa"/>
          </w:tcPr>
          <w:p w14:paraId="1B5E50F1" w14:textId="77777777" w:rsidR="00B30102" w:rsidRDefault="00A97F31">
            <w:pPr>
              <w:pStyle w:val="TableParagraph"/>
              <w:spacing w:line="248" w:lineRule="exact"/>
              <w:ind w:left="107"/>
            </w:pPr>
            <w:r>
              <w:t>Refer to list of Safe Work Procedures in the SWMS folder</w:t>
            </w:r>
          </w:p>
        </w:tc>
      </w:tr>
      <w:tr w:rsidR="00B30102" w14:paraId="41E48D75" w14:textId="77777777">
        <w:trPr>
          <w:trHeight w:val="268"/>
        </w:trPr>
        <w:tc>
          <w:tcPr>
            <w:tcW w:w="1951" w:type="dxa"/>
          </w:tcPr>
          <w:p w14:paraId="0BD7F998" w14:textId="77777777" w:rsidR="00B30102" w:rsidRDefault="00A97F31">
            <w:pPr>
              <w:pStyle w:val="TableParagraph"/>
              <w:spacing w:line="248" w:lineRule="exact"/>
              <w:ind w:left="107"/>
              <w:rPr>
                <w:b/>
              </w:rPr>
            </w:pPr>
            <w:r>
              <w:rPr>
                <w:b/>
              </w:rPr>
              <w:t>Excel spread sheet</w:t>
            </w:r>
          </w:p>
        </w:tc>
        <w:tc>
          <w:tcPr>
            <w:tcW w:w="8469" w:type="dxa"/>
          </w:tcPr>
          <w:p w14:paraId="778EF1F0" w14:textId="77777777" w:rsidR="00B30102" w:rsidRDefault="00A97F31">
            <w:pPr>
              <w:pStyle w:val="TableParagraph"/>
              <w:spacing w:line="248" w:lineRule="exact"/>
              <w:ind w:left="107"/>
            </w:pPr>
            <w:r>
              <w:t>Skills Matrix</w:t>
            </w:r>
          </w:p>
        </w:tc>
      </w:tr>
      <w:tr w:rsidR="00B30102" w14:paraId="048FDA3E" w14:textId="77777777">
        <w:trPr>
          <w:trHeight w:val="268"/>
        </w:trPr>
        <w:tc>
          <w:tcPr>
            <w:tcW w:w="1951" w:type="dxa"/>
          </w:tcPr>
          <w:p w14:paraId="78139259" w14:textId="77777777" w:rsidR="00B30102" w:rsidRDefault="00A97F31">
            <w:pPr>
              <w:pStyle w:val="TableParagraph"/>
              <w:spacing w:line="248" w:lineRule="exact"/>
              <w:ind w:left="107"/>
              <w:rPr>
                <w:b/>
              </w:rPr>
            </w:pPr>
            <w:r>
              <w:rPr>
                <w:b/>
              </w:rPr>
              <w:t>-</w:t>
            </w:r>
          </w:p>
        </w:tc>
        <w:tc>
          <w:tcPr>
            <w:tcW w:w="8469" w:type="dxa"/>
          </w:tcPr>
          <w:p w14:paraId="21E26029" w14:textId="77777777" w:rsidR="00B30102" w:rsidRDefault="00A97F31">
            <w:pPr>
              <w:pStyle w:val="TableParagraph"/>
              <w:spacing w:line="248" w:lineRule="exact"/>
              <w:ind w:left="107"/>
            </w:pPr>
            <w:r>
              <w:t>WHS Management plan developed as required or forms part of Project Management plan</w:t>
            </w:r>
          </w:p>
        </w:tc>
      </w:tr>
      <w:tr w:rsidR="00B30102" w14:paraId="7210A91A" w14:textId="77777777">
        <w:trPr>
          <w:trHeight w:val="268"/>
        </w:trPr>
        <w:tc>
          <w:tcPr>
            <w:tcW w:w="1951" w:type="dxa"/>
          </w:tcPr>
          <w:p w14:paraId="1DB42BBB" w14:textId="77777777" w:rsidR="00B30102" w:rsidRDefault="00A97F31">
            <w:pPr>
              <w:pStyle w:val="TableParagraph"/>
              <w:spacing w:line="248" w:lineRule="exact"/>
              <w:ind w:left="107"/>
              <w:rPr>
                <w:b/>
              </w:rPr>
            </w:pPr>
            <w:r>
              <w:rPr>
                <w:b/>
              </w:rPr>
              <w:t>SF-48</w:t>
            </w:r>
          </w:p>
        </w:tc>
        <w:tc>
          <w:tcPr>
            <w:tcW w:w="8469" w:type="dxa"/>
          </w:tcPr>
          <w:p w14:paraId="23FE690C" w14:textId="77777777" w:rsidR="00B30102" w:rsidRDefault="00A97F31">
            <w:pPr>
              <w:pStyle w:val="TableParagraph"/>
              <w:spacing w:line="248" w:lineRule="exact"/>
              <w:ind w:left="107"/>
            </w:pPr>
            <w:r>
              <w:t>Site Specific Risk Assessment</w:t>
            </w:r>
          </w:p>
        </w:tc>
      </w:tr>
      <w:tr w:rsidR="00B30102" w14:paraId="31AA5F36" w14:textId="77777777">
        <w:trPr>
          <w:trHeight w:val="268"/>
        </w:trPr>
        <w:tc>
          <w:tcPr>
            <w:tcW w:w="1951" w:type="dxa"/>
          </w:tcPr>
          <w:p w14:paraId="0434500C" w14:textId="77777777" w:rsidR="00B30102" w:rsidRDefault="00A97F31">
            <w:pPr>
              <w:pStyle w:val="TableParagraph"/>
              <w:spacing w:line="248" w:lineRule="exact"/>
              <w:ind w:left="107"/>
              <w:rPr>
                <w:b/>
              </w:rPr>
            </w:pPr>
            <w:r>
              <w:rPr>
                <w:b/>
              </w:rPr>
              <w:t>SF-49</w:t>
            </w:r>
          </w:p>
        </w:tc>
        <w:tc>
          <w:tcPr>
            <w:tcW w:w="8469" w:type="dxa"/>
          </w:tcPr>
          <w:p w14:paraId="65EF8ABD" w14:textId="77777777" w:rsidR="00B30102" w:rsidRDefault="00A97F31">
            <w:pPr>
              <w:pStyle w:val="TableParagraph"/>
              <w:spacing w:line="248" w:lineRule="exact"/>
              <w:ind w:left="107"/>
            </w:pPr>
            <w:r>
              <w:t>Site Specific Risk Register</w:t>
            </w:r>
          </w:p>
        </w:tc>
      </w:tr>
    </w:tbl>
    <w:p w14:paraId="70135954" w14:textId="77777777" w:rsidR="00B30102" w:rsidRDefault="00B30102">
      <w:pPr>
        <w:pStyle w:val="BodyText"/>
        <w:rPr>
          <w:sz w:val="28"/>
        </w:rPr>
      </w:pPr>
    </w:p>
    <w:p w14:paraId="3156ECFE" w14:textId="41BC509E" w:rsidR="00B30102" w:rsidRDefault="00A97F31">
      <w:pPr>
        <w:spacing w:before="243"/>
        <w:ind w:left="232"/>
        <w:rPr>
          <w:sz w:val="18"/>
        </w:rPr>
      </w:pPr>
      <w:r>
        <w:rPr>
          <w:rFonts w:ascii="Wingdings" w:hAnsi="Wingdings"/>
          <w:sz w:val="16"/>
        </w:rPr>
        <w:t></w:t>
      </w:r>
      <w:r>
        <w:rPr>
          <w:rFonts w:ascii="Times New Roman" w:hAnsi="Times New Roman"/>
          <w:sz w:val="16"/>
        </w:rPr>
        <w:t xml:space="preserve"> </w:t>
      </w:r>
      <w:r>
        <w:rPr>
          <w:sz w:val="18"/>
        </w:rPr>
        <w:t>Reference: Code of Practice 201</w:t>
      </w:r>
      <w:r w:rsidR="0036098A">
        <w:rPr>
          <w:sz w:val="18"/>
        </w:rPr>
        <w:t>8</w:t>
      </w:r>
      <w:r>
        <w:rPr>
          <w:sz w:val="18"/>
        </w:rPr>
        <w:t xml:space="preserve"> -How To Manage Work Health and Safety Risks</w:t>
      </w:r>
    </w:p>
    <w:sectPr w:rsidR="00B30102">
      <w:pgSz w:w="11910" w:h="16840"/>
      <w:pgMar w:top="1900" w:right="80" w:bottom="720" w:left="90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A1851" w14:textId="77777777" w:rsidR="00090A80" w:rsidRDefault="00090A80">
      <w:r>
        <w:separator/>
      </w:r>
    </w:p>
  </w:endnote>
  <w:endnote w:type="continuationSeparator" w:id="0">
    <w:p w14:paraId="0AA69F0E" w14:textId="77777777" w:rsidR="00090A80" w:rsidRDefault="00090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944AD" w14:textId="77777777" w:rsidR="00B30102" w:rsidRDefault="006E4283">
    <w:pPr>
      <w:pStyle w:val="BodyText"/>
      <w:spacing w:line="14" w:lineRule="auto"/>
      <w:rPr>
        <w:sz w:val="20"/>
      </w:rPr>
    </w:pPr>
    <w:r>
      <w:rPr>
        <w:noProof/>
      </w:rPr>
      <mc:AlternateContent>
        <mc:Choice Requires="wps">
          <w:drawing>
            <wp:anchor distT="0" distB="0" distL="114300" distR="114300" simplePos="0" relativeHeight="503301680" behindDoc="1" locked="0" layoutInCell="1" allowOverlap="1" wp14:anchorId="1AE5548D" wp14:editId="6AE972EC">
              <wp:simplePos x="0" y="0"/>
              <wp:positionH relativeFrom="page">
                <wp:posOffset>719455</wp:posOffset>
              </wp:positionH>
              <wp:positionV relativeFrom="page">
                <wp:posOffset>10186035</wp:posOffset>
              </wp:positionV>
              <wp:extent cx="6464300" cy="0"/>
              <wp:effectExtent l="5080" t="13335" r="7620" b="571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430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F40733" id="Line 4" o:spid="_x0000_s1026" style="position:absolute;z-index:-1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6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" strokeweight=".20003mm">
              <w10:wrap anchorx="page" anchory="page"/>
            </v:line>
          </w:pict>
        </mc:Fallback>
      </mc:AlternateContent>
    </w:r>
    <w:r>
      <w:rPr>
        <w:noProof/>
      </w:rPr>
      <mc:AlternateContent>
        <mc:Choice Requires="wps">
          <w:drawing>
            <wp:anchor distT="0" distB="0" distL="114300" distR="114300" simplePos="0" relativeHeight="503301704" behindDoc="1" locked="0" layoutInCell="1" allowOverlap="1" wp14:anchorId="18EAAF70" wp14:editId="7E591E25">
              <wp:simplePos x="0" y="0"/>
              <wp:positionH relativeFrom="page">
                <wp:posOffset>706755</wp:posOffset>
              </wp:positionH>
              <wp:positionV relativeFrom="page">
                <wp:posOffset>10202545</wp:posOffset>
              </wp:positionV>
              <wp:extent cx="1023620" cy="139700"/>
              <wp:effectExtent l="1905" t="1270" r="3175"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47C5A" w14:textId="77777777" w:rsidR="00B30102" w:rsidRDefault="00A97F31">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EAAF70" id="_x0000_t202" coordsize="21600,21600" o:spt="202" path="m,l,21600r21600,l21600,xe">
              <v:stroke joinstyle="miter"/>
              <v:path gradientshapeok="t" o:connecttype="rect"/>
            </v:shapetype>
            <v:shape id="Text Box 3" o:spid="_x0000_s1027" type="#_x0000_t202" style="position:absolute;margin-left:55.65pt;margin-top:803.35pt;width:80.6pt;height:11pt;z-index:-14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41647C5A" w14:textId="77777777" w:rsidR="00B30102" w:rsidRDefault="00A97F31">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01728" behindDoc="1" locked="0" layoutInCell="1" allowOverlap="1" wp14:anchorId="3BE67611" wp14:editId="134C3123">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DB32E" w14:textId="77777777" w:rsidR="00B30102" w:rsidRDefault="00A97F31">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E67611" id="Text Box 2" o:spid="_x0000_s1028" type="#_x0000_t202" style="position:absolute;margin-left:236.5pt;margin-top:803.35pt;width:150.05pt;height:11pt;z-index:-1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67EDB32E" w14:textId="77777777" w:rsidR="00B30102" w:rsidRDefault="00A97F31">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01752" behindDoc="1" locked="0" layoutInCell="1" allowOverlap="1" wp14:anchorId="6D05BFB6" wp14:editId="1098AB92">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CD0AF" w14:textId="77777777" w:rsidR="00B30102" w:rsidRDefault="00A97F31">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5BFB6" id="Text Box 1" o:spid="_x0000_s1029" type="#_x0000_t202" style="position:absolute;margin-left:519.1pt;margin-top:803.35pt;width:42.35pt;height:11pt;z-index:-14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07BCD0AF" w14:textId="77777777" w:rsidR="00B30102" w:rsidRDefault="00A97F31">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1637B" w14:textId="77777777" w:rsidR="00090A80" w:rsidRDefault="00090A80">
      <w:r>
        <w:separator/>
      </w:r>
    </w:p>
  </w:footnote>
  <w:footnote w:type="continuationSeparator" w:id="0">
    <w:p w14:paraId="6AAFECB2" w14:textId="77777777" w:rsidR="00090A80" w:rsidRDefault="00090A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8133" w14:textId="4DBC7341" w:rsidR="007767DD" w:rsidRDefault="007767DD" w:rsidP="007767DD">
    <w:pPr>
      <w:pStyle w:val="BodyText"/>
      <w:spacing w:before="6"/>
      <w:rPr>
        <w:rFonts w:ascii="Times New Roman"/>
        <w:sz w:val="5"/>
      </w:rPr>
    </w:pPr>
    <w:r>
      <w:rPr>
        <w:noProof/>
      </w:rPr>
      <w:drawing>
        <wp:anchor distT="0" distB="0" distL="114300" distR="114300" simplePos="0" relativeHeight="503302776" behindDoc="1" locked="0" layoutInCell="1" allowOverlap="1" wp14:anchorId="03B5BEE1" wp14:editId="75939324">
          <wp:simplePos x="0" y="0"/>
          <wp:positionH relativeFrom="margin">
            <wp:posOffset>-289560</wp:posOffset>
          </wp:positionH>
          <wp:positionV relativeFrom="paragraph">
            <wp:posOffset>93345</wp:posOffset>
          </wp:positionV>
          <wp:extent cx="1820545" cy="373380"/>
          <wp:effectExtent l="0" t="0" r="0" b="762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0545" cy="373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172BBC" w14:textId="68FBA7FC" w:rsidR="007767DD" w:rsidRDefault="007767DD" w:rsidP="007767DD">
    <w:pPr>
      <w:pStyle w:val="BodyText"/>
      <w:spacing w:before="6"/>
      <w:rPr>
        <w:rFonts w:ascii="Times New Roman"/>
        <w:sz w:val="5"/>
      </w:rPr>
    </w:pPr>
  </w:p>
  <w:p w14:paraId="79EC48F1" w14:textId="6C062955" w:rsidR="007767DD" w:rsidRDefault="007767DD" w:rsidP="007767DD">
    <w:pPr>
      <w:pStyle w:val="BodyText"/>
      <w:spacing w:before="6"/>
      <w:rPr>
        <w:rFonts w:ascii="Times New Roman"/>
        <w:sz w:val="5"/>
      </w:rPr>
    </w:pPr>
  </w:p>
  <w:p w14:paraId="282FE38E" w14:textId="7BF89B74" w:rsidR="007767DD" w:rsidRDefault="007767DD" w:rsidP="007767DD">
    <w:pPr>
      <w:pStyle w:val="BodyText"/>
      <w:spacing w:before="6"/>
      <w:rPr>
        <w:rFonts w:ascii="Times New Roman"/>
        <w:sz w:val="5"/>
      </w:rPr>
    </w:pPr>
  </w:p>
  <w:p w14:paraId="48EA89B0" w14:textId="258CB820" w:rsidR="007767DD" w:rsidRDefault="007767DD" w:rsidP="007767DD">
    <w:pPr>
      <w:pStyle w:val="BodyText"/>
      <w:spacing w:before="6"/>
      <w:rPr>
        <w:rFonts w:ascii="Times New Roman"/>
        <w:sz w:val="5"/>
      </w:rPr>
    </w:pPr>
  </w:p>
  <w:p w14:paraId="6A729B38" w14:textId="7309B850" w:rsidR="007767DD" w:rsidRDefault="007767DD" w:rsidP="007767DD">
    <w:pPr>
      <w:pStyle w:val="BodyText"/>
      <w:spacing w:before="6"/>
      <w:rPr>
        <w:rFonts w:ascii="Times New Roman"/>
        <w:sz w:val="5"/>
      </w:rPr>
    </w:pPr>
  </w:p>
  <w:p w14:paraId="72AE6499" w14:textId="77777777" w:rsidR="007767DD" w:rsidRDefault="007767DD" w:rsidP="007767DD">
    <w:pPr>
      <w:pStyle w:val="BodyText"/>
      <w:spacing w:before="6"/>
      <w:rPr>
        <w:rFonts w:ascii="Times New Roman"/>
        <w:sz w:val="5"/>
      </w:rPr>
    </w:pPr>
  </w:p>
  <w:p w14:paraId="341DC2A5" w14:textId="77777777" w:rsidR="007767DD" w:rsidRDefault="007767DD" w:rsidP="007767DD">
    <w:pPr>
      <w:pStyle w:val="BodyText"/>
      <w:spacing w:before="6"/>
      <w:rPr>
        <w:rFonts w:ascii="Times New Roman"/>
        <w:sz w:val="5"/>
      </w:rPr>
    </w:pPr>
  </w:p>
  <w:p w14:paraId="2CD5E7DB" w14:textId="77777777" w:rsidR="007767DD" w:rsidRDefault="007767DD" w:rsidP="007767DD">
    <w:pPr>
      <w:pStyle w:val="BodyText"/>
      <w:spacing w:before="6"/>
      <w:rPr>
        <w:rFonts w:ascii="Times New Roman"/>
        <w:sz w:val="5"/>
      </w:rPr>
    </w:pPr>
  </w:p>
  <w:p w14:paraId="3922A948" w14:textId="001E5A1B" w:rsidR="007767DD" w:rsidRDefault="007767DD" w:rsidP="007767DD">
    <w:pPr>
      <w:pStyle w:val="BodyText"/>
      <w:spacing w:before="6"/>
      <w:rPr>
        <w:rFonts w:ascii="Times New Roman"/>
        <w:sz w:val="5"/>
      </w:rPr>
    </w:pPr>
  </w:p>
  <w:p w14:paraId="7D75C1A3" w14:textId="77777777" w:rsidR="007767DD" w:rsidRDefault="007767DD" w:rsidP="007767DD">
    <w:pPr>
      <w:pStyle w:val="BodyText"/>
      <w:spacing w:before="6"/>
      <w:rPr>
        <w:rFonts w:ascii="Times New Roman"/>
        <w:sz w:val="5"/>
      </w:rPr>
    </w:pPr>
  </w:p>
  <w:p w14:paraId="7248BC69" w14:textId="77777777" w:rsidR="007767DD" w:rsidRDefault="007767DD" w:rsidP="007767DD">
    <w:pPr>
      <w:pStyle w:val="BodyText"/>
      <w:spacing w:before="6"/>
      <w:rPr>
        <w:rFonts w:ascii="Times New Roman"/>
        <w:sz w:val="5"/>
      </w:rPr>
    </w:pPr>
  </w:p>
  <w:p w14:paraId="689C840C" w14:textId="77777777" w:rsidR="007767DD" w:rsidRDefault="007767DD" w:rsidP="007767DD">
    <w:pPr>
      <w:pStyle w:val="BodyText"/>
      <w:spacing w:before="6"/>
      <w:rPr>
        <w:rFonts w:ascii="Times New Roman"/>
        <w:sz w:val="5"/>
      </w:rPr>
    </w:pPr>
  </w:p>
  <w:p w14:paraId="4C113DC8" w14:textId="77777777" w:rsidR="007767DD" w:rsidRDefault="007767DD" w:rsidP="007767DD">
    <w:pPr>
      <w:pStyle w:val="BodyText"/>
      <w:spacing w:before="6"/>
      <w:rPr>
        <w:rFonts w:ascii="Times New Roman"/>
        <w:sz w:val="5"/>
      </w:rPr>
    </w:pPr>
  </w:p>
  <w:p w14:paraId="4A01D91A" w14:textId="77777777" w:rsidR="007767DD" w:rsidRDefault="007767DD" w:rsidP="007767DD">
    <w:pPr>
      <w:pStyle w:val="BodyText"/>
      <w:spacing w:before="6"/>
      <w:rPr>
        <w:rFonts w:ascii="Times New Roman"/>
        <w:sz w:val="5"/>
      </w:rPr>
    </w:pPr>
  </w:p>
  <w:p w14:paraId="4F31E388" w14:textId="77777777" w:rsidR="007767DD" w:rsidRDefault="007767DD" w:rsidP="007767DD">
    <w:pPr>
      <w:pStyle w:val="BodyText"/>
      <w:spacing w:before="6"/>
      <w:rPr>
        <w:rFonts w:ascii="Times New Roman"/>
        <w:sz w:val="5"/>
      </w:rPr>
    </w:pPr>
  </w:p>
  <w:p w14:paraId="45D21F5E" w14:textId="77777777" w:rsidR="007767DD" w:rsidRDefault="007767DD" w:rsidP="007767DD">
    <w:pPr>
      <w:pStyle w:val="BodyText"/>
      <w:spacing w:before="6"/>
      <w:rPr>
        <w:rFonts w:ascii="Times New Roman"/>
        <w:sz w:val="5"/>
      </w:rPr>
    </w:pPr>
  </w:p>
  <w:p w14:paraId="0780E384" w14:textId="77777777" w:rsidR="007767DD" w:rsidRDefault="007767DD" w:rsidP="007767DD">
    <w:pPr>
      <w:pStyle w:val="BodyText"/>
      <w:spacing w:before="6"/>
      <w:rPr>
        <w:rFonts w:ascii="Times New Roman"/>
        <w:sz w:val="5"/>
      </w:rPr>
    </w:pPr>
  </w:p>
  <w:p w14:paraId="3281E5C9" w14:textId="1D0538A1" w:rsidR="007767DD" w:rsidRDefault="007767DD" w:rsidP="007767DD">
    <w:pPr>
      <w:pStyle w:val="BodyText"/>
      <w:spacing w:before="6"/>
      <w:rPr>
        <w:rFonts w:ascii="Times New Roman"/>
        <w:sz w:val="5"/>
      </w:rPr>
    </w:pPr>
  </w:p>
  <w:p w14:paraId="449923BB" w14:textId="77777777" w:rsidR="007767DD" w:rsidRDefault="007767DD" w:rsidP="007767DD">
    <w:pPr>
      <w:pStyle w:val="BodyText"/>
      <w:spacing w:before="6"/>
      <w:rPr>
        <w:rFonts w:ascii="Times New Roman"/>
        <w:sz w:val="5"/>
      </w:rPr>
    </w:pPr>
  </w:p>
  <w:p w14:paraId="11FD3DEF" w14:textId="77777777" w:rsidR="007767DD" w:rsidRDefault="007767DD" w:rsidP="007767DD">
    <w:pPr>
      <w:pStyle w:val="BodyText"/>
      <w:spacing w:before="6"/>
      <w:rPr>
        <w:rFonts w:ascii="Times New Roman"/>
        <w:sz w:val="5"/>
      </w:rPr>
    </w:pPr>
  </w:p>
  <w:p w14:paraId="47BB39D1" w14:textId="77777777" w:rsidR="007767DD" w:rsidRDefault="007767DD" w:rsidP="007767DD">
    <w:pPr>
      <w:pStyle w:val="BodyText"/>
      <w:spacing w:before="6"/>
      <w:rPr>
        <w:rFonts w:ascii="Times New Roman"/>
        <w:sz w:val="5"/>
      </w:rPr>
    </w:pPr>
  </w:p>
  <w:p w14:paraId="1C503DFF" w14:textId="77777777" w:rsidR="007767DD" w:rsidRDefault="007767DD" w:rsidP="007767DD">
    <w:pPr>
      <w:pStyle w:val="BodyText"/>
      <w:spacing w:before="6"/>
      <w:rPr>
        <w:rFonts w:ascii="Times New Roman"/>
        <w:sz w:val="5"/>
      </w:rPr>
    </w:pPr>
  </w:p>
  <w:p w14:paraId="08157D09" w14:textId="77777777" w:rsidR="007767DD" w:rsidRDefault="007767DD" w:rsidP="007767DD">
    <w:pPr>
      <w:pStyle w:val="BodyText"/>
      <w:spacing w:before="6"/>
      <w:rPr>
        <w:rFonts w:ascii="Times New Roman"/>
        <w:sz w:val="5"/>
      </w:rPr>
    </w:pPr>
  </w:p>
  <w:p w14:paraId="7F8722CB" w14:textId="77777777" w:rsidR="007767DD" w:rsidRDefault="007767DD" w:rsidP="007767DD">
    <w:pPr>
      <w:pStyle w:val="BodyText"/>
      <w:spacing w:before="6"/>
      <w:rPr>
        <w:rFonts w:ascii="Times New Roman"/>
        <w:sz w:val="5"/>
      </w:rPr>
    </w:pPr>
  </w:p>
  <w:p w14:paraId="30D8B855" w14:textId="77777777" w:rsidR="007767DD" w:rsidRDefault="007767DD" w:rsidP="007767DD">
    <w:pPr>
      <w:pStyle w:val="BodyText"/>
      <w:spacing w:before="6"/>
      <w:rPr>
        <w:rFonts w:ascii="Times New Roman"/>
        <w:sz w:val="5"/>
      </w:rPr>
    </w:pPr>
  </w:p>
  <w:p w14:paraId="61A15B8C" w14:textId="77777777" w:rsidR="007767DD" w:rsidRDefault="007767DD" w:rsidP="007767DD">
    <w:pPr>
      <w:pStyle w:val="BodyText"/>
      <w:spacing w:before="6"/>
      <w:rPr>
        <w:rFonts w:ascii="Times New Roman"/>
        <w:sz w:val="5"/>
      </w:rPr>
    </w:pPr>
  </w:p>
  <w:p w14:paraId="5323573F" w14:textId="77777777" w:rsidR="007767DD" w:rsidRDefault="007767DD" w:rsidP="007767DD">
    <w:pPr>
      <w:pStyle w:val="BodyText"/>
      <w:spacing w:line="30" w:lineRule="exact"/>
      <w:ind w:left="189"/>
      <w:rPr>
        <w:rFonts w:ascii="Times New Roman"/>
        <w:sz w:val="3"/>
      </w:rPr>
    </w:pPr>
    <w:r>
      <w:rPr>
        <w:rFonts w:ascii="Times New Roman"/>
        <w:noProof/>
        <w:sz w:val="3"/>
      </w:rPr>
      <mc:AlternateContent>
        <mc:Choice Requires="wpg">
          <w:drawing>
            <wp:inline distT="0" distB="0" distL="0" distR="0" wp14:anchorId="16543949" wp14:editId="38267325">
              <wp:extent cx="6517005" cy="18415"/>
              <wp:effectExtent l="15240" t="5080" r="11430" b="5080"/>
              <wp:docPr id="29"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30" name="Line 22"/>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A4B68EE" id="Group 21"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">
              <v:line id="Line 22"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" strokeweight="1.44pt"/>
              <w10:anchorlock/>
            </v:group>
          </w:pict>
        </mc:Fallback>
      </mc:AlternateContent>
    </w:r>
  </w:p>
  <w:p w14:paraId="0DD6DDF0" w14:textId="7784BB8A" w:rsidR="007767DD" w:rsidRDefault="007767DD" w:rsidP="007767DD">
    <w:pPr>
      <w:tabs>
        <w:tab w:val="left" w:pos="8334"/>
      </w:tabs>
      <w:ind w:left="232"/>
      <w:rPr>
        <w:sz w:val="20"/>
      </w:rPr>
    </w:pPr>
    <w:r>
      <w:rPr>
        <w:sz w:val="20"/>
      </w:rPr>
      <w:t>Revision</w:t>
    </w:r>
    <w:r>
      <w:rPr>
        <w:spacing w:val="-2"/>
        <w:sz w:val="20"/>
      </w:rPr>
      <w:t xml:space="preserve"> </w:t>
    </w:r>
    <w:r>
      <w:rPr>
        <w:sz w:val="20"/>
      </w:rPr>
      <w:t>No:</w:t>
    </w:r>
    <w:r>
      <w:rPr>
        <w:spacing w:val="-3"/>
        <w:sz w:val="20"/>
      </w:rPr>
      <w:t xml:space="preserve"> </w:t>
    </w:r>
    <w:r>
      <w:rPr>
        <w:sz w:val="20"/>
      </w:rPr>
      <w:t>0</w:t>
    </w:r>
    <w:r>
      <w:rPr>
        <w:sz w:val="20"/>
      </w:rPr>
      <w:t>10</w:t>
    </w:r>
    <w:r>
      <w:rPr>
        <w:sz w:val="20"/>
      </w:rPr>
      <w:tab/>
      <w:t>Revision Date:</w:t>
    </w:r>
    <w:r>
      <w:rPr>
        <w:spacing w:val="-2"/>
        <w:sz w:val="20"/>
      </w:rPr>
      <w:t xml:space="preserve"> </w:t>
    </w:r>
    <w:r>
      <w:rPr>
        <w:sz w:val="20"/>
      </w:rPr>
      <w:t>30/08/2</w:t>
    </w:r>
    <w:r>
      <w:rPr>
        <w:sz w:val="20"/>
      </w:rPr>
      <w:t>5</w:t>
    </w:r>
  </w:p>
  <w:p w14:paraId="070CEFB2" w14:textId="77777777" w:rsidR="007767DD" w:rsidRDefault="007767DD" w:rsidP="007767DD">
    <w:pPr>
      <w:spacing w:before="1"/>
      <w:ind w:left="232"/>
      <w:rPr>
        <w:b/>
        <w:sz w:val="26"/>
      </w:rPr>
    </w:pPr>
    <w:r>
      <w:rPr>
        <w:noProof/>
      </w:rPr>
      <mc:AlternateContent>
        <mc:Choice Requires="wps">
          <w:drawing>
            <wp:anchor distT="0" distB="0" distL="0" distR="0" simplePos="0" relativeHeight="503304824" behindDoc="1" locked="0" layoutInCell="1" allowOverlap="1" wp14:anchorId="361C332D" wp14:editId="72E40BED">
              <wp:simplePos x="0" y="0"/>
              <wp:positionH relativeFrom="page">
                <wp:posOffset>701040</wp:posOffset>
              </wp:positionH>
              <wp:positionV relativeFrom="paragraph">
                <wp:posOffset>240030</wp:posOffset>
              </wp:positionV>
              <wp:extent cx="6516370" cy="0"/>
              <wp:effectExtent l="15240" t="13335" r="12065" b="15240"/>
              <wp:wrapTopAndBottom/>
              <wp:docPr id="28"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30EEC7" id="Line 20" o:spid="_x0000_s1026" style="position:absolute;z-index:-11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18.9pt" to="568.3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" strokeweight="1.44pt">
              <w10:wrap type="topAndBottom" anchorx="page"/>
            </v:line>
          </w:pict>
        </mc:Fallback>
      </mc:AlternateContent>
    </w:r>
    <w:r>
      <w:rPr>
        <w:sz w:val="20"/>
      </w:rPr>
      <w:t xml:space="preserve">Document No: </w:t>
    </w:r>
    <w:r w:rsidRPr="00485B4F">
      <w:rPr>
        <w:b/>
        <w:sz w:val="28"/>
        <w:szCs w:val="28"/>
      </w:rPr>
      <w:t>WHS-10</w:t>
    </w:r>
    <w:r>
      <w:rPr>
        <w:b/>
        <w:sz w:val="24"/>
      </w:rPr>
      <w:t xml:space="preserve"> </w:t>
    </w:r>
    <w:r>
      <w:rPr>
        <w:b/>
        <w:sz w:val="26"/>
      </w:rPr>
      <w:t>HAZARD IDENTIFICATION RISK ASSESSMENT &amp; CONTROL PROCEDURE</w:t>
    </w:r>
  </w:p>
  <w:p w14:paraId="234B58FA" w14:textId="5E611701" w:rsidR="00B30102" w:rsidRDefault="006E4283">
    <w:pPr>
      <w:pStyle w:val="BodyText"/>
      <w:spacing w:line="14" w:lineRule="auto"/>
      <w:rPr>
        <w:sz w:val="20"/>
      </w:rPr>
    </w:pPr>
    <w:r>
      <w:rPr>
        <w:noProof/>
      </w:rPr>
      <mc:AlternateContent>
        <mc:Choice Requires="wps">
          <w:drawing>
            <wp:anchor distT="0" distB="0" distL="114300" distR="114300" simplePos="0" relativeHeight="503301656" behindDoc="1" locked="0" layoutInCell="1" allowOverlap="1" wp14:anchorId="34DAFE89" wp14:editId="5063ACB4">
              <wp:simplePos x="0" y="0"/>
              <wp:positionH relativeFrom="page">
                <wp:posOffset>2474595</wp:posOffset>
              </wp:positionH>
              <wp:positionV relativeFrom="page">
                <wp:posOffset>403225</wp:posOffset>
              </wp:positionV>
              <wp:extent cx="2971800" cy="822960"/>
              <wp:effectExtent l="0" t="3175" r="1905" b="254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ABCA8" w14:textId="77777777" w:rsidR="00B30102" w:rsidRDefault="00A97F31">
                          <w:pPr>
                            <w:spacing w:line="468" w:lineRule="exact"/>
                            <w:ind w:left="699"/>
                            <w:rPr>
                              <w:b/>
                              <w:sz w:val="44"/>
                            </w:rPr>
                          </w:pPr>
                          <w:r>
                            <w:rPr>
                              <w:b/>
                              <w:sz w:val="44"/>
                            </w:rPr>
                            <w:t>PANELTEC PTY LTD</w:t>
                          </w:r>
                        </w:p>
                        <w:p w14:paraId="6D2450D8" w14:textId="77777777" w:rsidR="00B30102" w:rsidRDefault="00A97F31">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53E6A2D" w14:textId="77777777" w:rsidR="00B30102" w:rsidRDefault="00A97F31">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DAFE89" id="_x0000_t202" coordsize="21600,21600" o:spt="202" path="m,l,21600r21600,l21600,xe">
              <v:stroke joinstyle="miter"/>
              <v:path gradientshapeok="t" o:connecttype="rect"/>
            </v:shapetype>
            <v:shape id="Text Box 5" o:spid="_x0000_s1026" type="#_x0000_t202" style="position:absolute;margin-left:194.85pt;margin-top:31.75pt;width:234pt;height:64.8pt;z-index:-14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4BFABCA8" w14:textId="77777777" w:rsidR="00B30102" w:rsidRDefault="00A97F31">
                    <w:pPr>
                      <w:spacing w:line="468" w:lineRule="exact"/>
                      <w:ind w:left="699"/>
                      <w:rPr>
                        <w:b/>
                        <w:sz w:val="44"/>
                      </w:rPr>
                    </w:pPr>
                    <w:r>
                      <w:rPr>
                        <w:b/>
                        <w:sz w:val="44"/>
                      </w:rPr>
                      <w:t>PANELTEC PTY LTD</w:t>
                    </w:r>
                  </w:p>
                  <w:p w14:paraId="6D2450D8" w14:textId="77777777" w:rsidR="00B30102" w:rsidRDefault="00A97F31">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53E6A2D" w14:textId="77777777" w:rsidR="00B30102" w:rsidRDefault="00A97F31">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D1D1F"/>
    <w:multiLevelType w:val="multilevel"/>
    <w:tmpl w:val="D31EB0F6"/>
    <w:lvl w:ilvl="0">
      <w:start w:val="3"/>
      <w:numFmt w:val="decimal"/>
      <w:lvlText w:val="%1"/>
      <w:lvlJc w:val="left"/>
      <w:pPr>
        <w:ind w:left="567" w:hanging="334"/>
        <w:jc w:val="left"/>
      </w:pPr>
      <w:rPr>
        <w:rFonts w:hint="default"/>
        <w:lang w:val="en-US" w:eastAsia="en-US" w:bidi="en-US"/>
      </w:rPr>
    </w:lvl>
    <w:lvl w:ilvl="1">
      <w:start w:val="1"/>
      <w:numFmt w:val="decimal"/>
      <w:lvlText w:val="%1.%2"/>
      <w:lvlJc w:val="left"/>
      <w:pPr>
        <w:ind w:left="567" w:hanging="334"/>
        <w:jc w:val="left"/>
      </w:pPr>
      <w:rPr>
        <w:rFonts w:ascii="Calibri" w:eastAsia="Calibri" w:hAnsi="Calibri" w:cs="Calibri" w:hint="default"/>
        <w:b/>
        <w:bCs/>
        <w:spacing w:val="-2"/>
        <w:w w:val="100"/>
        <w:sz w:val="22"/>
        <w:szCs w:val="22"/>
        <w:lang w:val="en-US" w:eastAsia="en-US" w:bidi="en-US"/>
      </w:rPr>
    </w:lvl>
    <w:lvl w:ilvl="2">
      <w:numFmt w:val="bullet"/>
      <w:lvlText w:val=""/>
      <w:lvlJc w:val="left"/>
      <w:pPr>
        <w:ind w:left="952" w:hanging="360"/>
      </w:pPr>
      <w:rPr>
        <w:rFonts w:ascii="Symbol" w:eastAsia="Symbol" w:hAnsi="Symbol" w:cs="Symbol" w:hint="default"/>
        <w:w w:val="99"/>
        <w:sz w:val="20"/>
        <w:szCs w:val="20"/>
        <w:lang w:val="en-US" w:eastAsia="en-US" w:bidi="en-US"/>
      </w:rPr>
    </w:lvl>
    <w:lvl w:ilvl="3">
      <w:numFmt w:val="bullet"/>
      <w:lvlText w:val="•"/>
      <w:lvlJc w:val="left"/>
      <w:pPr>
        <w:ind w:left="3174" w:hanging="360"/>
      </w:pPr>
      <w:rPr>
        <w:rFonts w:hint="default"/>
        <w:lang w:val="en-US" w:eastAsia="en-US" w:bidi="en-US"/>
      </w:rPr>
    </w:lvl>
    <w:lvl w:ilvl="4">
      <w:numFmt w:val="bullet"/>
      <w:lvlText w:val="•"/>
      <w:lvlJc w:val="left"/>
      <w:pPr>
        <w:ind w:left="4282" w:hanging="360"/>
      </w:pPr>
      <w:rPr>
        <w:rFonts w:hint="default"/>
        <w:lang w:val="en-US" w:eastAsia="en-US" w:bidi="en-US"/>
      </w:rPr>
    </w:lvl>
    <w:lvl w:ilvl="5">
      <w:numFmt w:val="bullet"/>
      <w:lvlText w:val="•"/>
      <w:lvlJc w:val="left"/>
      <w:pPr>
        <w:ind w:left="5389" w:hanging="360"/>
      </w:pPr>
      <w:rPr>
        <w:rFonts w:hint="default"/>
        <w:lang w:val="en-US" w:eastAsia="en-US" w:bidi="en-US"/>
      </w:rPr>
    </w:lvl>
    <w:lvl w:ilvl="6">
      <w:numFmt w:val="bullet"/>
      <w:lvlText w:val="•"/>
      <w:lvlJc w:val="left"/>
      <w:pPr>
        <w:ind w:left="6496" w:hanging="360"/>
      </w:pPr>
      <w:rPr>
        <w:rFonts w:hint="default"/>
        <w:lang w:val="en-US" w:eastAsia="en-US" w:bidi="en-US"/>
      </w:rPr>
    </w:lvl>
    <w:lvl w:ilvl="7">
      <w:numFmt w:val="bullet"/>
      <w:lvlText w:val="•"/>
      <w:lvlJc w:val="left"/>
      <w:pPr>
        <w:ind w:left="7604" w:hanging="360"/>
      </w:pPr>
      <w:rPr>
        <w:rFonts w:hint="default"/>
        <w:lang w:val="en-US" w:eastAsia="en-US" w:bidi="en-US"/>
      </w:rPr>
    </w:lvl>
    <w:lvl w:ilvl="8">
      <w:numFmt w:val="bullet"/>
      <w:lvlText w:val="•"/>
      <w:lvlJc w:val="left"/>
      <w:pPr>
        <w:ind w:left="8711" w:hanging="360"/>
      </w:pPr>
      <w:rPr>
        <w:rFonts w:hint="default"/>
        <w:lang w:val="en-US" w:eastAsia="en-US" w:bidi="en-US"/>
      </w:rPr>
    </w:lvl>
  </w:abstractNum>
  <w:abstractNum w:abstractNumId="1" w15:restartNumberingAfterBreak="0">
    <w:nsid w:val="29247A24"/>
    <w:multiLevelType w:val="hybridMultilevel"/>
    <w:tmpl w:val="0F22011C"/>
    <w:lvl w:ilvl="0" w:tplc="0D62A4E8">
      <w:numFmt w:val="bullet"/>
      <w:lvlText w:val=""/>
      <w:lvlJc w:val="left"/>
      <w:pPr>
        <w:ind w:left="952" w:hanging="361"/>
      </w:pPr>
      <w:rPr>
        <w:rFonts w:ascii="Symbol" w:eastAsia="Symbol" w:hAnsi="Symbol" w:cs="Symbol" w:hint="default"/>
        <w:w w:val="100"/>
        <w:sz w:val="22"/>
        <w:szCs w:val="22"/>
        <w:lang w:val="en-US" w:eastAsia="en-US" w:bidi="en-US"/>
      </w:rPr>
    </w:lvl>
    <w:lvl w:ilvl="1" w:tplc="C1208472">
      <w:numFmt w:val="bullet"/>
      <w:lvlText w:val="•"/>
      <w:lvlJc w:val="left"/>
      <w:pPr>
        <w:ind w:left="1956" w:hanging="361"/>
      </w:pPr>
      <w:rPr>
        <w:rFonts w:hint="default"/>
        <w:lang w:val="en-US" w:eastAsia="en-US" w:bidi="en-US"/>
      </w:rPr>
    </w:lvl>
    <w:lvl w:ilvl="2" w:tplc="99746734">
      <w:numFmt w:val="bullet"/>
      <w:lvlText w:val="•"/>
      <w:lvlJc w:val="left"/>
      <w:pPr>
        <w:ind w:left="2953" w:hanging="361"/>
      </w:pPr>
      <w:rPr>
        <w:rFonts w:hint="default"/>
        <w:lang w:val="en-US" w:eastAsia="en-US" w:bidi="en-US"/>
      </w:rPr>
    </w:lvl>
    <w:lvl w:ilvl="3" w:tplc="D7741F80">
      <w:numFmt w:val="bullet"/>
      <w:lvlText w:val="•"/>
      <w:lvlJc w:val="left"/>
      <w:pPr>
        <w:ind w:left="3949" w:hanging="361"/>
      </w:pPr>
      <w:rPr>
        <w:rFonts w:hint="default"/>
        <w:lang w:val="en-US" w:eastAsia="en-US" w:bidi="en-US"/>
      </w:rPr>
    </w:lvl>
    <w:lvl w:ilvl="4" w:tplc="D68A1A54">
      <w:numFmt w:val="bullet"/>
      <w:lvlText w:val="•"/>
      <w:lvlJc w:val="left"/>
      <w:pPr>
        <w:ind w:left="4946" w:hanging="361"/>
      </w:pPr>
      <w:rPr>
        <w:rFonts w:hint="default"/>
        <w:lang w:val="en-US" w:eastAsia="en-US" w:bidi="en-US"/>
      </w:rPr>
    </w:lvl>
    <w:lvl w:ilvl="5" w:tplc="48B25860">
      <w:numFmt w:val="bullet"/>
      <w:lvlText w:val="•"/>
      <w:lvlJc w:val="left"/>
      <w:pPr>
        <w:ind w:left="5943" w:hanging="361"/>
      </w:pPr>
      <w:rPr>
        <w:rFonts w:hint="default"/>
        <w:lang w:val="en-US" w:eastAsia="en-US" w:bidi="en-US"/>
      </w:rPr>
    </w:lvl>
    <w:lvl w:ilvl="6" w:tplc="D0E0B85C">
      <w:numFmt w:val="bullet"/>
      <w:lvlText w:val="•"/>
      <w:lvlJc w:val="left"/>
      <w:pPr>
        <w:ind w:left="6939" w:hanging="361"/>
      </w:pPr>
      <w:rPr>
        <w:rFonts w:hint="default"/>
        <w:lang w:val="en-US" w:eastAsia="en-US" w:bidi="en-US"/>
      </w:rPr>
    </w:lvl>
    <w:lvl w:ilvl="7" w:tplc="126CF69E">
      <w:numFmt w:val="bullet"/>
      <w:lvlText w:val="•"/>
      <w:lvlJc w:val="left"/>
      <w:pPr>
        <w:ind w:left="7936" w:hanging="361"/>
      </w:pPr>
      <w:rPr>
        <w:rFonts w:hint="default"/>
        <w:lang w:val="en-US" w:eastAsia="en-US" w:bidi="en-US"/>
      </w:rPr>
    </w:lvl>
    <w:lvl w:ilvl="8" w:tplc="9B467C8E">
      <w:numFmt w:val="bullet"/>
      <w:lvlText w:val="•"/>
      <w:lvlJc w:val="left"/>
      <w:pPr>
        <w:ind w:left="8933" w:hanging="361"/>
      </w:pPr>
      <w:rPr>
        <w:rFonts w:hint="default"/>
        <w:lang w:val="en-US" w:eastAsia="en-US" w:bidi="en-US"/>
      </w:rPr>
    </w:lvl>
  </w:abstractNum>
  <w:abstractNum w:abstractNumId="2" w15:restartNumberingAfterBreak="0">
    <w:nsid w:val="374C1FA4"/>
    <w:multiLevelType w:val="hybridMultilevel"/>
    <w:tmpl w:val="F6526A64"/>
    <w:lvl w:ilvl="0" w:tplc="0C8CB98A">
      <w:start w:val="1"/>
      <w:numFmt w:val="decimal"/>
      <w:lvlText w:val="%1."/>
      <w:lvlJc w:val="left"/>
      <w:pPr>
        <w:ind w:left="453" w:hanging="221"/>
        <w:jc w:val="left"/>
      </w:pPr>
      <w:rPr>
        <w:rFonts w:ascii="Calibri" w:eastAsia="Calibri" w:hAnsi="Calibri" w:cs="Calibri" w:hint="default"/>
        <w:b/>
        <w:bCs/>
        <w:w w:val="100"/>
        <w:sz w:val="22"/>
        <w:szCs w:val="22"/>
        <w:lang w:val="en-US" w:eastAsia="en-US" w:bidi="en-US"/>
      </w:rPr>
    </w:lvl>
    <w:lvl w:ilvl="1" w:tplc="5B1E0EEA">
      <w:numFmt w:val="bullet"/>
      <w:lvlText w:val=""/>
      <w:lvlJc w:val="left"/>
      <w:pPr>
        <w:ind w:left="952" w:hanging="360"/>
      </w:pPr>
      <w:rPr>
        <w:rFonts w:hint="default"/>
        <w:w w:val="99"/>
        <w:lang w:val="en-US" w:eastAsia="en-US" w:bidi="en-US"/>
      </w:rPr>
    </w:lvl>
    <w:lvl w:ilvl="2" w:tplc="657A7AA4">
      <w:numFmt w:val="bullet"/>
      <w:lvlText w:val="•"/>
      <w:lvlJc w:val="left"/>
      <w:pPr>
        <w:ind w:left="2067" w:hanging="360"/>
      </w:pPr>
      <w:rPr>
        <w:rFonts w:hint="default"/>
        <w:lang w:val="en-US" w:eastAsia="en-US" w:bidi="en-US"/>
      </w:rPr>
    </w:lvl>
    <w:lvl w:ilvl="3" w:tplc="4BFEAD1E">
      <w:numFmt w:val="bullet"/>
      <w:lvlText w:val="•"/>
      <w:lvlJc w:val="left"/>
      <w:pPr>
        <w:ind w:left="3174" w:hanging="360"/>
      </w:pPr>
      <w:rPr>
        <w:rFonts w:hint="default"/>
        <w:lang w:val="en-US" w:eastAsia="en-US" w:bidi="en-US"/>
      </w:rPr>
    </w:lvl>
    <w:lvl w:ilvl="4" w:tplc="E746F240">
      <w:numFmt w:val="bullet"/>
      <w:lvlText w:val="•"/>
      <w:lvlJc w:val="left"/>
      <w:pPr>
        <w:ind w:left="4282" w:hanging="360"/>
      </w:pPr>
      <w:rPr>
        <w:rFonts w:hint="default"/>
        <w:lang w:val="en-US" w:eastAsia="en-US" w:bidi="en-US"/>
      </w:rPr>
    </w:lvl>
    <w:lvl w:ilvl="5" w:tplc="2CCE3D6C">
      <w:numFmt w:val="bullet"/>
      <w:lvlText w:val="•"/>
      <w:lvlJc w:val="left"/>
      <w:pPr>
        <w:ind w:left="5389" w:hanging="360"/>
      </w:pPr>
      <w:rPr>
        <w:rFonts w:hint="default"/>
        <w:lang w:val="en-US" w:eastAsia="en-US" w:bidi="en-US"/>
      </w:rPr>
    </w:lvl>
    <w:lvl w:ilvl="6" w:tplc="B49AF5BE">
      <w:numFmt w:val="bullet"/>
      <w:lvlText w:val="•"/>
      <w:lvlJc w:val="left"/>
      <w:pPr>
        <w:ind w:left="6496" w:hanging="360"/>
      </w:pPr>
      <w:rPr>
        <w:rFonts w:hint="default"/>
        <w:lang w:val="en-US" w:eastAsia="en-US" w:bidi="en-US"/>
      </w:rPr>
    </w:lvl>
    <w:lvl w:ilvl="7" w:tplc="32880BF0">
      <w:numFmt w:val="bullet"/>
      <w:lvlText w:val="•"/>
      <w:lvlJc w:val="left"/>
      <w:pPr>
        <w:ind w:left="7604" w:hanging="360"/>
      </w:pPr>
      <w:rPr>
        <w:rFonts w:hint="default"/>
        <w:lang w:val="en-US" w:eastAsia="en-US" w:bidi="en-US"/>
      </w:rPr>
    </w:lvl>
    <w:lvl w:ilvl="8" w:tplc="78FA849E">
      <w:numFmt w:val="bullet"/>
      <w:lvlText w:val="•"/>
      <w:lvlJc w:val="left"/>
      <w:pPr>
        <w:ind w:left="8711" w:hanging="360"/>
      </w:pPr>
      <w:rPr>
        <w:rFonts w:hint="default"/>
        <w:lang w:val="en-US" w:eastAsia="en-US" w:bidi="en-US"/>
      </w:rPr>
    </w:lvl>
  </w:abstractNum>
  <w:abstractNum w:abstractNumId="3" w15:restartNumberingAfterBreak="0">
    <w:nsid w:val="7319592B"/>
    <w:multiLevelType w:val="hybridMultilevel"/>
    <w:tmpl w:val="330E0BAE"/>
    <w:lvl w:ilvl="0" w:tplc="8D8A803E">
      <w:start w:val="1"/>
      <w:numFmt w:val="decimal"/>
      <w:lvlText w:val="%1."/>
      <w:lvlJc w:val="left"/>
      <w:pPr>
        <w:ind w:left="952" w:hanging="361"/>
        <w:jc w:val="left"/>
      </w:pPr>
      <w:rPr>
        <w:rFonts w:ascii="Calibri" w:eastAsia="Calibri" w:hAnsi="Calibri" w:cs="Calibri" w:hint="default"/>
        <w:w w:val="100"/>
        <w:sz w:val="22"/>
        <w:szCs w:val="22"/>
        <w:lang w:val="en-US" w:eastAsia="en-US" w:bidi="en-US"/>
      </w:rPr>
    </w:lvl>
    <w:lvl w:ilvl="1" w:tplc="2DF8007A">
      <w:numFmt w:val="bullet"/>
      <w:lvlText w:val="•"/>
      <w:lvlJc w:val="left"/>
      <w:pPr>
        <w:ind w:left="1956" w:hanging="361"/>
      </w:pPr>
      <w:rPr>
        <w:rFonts w:hint="default"/>
        <w:lang w:val="en-US" w:eastAsia="en-US" w:bidi="en-US"/>
      </w:rPr>
    </w:lvl>
    <w:lvl w:ilvl="2" w:tplc="97EEEFEE">
      <w:numFmt w:val="bullet"/>
      <w:lvlText w:val="•"/>
      <w:lvlJc w:val="left"/>
      <w:pPr>
        <w:ind w:left="2953" w:hanging="361"/>
      </w:pPr>
      <w:rPr>
        <w:rFonts w:hint="default"/>
        <w:lang w:val="en-US" w:eastAsia="en-US" w:bidi="en-US"/>
      </w:rPr>
    </w:lvl>
    <w:lvl w:ilvl="3" w:tplc="3E6C175A">
      <w:numFmt w:val="bullet"/>
      <w:lvlText w:val="•"/>
      <w:lvlJc w:val="left"/>
      <w:pPr>
        <w:ind w:left="3949" w:hanging="361"/>
      </w:pPr>
      <w:rPr>
        <w:rFonts w:hint="default"/>
        <w:lang w:val="en-US" w:eastAsia="en-US" w:bidi="en-US"/>
      </w:rPr>
    </w:lvl>
    <w:lvl w:ilvl="4" w:tplc="2372451E">
      <w:numFmt w:val="bullet"/>
      <w:lvlText w:val="•"/>
      <w:lvlJc w:val="left"/>
      <w:pPr>
        <w:ind w:left="4946" w:hanging="361"/>
      </w:pPr>
      <w:rPr>
        <w:rFonts w:hint="default"/>
        <w:lang w:val="en-US" w:eastAsia="en-US" w:bidi="en-US"/>
      </w:rPr>
    </w:lvl>
    <w:lvl w:ilvl="5" w:tplc="1338A900">
      <w:numFmt w:val="bullet"/>
      <w:lvlText w:val="•"/>
      <w:lvlJc w:val="left"/>
      <w:pPr>
        <w:ind w:left="5943" w:hanging="361"/>
      </w:pPr>
      <w:rPr>
        <w:rFonts w:hint="default"/>
        <w:lang w:val="en-US" w:eastAsia="en-US" w:bidi="en-US"/>
      </w:rPr>
    </w:lvl>
    <w:lvl w:ilvl="6" w:tplc="0376FFDE">
      <w:numFmt w:val="bullet"/>
      <w:lvlText w:val="•"/>
      <w:lvlJc w:val="left"/>
      <w:pPr>
        <w:ind w:left="6939" w:hanging="361"/>
      </w:pPr>
      <w:rPr>
        <w:rFonts w:hint="default"/>
        <w:lang w:val="en-US" w:eastAsia="en-US" w:bidi="en-US"/>
      </w:rPr>
    </w:lvl>
    <w:lvl w:ilvl="7" w:tplc="A830E0D6">
      <w:numFmt w:val="bullet"/>
      <w:lvlText w:val="•"/>
      <w:lvlJc w:val="left"/>
      <w:pPr>
        <w:ind w:left="7936" w:hanging="361"/>
      </w:pPr>
      <w:rPr>
        <w:rFonts w:hint="default"/>
        <w:lang w:val="en-US" w:eastAsia="en-US" w:bidi="en-US"/>
      </w:rPr>
    </w:lvl>
    <w:lvl w:ilvl="8" w:tplc="12A80624">
      <w:numFmt w:val="bullet"/>
      <w:lvlText w:val="•"/>
      <w:lvlJc w:val="left"/>
      <w:pPr>
        <w:ind w:left="8933" w:hanging="361"/>
      </w:pPr>
      <w:rPr>
        <w:rFonts w:hint="default"/>
        <w:lang w:val="en-US" w:eastAsia="en-US" w:bidi="en-US"/>
      </w:rPr>
    </w:lvl>
  </w:abstractNum>
  <w:abstractNum w:abstractNumId="4" w15:restartNumberingAfterBreak="0">
    <w:nsid w:val="7F646FE1"/>
    <w:multiLevelType w:val="multilevel"/>
    <w:tmpl w:val="4EB049C2"/>
    <w:lvl w:ilvl="0">
      <w:start w:val="1"/>
      <w:numFmt w:val="decimal"/>
      <w:lvlText w:val="%1"/>
      <w:lvlJc w:val="left"/>
      <w:pPr>
        <w:ind w:left="566" w:hanging="334"/>
        <w:jc w:val="left"/>
      </w:pPr>
      <w:rPr>
        <w:rFonts w:hint="default"/>
        <w:lang w:val="en-US" w:eastAsia="en-US" w:bidi="en-US"/>
      </w:rPr>
    </w:lvl>
    <w:lvl w:ilvl="1">
      <w:start w:val="1"/>
      <w:numFmt w:val="decimal"/>
      <w:lvlText w:val="%1.%2"/>
      <w:lvlJc w:val="left"/>
      <w:pPr>
        <w:ind w:left="566" w:hanging="334"/>
        <w:jc w:val="left"/>
      </w:pPr>
      <w:rPr>
        <w:rFonts w:ascii="Calibri" w:eastAsia="Calibri" w:hAnsi="Calibri" w:cs="Calibri" w:hint="default"/>
        <w:b/>
        <w:bCs/>
        <w:spacing w:val="-2"/>
        <w:w w:val="100"/>
        <w:sz w:val="22"/>
        <w:szCs w:val="22"/>
        <w:lang w:val="en-US" w:eastAsia="en-US" w:bidi="en-US"/>
      </w:rPr>
    </w:lvl>
    <w:lvl w:ilvl="2">
      <w:numFmt w:val="bullet"/>
      <w:lvlText w:val=""/>
      <w:lvlJc w:val="left"/>
      <w:pPr>
        <w:ind w:left="952" w:hanging="360"/>
      </w:pPr>
      <w:rPr>
        <w:rFonts w:ascii="Symbol" w:eastAsia="Symbol" w:hAnsi="Symbol" w:cs="Symbol" w:hint="default"/>
        <w:w w:val="99"/>
        <w:sz w:val="20"/>
        <w:szCs w:val="20"/>
        <w:lang w:val="en-US" w:eastAsia="en-US" w:bidi="en-US"/>
      </w:rPr>
    </w:lvl>
    <w:lvl w:ilvl="3">
      <w:numFmt w:val="bullet"/>
      <w:lvlText w:val="•"/>
      <w:lvlJc w:val="left"/>
      <w:pPr>
        <w:ind w:left="3174" w:hanging="360"/>
      </w:pPr>
      <w:rPr>
        <w:rFonts w:hint="default"/>
        <w:lang w:val="en-US" w:eastAsia="en-US" w:bidi="en-US"/>
      </w:rPr>
    </w:lvl>
    <w:lvl w:ilvl="4">
      <w:numFmt w:val="bullet"/>
      <w:lvlText w:val="•"/>
      <w:lvlJc w:val="left"/>
      <w:pPr>
        <w:ind w:left="4282" w:hanging="360"/>
      </w:pPr>
      <w:rPr>
        <w:rFonts w:hint="default"/>
        <w:lang w:val="en-US" w:eastAsia="en-US" w:bidi="en-US"/>
      </w:rPr>
    </w:lvl>
    <w:lvl w:ilvl="5">
      <w:numFmt w:val="bullet"/>
      <w:lvlText w:val="•"/>
      <w:lvlJc w:val="left"/>
      <w:pPr>
        <w:ind w:left="5389" w:hanging="360"/>
      </w:pPr>
      <w:rPr>
        <w:rFonts w:hint="default"/>
        <w:lang w:val="en-US" w:eastAsia="en-US" w:bidi="en-US"/>
      </w:rPr>
    </w:lvl>
    <w:lvl w:ilvl="6">
      <w:numFmt w:val="bullet"/>
      <w:lvlText w:val="•"/>
      <w:lvlJc w:val="left"/>
      <w:pPr>
        <w:ind w:left="6496" w:hanging="360"/>
      </w:pPr>
      <w:rPr>
        <w:rFonts w:hint="default"/>
        <w:lang w:val="en-US" w:eastAsia="en-US" w:bidi="en-US"/>
      </w:rPr>
    </w:lvl>
    <w:lvl w:ilvl="7">
      <w:numFmt w:val="bullet"/>
      <w:lvlText w:val="•"/>
      <w:lvlJc w:val="left"/>
      <w:pPr>
        <w:ind w:left="7604" w:hanging="360"/>
      </w:pPr>
      <w:rPr>
        <w:rFonts w:hint="default"/>
        <w:lang w:val="en-US" w:eastAsia="en-US" w:bidi="en-US"/>
      </w:rPr>
    </w:lvl>
    <w:lvl w:ilvl="8">
      <w:numFmt w:val="bullet"/>
      <w:lvlText w:val="•"/>
      <w:lvlJc w:val="left"/>
      <w:pPr>
        <w:ind w:left="8711" w:hanging="360"/>
      </w:pPr>
      <w:rPr>
        <w:rFonts w:hint="default"/>
        <w:lang w:val="en-US" w:eastAsia="en-US" w:bidi="en-US"/>
      </w:rPr>
    </w:lvl>
  </w:abstractNum>
  <w:num w:numId="1" w16cid:durableId="113796202">
    <w:abstractNumId w:val="2"/>
  </w:num>
  <w:num w:numId="2" w16cid:durableId="586620514">
    <w:abstractNumId w:val="0"/>
  </w:num>
  <w:num w:numId="3" w16cid:durableId="110130102">
    <w:abstractNumId w:val="4"/>
  </w:num>
  <w:num w:numId="4" w16cid:durableId="1891526130">
    <w:abstractNumId w:val="1"/>
  </w:num>
  <w:num w:numId="5" w16cid:durableId="1765371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102"/>
    <w:rsid w:val="00011E21"/>
    <w:rsid w:val="00090A80"/>
    <w:rsid w:val="00101ABC"/>
    <w:rsid w:val="00233EFF"/>
    <w:rsid w:val="00243C69"/>
    <w:rsid w:val="002D2D0A"/>
    <w:rsid w:val="003224EF"/>
    <w:rsid w:val="0036098A"/>
    <w:rsid w:val="00485B4F"/>
    <w:rsid w:val="00493A0D"/>
    <w:rsid w:val="004B0AA8"/>
    <w:rsid w:val="004E7D13"/>
    <w:rsid w:val="00692425"/>
    <w:rsid w:val="00692EE3"/>
    <w:rsid w:val="006E4283"/>
    <w:rsid w:val="00723977"/>
    <w:rsid w:val="007767DD"/>
    <w:rsid w:val="007D270D"/>
    <w:rsid w:val="00913FDB"/>
    <w:rsid w:val="00A97F31"/>
    <w:rsid w:val="00AA68EA"/>
    <w:rsid w:val="00B30102"/>
    <w:rsid w:val="00C87B4D"/>
    <w:rsid w:val="00CE0B95"/>
    <w:rsid w:val="00D45A9F"/>
    <w:rsid w:val="00D80E3B"/>
    <w:rsid w:val="00E018BA"/>
    <w:rsid w:val="00F318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EE392"/>
  <w15:docId w15:val="{8D3ED215-BB74-427A-9D17-6CF1A7900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5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93A0D"/>
    <w:pPr>
      <w:tabs>
        <w:tab w:val="center" w:pos="4513"/>
        <w:tab w:val="right" w:pos="9026"/>
      </w:tabs>
    </w:pPr>
  </w:style>
  <w:style w:type="character" w:customStyle="1" w:styleId="HeaderChar">
    <w:name w:val="Header Char"/>
    <w:basedOn w:val="DefaultParagraphFont"/>
    <w:link w:val="Header"/>
    <w:uiPriority w:val="99"/>
    <w:rsid w:val="00493A0D"/>
    <w:rPr>
      <w:rFonts w:ascii="Calibri" w:eastAsia="Calibri" w:hAnsi="Calibri" w:cs="Calibri"/>
      <w:lang w:bidi="en-US"/>
    </w:rPr>
  </w:style>
  <w:style w:type="paragraph" w:styleId="Footer">
    <w:name w:val="footer"/>
    <w:basedOn w:val="Normal"/>
    <w:link w:val="FooterChar"/>
    <w:uiPriority w:val="99"/>
    <w:unhideWhenUsed/>
    <w:rsid w:val="00493A0D"/>
    <w:pPr>
      <w:tabs>
        <w:tab w:val="center" w:pos="4513"/>
        <w:tab w:val="right" w:pos="9026"/>
      </w:tabs>
    </w:pPr>
  </w:style>
  <w:style w:type="character" w:customStyle="1" w:styleId="FooterChar">
    <w:name w:val="Footer Char"/>
    <w:basedOn w:val="DefaultParagraphFont"/>
    <w:link w:val="Footer"/>
    <w:uiPriority w:val="99"/>
    <w:rsid w:val="00493A0D"/>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2492</Words>
  <Characters>14210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16669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15</cp:revision>
  <dcterms:created xsi:type="dcterms:W3CDTF">2020-10-19T02:53:00Z</dcterms:created>
  <dcterms:modified xsi:type="dcterms:W3CDTF">2025-09-16T05:23:00Z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2018-11-06T00:00:00Z</vt:filetime>
  </property>
</Properties>
</file>