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54C1" w14:textId="77777777" w:rsidR="00565EF2" w:rsidRDefault="00A85000" w:rsidP="00832918">
      <w:pPr>
        <w:pStyle w:val="Heading1"/>
      </w:pPr>
      <w:r>
        <w:t>Procedure</w:t>
      </w:r>
    </w:p>
    <w:p w14:paraId="367874F6" w14:textId="77777777" w:rsidR="00565EF2" w:rsidRDefault="00A85000" w:rsidP="00832918">
      <w:pPr>
        <w:pStyle w:val="BodyText"/>
      </w:pPr>
      <w:r>
        <w:t>The purpose of this procedure is to provide practical guidance on how to meet the requirements of Work Health and Safety Regulations, the objective of which is to protect people at work against risks to health or safety from plant and systems associated with plant.</w:t>
      </w:r>
    </w:p>
    <w:p w14:paraId="462BDD27" w14:textId="1F270B5A" w:rsidR="00565EF2" w:rsidRDefault="00A85000" w:rsidP="00832918">
      <w:pPr>
        <w:pStyle w:val="BodyText"/>
      </w:pPr>
      <w:r>
        <w:t xml:space="preserve">Equipment including static (stationery) and mobile plant can be hazardous to workplace safety. </w:t>
      </w:r>
      <w:proofErr w:type="gramStart"/>
      <w:r>
        <w:t>In order to</w:t>
      </w:r>
      <w:proofErr w:type="gramEnd"/>
      <w:r>
        <w:t xml:space="preserve"> comply with Work Health and Safety Legislation the PCBU will carry out regular inspection and maintenance of plant and equipment. The inspection and maintenance history of each item will be documented on the appropriate form. Where relevant Australian Standard is appropriate the inspection, use and maintenance of the plant will comply as a minimum with the Standard. Where no Australian Standard is provided, the inspection, use and maintenance of the plant will comply as a minimum with the Manufacturers Recommendations. The </w:t>
      </w:r>
      <w:r w:rsidR="001904A5">
        <w:t>effect</w:t>
      </w:r>
      <w:r>
        <w:t xml:space="preserve"> of plant and equipment on the workplace will also be</w:t>
      </w:r>
      <w:r>
        <w:rPr>
          <w:spacing w:val="-5"/>
        </w:rPr>
        <w:t xml:space="preserve"> </w:t>
      </w:r>
      <w:r>
        <w:t>considered.</w:t>
      </w:r>
    </w:p>
    <w:p w14:paraId="1BD00E91" w14:textId="77777777" w:rsidR="00565EF2" w:rsidRDefault="00A85000" w:rsidP="00832918">
      <w:pPr>
        <w:pStyle w:val="Heading1"/>
      </w:pPr>
      <w:r>
        <w:t>Risk Assessment</w:t>
      </w:r>
    </w:p>
    <w:p w14:paraId="17CB8BA6" w14:textId="2ACCC12F" w:rsidR="00565EF2" w:rsidRDefault="003301CE" w:rsidP="00832918">
      <w:pPr>
        <w:pStyle w:val="BodyText"/>
      </w:pPr>
      <w:r>
        <w:t>Management or</w:t>
      </w:r>
      <w:r w:rsidR="00A85000">
        <w:t xml:space="preserve"> their representative will carry out a Safety </w:t>
      </w:r>
      <w:r w:rsidR="001904A5">
        <w:t>assessment of</w:t>
      </w:r>
      <w:r w:rsidR="00A85000">
        <w:t xml:space="preserve"> all mobile plant using the </w:t>
      </w:r>
      <w:r w:rsidR="00A85000">
        <w:rPr>
          <w:u w:val="single"/>
        </w:rPr>
        <w:t>Plant/Equipment Hazard Assessment form SF-31</w:t>
      </w:r>
      <w:r w:rsidR="00A85000">
        <w:t xml:space="preserve">. The assessment will include the identification of potential hazards, level of risk and the provision of appropriate controls to </w:t>
      </w:r>
      <w:r w:rsidR="00594B30">
        <w:t>eliminate or</w:t>
      </w:r>
      <w:r w:rsidR="00A85000">
        <w:t xml:space="preserve"> minimize the risk to health and safety of workers. This process will include both, the plant and/or equipment itself and its impact on the surrounding</w:t>
      </w:r>
      <w:r w:rsidR="00A85000">
        <w:rPr>
          <w:spacing w:val="-2"/>
        </w:rPr>
        <w:t xml:space="preserve"> </w:t>
      </w:r>
      <w:r w:rsidR="00A85000">
        <w:t>workplace.</w:t>
      </w:r>
    </w:p>
    <w:p w14:paraId="59DDE24D" w14:textId="77777777" w:rsidR="005D07A8" w:rsidRDefault="005D07A8" w:rsidP="005D07A8">
      <w:pPr>
        <w:pStyle w:val="BodyText"/>
      </w:pPr>
    </w:p>
    <w:p w14:paraId="76B910E7" w14:textId="57AE6ECF" w:rsidR="00565EF2" w:rsidRDefault="00A85000" w:rsidP="005D07A8">
      <w:pPr>
        <w:pStyle w:val="BodyText"/>
      </w:pPr>
      <w:r>
        <w:t>When identifying potential hazards consideration will be given to all aspects of the plant and equipment including design, work environment, operational conditions, abnormal conditions, ergonomic principles, transportation, storage, installation and erection, access and egress for maintenance, adjustments, repairs, cleaning, use, operator competencies, dismantling and disposal. Risk assessments to be reviewed every 5 years/earlier if the plant has had any major changes made to</w:t>
      </w:r>
      <w:r w:rsidRPr="005D07A8">
        <w:t xml:space="preserve"> </w:t>
      </w:r>
      <w:r>
        <w:t>it.</w:t>
      </w:r>
    </w:p>
    <w:p w14:paraId="0E6E6A60" w14:textId="77777777" w:rsidR="005D07A8" w:rsidRDefault="005D07A8" w:rsidP="005D07A8">
      <w:pPr>
        <w:pStyle w:val="BodyText"/>
      </w:pPr>
    </w:p>
    <w:p w14:paraId="34CA7790" w14:textId="77777777" w:rsidR="00565EF2" w:rsidRDefault="00A85000" w:rsidP="00832918">
      <w:pPr>
        <w:pStyle w:val="Heading1"/>
      </w:pPr>
      <w:r>
        <w:t>Hired Plant &amp; Equipment</w:t>
      </w:r>
    </w:p>
    <w:p w14:paraId="56599CB6" w14:textId="77777777" w:rsidR="00565EF2" w:rsidRDefault="00A85000" w:rsidP="00AE220D">
      <w:pPr>
        <w:pStyle w:val="BodyText"/>
      </w:pPr>
      <w:r>
        <w:t xml:space="preserve">Where plant and equipment </w:t>
      </w:r>
      <w:proofErr w:type="gramStart"/>
      <w:r>
        <w:t>is</w:t>
      </w:r>
      <w:proofErr w:type="gramEnd"/>
      <w:r>
        <w:t xml:space="preserve"> hired the same requirements for workplace health and safety as those required on site will be specified by the PCBU to the Hire Company as a condition of the Hire Agreement.</w:t>
      </w:r>
    </w:p>
    <w:p w14:paraId="46DDE44F" w14:textId="77777777" w:rsidR="00565EF2" w:rsidRDefault="00565EF2" w:rsidP="00832918">
      <w:pPr>
        <w:pStyle w:val="BodyText"/>
        <w:rPr>
          <w:sz w:val="21"/>
        </w:rPr>
      </w:pPr>
    </w:p>
    <w:p w14:paraId="498C7DA5" w14:textId="77777777" w:rsidR="00565EF2" w:rsidRDefault="00A85000">
      <w:pPr>
        <w:pStyle w:val="Heading1"/>
      </w:pPr>
      <w:r>
        <w:t>Daily Pre-Start Inspection</w:t>
      </w:r>
    </w:p>
    <w:p w14:paraId="2DBCFFB4" w14:textId="54B77B9A" w:rsidR="00565EF2" w:rsidRDefault="00A85000" w:rsidP="00832918">
      <w:pPr>
        <w:pStyle w:val="BodyText"/>
      </w:pPr>
      <w:r>
        <w:t>A Pre-Start Safety Checklist (</w:t>
      </w:r>
      <w:r>
        <w:rPr>
          <w:u w:val="single"/>
        </w:rPr>
        <w:t>Plant Operator Pre-Start Checklist &amp; Fault Report SF-32 or online form</w:t>
      </w:r>
      <w:r>
        <w:t xml:space="preserve">) will be completed </w:t>
      </w:r>
      <w:proofErr w:type="gramStart"/>
      <w:r>
        <w:t>on a daily basis</w:t>
      </w:r>
      <w:proofErr w:type="gramEnd"/>
      <w:r>
        <w:t xml:space="preserve"> or prior to use for each item of mobile plant. Any fault or maintenance </w:t>
      </w:r>
      <w:r w:rsidR="00594B30">
        <w:t>requirement will</w:t>
      </w:r>
      <w:r>
        <w:t xml:space="preserve"> be noted for action on the report by the operator and forwarded to the</w:t>
      </w:r>
      <w:r>
        <w:rPr>
          <w:spacing w:val="-17"/>
        </w:rPr>
        <w:t xml:space="preserve"> </w:t>
      </w:r>
      <w:r>
        <w:t>supervisor.</w:t>
      </w:r>
    </w:p>
    <w:p w14:paraId="13C8CFA5" w14:textId="77777777" w:rsidR="00565EF2" w:rsidRDefault="00565EF2">
      <w:pPr>
        <w:pStyle w:val="BodyText"/>
        <w:rPr>
          <w:b/>
        </w:rPr>
      </w:pPr>
    </w:p>
    <w:p w14:paraId="19D2A36B" w14:textId="77777777" w:rsidR="00565EF2" w:rsidRDefault="00A85000" w:rsidP="00832918">
      <w:pPr>
        <w:rPr>
          <w:b/>
        </w:rPr>
      </w:pPr>
      <w:bookmarkStart w:id="0" w:name="Use_of_Plant_and_Equipment"/>
      <w:bookmarkEnd w:id="0"/>
      <w:r>
        <w:rPr>
          <w:b/>
        </w:rPr>
        <w:t>Use of Plant and Equipment</w:t>
      </w:r>
    </w:p>
    <w:p w14:paraId="40D3F55F" w14:textId="77777777" w:rsidR="00565EF2" w:rsidRDefault="00A85000" w:rsidP="00832918">
      <w:pPr>
        <w:pStyle w:val="BodyText"/>
      </w:pPr>
      <w:r>
        <w:t>All operators of plant and equipment must be appropriately trained, competent &amp; ticketed as required in the operation and safe use of the plant and equipment they operate. Plant and equipment must be used in accordance with the manufacturer’s instructions and other relevant information such as operating procedures and guidelines. At no time should the operation and use of plant and equipment place persons in unsafe</w:t>
      </w:r>
      <w:r>
        <w:rPr>
          <w:spacing w:val="-28"/>
        </w:rPr>
        <w:t xml:space="preserve"> </w:t>
      </w:r>
      <w:r>
        <w:t>situations.</w:t>
      </w:r>
    </w:p>
    <w:p w14:paraId="1E790B84" w14:textId="77777777" w:rsidR="00565EF2" w:rsidRDefault="00565EF2">
      <w:pPr>
        <w:pStyle w:val="BodyText"/>
      </w:pPr>
    </w:p>
    <w:p w14:paraId="24BB7DCD" w14:textId="77777777" w:rsidR="00565EF2" w:rsidRDefault="00A85000" w:rsidP="00832918">
      <w:pPr>
        <w:rPr>
          <w:b/>
        </w:rPr>
      </w:pPr>
      <w:r>
        <w:rPr>
          <w:b/>
          <w:color w:val="231F20"/>
        </w:rPr>
        <w:t>Hand tools</w:t>
      </w:r>
    </w:p>
    <w:p w14:paraId="47D5F9D0" w14:textId="77777777" w:rsidR="00565EF2" w:rsidRDefault="00A85000" w:rsidP="00832918">
      <w:pPr>
        <w:pStyle w:val="BodyText"/>
      </w:pPr>
      <w:r>
        <w:rPr>
          <w:color w:val="231F20"/>
        </w:rPr>
        <w:t>‘Hand tools’ refers to `a tool used with a person’s hands’, these include:</w:t>
      </w:r>
    </w:p>
    <w:p w14:paraId="76DD8051" w14:textId="77777777" w:rsidR="00565EF2" w:rsidRDefault="00A85000" w:rsidP="00AA165F">
      <w:pPr>
        <w:pStyle w:val="ListParagraph"/>
        <w:numPr>
          <w:ilvl w:val="0"/>
          <w:numId w:val="3"/>
        </w:numPr>
        <w:rPr>
          <w:rFonts w:ascii="Symbol" w:hAnsi="Symbol"/>
          <w:color w:val="231F20"/>
          <w:sz w:val="20"/>
        </w:rPr>
      </w:pPr>
      <w:r>
        <w:rPr>
          <w:color w:val="231F20"/>
        </w:rPr>
        <w:t>tools designed for force to be applied by the person, such as screwdrivers, hammers, chisels, and hacksaws,</w:t>
      </w:r>
      <w:r>
        <w:rPr>
          <w:color w:val="231F20"/>
          <w:spacing w:val="-2"/>
        </w:rPr>
        <w:t xml:space="preserve"> </w:t>
      </w:r>
      <w:r>
        <w:rPr>
          <w:color w:val="231F20"/>
        </w:rPr>
        <w:t>and</w:t>
      </w:r>
    </w:p>
    <w:p w14:paraId="2A90A8E0" w14:textId="77777777" w:rsidR="00565EF2" w:rsidRPr="00AA165F" w:rsidRDefault="00A85000" w:rsidP="00AA165F">
      <w:pPr>
        <w:pStyle w:val="ListParagraph"/>
        <w:numPr>
          <w:ilvl w:val="0"/>
          <w:numId w:val="3"/>
        </w:numPr>
        <w:rPr>
          <w:rFonts w:ascii="Symbol" w:hAnsi="Symbol"/>
          <w:sz w:val="20"/>
        </w:rPr>
      </w:pPr>
      <w:r>
        <w:rPr>
          <w:color w:val="231F20"/>
        </w:rPr>
        <w:t>tools where force is applied by a power source, but a person is still needed to hold the tool, such as portable electric or battery drills, grinders, saws</w:t>
      </w:r>
      <w:r>
        <w:rPr>
          <w:color w:val="231F20"/>
          <w:spacing w:val="-9"/>
        </w:rPr>
        <w:t xml:space="preserve"> </w:t>
      </w:r>
      <w:r>
        <w:rPr>
          <w:color w:val="231F20"/>
        </w:rPr>
        <w:t>etc.</w:t>
      </w:r>
    </w:p>
    <w:p w14:paraId="294C3C1F" w14:textId="77777777" w:rsidR="00AA165F" w:rsidRDefault="00AA165F" w:rsidP="00AA165F">
      <w:pPr>
        <w:pStyle w:val="ListParagraph"/>
        <w:ind w:left="360" w:firstLine="0"/>
        <w:rPr>
          <w:rFonts w:ascii="Symbol" w:hAnsi="Symbol"/>
          <w:sz w:val="20"/>
        </w:rPr>
      </w:pPr>
    </w:p>
    <w:p w14:paraId="6B95B780" w14:textId="16981223" w:rsidR="00565EF2" w:rsidRDefault="00A85000" w:rsidP="00DD5722">
      <w:pPr>
        <w:pStyle w:val="Heading1"/>
        <w:sectPr w:rsidR="00565EF2" w:rsidSect="00DD5722">
          <w:headerReference w:type="default" r:id="rId7"/>
          <w:footerReference w:type="default" r:id="rId8"/>
          <w:type w:val="continuous"/>
          <w:pgSz w:w="11910" w:h="16840"/>
          <w:pgMar w:top="2836" w:right="340" w:bottom="720" w:left="920" w:header="224" w:footer="524" w:gutter="0"/>
          <w:pgNumType w:start="1"/>
          <w:cols w:space="720"/>
        </w:sectPr>
      </w:pPr>
      <w:r>
        <w:t>Safe Work Method Statements and Safe Work Procedures will be written for hand tools as required and available for workers to refer to.</w:t>
      </w:r>
    </w:p>
    <w:p w14:paraId="1876A197" w14:textId="77777777" w:rsidR="00565EF2" w:rsidRDefault="00565EF2">
      <w:pPr>
        <w:pStyle w:val="BodyText"/>
        <w:spacing w:before="9"/>
        <w:rPr>
          <w:b/>
          <w:sz w:val="14"/>
        </w:rPr>
      </w:pPr>
    </w:p>
    <w:p w14:paraId="1A21DED2" w14:textId="77777777" w:rsidR="00565EF2" w:rsidRDefault="00A85000">
      <w:pPr>
        <w:pStyle w:val="Heading1"/>
        <w:spacing w:before="56"/>
      </w:pPr>
      <w:r>
        <w:t>Maintenance</w:t>
      </w:r>
    </w:p>
    <w:p w14:paraId="206DE446" w14:textId="77777777" w:rsidR="00565EF2" w:rsidRDefault="00A85000">
      <w:pPr>
        <w:pStyle w:val="ListParagraph"/>
        <w:numPr>
          <w:ilvl w:val="1"/>
          <w:numId w:val="2"/>
        </w:numPr>
        <w:tabs>
          <w:tab w:val="left" w:pos="932"/>
          <w:tab w:val="left" w:pos="933"/>
        </w:tabs>
        <w:ind w:left="932" w:right="223"/>
        <w:rPr>
          <w:rFonts w:ascii="Symbol" w:hAnsi="Symbol"/>
          <w:sz w:val="20"/>
        </w:rPr>
      </w:pPr>
      <w:r>
        <w:t>All plant and equipment will be maintained in accordance with manufactures specifications and required ‘Service Schedules’.</w:t>
      </w:r>
    </w:p>
    <w:p w14:paraId="32DB1DEF" w14:textId="77777777" w:rsidR="00565EF2" w:rsidRDefault="00A85000">
      <w:pPr>
        <w:pStyle w:val="ListParagraph"/>
        <w:numPr>
          <w:ilvl w:val="1"/>
          <w:numId w:val="2"/>
        </w:numPr>
        <w:tabs>
          <w:tab w:val="left" w:pos="932"/>
          <w:tab w:val="left" w:pos="933"/>
        </w:tabs>
        <w:spacing w:before="1"/>
        <w:ind w:left="932"/>
        <w:rPr>
          <w:rFonts w:ascii="Symbol" w:hAnsi="Symbol"/>
          <w:sz w:val="20"/>
        </w:rPr>
      </w:pPr>
      <w:r>
        <w:t>Testing requirements will be fulfilled as per specific</w:t>
      </w:r>
      <w:r>
        <w:rPr>
          <w:spacing w:val="-6"/>
        </w:rPr>
        <w:t xml:space="preserve"> </w:t>
      </w:r>
      <w:r>
        <w:t>requirements</w:t>
      </w:r>
    </w:p>
    <w:p w14:paraId="1B181EC3" w14:textId="77777777" w:rsidR="00565EF2" w:rsidRDefault="00A85000">
      <w:pPr>
        <w:pStyle w:val="ListParagraph"/>
        <w:numPr>
          <w:ilvl w:val="1"/>
          <w:numId w:val="2"/>
        </w:numPr>
        <w:tabs>
          <w:tab w:val="left" w:pos="932"/>
          <w:tab w:val="left" w:pos="933"/>
        </w:tabs>
        <w:ind w:left="932"/>
        <w:rPr>
          <w:rFonts w:ascii="Symbol" w:hAnsi="Symbol"/>
          <w:sz w:val="20"/>
        </w:rPr>
      </w:pPr>
      <w:r>
        <w:t>Details of maintenance and tests performed will be</w:t>
      </w:r>
      <w:r>
        <w:rPr>
          <w:spacing w:val="-11"/>
        </w:rPr>
        <w:t xml:space="preserve"> </w:t>
      </w:r>
      <w:r>
        <w:t>recorded.</w:t>
      </w:r>
    </w:p>
    <w:p w14:paraId="0760D684" w14:textId="77777777" w:rsidR="00565EF2" w:rsidRDefault="00A85000">
      <w:pPr>
        <w:pStyle w:val="ListParagraph"/>
        <w:numPr>
          <w:ilvl w:val="1"/>
          <w:numId w:val="2"/>
        </w:numPr>
        <w:tabs>
          <w:tab w:val="left" w:pos="933"/>
        </w:tabs>
        <w:ind w:left="932" w:right="221"/>
        <w:jc w:val="both"/>
        <w:rPr>
          <w:rFonts w:ascii="Symbol" w:hAnsi="Symbol"/>
          <w:sz w:val="20"/>
        </w:rPr>
      </w:pPr>
      <w:r>
        <w:rPr>
          <w:b/>
        </w:rPr>
        <w:t xml:space="preserve">Are you carrying out regular inspections on your Oxygen, Acetylene and LPG hoses? </w:t>
      </w:r>
      <w:r>
        <w:t>All equipment should be inspected before work commences regardless of whether the equipment has been inspected before. Hoses should also undergo a thorough inspection every 3 months (refer to the Safe Work Instruction - Quarterly Hose</w:t>
      </w:r>
      <w:r>
        <w:rPr>
          <w:spacing w:val="-3"/>
        </w:rPr>
        <w:t xml:space="preserve"> </w:t>
      </w:r>
      <w:r>
        <w:t>Inspection).</w:t>
      </w:r>
    </w:p>
    <w:p w14:paraId="291237DB" w14:textId="77777777" w:rsidR="00565EF2" w:rsidRDefault="00565EF2">
      <w:pPr>
        <w:pStyle w:val="BodyText"/>
        <w:spacing w:before="11"/>
        <w:rPr>
          <w:sz w:val="21"/>
        </w:rPr>
      </w:pPr>
    </w:p>
    <w:p w14:paraId="3AF5A559" w14:textId="77777777" w:rsidR="00565EF2" w:rsidRDefault="00A85000">
      <w:pPr>
        <w:pStyle w:val="Heading1"/>
      </w:pPr>
      <w:r>
        <w:t>Plant and Equipment Register</w:t>
      </w:r>
    </w:p>
    <w:p w14:paraId="7CD52A89" w14:textId="77777777" w:rsidR="00565EF2" w:rsidRDefault="00A85000">
      <w:pPr>
        <w:pStyle w:val="ListParagraph"/>
        <w:numPr>
          <w:ilvl w:val="2"/>
          <w:numId w:val="2"/>
        </w:numPr>
        <w:tabs>
          <w:tab w:val="left" w:pos="1292"/>
          <w:tab w:val="left" w:pos="1293"/>
        </w:tabs>
        <w:ind w:right="173"/>
      </w:pPr>
      <w:r>
        <w:t xml:space="preserve">All plant and equipment will be listed on a central register and identified by plant number or licence number, refer </w:t>
      </w:r>
      <w:r>
        <w:rPr>
          <w:u w:val="single"/>
        </w:rPr>
        <w:t>SF-33 Powered Mobile Plant Truck Trailer List or your</w:t>
      </w:r>
      <w:r>
        <w:rPr>
          <w:spacing w:val="-15"/>
          <w:u w:val="single"/>
        </w:rPr>
        <w:t xml:space="preserve"> </w:t>
      </w:r>
      <w:proofErr w:type="spellStart"/>
      <w:r>
        <w:rPr>
          <w:u w:val="single"/>
        </w:rPr>
        <w:t>SmarterScreen</w:t>
      </w:r>
      <w:proofErr w:type="spellEnd"/>
      <w:r>
        <w:t>.</w:t>
      </w:r>
    </w:p>
    <w:p w14:paraId="18CDB67E" w14:textId="77777777" w:rsidR="00565EF2" w:rsidRDefault="00565EF2">
      <w:pPr>
        <w:pStyle w:val="BodyText"/>
        <w:spacing w:before="6"/>
        <w:rPr>
          <w:sz w:val="17"/>
        </w:rPr>
      </w:pPr>
    </w:p>
    <w:p w14:paraId="26DEC8D5" w14:textId="77777777" w:rsidR="00565EF2" w:rsidRDefault="00A85000">
      <w:pPr>
        <w:pStyle w:val="Heading1"/>
        <w:spacing w:before="56"/>
      </w:pPr>
      <w:r>
        <w:t>Machine Guarding</w:t>
      </w:r>
    </w:p>
    <w:p w14:paraId="4BCB4AAD" w14:textId="77777777" w:rsidR="00565EF2" w:rsidRDefault="00A85000">
      <w:pPr>
        <w:pStyle w:val="ListParagraph"/>
        <w:numPr>
          <w:ilvl w:val="0"/>
          <w:numId w:val="2"/>
        </w:numPr>
        <w:tabs>
          <w:tab w:val="left" w:pos="572"/>
          <w:tab w:val="left" w:pos="573"/>
        </w:tabs>
        <w:ind w:right="226"/>
      </w:pPr>
      <w:r>
        <w:t>No item of plant will be operated without the correct guarding in place as per AS40124.1 Safeguarding of Machinery Part 1: General</w:t>
      </w:r>
      <w:r>
        <w:rPr>
          <w:spacing w:val="-8"/>
        </w:rPr>
        <w:t xml:space="preserve"> </w:t>
      </w:r>
      <w:r>
        <w:t>Principles.</w:t>
      </w:r>
    </w:p>
    <w:p w14:paraId="50FCAAA2" w14:textId="77777777" w:rsidR="00565EF2" w:rsidRDefault="00A85000">
      <w:pPr>
        <w:pStyle w:val="BodyText"/>
        <w:spacing w:line="267" w:lineRule="exact"/>
        <w:ind w:left="572"/>
      </w:pPr>
      <w:r>
        <w:t>No guard should be removed from any plant or equipment unless is for maintenance purposes.</w:t>
      </w:r>
    </w:p>
    <w:p w14:paraId="082AF640" w14:textId="77777777" w:rsidR="00565EF2" w:rsidRDefault="00A85000">
      <w:pPr>
        <w:pStyle w:val="ListParagraph"/>
        <w:numPr>
          <w:ilvl w:val="0"/>
          <w:numId w:val="2"/>
        </w:numPr>
        <w:tabs>
          <w:tab w:val="left" w:pos="572"/>
          <w:tab w:val="left" w:pos="573"/>
        </w:tabs>
        <w:spacing w:before="1"/>
        <w:ind w:right="226"/>
      </w:pPr>
      <w:r>
        <w:t>The guard must be replaced immediately maintenance has been completed and prior to the restarting of a machine.</w:t>
      </w:r>
    </w:p>
    <w:p w14:paraId="7335B037" w14:textId="77777777" w:rsidR="00565EF2" w:rsidRDefault="00A85000">
      <w:pPr>
        <w:pStyle w:val="ListParagraph"/>
        <w:numPr>
          <w:ilvl w:val="0"/>
          <w:numId w:val="2"/>
        </w:numPr>
        <w:tabs>
          <w:tab w:val="left" w:pos="572"/>
          <w:tab w:val="left" w:pos="573"/>
        </w:tabs>
      </w:pPr>
      <w:r>
        <w:t>The lock out and tag process should be used prior to any guard being</w:t>
      </w:r>
      <w:r>
        <w:rPr>
          <w:spacing w:val="-12"/>
        </w:rPr>
        <w:t xml:space="preserve"> </w:t>
      </w:r>
      <w:r>
        <w:t>removed.</w:t>
      </w:r>
    </w:p>
    <w:p w14:paraId="6DB62C4F" w14:textId="77777777" w:rsidR="00565EF2" w:rsidRDefault="00A85000">
      <w:pPr>
        <w:pStyle w:val="ListParagraph"/>
        <w:numPr>
          <w:ilvl w:val="0"/>
          <w:numId w:val="2"/>
        </w:numPr>
        <w:tabs>
          <w:tab w:val="left" w:pos="572"/>
          <w:tab w:val="left" w:pos="573"/>
        </w:tabs>
      </w:pPr>
      <w:r>
        <w:t>DO NOT attempt to remove a guard while the machinery is</w:t>
      </w:r>
      <w:r>
        <w:rPr>
          <w:spacing w:val="-2"/>
        </w:rPr>
        <w:t xml:space="preserve"> </w:t>
      </w:r>
      <w:r>
        <w:t>running.</w:t>
      </w:r>
    </w:p>
    <w:p w14:paraId="00CEB622" w14:textId="77777777" w:rsidR="00565EF2" w:rsidRDefault="00565EF2">
      <w:pPr>
        <w:pStyle w:val="BodyText"/>
        <w:spacing w:before="1"/>
      </w:pPr>
    </w:p>
    <w:p w14:paraId="152DEB54" w14:textId="77777777" w:rsidR="00565EF2" w:rsidRDefault="00A85000">
      <w:pPr>
        <w:pStyle w:val="Heading1"/>
      </w:pPr>
      <w:r>
        <w:t>Mobile Plant</w:t>
      </w:r>
    </w:p>
    <w:p w14:paraId="1DA9B91B" w14:textId="77777777" w:rsidR="00565EF2" w:rsidRDefault="00A85000">
      <w:pPr>
        <w:pStyle w:val="ListParagraph"/>
        <w:numPr>
          <w:ilvl w:val="0"/>
          <w:numId w:val="2"/>
        </w:numPr>
        <w:tabs>
          <w:tab w:val="left" w:pos="572"/>
          <w:tab w:val="left" w:pos="573"/>
        </w:tabs>
        <w:ind w:right="223"/>
      </w:pPr>
      <w:r>
        <w:t xml:space="preserve">A certified ROPS canopy shall be fitted to all rollers, tractor brooms, skid steers and </w:t>
      </w:r>
      <w:proofErr w:type="gramStart"/>
      <w:r>
        <w:t>front end</w:t>
      </w:r>
      <w:proofErr w:type="gramEnd"/>
      <w:r>
        <w:t xml:space="preserve"> loaders conforming to AS2294, ISO 3471/1 along with a quick release style seat belt in each operating</w:t>
      </w:r>
      <w:r>
        <w:rPr>
          <w:spacing w:val="-30"/>
        </w:rPr>
        <w:t xml:space="preserve"> </w:t>
      </w:r>
      <w:r>
        <w:t>position.</w:t>
      </w:r>
    </w:p>
    <w:p w14:paraId="132EF9A5" w14:textId="77777777" w:rsidR="00565EF2" w:rsidRDefault="00A85000">
      <w:pPr>
        <w:pStyle w:val="ListParagraph"/>
        <w:numPr>
          <w:ilvl w:val="0"/>
          <w:numId w:val="2"/>
        </w:numPr>
        <w:tabs>
          <w:tab w:val="left" w:pos="572"/>
          <w:tab w:val="left" w:pos="573"/>
        </w:tabs>
        <w:spacing w:line="267" w:lineRule="exact"/>
      </w:pPr>
      <w:r>
        <w:t>Reverse alarms must be fitted to all mobile</w:t>
      </w:r>
      <w:r>
        <w:rPr>
          <w:spacing w:val="-9"/>
        </w:rPr>
        <w:t xml:space="preserve"> </w:t>
      </w:r>
      <w:r>
        <w:t>equipment</w:t>
      </w:r>
    </w:p>
    <w:p w14:paraId="0C2BECF3" w14:textId="77777777" w:rsidR="00565EF2" w:rsidRDefault="00A85000">
      <w:pPr>
        <w:pStyle w:val="ListParagraph"/>
        <w:numPr>
          <w:ilvl w:val="0"/>
          <w:numId w:val="2"/>
        </w:numPr>
        <w:tabs>
          <w:tab w:val="left" w:pos="572"/>
          <w:tab w:val="left" w:pos="573"/>
        </w:tabs>
      </w:pPr>
      <w:r>
        <w:t>Revolving flashing amber lights (not strobe lights) must be fitted to all mobile</w:t>
      </w:r>
      <w:r>
        <w:rPr>
          <w:spacing w:val="-16"/>
        </w:rPr>
        <w:t xml:space="preserve"> </w:t>
      </w:r>
      <w:r>
        <w:t>equipment.</w:t>
      </w:r>
    </w:p>
    <w:p w14:paraId="0C2DD260" w14:textId="77777777" w:rsidR="00565EF2" w:rsidRDefault="00A85000">
      <w:pPr>
        <w:pStyle w:val="ListParagraph"/>
        <w:numPr>
          <w:ilvl w:val="0"/>
          <w:numId w:val="2"/>
        </w:numPr>
        <w:tabs>
          <w:tab w:val="left" w:pos="572"/>
          <w:tab w:val="left" w:pos="573"/>
        </w:tabs>
        <w:spacing w:before="1"/>
      </w:pPr>
      <w:r>
        <w:t>Warning signs should be fitted to all mobile equipment where applicable for</w:t>
      </w:r>
      <w:r>
        <w:rPr>
          <w:spacing w:val="-13"/>
        </w:rPr>
        <w:t xml:space="preserve"> </w:t>
      </w:r>
      <w:r>
        <w:t>example,</w:t>
      </w:r>
    </w:p>
    <w:p w14:paraId="54EC6F86" w14:textId="77777777" w:rsidR="00565EF2" w:rsidRDefault="00A85000">
      <w:pPr>
        <w:pStyle w:val="ListParagraph"/>
        <w:numPr>
          <w:ilvl w:val="1"/>
          <w:numId w:val="2"/>
        </w:numPr>
        <w:tabs>
          <w:tab w:val="left" w:pos="1292"/>
          <w:tab w:val="left" w:pos="1293"/>
        </w:tabs>
        <w:rPr>
          <w:rFonts w:ascii="Symbol" w:hAnsi="Symbol"/>
          <w:sz w:val="20"/>
        </w:rPr>
      </w:pPr>
      <w:r>
        <w:t>“Warning Vehicle May Reverse At Any</w:t>
      </w:r>
      <w:r>
        <w:rPr>
          <w:spacing w:val="-8"/>
        </w:rPr>
        <w:t xml:space="preserve"> </w:t>
      </w:r>
      <w:r>
        <w:t>Time”</w:t>
      </w:r>
    </w:p>
    <w:p w14:paraId="0D7F442F" w14:textId="77777777" w:rsidR="00565EF2" w:rsidRDefault="00A85000">
      <w:pPr>
        <w:pStyle w:val="ListParagraph"/>
        <w:numPr>
          <w:ilvl w:val="1"/>
          <w:numId w:val="2"/>
        </w:numPr>
        <w:tabs>
          <w:tab w:val="left" w:pos="1292"/>
          <w:tab w:val="left" w:pos="1293"/>
        </w:tabs>
        <w:rPr>
          <w:rFonts w:ascii="Symbol" w:hAnsi="Symbol"/>
          <w:sz w:val="20"/>
        </w:rPr>
      </w:pPr>
      <w:r>
        <w:t>“Hearing Protection Must Be</w:t>
      </w:r>
      <w:r>
        <w:rPr>
          <w:spacing w:val="-8"/>
        </w:rPr>
        <w:t xml:space="preserve"> </w:t>
      </w:r>
      <w:r>
        <w:t>Worn”</w:t>
      </w:r>
    </w:p>
    <w:p w14:paraId="6667686F" w14:textId="77777777" w:rsidR="00565EF2" w:rsidRDefault="00A85000">
      <w:pPr>
        <w:pStyle w:val="ListParagraph"/>
        <w:numPr>
          <w:ilvl w:val="1"/>
          <w:numId w:val="2"/>
        </w:numPr>
        <w:tabs>
          <w:tab w:val="left" w:pos="1292"/>
          <w:tab w:val="left" w:pos="1293"/>
        </w:tabs>
        <w:rPr>
          <w:rFonts w:ascii="Symbol" w:hAnsi="Symbol"/>
          <w:sz w:val="20"/>
        </w:rPr>
      </w:pPr>
      <w:r>
        <w:t>“Seat Belts Must Be</w:t>
      </w:r>
      <w:r>
        <w:rPr>
          <w:spacing w:val="-6"/>
        </w:rPr>
        <w:t xml:space="preserve"> </w:t>
      </w:r>
      <w:r>
        <w:t>Worn”</w:t>
      </w:r>
    </w:p>
    <w:p w14:paraId="281E4E5B" w14:textId="77777777" w:rsidR="00565EF2" w:rsidRDefault="00A85000">
      <w:pPr>
        <w:pStyle w:val="ListParagraph"/>
        <w:numPr>
          <w:ilvl w:val="1"/>
          <w:numId w:val="2"/>
        </w:numPr>
        <w:tabs>
          <w:tab w:val="left" w:pos="1292"/>
          <w:tab w:val="left" w:pos="1293"/>
        </w:tabs>
        <w:spacing w:before="1"/>
        <w:rPr>
          <w:rFonts w:ascii="Symbol" w:hAnsi="Symbol"/>
          <w:sz w:val="20"/>
        </w:rPr>
      </w:pPr>
      <w:r>
        <w:t>“Maintain 3 Points of</w:t>
      </w:r>
      <w:r>
        <w:rPr>
          <w:spacing w:val="-5"/>
        </w:rPr>
        <w:t xml:space="preserve"> </w:t>
      </w:r>
      <w:r>
        <w:t>Contact”</w:t>
      </w:r>
    </w:p>
    <w:p w14:paraId="2DB0BF58" w14:textId="77777777" w:rsidR="00565EF2" w:rsidRDefault="00565EF2">
      <w:pPr>
        <w:pStyle w:val="BodyText"/>
      </w:pPr>
    </w:p>
    <w:p w14:paraId="70A954FA" w14:textId="77777777" w:rsidR="00565EF2" w:rsidRDefault="00A85000">
      <w:pPr>
        <w:pStyle w:val="Heading1"/>
      </w:pPr>
      <w:r>
        <w:t>Floats/Trailers</w:t>
      </w:r>
    </w:p>
    <w:p w14:paraId="2B2DFC00" w14:textId="77777777" w:rsidR="00565EF2" w:rsidRDefault="00A85000">
      <w:pPr>
        <w:pStyle w:val="ListParagraph"/>
        <w:numPr>
          <w:ilvl w:val="0"/>
          <w:numId w:val="1"/>
        </w:numPr>
        <w:tabs>
          <w:tab w:val="left" w:pos="932"/>
          <w:tab w:val="left" w:pos="933"/>
        </w:tabs>
        <w:spacing w:before="2" w:line="237" w:lineRule="auto"/>
        <w:ind w:right="224"/>
        <w:rPr>
          <w:rFonts w:ascii="Symbol" w:hAnsi="Symbol"/>
          <w:sz w:val="20"/>
        </w:rPr>
      </w:pPr>
      <w:r>
        <w:t xml:space="preserve">All floats/trailers used to transport </w:t>
      </w:r>
      <w:proofErr w:type="gramStart"/>
      <w:r>
        <w:t>plant</w:t>
      </w:r>
      <w:proofErr w:type="gramEnd"/>
      <w:r>
        <w:t xml:space="preserve"> and equipment should have </w:t>
      </w:r>
      <w:proofErr w:type="spellStart"/>
      <w:proofErr w:type="gramStart"/>
      <w:r>
        <w:t>non skid</w:t>
      </w:r>
      <w:proofErr w:type="spellEnd"/>
      <w:proofErr w:type="gramEnd"/>
      <w:r>
        <w:t xml:space="preserve"> surfaces applied to the ramp sections of the unit when</w:t>
      </w:r>
      <w:r>
        <w:rPr>
          <w:spacing w:val="-6"/>
        </w:rPr>
        <w:t xml:space="preserve"> </w:t>
      </w:r>
      <w:r>
        <w:t>required.</w:t>
      </w:r>
    </w:p>
    <w:p w14:paraId="1E29452C" w14:textId="77777777" w:rsidR="00565EF2" w:rsidRDefault="00565EF2">
      <w:pPr>
        <w:spacing w:line="237" w:lineRule="auto"/>
        <w:rPr>
          <w:rFonts w:ascii="Symbol" w:hAnsi="Symbol"/>
          <w:sz w:val="20"/>
        </w:rPr>
        <w:sectPr w:rsidR="00565EF2">
          <w:pgSz w:w="11910" w:h="16840"/>
          <w:pgMar w:top="1900" w:right="340" w:bottom="720" w:left="920" w:header="224" w:footer="524" w:gutter="0"/>
          <w:cols w:space="720"/>
        </w:sectPr>
      </w:pPr>
    </w:p>
    <w:p w14:paraId="5DF8670C" w14:textId="77777777" w:rsidR="00565EF2" w:rsidRDefault="00A85000">
      <w:pPr>
        <w:spacing w:before="56"/>
        <w:ind w:left="212"/>
      </w:pPr>
      <w:r>
        <w:rPr>
          <w:b/>
        </w:rPr>
        <w:lastRenderedPageBreak/>
        <w:t xml:space="preserve">Lifting Equipment </w:t>
      </w:r>
      <w:r>
        <w:t>(Lifting Chains and slings)</w:t>
      </w:r>
    </w:p>
    <w:p w14:paraId="1D961E50" w14:textId="77777777" w:rsidR="00565EF2" w:rsidRDefault="00A85000">
      <w:pPr>
        <w:pStyle w:val="Heading1"/>
      </w:pPr>
      <w:r>
        <w:t>Routine Inspection</w:t>
      </w:r>
    </w:p>
    <w:p w14:paraId="2315AC92" w14:textId="77777777" w:rsidR="00565EF2" w:rsidRDefault="00A85000">
      <w:pPr>
        <w:pStyle w:val="BodyText"/>
        <w:ind w:left="212"/>
      </w:pPr>
      <w:r>
        <w:t xml:space="preserve">Before using lifting </w:t>
      </w:r>
      <w:proofErr w:type="gramStart"/>
      <w:r>
        <w:t>equipment</w:t>
      </w:r>
      <w:proofErr w:type="gramEnd"/>
      <w:r>
        <w:t xml:space="preserve"> workers shall carry out a visual inspection which shall encompass the following:</w:t>
      </w:r>
    </w:p>
    <w:p w14:paraId="118A17C9" w14:textId="77777777" w:rsidR="00565EF2" w:rsidRDefault="00A85000">
      <w:pPr>
        <w:pStyle w:val="ListParagraph"/>
        <w:numPr>
          <w:ilvl w:val="0"/>
          <w:numId w:val="1"/>
        </w:numPr>
        <w:tabs>
          <w:tab w:val="left" w:pos="932"/>
          <w:tab w:val="left" w:pos="933"/>
        </w:tabs>
        <w:spacing w:before="1"/>
        <w:rPr>
          <w:rFonts w:ascii="Symbol" w:hAnsi="Symbol"/>
          <w:sz w:val="20"/>
        </w:rPr>
      </w:pPr>
      <w:r>
        <w:t>Checking for excessive wear of the</w:t>
      </w:r>
      <w:r>
        <w:rPr>
          <w:spacing w:val="-11"/>
        </w:rPr>
        <w:t xml:space="preserve"> </w:t>
      </w:r>
      <w:r>
        <w:t>item</w:t>
      </w:r>
    </w:p>
    <w:p w14:paraId="79BF3D14" w14:textId="77777777" w:rsidR="00565EF2" w:rsidRDefault="00A85000">
      <w:pPr>
        <w:pStyle w:val="ListParagraph"/>
        <w:numPr>
          <w:ilvl w:val="0"/>
          <w:numId w:val="1"/>
        </w:numPr>
        <w:tabs>
          <w:tab w:val="left" w:pos="932"/>
          <w:tab w:val="left" w:pos="933"/>
        </w:tabs>
        <w:rPr>
          <w:rFonts w:ascii="Symbol" w:hAnsi="Symbol"/>
          <w:sz w:val="20"/>
        </w:rPr>
      </w:pPr>
      <w:r>
        <w:t>Checking for obvious damage or</w:t>
      </w:r>
      <w:r>
        <w:rPr>
          <w:spacing w:val="-14"/>
        </w:rPr>
        <w:t xml:space="preserve"> </w:t>
      </w:r>
      <w:r>
        <w:t>defects</w:t>
      </w:r>
    </w:p>
    <w:p w14:paraId="389717E9" w14:textId="77777777" w:rsidR="00565EF2" w:rsidRDefault="00A85000">
      <w:pPr>
        <w:pStyle w:val="ListParagraph"/>
        <w:numPr>
          <w:ilvl w:val="0"/>
          <w:numId w:val="1"/>
        </w:numPr>
        <w:tabs>
          <w:tab w:val="left" w:pos="932"/>
          <w:tab w:val="left" w:pos="933"/>
        </w:tabs>
        <w:rPr>
          <w:rFonts w:ascii="Symbol" w:hAnsi="Symbol"/>
          <w:sz w:val="20"/>
        </w:rPr>
      </w:pPr>
      <w:r>
        <w:t>Checking of harnesses and belts for excessive</w:t>
      </w:r>
      <w:r>
        <w:rPr>
          <w:spacing w:val="-7"/>
        </w:rPr>
        <w:t xml:space="preserve"> </w:t>
      </w:r>
      <w:r>
        <w:t>wear</w:t>
      </w:r>
    </w:p>
    <w:p w14:paraId="177D1200" w14:textId="77777777" w:rsidR="00565EF2" w:rsidRDefault="00A85000">
      <w:pPr>
        <w:pStyle w:val="ListParagraph"/>
        <w:numPr>
          <w:ilvl w:val="0"/>
          <w:numId w:val="1"/>
        </w:numPr>
        <w:tabs>
          <w:tab w:val="left" w:pos="932"/>
          <w:tab w:val="left" w:pos="933"/>
        </w:tabs>
        <w:spacing w:line="267" w:lineRule="exact"/>
        <w:rPr>
          <w:rFonts w:ascii="Symbol" w:hAnsi="Symbol"/>
          <w:sz w:val="20"/>
        </w:rPr>
      </w:pPr>
      <w:r>
        <w:t>Checking the operation of fall arrest locking</w:t>
      </w:r>
      <w:r>
        <w:rPr>
          <w:spacing w:val="-10"/>
        </w:rPr>
        <w:t xml:space="preserve"> </w:t>
      </w:r>
      <w:r>
        <w:t>mechanisms</w:t>
      </w:r>
    </w:p>
    <w:p w14:paraId="34284100" w14:textId="77777777" w:rsidR="00565EF2" w:rsidRDefault="00A85000">
      <w:pPr>
        <w:pStyle w:val="ListParagraph"/>
        <w:numPr>
          <w:ilvl w:val="0"/>
          <w:numId w:val="1"/>
        </w:numPr>
        <w:tabs>
          <w:tab w:val="left" w:pos="932"/>
          <w:tab w:val="left" w:pos="933"/>
        </w:tabs>
        <w:spacing w:line="267" w:lineRule="exact"/>
        <w:rPr>
          <w:rFonts w:ascii="Symbol" w:hAnsi="Symbol"/>
          <w:sz w:val="20"/>
        </w:rPr>
      </w:pPr>
      <w:r>
        <w:t>Checking the length of ropes and slings for serious cuts and</w:t>
      </w:r>
      <w:r>
        <w:rPr>
          <w:spacing w:val="-13"/>
        </w:rPr>
        <w:t xml:space="preserve"> </w:t>
      </w:r>
      <w:r>
        <w:t>abrasions</w:t>
      </w:r>
    </w:p>
    <w:p w14:paraId="07525CEB" w14:textId="77777777" w:rsidR="00565EF2" w:rsidRDefault="00565EF2">
      <w:pPr>
        <w:pStyle w:val="BodyText"/>
        <w:spacing w:before="1"/>
      </w:pPr>
    </w:p>
    <w:p w14:paraId="7DC35485" w14:textId="77777777" w:rsidR="00565EF2" w:rsidRDefault="00A85000">
      <w:pPr>
        <w:pStyle w:val="BodyText"/>
        <w:ind w:left="212" w:right="226"/>
        <w:jc w:val="both"/>
      </w:pPr>
      <w:r>
        <w:t>Where an item is identified as damaged or faulty it shall be removed from service and tagged with a “Do Not Operate” tag until such time as it has been inspected by a competent person and determined if it is safe to continue to be used.</w:t>
      </w:r>
    </w:p>
    <w:p w14:paraId="498E7883" w14:textId="77777777" w:rsidR="00565EF2" w:rsidRDefault="00A85000">
      <w:pPr>
        <w:pStyle w:val="BodyText"/>
        <w:ind w:left="212" w:right="267"/>
      </w:pPr>
      <w:r>
        <w:t>When making a chain sling, all chains, hooks, links and couplers are to be of the same grade, SWL, and in a good state of repair.</w:t>
      </w:r>
    </w:p>
    <w:p w14:paraId="79B21FB7" w14:textId="77777777" w:rsidR="00565EF2" w:rsidRDefault="00A85000">
      <w:pPr>
        <w:pStyle w:val="BodyText"/>
        <w:spacing w:before="1"/>
        <w:ind w:left="212"/>
      </w:pPr>
      <w:r>
        <w:t>All chains and slings are to have SWL and a current inspection tag.</w:t>
      </w:r>
    </w:p>
    <w:p w14:paraId="41779F6C" w14:textId="77777777" w:rsidR="00565EF2" w:rsidRDefault="00565EF2">
      <w:pPr>
        <w:pStyle w:val="BodyText"/>
        <w:spacing w:before="3"/>
      </w:pPr>
    </w:p>
    <w:p w14:paraId="252BDA76" w14:textId="77777777" w:rsidR="00565EF2" w:rsidRDefault="00A85000">
      <w:pPr>
        <w:pStyle w:val="Heading1"/>
        <w:spacing w:line="237" w:lineRule="auto"/>
        <w:ind w:right="6149"/>
      </w:pPr>
      <w:r>
        <w:rPr>
          <w:u w:val="single"/>
        </w:rPr>
        <w:t>Plant &amp; Equipment General Safety Information</w:t>
      </w:r>
      <w:r>
        <w:t xml:space="preserve"> Operating Plant &amp; Equipment</w:t>
      </w:r>
    </w:p>
    <w:p w14:paraId="1E68ADBF" w14:textId="77777777" w:rsidR="00565EF2" w:rsidRDefault="00A85000">
      <w:pPr>
        <w:pStyle w:val="ListParagraph"/>
        <w:numPr>
          <w:ilvl w:val="0"/>
          <w:numId w:val="1"/>
        </w:numPr>
        <w:tabs>
          <w:tab w:val="left" w:pos="932"/>
          <w:tab w:val="left" w:pos="933"/>
        </w:tabs>
        <w:spacing w:before="1"/>
        <w:rPr>
          <w:rFonts w:ascii="Symbol" w:hAnsi="Symbol"/>
          <w:sz w:val="20"/>
        </w:rPr>
      </w:pPr>
      <w:r>
        <w:t xml:space="preserve">All operators </w:t>
      </w:r>
      <w:r>
        <w:rPr>
          <w:b/>
        </w:rPr>
        <w:t xml:space="preserve">must be </w:t>
      </w:r>
      <w:r>
        <w:t>trained and hold appropriate certification or</w:t>
      </w:r>
      <w:r>
        <w:rPr>
          <w:spacing w:val="-15"/>
        </w:rPr>
        <w:t xml:space="preserve"> </w:t>
      </w:r>
      <w:r>
        <w:t>licence.</w:t>
      </w:r>
    </w:p>
    <w:p w14:paraId="30DE39CD" w14:textId="77777777" w:rsidR="00565EF2" w:rsidRDefault="00A85000">
      <w:pPr>
        <w:pStyle w:val="ListParagraph"/>
        <w:numPr>
          <w:ilvl w:val="0"/>
          <w:numId w:val="1"/>
        </w:numPr>
        <w:tabs>
          <w:tab w:val="left" w:pos="932"/>
          <w:tab w:val="left" w:pos="933"/>
        </w:tabs>
        <w:rPr>
          <w:rFonts w:ascii="Symbol" w:hAnsi="Symbol"/>
          <w:sz w:val="20"/>
        </w:rPr>
      </w:pPr>
      <w:r>
        <w:t xml:space="preserve">Check plant daily or </w:t>
      </w:r>
      <w:r>
        <w:rPr>
          <w:b/>
        </w:rPr>
        <w:t xml:space="preserve">before </w:t>
      </w:r>
      <w:r>
        <w:t>use, report any damage or fault</w:t>
      </w:r>
      <w:r>
        <w:rPr>
          <w:spacing w:val="-11"/>
        </w:rPr>
        <w:t xml:space="preserve"> </w:t>
      </w:r>
      <w:r>
        <w:t>immediately.</w:t>
      </w:r>
    </w:p>
    <w:p w14:paraId="585C36E7" w14:textId="77777777" w:rsidR="00565EF2" w:rsidRDefault="00A85000">
      <w:pPr>
        <w:pStyle w:val="ListParagraph"/>
        <w:numPr>
          <w:ilvl w:val="0"/>
          <w:numId w:val="1"/>
        </w:numPr>
        <w:tabs>
          <w:tab w:val="left" w:pos="932"/>
          <w:tab w:val="left" w:pos="933"/>
        </w:tabs>
        <w:spacing w:before="1"/>
        <w:rPr>
          <w:rFonts w:ascii="Symbol" w:hAnsi="Symbol"/>
          <w:sz w:val="20"/>
        </w:rPr>
      </w:pPr>
      <w:r>
        <w:t xml:space="preserve">All warning devices </w:t>
      </w:r>
      <w:r>
        <w:rPr>
          <w:b/>
        </w:rPr>
        <w:t xml:space="preserve">must be </w:t>
      </w:r>
      <w:r>
        <w:t>checked and</w:t>
      </w:r>
      <w:r>
        <w:rPr>
          <w:spacing w:val="-6"/>
        </w:rPr>
        <w:t xml:space="preserve"> </w:t>
      </w:r>
      <w:r>
        <w:t>operating.</w:t>
      </w:r>
    </w:p>
    <w:p w14:paraId="64B3160E" w14:textId="77777777" w:rsidR="00565EF2" w:rsidRDefault="00A85000">
      <w:pPr>
        <w:pStyle w:val="ListParagraph"/>
        <w:numPr>
          <w:ilvl w:val="0"/>
          <w:numId w:val="1"/>
        </w:numPr>
        <w:tabs>
          <w:tab w:val="left" w:pos="932"/>
          <w:tab w:val="left" w:pos="933"/>
        </w:tabs>
        <w:rPr>
          <w:rFonts w:ascii="Symbol" w:hAnsi="Symbol"/>
          <w:sz w:val="20"/>
        </w:rPr>
      </w:pPr>
      <w:r>
        <w:t xml:space="preserve">Faulty or damaged </w:t>
      </w:r>
      <w:proofErr w:type="gramStart"/>
      <w:r>
        <w:t>plant</w:t>
      </w:r>
      <w:proofErr w:type="gramEnd"/>
      <w:r>
        <w:t xml:space="preserve"> </w:t>
      </w:r>
      <w:r>
        <w:rPr>
          <w:b/>
        </w:rPr>
        <w:t xml:space="preserve">must be </w:t>
      </w:r>
      <w:proofErr w:type="gramStart"/>
      <w:r>
        <w:t>isolated</w:t>
      </w:r>
      <w:proofErr w:type="gramEnd"/>
      <w:r>
        <w:t xml:space="preserve"> and Danger Tags</w:t>
      </w:r>
      <w:r>
        <w:rPr>
          <w:spacing w:val="-9"/>
        </w:rPr>
        <w:t xml:space="preserve"> </w:t>
      </w:r>
      <w:r>
        <w:t>used.</w:t>
      </w:r>
    </w:p>
    <w:p w14:paraId="456204A2" w14:textId="77777777" w:rsidR="00565EF2" w:rsidRDefault="00A85000">
      <w:pPr>
        <w:pStyle w:val="ListParagraph"/>
        <w:numPr>
          <w:ilvl w:val="0"/>
          <w:numId w:val="1"/>
        </w:numPr>
        <w:tabs>
          <w:tab w:val="left" w:pos="932"/>
          <w:tab w:val="left" w:pos="933"/>
        </w:tabs>
        <w:rPr>
          <w:rFonts w:ascii="Symbol" w:hAnsi="Symbol"/>
          <w:sz w:val="20"/>
        </w:rPr>
      </w:pPr>
      <w:r>
        <w:rPr>
          <w:b/>
        </w:rPr>
        <w:t xml:space="preserve">Always </w:t>
      </w:r>
      <w:r>
        <w:t xml:space="preserve">carry out a </w:t>
      </w:r>
      <w:r>
        <w:rPr>
          <w:b/>
        </w:rPr>
        <w:t xml:space="preserve">pre-start </w:t>
      </w:r>
      <w:r>
        <w:t>check, when taking over from another</w:t>
      </w:r>
      <w:r>
        <w:rPr>
          <w:spacing w:val="-10"/>
        </w:rPr>
        <w:t xml:space="preserve"> </w:t>
      </w:r>
      <w:r>
        <w:t>operator.</w:t>
      </w:r>
    </w:p>
    <w:p w14:paraId="5C5883C1" w14:textId="77777777" w:rsidR="00565EF2" w:rsidRDefault="00A85000">
      <w:pPr>
        <w:pStyle w:val="ListParagraph"/>
        <w:numPr>
          <w:ilvl w:val="0"/>
          <w:numId w:val="1"/>
        </w:numPr>
        <w:tabs>
          <w:tab w:val="left" w:pos="932"/>
          <w:tab w:val="left" w:pos="933"/>
        </w:tabs>
        <w:rPr>
          <w:rFonts w:ascii="Symbol" w:hAnsi="Symbol"/>
          <w:sz w:val="20"/>
        </w:rPr>
      </w:pPr>
      <w:r>
        <w:rPr>
          <w:b/>
        </w:rPr>
        <w:t xml:space="preserve">Always </w:t>
      </w:r>
      <w:r>
        <w:t>read the manufacturer’s operating</w:t>
      </w:r>
      <w:r>
        <w:rPr>
          <w:spacing w:val="-10"/>
        </w:rPr>
        <w:t xml:space="preserve"> </w:t>
      </w:r>
      <w:r>
        <w:t>instructions.</w:t>
      </w:r>
    </w:p>
    <w:p w14:paraId="4AC37933" w14:textId="77777777" w:rsidR="00565EF2" w:rsidRDefault="00A85000">
      <w:pPr>
        <w:pStyle w:val="ListParagraph"/>
        <w:numPr>
          <w:ilvl w:val="0"/>
          <w:numId w:val="1"/>
        </w:numPr>
        <w:tabs>
          <w:tab w:val="left" w:pos="932"/>
          <w:tab w:val="left" w:pos="933"/>
        </w:tabs>
        <w:spacing w:before="1"/>
        <w:rPr>
          <w:rFonts w:ascii="Symbol" w:hAnsi="Symbol"/>
          <w:sz w:val="20"/>
        </w:rPr>
      </w:pPr>
      <w:r>
        <w:rPr>
          <w:b/>
        </w:rPr>
        <w:t xml:space="preserve">Never </w:t>
      </w:r>
      <w:r>
        <w:t>leave plant running and</w:t>
      </w:r>
      <w:r>
        <w:rPr>
          <w:spacing w:val="-6"/>
        </w:rPr>
        <w:t xml:space="preserve"> </w:t>
      </w:r>
      <w:r>
        <w:t>unattended.</w:t>
      </w:r>
    </w:p>
    <w:p w14:paraId="480D7D8E" w14:textId="77777777" w:rsidR="00565EF2" w:rsidRDefault="00565EF2">
      <w:pPr>
        <w:pStyle w:val="BodyText"/>
        <w:spacing w:before="10"/>
        <w:rPr>
          <w:sz w:val="21"/>
        </w:rPr>
      </w:pPr>
    </w:p>
    <w:p w14:paraId="48969D3B" w14:textId="77777777" w:rsidR="00565EF2" w:rsidRDefault="00A85000">
      <w:pPr>
        <w:pStyle w:val="Heading1"/>
        <w:ind w:right="267"/>
      </w:pPr>
      <w:r>
        <w:t>Further guidelines can be found in the Safe Work Method Statements (SWMS) and Safe Work Procedures (SWP).</w:t>
      </w:r>
    </w:p>
    <w:p w14:paraId="551AC8CF" w14:textId="77777777" w:rsidR="00565EF2" w:rsidRDefault="00565EF2">
      <w:pPr>
        <w:pStyle w:val="BodyText"/>
        <w:spacing w:before="3"/>
        <w:rPr>
          <w:b/>
        </w:rPr>
      </w:pPr>
    </w:p>
    <w:p w14:paraId="7F968802" w14:textId="77777777" w:rsidR="00565EF2" w:rsidRDefault="00A85000">
      <w:pPr>
        <w:ind w:left="212"/>
        <w:rPr>
          <w:b/>
        </w:rPr>
      </w:pPr>
      <w:r>
        <w:rPr>
          <w:b/>
        </w:rPr>
        <w:t>Lasers</w:t>
      </w:r>
    </w:p>
    <w:p w14:paraId="4CECBA9F" w14:textId="77777777" w:rsidR="00565EF2" w:rsidRDefault="00A85000">
      <w:pPr>
        <w:pStyle w:val="BodyText"/>
        <w:spacing w:line="268" w:lineRule="exact"/>
        <w:ind w:left="212"/>
      </w:pPr>
      <w:r>
        <w:t>Invisible direct or reflected laser beams can permanently damage unprotected eyes.</w:t>
      </w:r>
    </w:p>
    <w:p w14:paraId="30C05661" w14:textId="77777777" w:rsidR="00565EF2" w:rsidRDefault="00A85000">
      <w:pPr>
        <w:ind w:left="212" w:right="267"/>
        <w:rPr>
          <w:i/>
        </w:rPr>
      </w:pPr>
      <w:r>
        <w:t xml:space="preserve">Lasers and their use should comply with AS 2397 —1993 </w:t>
      </w:r>
      <w:r>
        <w:rPr>
          <w:i/>
        </w:rPr>
        <w:t>Safe use of lasers in the building and construction industry.</w:t>
      </w:r>
    </w:p>
    <w:p w14:paraId="5DBEA14D" w14:textId="77777777" w:rsidR="00565EF2" w:rsidRDefault="00A85000">
      <w:pPr>
        <w:pStyle w:val="Heading1"/>
        <w:spacing w:before="122"/>
      </w:pPr>
      <w:r>
        <w:t>Laser Safety:</w:t>
      </w:r>
    </w:p>
    <w:p w14:paraId="753EED8C" w14:textId="0E74C3D7" w:rsidR="00565EF2" w:rsidRDefault="00A85000">
      <w:pPr>
        <w:pStyle w:val="ListParagraph"/>
        <w:numPr>
          <w:ilvl w:val="0"/>
          <w:numId w:val="1"/>
        </w:numPr>
        <w:tabs>
          <w:tab w:val="left" w:pos="932"/>
          <w:tab w:val="left" w:pos="933"/>
        </w:tabs>
        <w:rPr>
          <w:rFonts w:ascii="Symbol" w:hAnsi="Symbol"/>
          <w:b/>
          <w:sz w:val="20"/>
        </w:rPr>
      </w:pPr>
      <w:r>
        <w:rPr>
          <w:b/>
          <w:color w:val="FF0000"/>
        </w:rPr>
        <w:t>Do not stare into any visible laser beam</w:t>
      </w:r>
      <w:r>
        <w:rPr>
          <w:color w:val="FF0000"/>
        </w:rPr>
        <w:t xml:space="preserve">: </w:t>
      </w:r>
      <w:r>
        <w:rPr>
          <w:b/>
        </w:rPr>
        <w:t xml:space="preserve">No matter what the specifications </w:t>
      </w:r>
      <w:r w:rsidR="00AF6308">
        <w:rPr>
          <w:b/>
        </w:rPr>
        <w:t>are</w:t>
      </w:r>
      <w:r w:rsidR="00AF6308">
        <w:rPr>
          <w:b/>
          <w:spacing w:val="-15"/>
        </w:rPr>
        <w:t>!</w:t>
      </w:r>
    </w:p>
    <w:p w14:paraId="0A2C0741" w14:textId="77777777" w:rsidR="00565EF2" w:rsidRDefault="00A85000">
      <w:pPr>
        <w:pStyle w:val="ListParagraph"/>
        <w:numPr>
          <w:ilvl w:val="0"/>
          <w:numId w:val="1"/>
        </w:numPr>
        <w:tabs>
          <w:tab w:val="left" w:pos="932"/>
          <w:tab w:val="left" w:pos="933"/>
        </w:tabs>
        <w:rPr>
          <w:rFonts w:ascii="Symbol" w:hAnsi="Symbol"/>
          <w:b/>
          <w:sz w:val="20"/>
        </w:rPr>
      </w:pPr>
      <w:r>
        <w:rPr>
          <w:b/>
          <w:color w:val="FF0000"/>
        </w:rPr>
        <w:t>Do not point any visible laser beam at another person or work</w:t>
      </w:r>
      <w:r>
        <w:rPr>
          <w:b/>
          <w:color w:val="FF0000"/>
          <w:spacing w:val="-10"/>
        </w:rPr>
        <w:t xml:space="preserve"> </w:t>
      </w:r>
      <w:r>
        <w:rPr>
          <w:b/>
          <w:color w:val="FF0000"/>
        </w:rPr>
        <w:t>colleague.</w:t>
      </w:r>
    </w:p>
    <w:p w14:paraId="0DEC8D3E" w14:textId="29A1BF37" w:rsidR="00565EF2" w:rsidRDefault="00DD5722" w:rsidP="00DD5722">
      <w:pPr>
        <w:rPr>
          <w:b/>
        </w:rPr>
      </w:pPr>
      <w:r>
        <w:rPr>
          <w:b/>
        </w:rPr>
        <w:t xml:space="preserve">    </w:t>
      </w:r>
      <w:r w:rsidR="00A85000">
        <w:rPr>
          <w:b/>
        </w:rPr>
        <w:t>Hot Work</w:t>
      </w:r>
    </w:p>
    <w:p w14:paraId="46F343BD" w14:textId="77777777" w:rsidR="00565EF2" w:rsidRDefault="00A85000">
      <w:pPr>
        <w:pStyle w:val="ListParagraph"/>
        <w:numPr>
          <w:ilvl w:val="0"/>
          <w:numId w:val="1"/>
        </w:numPr>
        <w:tabs>
          <w:tab w:val="left" w:pos="921"/>
        </w:tabs>
        <w:spacing w:before="1"/>
        <w:ind w:right="225"/>
        <w:jc w:val="both"/>
        <w:rPr>
          <w:rFonts w:ascii="Symbol" w:hAnsi="Symbol"/>
        </w:rPr>
      </w:pPr>
      <w:r>
        <w:t xml:space="preserve">On some client sites a </w:t>
      </w:r>
      <w:r>
        <w:rPr>
          <w:u w:val="single"/>
        </w:rPr>
        <w:t>Hot Work Permit</w:t>
      </w:r>
      <w:r>
        <w:t xml:space="preserve"> (SF-36) is required for any work, in a restricted area, where naked flames, sparks or heat may be generated in the area. Hot work includes welding, power cutting, power drilling, concrete cutting or chipping, using electric hand tools, internal combustion engines</w:t>
      </w:r>
      <w:r>
        <w:rPr>
          <w:spacing w:val="-18"/>
        </w:rPr>
        <w:t xml:space="preserve"> </w:t>
      </w:r>
      <w:r>
        <w:t>etc.</w:t>
      </w:r>
    </w:p>
    <w:p w14:paraId="7D7A76AF" w14:textId="77777777" w:rsidR="00565EF2" w:rsidRDefault="00A85000">
      <w:pPr>
        <w:pStyle w:val="ListParagraph"/>
        <w:numPr>
          <w:ilvl w:val="0"/>
          <w:numId w:val="1"/>
        </w:numPr>
        <w:tabs>
          <w:tab w:val="left" w:pos="933"/>
        </w:tabs>
        <w:ind w:right="222"/>
        <w:jc w:val="both"/>
        <w:rPr>
          <w:rFonts w:ascii="Symbol" w:hAnsi="Symbol"/>
        </w:rPr>
      </w:pPr>
      <w:r>
        <w:t>A hot work permit is only valid for the period stated on the permit but may be re-endorsed by the permit writer. The hot work permit is not valid until it has been signed by the permit writer and the permit recipient.</w:t>
      </w:r>
    </w:p>
    <w:p w14:paraId="4AB18ED0" w14:textId="77777777" w:rsidR="00DD5722" w:rsidRPr="00DD5722" w:rsidRDefault="00A85000" w:rsidP="00DD5722">
      <w:pPr>
        <w:pStyle w:val="ListParagraph"/>
        <w:numPr>
          <w:ilvl w:val="0"/>
          <w:numId w:val="1"/>
        </w:numPr>
        <w:tabs>
          <w:tab w:val="left" w:pos="932"/>
          <w:tab w:val="left" w:pos="933"/>
        </w:tabs>
        <w:spacing w:before="101" w:line="237" w:lineRule="auto"/>
        <w:ind w:right="224"/>
        <w:rPr>
          <w:rFonts w:ascii="Symbol" w:hAnsi="Symbol"/>
        </w:rPr>
      </w:pPr>
      <w:r>
        <w:t xml:space="preserve">Workers carrying out </w:t>
      </w:r>
      <w:proofErr w:type="gramStart"/>
      <w:r>
        <w:t>works</w:t>
      </w:r>
      <w:proofErr w:type="gramEnd"/>
      <w:r>
        <w:t xml:space="preserve"> on those client sites where a hot work permit is required shall follow </w:t>
      </w:r>
      <w:r w:rsidR="00836196">
        <w:t>the rules</w:t>
      </w:r>
      <w:r>
        <w:t xml:space="preserve"> of that</w:t>
      </w:r>
      <w:r w:rsidRPr="00DD5722">
        <w:rPr>
          <w:spacing w:val="-4"/>
        </w:rPr>
        <w:t xml:space="preserve"> </w:t>
      </w:r>
      <w:r>
        <w:t>site.</w:t>
      </w:r>
    </w:p>
    <w:p w14:paraId="2392B8A7" w14:textId="519E8DC5" w:rsidR="00565EF2" w:rsidRPr="00DD5722" w:rsidRDefault="00A85000" w:rsidP="00DD5722">
      <w:pPr>
        <w:pStyle w:val="ListParagraph"/>
        <w:numPr>
          <w:ilvl w:val="0"/>
          <w:numId w:val="1"/>
        </w:numPr>
        <w:tabs>
          <w:tab w:val="left" w:pos="932"/>
          <w:tab w:val="left" w:pos="933"/>
        </w:tabs>
        <w:spacing w:before="101" w:line="237" w:lineRule="auto"/>
        <w:ind w:right="224"/>
        <w:rPr>
          <w:rFonts w:ascii="Symbol" w:hAnsi="Symbol"/>
        </w:rPr>
      </w:pPr>
      <w:r>
        <w:t>Suitable fire extinguishers must be available in the immediate hot work</w:t>
      </w:r>
      <w:r w:rsidRPr="00DD5722">
        <w:rPr>
          <w:spacing w:val="-6"/>
        </w:rPr>
        <w:t xml:space="preserve"> </w:t>
      </w:r>
      <w:r>
        <w:t>area.</w:t>
      </w:r>
    </w:p>
    <w:p w14:paraId="4EC2A1CE" w14:textId="77777777" w:rsidR="00565EF2" w:rsidRDefault="00A85000">
      <w:pPr>
        <w:pStyle w:val="ListParagraph"/>
        <w:numPr>
          <w:ilvl w:val="0"/>
          <w:numId w:val="1"/>
        </w:numPr>
        <w:tabs>
          <w:tab w:val="left" w:pos="933"/>
          <w:tab w:val="left" w:pos="934"/>
        </w:tabs>
        <w:ind w:left="933"/>
        <w:rPr>
          <w:rFonts w:ascii="Symbol" w:hAnsi="Symbol"/>
        </w:rPr>
      </w:pPr>
      <w:r>
        <w:t>Combustible materials and flammable liquids must be removed from the work</w:t>
      </w:r>
      <w:r>
        <w:rPr>
          <w:spacing w:val="-16"/>
        </w:rPr>
        <w:t xml:space="preserve"> </w:t>
      </w:r>
      <w:r>
        <w:t>area.</w:t>
      </w:r>
    </w:p>
    <w:p w14:paraId="1BC62C16" w14:textId="77777777" w:rsidR="00565EF2" w:rsidRDefault="00565EF2">
      <w:pPr>
        <w:pStyle w:val="BodyText"/>
        <w:spacing w:before="1"/>
      </w:pPr>
    </w:p>
    <w:p w14:paraId="1C961013" w14:textId="77777777" w:rsidR="00565EF2" w:rsidRDefault="00A85000">
      <w:pPr>
        <w:pStyle w:val="Heading1"/>
        <w:spacing w:line="268" w:lineRule="exact"/>
        <w:ind w:left="213"/>
      </w:pPr>
      <w:proofErr w:type="spellStart"/>
      <w:r>
        <w:lastRenderedPageBreak/>
        <w:t>Colour</w:t>
      </w:r>
      <w:proofErr w:type="spellEnd"/>
      <w:r>
        <w:t xml:space="preserve"> Coding</w:t>
      </w:r>
    </w:p>
    <w:p w14:paraId="43F378B3" w14:textId="77777777" w:rsidR="00565EF2" w:rsidRDefault="00A85000">
      <w:pPr>
        <w:pStyle w:val="ListParagraph"/>
        <w:numPr>
          <w:ilvl w:val="0"/>
          <w:numId w:val="1"/>
        </w:numPr>
        <w:tabs>
          <w:tab w:val="left" w:pos="932"/>
          <w:tab w:val="left" w:pos="933"/>
        </w:tabs>
        <w:ind w:right="228"/>
        <w:rPr>
          <w:rFonts w:ascii="Symbol" w:hAnsi="Symbol"/>
          <w:sz w:val="20"/>
        </w:rPr>
      </w:pPr>
      <w:r>
        <w:t>Australian Standard 1318 - 1985 recommends specific colours for the marking of physical hazards and the identification of certain equipment in industry. Colours used are red, yellow, green and</w:t>
      </w:r>
      <w:r>
        <w:rPr>
          <w:spacing w:val="-23"/>
        </w:rPr>
        <w:t xml:space="preserve"> </w:t>
      </w:r>
      <w:r>
        <w:t>blue.</w:t>
      </w:r>
    </w:p>
    <w:p w14:paraId="6E6A5606" w14:textId="77777777" w:rsidR="00565EF2" w:rsidRDefault="00A85000">
      <w:pPr>
        <w:pStyle w:val="ListParagraph"/>
        <w:numPr>
          <w:ilvl w:val="0"/>
          <w:numId w:val="1"/>
        </w:numPr>
        <w:tabs>
          <w:tab w:val="left" w:pos="932"/>
          <w:tab w:val="left" w:pos="933"/>
        </w:tabs>
        <w:ind w:right="225"/>
        <w:rPr>
          <w:rFonts w:ascii="Symbol" w:hAnsi="Symbol"/>
          <w:sz w:val="20"/>
        </w:rPr>
      </w:pPr>
      <w:r>
        <w:rPr>
          <w:b/>
        </w:rPr>
        <w:t>RED AND WHITE</w:t>
      </w:r>
      <w:r>
        <w:rPr>
          <w:b/>
          <w:i/>
        </w:rPr>
        <w:t xml:space="preserve">: </w:t>
      </w:r>
      <w:r>
        <w:t>Signifies danger and prohibition, fire protection equipment, stop buttons for electrical switches and emergency stop controls for</w:t>
      </w:r>
      <w:r>
        <w:rPr>
          <w:spacing w:val="-8"/>
        </w:rPr>
        <w:t xml:space="preserve"> </w:t>
      </w:r>
      <w:r>
        <w:t>machinery.</w:t>
      </w:r>
    </w:p>
    <w:p w14:paraId="00730CB5" w14:textId="77777777" w:rsidR="00565EF2" w:rsidRDefault="00A85000">
      <w:pPr>
        <w:pStyle w:val="ListParagraph"/>
        <w:numPr>
          <w:ilvl w:val="0"/>
          <w:numId w:val="1"/>
        </w:numPr>
        <w:tabs>
          <w:tab w:val="left" w:pos="932"/>
          <w:tab w:val="left" w:pos="933"/>
        </w:tabs>
        <w:ind w:right="225"/>
        <w:rPr>
          <w:rFonts w:ascii="Symbol" w:hAnsi="Symbol"/>
          <w:sz w:val="20"/>
        </w:rPr>
      </w:pPr>
      <w:r>
        <w:rPr>
          <w:b/>
        </w:rPr>
        <w:t xml:space="preserve">YELLOW AND BLACK: </w:t>
      </w:r>
      <w:r>
        <w:t xml:space="preserve">Signifies </w:t>
      </w:r>
      <w:proofErr w:type="gramStart"/>
      <w:r>
        <w:t>caution:</w:t>
      </w:r>
      <w:proofErr w:type="gramEnd"/>
      <w:r>
        <w:t xml:space="preserve"> draws attention to such hazards as unfastened or removed machinery guards.</w:t>
      </w:r>
    </w:p>
    <w:p w14:paraId="58BB3E37" w14:textId="77777777" w:rsidR="00565EF2" w:rsidRDefault="00A85000">
      <w:pPr>
        <w:pStyle w:val="ListParagraph"/>
        <w:numPr>
          <w:ilvl w:val="0"/>
          <w:numId w:val="1"/>
        </w:numPr>
        <w:tabs>
          <w:tab w:val="left" w:pos="932"/>
          <w:tab w:val="left" w:pos="933"/>
        </w:tabs>
        <w:rPr>
          <w:rFonts w:ascii="Symbol" w:hAnsi="Symbol"/>
          <w:sz w:val="20"/>
        </w:rPr>
      </w:pPr>
      <w:r>
        <w:rPr>
          <w:b/>
        </w:rPr>
        <w:t xml:space="preserve">GREEN AND WHITE: </w:t>
      </w:r>
      <w:r>
        <w:t>Denotes safety and location of safety or first aid</w:t>
      </w:r>
      <w:r>
        <w:rPr>
          <w:spacing w:val="-15"/>
        </w:rPr>
        <w:t xml:space="preserve"> </w:t>
      </w:r>
      <w:r>
        <w:t>equipment.</w:t>
      </w:r>
    </w:p>
    <w:p w14:paraId="224EA23E" w14:textId="77777777" w:rsidR="00565EF2" w:rsidRDefault="00A85000">
      <w:pPr>
        <w:pStyle w:val="ListParagraph"/>
        <w:numPr>
          <w:ilvl w:val="0"/>
          <w:numId w:val="1"/>
        </w:numPr>
        <w:tabs>
          <w:tab w:val="left" w:pos="932"/>
          <w:tab w:val="left" w:pos="933"/>
        </w:tabs>
        <w:rPr>
          <w:rFonts w:ascii="Symbol" w:hAnsi="Symbol"/>
          <w:sz w:val="20"/>
        </w:rPr>
      </w:pPr>
      <w:r>
        <w:rPr>
          <w:b/>
        </w:rPr>
        <w:t xml:space="preserve">BLUE AND WHITE: </w:t>
      </w:r>
      <w:r>
        <w:t>Is for information signs where there is no specific</w:t>
      </w:r>
      <w:r>
        <w:rPr>
          <w:spacing w:val="-7"/>
        </w:rPr>
        <w:t xml:space="preserve"> </w:t>
      </w:r>
      <w:r>
        <w:t>hazard.</w:t>
      </w:r>
    </w:p>
    <w:p w14:paraId="3DB2F6CC" w14:textId="77777777" w:rsidR="00565EF2" w:rsidRDefault="00565EF2">
      <w:pPr>
        <w:pStyle w:val="BodyText"/>
        <w:spacing w:before="1"/>
      </w:pPr>
    </w:p>
    <w:p w14:paraId="15B2B486" w14:textId="77777777" w:rsidR="00565EF2" w:rsidRDefault="00A85000">
      <w:pPr>
        <w:pStyle w:val="Heading1"/>
        <w:spacing w:line="268" w:lineRule="exact"/>
      </w:pPr>
      <w:r>
        <w:t>Information, Instruction and Training</w:t>
      </w:r>
    </w:p>
    <w:p w14:paraId="03C425F1" w14:textId="77777777" w:rsidR="00565EF2" w:rsidRDefault="00A85000">
      <w:pPr>
        <w:pStyle w:val="BodyText"/>
        <w:ind w:left="212"/>
      </w:pPr>
      <w:r>
        <w:t>Workers will be given information, instruction and training in the correct method of operation of plant and equipment as required.</w:t>
      </w:r>
    </w:p>
    <w:p w14:paraId="16F036F1" w14:textId="77777777" w:rsidR="00565EF2" w:rsidRDefault="00A85000">
      <w:pPr>
        <w:pStyle w:val="BodyText"/>
        <w:ind w:left="212" w:right="267"/>
      </w:pPr>
      <w:r>
        <w:t>No person will operate a piece of plant or equipment unless they have been trained, they are competent and have the required licences to operate that piece of plant or</w:t>
      </w:r>
      <w:r>
        <w:rPr>
          <w:spacing w:val="-8"/>
        </w:rPr>
        <w:t xml:space="preserve"> </w:t>
      </w:r>
      <w:r>
        <w:t>equipment.</w:t>
      </w:r>
    </w:p>
    <w:p w14:paraId="18786B5C" w14:textId="77777777" w:rsidR="00565EF2" w:rsidRDefault="00565EF2">
      <w:pPr>
        <w:pStyle w:val="BodyText"/>
        <w:rPr>
          <w:sz w:val="20"/>
        </w:rPr>
      </w:pPr>
    </w:p>
    <w:p w14:paraId="5EBB578D" w14:textId="77777777" w:rsidR="00565EF2" w:rsidRDefault="00565EF2">
      <w:pPr>
        <w:pStyle w:val="BodyText"/>
        <w:rPr>
          <w:sz w:val="20"/>
        </w:rPr>
      </w:pPr>
    </w:p>
    <w:p w14:paraId="541A9FBA" w14:textId="77777777" w:rsidR="00565EF2" w:rsidRDefault="00565EF2">
      <w:pPr>
        <w:pStyle w:val="BodyText"/>
        <w:rPr>
          <w:sz w:val="20"/>
        </w:rPr>
      </w:pPr>
    </w:p>
    <w:p w14:paraId="1C6E84CE" w14:textId="77777777" w:rsidR="00565EF2" w:rsidRDefault="00565EF2">
      <w:pPr>
        <w:pStyle w:val="BodyText"/>
        <w:rPr>
          <w:sz w:val="20"/>
        </w:rPr>
      </w:pPr>
    </w:p>
    <w:p w14:paraId="56E98B55" w14:textId="77777777" w:rsidR="00565EF2" w:rsidRDefault="00565EF2">
      <w:pPr>
        <w:pStyle w:val="BodyText"/>
        <w:rPr>
          <w:sz w:val="20"/>
        </w:rPr>
      </w:pPr>
    </w:p>
    <w:p w14:paraId="58931411" w14:textId="77777777" w:rsidR="00565EF2" w:rsidRDefault="00565EF2">
      <w:pPr>
        <w:pStyle w:val="BodyText"/>
        <w:rPr>
          <w:sz w:val="20"/>
        </w:rPr>
      </w:pPr>
    </w:p>
    <w:p w14:paraId="1D75C85D" w14:textId="77777777" w:rsidR="00565EF2" w:rsidRDefault="00565EF2">
      <w:pPr>
        <w:pStyle w:val="BodyText"/>
        <w:rPr>
          <w:sz w:val="20"/>
        </w:rPr>
      </w:pPr>
    </w:p>
    <w:p w14:paraId="4A9458BF" w14:textId="77777777" w:rsidR="00565EF2" w:rsidRDefault="00565EF2">
      <w:pPr>
        <w:pStyle w:val="BodyText"/>
        <w:rPr>
          <w:sz w:val="20"/>
        </w:rPr>
      </w:pPr>
    </w:p>
    <w:p w14:paraId="381D83BC" w14:textId="77777777" w:rsidR="00565EF2" w:rsidRDefault="00565EF2">
      <w:pPr>
        <w:pStyle w:val="BodyText"/>
        <w:rPr>
          <w:sz w:val="20"/>
        </w:rPr>
      </w:pPr>
    </w:p>
    <w:p w14:paraId="5F538FCC" w14:textId="77777777" w:rsidR="00565EF2" w:rsidRDefault="00565EF2">
      <w:pPr>
        <w:pStyle w:val="BodyText"/>
        <w:rPr>
          <w:sz w:val="20"/>
        </w:rPr>
      </w:pPr>
    </w:p>
    <w:p w14:paraId="332D0C87" w14:textId="77777777" w:rsidR="00DD5722" w:rsidRDefault="00DD5722">
      <w:pPr>
        <w:pStyle w:val="BodyText"/>
        <w:rPr>
          <w:sz w:val="20"/>
        </w:rPr>
      </w:pPr>
    </w:p>
    <w:p w14:paraId="4037E45F" w14:textId="77777777" w:rsidR="00DD5722" w:rsidRDefault="00DD5722">
      <w:pPr>
        <w:pStyle w:val="BodyText"/>
        <w:rPr>
          <w:sz w:val="20"/>
        </w:rPr>
      </w:pPr>
    </w:p>
    <w:p w14:paraId="23C07069" w14:textId="77777777" w:rsidR="00565EF2" w:rsidRDefault="00565EF2">
      <w:pPr>
        <w:pStyle w:val="BodyText"/>
        <w:rPr>
          <w:sz w:val="20"/>
        </w:rPr>
      </w:pPr>
    </w:p>
    <w:p w14:paraId="28A523D1" w14:textId="77777777" w:rsidR="00565EF2" w:rsidRDefault="00565EF2">
      <w:pPr>
        <w:pStyle w:val="BodyText"/>
        <w:rPr>
          <w:sz w:val="20"/>
        </w:rPr>
      </w:pPr>
    </w:p>
    <w:p w14:paraId="625BE131" w14:textId="77777777" w:rsidR="00565EF2" w:rsidRDefault="00565EF2">
      <w:pPr>
        <w:pStyle w:val="BodyText"/>
        <w:rPr>
          <w:sz w:val="20"/>
        </w:rPr>
      </w:pPr>
    </w:p>
    <w:p w14:paraId="79DAED96" w14:textId="77777777" w:rsidR="00565EF2" w:rsidRDefault="00565EF2">
      <w:pPr>
        <w:pStyle w:val="BodyText"/>
        <w:rPr>
          <w:sz w:val="20"/>
        </w:rPr>
      </w:pPr>
    </w:p>
    <w:p w14:paraId="5ED99D0F" w14:textId="77777777" w:rsidR="00565EF2" w:rsidRDefault="00565EF2">
      <w:pPr>
        <w:pStyle w:val="BodyText"/>
        <w:rPr>
          <w:sz w:val="20"/>
        </w:rPr>
      </w:pPr>
    </w:p>
    <w:p w14:paraId="5D6B352B" w14:textId="77777777" w:rsidR="00565EF2" w:rsidRDefault="00565EF2">
      <w:pPr>
        <w:pStyle w:val="BodyText"/>
        <w:rPr>
          <w:sz w:val="20"/>
        </w:rPr>
      </w:pPr>
    </w:p>
    <w:p w14:paraId="74E3A1F6" w14:textId="77777777" w:rsidR="00565EF2" w:rsidRDefault="00565EF2">
      <w:pPr>
        <w:pStyle w:val="BodyText"/>
        <w:rPr>
          <w:sz w:val="20"/>
        </w:rPr>
      </w:pPr>
    </w:p>
    <w:p w14:paraId="5BC9576C" w14:textId="77777777" w:rsidR="00565EF2" w:rsidRDefault="00565EF2">
      <w:pPr>
        <w:pStyle w:val="BodyText"/>
        <w:rPr>
          <w:sz w:val="20"/>
        </w:rPr>
      </w:pPr>
    </w:p>
    <w:p w14:paraId="562BAA37" w14:textId="77777777" w:rsidR="00565EF2" w:rsidRDefault="00565EF2">
      <w:pPr>
        <w:pStyle w:val="BodyText"/>
        <w:rPr>
          <w:sz w:val="20"/>
        </w:rPr>
      </w:pPr>
    </w:p>
    <w:p w14:paraId="642DF3F8" w14:textId="77777777" w:rsidR="00565EF2" w:rsidRDefault="00565EF2">
      <w:pPr>
        <w:pStyle w:val="BodyText"/>
        <w:rPr>
          <w:sz w:val="20"/>
        </w:rPr>
      </w:pPr>
    </w:p>
    <w:p w14:paraId="51F551D3" w14:textId="77777777" w:rsidR="00565EF2" w:rsidRDefault="00565EF2">
      <w:pPr>
        <w:pStyle w:val="BodyText"/>
        <w:rPr>
          <w:sz w:val="20"/>
        </w:rPr>
      </w:pPr>
    </w:p>
    <w:p w14:paraId="4B50F899" w14:textId="77777777" w:rsidR="00565EF2" w:rsidRDefault="00565EF2">
      <w:pPr>
        <w:pStyle w:val="BodyText"/>
        <w:rPr>
          <w:sz w:val="20"/>
        </w:rPr>
      </w:pPr>
    </w:p>
    <w:p w14:paraId="7C5DE377" w14:textId="77777777" w:rsidR="00565EF2" w:rsidRDefault="00565EF2">
      <w:pPr>
        <w:pStyle w:val="BodyText"/>
        <w:spacing w:before="3"/>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565EF2" w14:paraId="59EA0AC4" w14:textId="77777777">
        <w:trPr>
          <w:trHeight w:val="268"/>
        </w:trPr>
        <w:tc>
          <w:tcPr>
            <w:tcW w:w="10420" w:type="dxa"/>
            <w:gridSpan w:val="2"/>
          </w:tcPr>
          <w:p w14:paraId="38EC3CEC" w14:textId="77777777" w:rsidR="00565EF2" w:rsidRDefault="00A85000">
            <w:pPr>
              <w:pStyle w:val="TableParagraph"/>
              <w:rPr>
                <w:b/>
              </w:rPr>
            </w:pPr>
            <w:r>
              <w:rPr>
                <w:b/>
              </w:rPr>
              <w:t>PROCEDURE RECORDS</w:t>
            </w:r>
          </w:p>
        </w:tc>
      </w:tr>
      <w:tr w:rsidR="00565EF2" w14:paraId="7D5138F0" w14:textId="77777777">
        <w:trPr>
          <w:trHeight w:val="268"/>
        </w:trPr>
        <w:tc>
          <w:tcPr>
            <w:tcW w:w="1951" w:type="dxa"/>
            <w:shd w:val="clear" w:color="auto" w:fill="DADADA"/>
          </w:tcPr>
          <w:p w14:paraId="02ABE3AA" w14:textId="77777777" w:rsidR="00565EF2" w:rsidRDefault="00A85000">
            <w:pPr>
              <w:pStyle w:val="TableParagraph"/>
              <w:rPr>
                <w:b/>
              </w:rPr>
            </w:pPr>
            <w:r>
              <w:rPr>
                <w:b/>
              </w:rPr>
              <w:t>Number</w:t>
            </w:r>
          </w:p>
        </w:tc>
        <w:tc>
          <w:tcPr>
            <w:tcW w:w="8469" w:type="dxa"/>
            <w:shd w:val="clear" w:color="auto" w:fill="DADADA"/>
          </w:tcPr>
          <w:p w14:paraId="174997CC" w14:textId="77777777" w:rsidR="00565EF2" w:rsidRDefault="00A85000">
            <w:pPr>
              <w:pStyle w:val="TableParagraph"/>
              <w:rPr>
                <w:b/>
              </w:rPr>
            </w:pPr>
            <w:r>
              <w:rPr>
                <w:b/>
              </w:rPr>
              <w:t>Detail</w:t>
            </w:r>
          </w:p>
        </w:tc>
      </w:tr>
      <w:tr w:rsidR="00565EF2" w14:paraId="7C329C9A" w14:textId="77777777">
        <w:trPr>
          <w:trHeight w:val="268"/>
        </w:trPr>
        <w:tc>
          <w:tcPr>
            <w:tcW w:w="1951" w:type="dxa"/>
          </w:tcPr>
          <w:p w14:paraId="30023923" w14:textId="77777777" w:rsidR="00565EF2" w:rsidRDefault="00A85000">
            <w:pPr>
              <w:pStyle w:val="TableParagraph"/>
              <w:rPr>
                <w:b/>
              </w:rPr>
            </w:pPr>
            <w:r>
              <w:rPr>
                <w:b/>
              </w:rPr>
              <w:t>SF-31</w:t>
            </w:r>
          </w:p>
        </w:tc>
        <w:tc>
          <w:tcPr>
            <w:tcW w:w="8469" w:type="dxa"/>
          </w:tcPr>
          <w:p w14:paraId="6056C78F" w14:textId="77777777" w:rsidR="00565EF2" w:rsidRDefault="00A85000">
            <w:pPr>
              <w:pStyle w:val="TableParagraph"/>
            </w:pPr>
            <w:r>
              <w:t>Plant/Equipment Hazard Assessment form</w:t>
            </w:r>
          </w:p>
        </w:tc>
      </w:tr>
      <w:tr w:rsidR="00565EF2" w14:paraId="6A65D3FA" w14:textId="77777777">
        <w:trPr>
          <w:trHeight w:val="268"/>
        </w:trPr>
        <w:tc>
          <w:tcPr>
            <w:tcW w:w="1951" w:type="dxa"/>
          </w:tcPr>
          <w:p w14:paraId="3CAEB01D" w14:textId="77777777" w:rsidR="00565EF2" w:rsidRDefault="00A85000">
            <w:pPr>
              <w:pStyle w:val="TableParagraph"/>
              <w:rPr>
                <w:b/>
              </w:rPr>
            </w:pPr>
            <w:r>
              <w:rPr>
                <w:b/>
              </w:rPr>
              <w:t>SF-32</w:t>
            </w:r>
          </w:p>
        </w:tc>
        <w:tc>
          <w:tcPr>
            <w:tcW w:w="8469" w:type="dxa"/>
          </w:tcPr>
          <w:p w14:paraId="14A71F3B" w14:textId="77777777" w:rsidR="00565EF2" w:rsidRDefault="00A85000">
            <w:pPr>
              <w:pStyle w:val="TableParagraph"/>
            </w:pPr>
            <w:r>
              <w:t>Plant Operator Pre-Start Checklist &amp; Fault Report</w:t>
            </w:r>
          </w:p>
        </w:tc>
      </w:tr>
      <w:tr w:rsidR="00565EF2" w14:paraId="2138A994" w14:textId="77777777">
        <w:trPr>
          <w:trHeight w:val="268"/>
        </w:trPr>
        <w:tc>
          <w:tcPr>
            <w:tcW w:w="1951" w:type="dxa"/>
          </w:tcPr>
          <w:p w14:paraId="5F820AD7" w14:textId="77777777" w:rsidR="00565EF2" w:rsidRDefault="00A85000">
            <w:pPr>
              <w:pStyle w:val="TableParagraph"/>
              <w:rPr>
                <w:b/>
              </w:rPr>
            </w:pPr>
            <w:r>
              <w:rPr>
                <w:b/>
              </w:rPr>
              <w:t>SF-33</w:t>
            </w:r>
          </w:p>
        </w:tc>
        <w:tc>
          <w:tcPr>
            <w:tcW w:w="8469" w:type="dxa"/>
          </w:tcPr>
          <w:p w14:paraId="1AE6BEF6" w14:textId="77777777" w:rsidR="00565EF2" w:rsidRDefault="00A85000">
            <w:pPr>
              <w:pStyle w:val="TableParagraph"/>
            </w:pPr>
            <w:r>
              <w:t>Powered Mobile Plant Truck Trailer List</w:t>
            </w:r>
          </w:p>
        </w:tc>
      </w:tr>
      <w:tr w:rsidR="00565EF2" w14:paraId="5EAF4082" w14:textId="77777777">
        <w:trPr>
          <w:trHeight w:val="268"/>
        </w:trPr>
        <w:tc>
          <w:tcPr>
            <w:tcW w:w="1951" w:type="dxa"/>
          </w:tcPr>
          <w:p w14:paraId="15CE4DD0" w14:textId="77777777" w:rsidR="00565EF2" w:rsidRDefault="00A85000">
            <w:pPr>
              <w:pStyle w:val="TableParagraph"/>
              <w:rPr>
                <w:b/>
              </w:rPr>
            </w:pPr>
            <w:r>
              <w:rPr>
                <w:b/>
              </w:rPr>
              <w:t>SF-36</w:t>
            </w:r>
          </w:p>
        </w:tc>
        <w:tc>
          <w:tcPr>
            <w:tcW w:w="8469" w:type="dxa"/>
          </w:tcPr>
          <w:p w14:paraId="268BDD23" w14:textId="77777777" w:rsidR="00565EF2" w:rsidRDefault="00A85000">
            <w:pPr>
              <w:pStyle w:val="TableParagraph"/>
            </w:pPr>
            <w:r>
              <w:t>Hot Work Permit</w:t>
            </w:r>
          </w:p>
        </w:tc>
      </w:tr>
    </w:tbl>
    <w:p w14:paraId="044AAF4B" w14:textId="77777777" w:rsidR="00A85000" w:rsidRDefault="00A85000"/>
    <w:sectPr w:rsidR="00A85000">
      <w:pgSz w:w="11910" w:h="16840"/>
      <w:pgMar w:top="1900"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4F69" w14:textId="77777777" w:rsidR="00446C58" w:rsidRDefault="00446C58">
      <w:r>
        <w:separator/>
      </w:r>
    </w:p>
  </w:endnote>
  <w:endnote w:type="continuationSeparator" w:id="0">
    <w:p w14:paraId="505BC264" w14:textId="77777777" w:rsidR="00446C58" w:rsidRDefault="00446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2DF4" w14:textId="77777777" w:rsidR="00565EF2" w:rsidRDefault="0088273D">
    <w:pPr>
      <w:pStyle w:val="BodyText"/>
      <w:spacing w:line="14" w:lineRule="auto"/>
      <w:rPr>
        <w:sz w:val="20"/>
      </w:rPr>
    </w:pPr>
    <w:r>
      <w:rPr>
        <w:noProof/>
      </w:rPr>
      <mc:AlternateContent>
        <mc:Choice Requires="wps">
          <w:drawing>
            <wp:anchor distT="0" distB="0" distL="114300" distR="114300" simplePos="0" relativeHeight="503309336" behindDoc="1" locked="0" layoutInCell="1" allowOverlap="1" wp14:anchorId="466D8F95" wp14:editId="742A345F">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7460B" id="Line 4" o:spid="_x0000_s1026" style="position:absolute;z-index:-7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09360" behindDoc="1" locked="0" layoutInCell="1" allowOverlap="1" wp14:anchorId="12281A46" wp14:editId="2784A95A">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B2837" w14:textId="77777777" w:rsidR="00565EF2" w:rsidRDefault="00A85000">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81A46" id="_x0000_t202" coordsize="21600,21600" o:spt="202" path="m,l,21600r21600,l21600,xe">
              <v:stroke joinstyle="miter"/>
              <v:path gradientshapeok="t" o:connecttype="rect"/>
            </v:shapetype>
            <v:shape id="Text Box 3" o:spid="_x0000_s1027" type="#_x0000_t202" style="position:absolute;margin-left:55.65pt;margin-top:803.35pt;width:80.6pt;height:11pt;z-index:-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230B2837" w14:textId="77777777" w:rsidR="00565EF2" w:rsidRDefault="00A85000">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9384" behindDoc="1" locked="0" layoutInCell="1" allowOverlap="1" wp14:anchorId="2761A4D5" wp14:editId="67FD4FA0">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2A853" w14:textId="77777777" w:rsidR="00565EF2" w:rsidRDefault="00A85000">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1A4D5" id="Text Box 2" o:spid="_x0000_s1028" type="#_x0000_t202" style="position:absolute;margin-left:236.5pt;margin-top:803.35pt;width:150.05pt;height:11pt;z-index:-7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2662A853" w14:textId="77777777" w:rsidR="00565EF2" w:rsidRDefault="00A85000">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9408" behindDoc="1" locked="0" layoutInCell="1" allowOverlap="1" wp14:anchorId="7BE49B91" wp14:editId="0C30FFD7">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B7D82" w14:textId="77777777" w:rsidR="00565EF2" w:rsidRDefault="00A85000">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49B91" id="Text Box 1" o:spid="_x0000_s1029" type="#_x0000_t202" style="position:absolute;margin-left:519.1pt;margin-top:803.35pt;width:42.35pt;height:11pt;z-index:-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01AB7D82" w14:textId="77777777" w:rsidR="00565EF2" w:rsidRDefault="00A85000">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42954" w14:textId="77777777" w:rsidR="00446C58" w:rsidRDefault="00446C58">
      <w:r>
        <w:separator/>
      </w:r>
    </w:p>
  </w:footnote>
  <w:footnote w:type="continuationSeparator" w:id="0">
    <w:p w14:paraId="6342CADD" w14:textId="77777777" w:rsidR="00446C58" w:rsidRDefault="00446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A2C0" w14:textId="4D247AC6" w:rsidR="00DD5722" w:rsidRDefault="00DD5722" w:rsidP="00DD5722">
    <w:pPr>
      <w:pStyle w:val="BodyText"/>
      <w:spacing w:before="6"/>
      <w:rPr>
        <w:rFonts w:ascii="Times New Roman"/>
        <w:sz w:val="5"/>
      </w:rPr>
    </w:pPr>
  </w:p>
  <w:p w14:paraId="44248B38" w14:textId="75562253" w:rsidR="00DD5722" w:rsidRDefault="00DD5722" w:rsidP="00DD5722">
    <w:pPr>
      <w:pStyle w:val="BodyText"/>
      <w:spacing w:before="6"/>
      <w:rPr>
        <w:rFonts w:ascii="Times New Roman"/>
        <w:sz w:val="5"/>
      </w:rPr>
    </w:pPr>
  </w:p>
  <w:p w14:paraId="48CB4BB2" w14:textId="658A8A7B" w:rsidR="00DD5722" w:rsidRDefault="00DD5722" w:rsidP="00DD5722">
    <w:pPr>
      <w:pStyle w:val="BodyText"/>
      <w:spacing w:before="6"/>
      <w:rPr>
        <w:rFonts w:ascii="Times New Roman"/>
        <w:sz w:val="5"/>
      </w:rPr>
    </w:pPr>
  </w:p>
  <w:p w14:paraId="08F53C32" w14:textId="44A5C9D2" w:rsidR="00DD5722" w:rsidRDefault="00DD5722" w:rsidP="00DD5722">
    <w:pPr>
      <w:pStyle w:val="BodyText"/>
      <w:spacing w:before="6"/>
      <w:rPr>
        <w:rFonts w:ascii="Times New Roman"/>
        <w:sz w:val="5"/>
      </w:rPr>
    </w:pPr>
    <w:r>
      <w:rPr>
        <w:noProof/>
      </w:rPr>
      <w:drawing>
        <wp:anchor distT="0" distB="0" distL="114300" distR="114300" simplePos="0" relativeHeight="503310432" behindDoc="1" locked="0" layoutInCell="1" allowOverlap="1" wp14:anchorId="12B3E791" wp14:editId="57B487F9">
          <wp:simplePos x="0" y="0"/>
          <wp:positionH relativeFrom="margin">
            <wp:posOffset>-212725</wp:posOffset>
          </wp:positionH>
          <wp:positionV relativeFrom="paragraph">
            <wp:posOffset>60325</wp:posOffset>
          </wp:positionV>
          <wp:extent cx="1717040" cy="352425"/>
          <wp:effectExtent l="0" t="0" r="0" b="0"/>
          <wp:wrapNone/>
          <wp:docPr id="526972984" name="Picture 52697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7040" cy="352425"/>
                  </a:xfrm>
                  <a:prstGeom prst="rect">
                    <a:avLst/>
                  </a:prstGeom>
                  <a:noFill/>
                  <a:ln>
                    <a:noFill/>
                  </a:ln>
                </pic:spPr>
              </pic:pic>
            </a:graphicData>
          </a:graphic>
          <wp14:sizeRelH relativeFrom="margin">
            <wp14:pctWidth>0</wp14:pctWidth>
          </wp14:sizeRelH>
        </wp:anchor>
      </w:drawing>
    </w:r>
  </w:p>
  <w:p w14:paraId="49C497D2" w14:textId="77777777" w:rsidR="00DD5722" w:rsidRDefault="00DD5722" w:rsidP="00DD5722">
    <w:pPr>
      <w:pStyle w:val="BodyText"/>
      <w:spacing w:before="6"/>
      <w:rPr>
        <w:rFonts w:ascii="Times New Roman"/>
        <w:sz w:val="5"/>
      </w:rPr>
    </w:pPr>
  </w:p>
  <w:p w14:paraId="45D120CC" w14:textId="77777777" w:rsidR="00DD5722" w:rsidRDefault="00DD5722" w:rsidP="00DD5722">
    <w:pPr>
      <w:pStyle w:val="BodyText"/>
      <w:spacing w:before="6"/>
      <w:rPr>
        <w:rFonts w:ascii="Times New Roman"/>
        <w:sz w:val="5"/>
      </w:rPr>
    </w:pPr>
  </w:p>
  <w:p w14:paraId="041DDEC3" w14:textId="4B33D0C4" w:rsidR="00DD5722" w:rsidRDefault="00DD5722" w:rsidP="00DD5722">
    <w:pPr>
      <w:pStyle w:val="BodyText"/>
      <w:spacing w:before="6"/>
      <w:rPr>
        <w:rFonts w:ascii="Times New Roman"/>
        <w:sz w:val="5"/>
      </w:rPr>
    </w:pPr>
  </w:p>
  <w:p w14:paraId="1A3CB28C" w14:textId="77777777" w:rsidR="00DD5722" w:rsidRDefault="00DD5722" w:rsidP="00DD5722">
    <w:pPr>
      <w:pStyle w:val="BodyText"/>
      <w:spacing w:before="6"/>
      <w:rPr>
        <w:rFonts w:ascii="Times New Roman"/>
        <w:sz w:val="5"/>
      </w:rPr>
    </w:pPr>
  </w:p>
  <w:p w14:paraId="2D28A1C8" w14:textId="77777777" w:rsidR="00DD5722" w:rsidRDefault="00DD5722" w:rsidP="00DD5722">
    <w:pPr>
      <w:pStyle w:val="BodyText"/>
      <w:spacing w:before="6"/>
      <w:rPr>
        <w:rFonts w:ascii="Times New Roman"/>
        <w:sz w:val="5"/>
      </w:rPr>
    </w:pPr>
  </w:p>
  <w:p w14:paraId="66055F2C" w14:textId="5749767C" w:rsidR="00DD5722" w:rsidRDefault="00DD5722" w:rsidP="00DD5722">
    <w:pPr>
      <w:pStyle w:val="BodyText"/>
      <w:spacing w:before="6"/>
      <w:rPr>
        <w:rFonts w:ascii="Times New Roman"/>
        <w:sz w:val="5"/>
      </w:rPr>
    </w:pPr>
  </w:p>
  <w:p w14:paraId="47C1844A" w14:textId="77777777" w:rsidR="00DD5722" w:rsidRDefault="00DD5722" w:rsidP="00DD5722">
    <w:pPr>
      <w:pStyle w:val="BodyText"/>
      <w:spacing w:before="6"/>
      <w:rPr>
        <w:rFonts w:ascii="Times New Roman"/>
        <w:sz w:val="5"/>
      </w:rPr>
    </w:pPr>
  </w:p>
  <w:p w14:paraId="2FFC749B" w14:textId="77777777" w:rsidR="00DD5722" w:rsidRDefault="00DD5722" w:rsidP="00DD5722">
    <w:pPr>
      <w:pStyle w:val="BodyText"/>
      <w:spacing w:before="6"/>
      <w:rPr>
        <w:rFonts w:ascii="Times New Roman"/>
        <w:sz w:val="5"/>
      </w:rPr>
    </w:pPr>
  </w:p>
  <w:p w14:paraId="6D349925" w14:textId="77777777" w:rsidR="00DD5722" w:rsidRDefault="00DD5722" w:rsidP="00DD5722">
    <w:pPr>
      <w:pStyle w:val="BodyText"/>
      <w:spacing w:before="6"/>
      <w:rPr>
        <w:rFonts w:ascii="Times New Roman"/>
        <w:sz w:val="5"/>
      </w:rPr>
    </w:pPr>
  </w:p>
  <w:p w14:paraId="6C15BEFE" w14:textId="77777777" w:rsidR="00DD5722" w:rsidRDefault="00DD5722" w:rsidP="00DD5722">
    <w:pPr>
      <w:pStyle w:val="BodyText"/>
      <w:spacing w:before="6"/>
      <w:rPr>
        <w:rFonts w:ascii="Times New Roman"/>
        <w:sz w:val="5"/>
      </w:rPr>
    </w:pPr>
  </w:p>
  <w:p w14:paraId="3BEB88EF" w14:textId="77777777" w:rsidR="00DD5722" w:rsidRDefault="00DD5722" w:rsidP="00DD5722">
    <w:pPr>
      <w:pStyle w:val="BodyText"/>
      <w:spacing w:before="6"/>
      <w:rPr>
        <w:rFonts w:ascii="Times New Roman"/>
        <w:sz w:val="5"/>
      </w:rPr>
    </w:pPr>
  </w:p>
  <w:p w14:paraId="1CBEF16C" w14:textId="77777777" w:rsidR="00DD5722" w:rsidRDefault="00DD5722" w:rsidP="00DD5722">
    <w:pPr>
      <w:pStyle w:val="BodyText"/>
      <w:spacing w:before="6"/>
      <w:rPr>
        <w:rFonts w:ascii="Times New Roman"/>
        <w:sz w:val="5"/>
      </w:rPr>
    </w:pPr>
  </w:p>
  <w:p w14:paraId="1AD31F35" w14:textId="600A9099" w:rsidR="00DD5722" w:rsidRDefault="00DD5722" w:rsidP="00DD5722">
    <w:pPr>
      <w:pStyle w:val="BodyText"/>
      <w:spacing w:before="6"/>
      <w:rPr>
        <w:rFonts w:ascii="Times New Roman"/>
        <w:sz w:val="5"/>
      </w:rPr>
    </w:pPr>
  </w:p>
  <w:p w14:paraId="152D2E7D" w14:textId="77777777" w:rsidR="00DD5722" w:rsidRDefault="00DD5722" w:rsidP="00DD5722">
    <w:pPr>
      <w:pStyle w:val="BodyText"/>
      <w:spacing w:before="6"/>
      <w:rPr>
        <w:rFonts w:ascii="Times New Roman"/>
        <w:sz w:val="5"/>
      </w:rPr>
    </w:pPr>
  </w:p>
  <w:p w14:paraId="715F1BF7" w14:textId="77777777" w:rsidR="00DD5722" w:rsidRDefault="00DD5722" w:rsidP="00DD5722">
    <w:pPr>
      <w:pStyle w:val="BodyText"/>
      <w:spacing w:before="6"/>
      <w:rPr>
        <w:rFonts w:ascii="Times New Roman"/>
        <w:sz w:val="5"/>
      </w:rPr>
    </w:pPr>
  </w:p>
  <w:p w14:paraId="46552FF6" w14:textId="77777777" w:rsidR="00DD5722" w:rsidRDefault="00DD5722" w:rsidP="00DD5722">
    <w:pPr>
      <w:pStyle w:val="BodyText"/>
      <w:spacing w:before="6"/>
      <w:rPr>
        <w:rFonts w:ascii="Times New Roman"/>
        <w:sz w:val="5"/>
      </w:rPr>
    </w:pPr>
  </w:p>
  <w:p w14:paraId="09EECFEC" w14:textId="77777777" w:rsidR="00DD5722" w:rsidRDefault="00DD5722" w:rsidP="00DD5722">
    <w:pPr>
      <w:pStyle w:val="BodyText"/>
      <w:spacing w:before="6"/>
      <w:rPr>
        <w:rFonts w:ascii="Times New Roman"/>
        <w:sz w:val="5"/>
      </w:rPr>
    </w:pPr>
  </w:p>
  <w:p w14:paraId="2B13F567" w14:textId="77777777" w:rsidR="00DD5722" w:rsidRDefault="00DD5722" w:rsidP="00DD5722">
    <w:pPr>
      <w:pStyle w:val="BodyText"/>
      <w:spacing w:before="6"/>
      <w:rPr>
        <w:rFonts w:ascii="Times New Roman"/>
        <w:sz w:val="5"/>
      </w:rPr>
    </w:pPr>
  </w:p>
  <w:p w14:paraId="7D80DD05" w14:textId="77777777" w:rsidR="00DD5722" w:rsidRDefault="00DD5722" w:rsidP="00DD5722">
    <w:pPr>
      <w:pStyle w:val="BodyText"/>
      <w:spacing w:before="6"/>
      <w:rPr>
        <w:rFonts w:ascii="Times New Roman"/>
        <w:sz w:val="5"/>
      </w:rPr>
    </w:pPr>
  </w:p>
  <w:p w14:paraId="0A13B44B" w14:textId="77777777" w:rsidR="00DD5722" w:rsidRDefault="00DD5722" w:rsidP="00DD5722">
    <w:pPr>
      <w:pStyle w:val="BodyText"/>
      <w:spacing w:before="6"/>
      <w:rPr>
        <w:rFonts w:ascii="Times New Roman"/>
        <w:sz w:val="5"/>
      </w:rPr>
    </w:pPr>
  </w:p>
  <w:p w14:paraId="42C5A425" w14:textId="3C4B4F66" w:rsidR="00DD5722" w:rsidRDefault="00DD5722" w:rsidP="00DD5722">
    <w:pPr>
      <w:pStyle w:val="BodyText"/>
      <w:spacing w:before="6"/>
      <w:rPr>
        <w:rFonts w:ascii="Times New Roman"/>
        <w:sz w:val="5"/>
      </w:rPr>
    </w:pPr>
  </w:p>
  <w:p w14:paraId="5F706C0B" w14:textId="77777777" w:rsidR="00DD5722" w:rsidRDefault="00DD5722" w:rsidP="00DD5722">
    <w:pPr>
      <w:pStyle w:val="BodyText"/>
      <w:spacing w:before="6"/>
      <w:rPr>
        <w:rFonts w:ascii="Times New Roman"/>
        <w:sz w:val="5"/>
      </w:rPr>
    </w:pPr>
  </w:p>
  <w:p w14:paraId="195FF183" w14:textId="77777777" w:rsidR="00DD5722" w:rsidRDefault="00DD5722" w:rsidP="00DD5722">
    <w:pPr>
      <w:pStyle w:val="BodyText"/>
      <w:spacing w:before="6"/>
      <w:rPr>
        <w:rFonts w:ascii="Times New Roman"/>
        <w:sz w:val="5"/>
      </w:rPr>
    </w:pPr>
  </w:p>
  <w:p w14:paraId="0B6CD117" w14:textId="77777777" w:rsidR="00DD5722" w:rsidRDefault="00DD5722" w:rsidP="00DD5722">
    <w:pPr>
      <w:pStyle w:val="BodyText"/>
      <w:spacing w:before="6"/>
      <w:rPr>
        <w:rFonts w:ascii="Times New Roman"/>
        <w:sz w:val="5"/>
      </w:rPr>
    </w:pPr>
  </w:p>
  <w:p w14:paraId="2A4F7F96" w14:textId="77777777" w:rsidR="00DD5722" w:rsidRDefault="00DD5722" w:rsidP="00DD5722">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1406A3C6" wp14:editId="5DC5A17E">
              <wp:extent cx="6517005" cy="18415"/>
              <wp:effectExtent l="15240" t="5080" r="11430" b="5080"/>
              <wp:docPr id="77517027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58784914" name="Line 13"/>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28E104" id="Group 1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GMOdDgtAgAAvgQAAA4AAAAAAAAAAAAAAAAALgIAAGRycy9l&#10;Mm9Eb2MueG1sUEsBAi0AFAAGAAgAAAAhADeA21vbAAAABAEAAA8AAAAAAAAAAAAAAAAAhwQAAGRy&#10;cy9kb3ducmV2LnhtbFBLBQYAAAAABAAEAPMAAACPBQAAAAA=&#10;">
              <v:line id="Line 1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" strokeweight="1.44pt"/>
              <w10:anchorlock/>
            </v:group>
          </w:pict>
        </mc:Fallback>
      </mc:AlternateContent>
    </w:r>
  </w:p>
  <w:p w14:paraId="46DE5D2E" w14:textId="3B025A60" w:rsidR="00DD5722" w:rsidRDefault="00DD5722" w:rsidP="00DD5722">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3"/>
        <w:sz w:val="20"/>
      </w:rPr>
      <w:t xml:space="preserve"> </w:t>
    </w:r>
    <w:r>
      <w:rPr>
        <w:sz w:val="20"/>
      </w:rPr>
      <w:t>31/08/25</w:t>
    </w:r>
  </w:p>
  <w:p w14:paraId="5BA996AF" w14:textId="62294DBB" w:rsidR="00DD5722" w:rsidRDefault="00DD5722" w:rsidP="00DD5722">
    <w:pPr>
      <w:spacing w:before="1"/>
      <w:ind w:left="212"/>
      <w:rPr>
        <w:b/>
        <w:sz w:val="28"/>
      </w:rPr>
    </w:pPr>
    <w:r>
      <w:rPr>
        <w:noProof/>
      </w:rPr>
      <mc:AlternateContent>
        <mc:Choice Requires="wps">
          <w:drawing>
            <wp:anchor distT="0" distB="0" distL="0" distR="0" simplePos="0" relativeHeight="503312480" behindDoc="1" locked="0" layoutInCell="1" allowOverlap="1" wp14:anchorId="01D15251" wp14:editId="564FA459">
              <wp:simplePos x="0" y="0"/>
              <wp:positionH relativeFrom="page">
                <wp:posOffset>701040</wp:posOffset>
              </wp:positionH>
              <wp:positionV relativeFrom="paragraph">
                <wp:posOffset>270510</wp:posOffset>
              </wp:positionV>
              <wp:extent cx="6516370" cy="0"/>
              <wp:effectExtent l="15240" t="15240" r="12065" b="13335"/>
              <wp:wrapTopAndBottom/>
              <wp:docPr id="121699805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E1293" id="Line 11" o:spid="_x0000_s1026" style="position:absolute;z-index:-4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BC5BFD">
      <w:rPr>
        <w:b/>
        <w:sz w:val="28"/>
        <w:szCs w:val="24"/>
      </w:rPr>
      <w:t xml:space="preserve">WHS-19 </w:t>
    </w:r>
    <w:r>
      <w:rPr>
        <w:b/>
        <w:sz w:val="28"/>
      </w:rPr>
      <w:t>PLANT &amp; EQUIPMENT SAFETY PROCEDURE</w:t>
    </w:r>
  </w:p>
  <w:p w14:paraId="731180C0" w14:textId="6AEA96BD" w:rsidR="00565EF2" w:rsidRDefault="0088273D">
    <w:pPr>
      <w:pStyle w:val="BodyText"/>
      <w:spacing w:line="14" w:lineRule="auto"/>
      <w:rPr>
        <w:sz w:val="20"/>
      </w:rPr>
    </w:pPr>
    <w:r>
      <w:rPr>
        <w:noProof/>
      </w:rPr>
      <mc:AlternateContent>
        <mc:Choice Requires="wps">
          <w:drawing>
            <wp:anchor distT="0" distB="0" distL="114300" distR="114300" simplePos="0" relativeHeight="503309312" behindDoc="1" locked="0" layoutInCell="1" allowOverlap="1" wp14:anchorId="3131E8C3" wp14:editId="62BB4C5E">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39FD0" w14:textId="77777777" w:rsidR="00565EF2" w:rsidRDefault="00A85000">
                          <w:pPr>
                            <w:spacing w:line="468" w:lineRule="exact"/>
                            <w:ind w:left="699"/>
                            <w:rPr>
                              <w:b/>
                              <w:sz w:val="44"/>
                            </w:rPr>
                          </w:pPr>
                          <w:r>
                            <w:rPr>
                              <w:b/>
                              <w:sz w:val="44"/>
                            </w:rPr>
                            <w:t>PANELTEC PTY LTD</w:t>
                          </w:r>
                        </w:p>
                        <w:p w14:paraId="27A6DE0F" w14:textId="77777777" w:rsidR="00565EF2" w:rsidRDefault="00A85000">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7A1A3B7" w14:textId="77777777" w:rsidR="00565EF2" w:rsidRDefault="00A85000">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31E8C3" id="_x0000_t202" coordsize="21600,21600" o:spt="202" path="m,l,21600r21600,l21600,xe">
              <v:stroke joinstyle="miter"/>
              <v:path gradientshapeok="t" o:connecttype="rect"/>
            </v:shapetype>
            <v:shape id="Text Box 5" o:spid="_x0000_s1026" type="#_x0000_t202" style="position:absolute;margin-left:194.85pt;margin-top:31.75pt;width:234pt;height:64.8pt;z-index:-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4ED39FD0" w14:textId="77777777" w:rsidR="00565EF2" w:rsidRDefault="00A85000">
                    <w:pPr>
                      <w:spacing w:line="468" w:lineRule="exact"/>
                      <w:ind w:left="699"/>
                      <w:rPr>
                        <w:b/>
                        <w:sz w:val="44"/>
                      </w:rPr>
                    </w:pPr>
                    <w:r>
                      <w:rPr>
                        <w:b/>
                        <w:sz w:val="44"/>
                      </w:rPr>
                      <w:t>PANELTEC PTY LTD</w:t>
                    </w:r>
                  </w:p>
                  <w:p w14:paraId="27A6DE0F" w14:textId="77777777" w:rsidR="00565EF2" w:rsidRDefault="00A85000">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7A1A3B7" w14:textId="77777777" w:rsidR="00565EF2" w:rsidRDefault="00A85000">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518"/>
    <w:multiLevelType w:val="hybridMultilevel"/>
    <w:tmpl w:val="25A6C37C"/>
    <w:lvl w:ilvl="0" w:tplc="E74E3D14">
      <w:numFmt w:val="bullet"/>
      <w:lvlText w:val=""/>
      <w:lvlJc w:val="left"/>
      <w:pPr>
        <w:ind w:left="932" w:hanging="360"/>
      </w:pPr>
      <w:rPr>
        <w:rFonts w:hint="default"/>
        <w:w w:val="99"/>
        <w:lang w:val="en-US" w:eastAsia="en-US" w:bidi="en-US"/>
      </w:rPr>
    </w:lvl>
    <w:lvl w:ilvl="1" w:tplc="89028C22">
      <w:numFmt w:val="bullet"/>
      <w:lvlText w:val="•"/>
      <w:lvlJc w:val="left"/>
      <w:pPr>
        <w:ind w:left="1910" w:hanging="360"/>
      </w:pPr>
      <w:rPr>
        <w:rFonts w:hint="default"/>
        <w:lang w:val="en-US" w:eastAsia="en-US" w:bidi="en-US"/>
      </w:rPr>
    </w:lvl>
    <w:lvl w:ilvl="2" w:tplc="7E5C368A">
      <w:numFmt w:val="bullet"/>
      <w:lvlText w:val="•"/>
      <w:lvlJc w:val="left"/>
      <w:pPr>
        <w:ind w:left="2881" w:hanging="360"/>
      </w:pPr>
      <w:rPr>
        <w:rFonts w:hint="default"/>
        <w:lang w:val="en-US" w:eastAsia="en-US" w:bidi="en-US"/>
      </w:rPr>
    </w:lvl>
    <w:lvl w:ilvl="3" w:tplc="D8FA87C0">
      <w:numFmt w:val="bullet"/>
      <w:lvlText w:val="•"/>
      <w:lvlJc w:val="left"/>
      <w:pPr>
        <w:ind w:left="3851" w:hanging="360"/>
      </w:pPr>
      <w:rPr>
        <w:rFonts w:hint="default"/>
        <w:lang w:val="en-US" w:eastAsia="en-US" w:bidi="en-US"/>
      </w:rPr>
    </w:lvl>
    <w:lvl w:ilvl="4" w:tplc="39C45DA8">
      <w:numFmt w:val="bullet"/>
      <w:lvlText w:val="•"/>
      <w:lvlJc w:val="left"/>
      <w:pPr>
        <w:ind w:left="4822" w:hanging="360"/>
      </w:pPr>
      <w:rPr>
        <w:rFonts w:hint="default"/>
        <w:lang w:val="en-US" w:eastAsia="en-US" w:bidi="en-US"/>
      </w:rPr>
    </w:lvl>
    <w:lvl w:ilvl="5" w:tplc="94ECAB76">
      <w:numFmt w:val="bullet"/>
      <w:lvlText w:val="•"/>
      <w:lvlJc w:val="left"/>
      <w:pPr>
        <w:ind w:left="5793" w:hanging="360"/>
      </w:pPr>
      <w:rPr>
        <w:rFonts w:hint="default"/>
        <w:lang w:val="en-US" w:eastAsia="en-US" w:bidi="en-US"/>
      </w:rPr>
    </w:lvl>
    <w:lvl w:ilvl="6" w:tplc="608445C6">
      <w:numFmt w:val="bullet"/>
      <w:lvlText w:val="•"/>
      <w:lvlJc w:val="left"/>
      <w:pPr>
        <w:ind w:left="6763" w:hanging="360"/>
      </w:pPr>
      <w:rPr>
        <w:rFonts w:hint="default"/>
        <w:lang w:val="en-US" w:eastAsia="en-US" w:bidi="en-US"/>
      </w:rPr>
    </w:lvl>
    <w:lvl w:ilvl="7" w:tplc="4A6A4420">
      <w:numFmt w:val="bullet"/>
      <w:lvlText w:val="•"/>
      <w:lvlJc w:val="left"/>
      <w:pPr>
        <w:ind w:left="7734" w:hanging="360"/>
      </w:pPr>
      <w:rPr>
        <w:rFonts w:hint="default"/>
        <w:lang w:val="en-US" w:eastAsia="en-US" w:bidi="en-US"/>
      </w:rPr>
    </w:lvl>
    <w:lvl w:ilvl="8" w:tplc="D85AA500">
      <w:numFmt w:val="bullet"/>
      <w:lvlText w:val="•"/>
      <w:lvlJc w:val="left"/>
      <w:pPr>
        <w:ind w:left="8705" w:hanging="360"/>
      </w:pPr>
      <w:rPr>
        <w:rFonts w:hint="default"/>
        <w:lang w:val="en-US" w:eastAsia="en-US" w:bidi="en-US"/>
      </w:rPr>
    </w:lvl>
  </w:abstractNum>
  <w:abstractNum w:abstractNumId="1" w15:restartNumberingAfterBreak="0">
    <w:nsid w:val="306B2411"/>
    <w:multiLevelType w:val="hybridMultilevel"/>
    <w:tmpl w:val="B25E5DEC"/>
    <w:lvl w:ilvl="0" w:tplc="796A7804">
      <w:numFmt w:val="bullet"/>
      <w:lvlText w:val=""/>
      <w:lvlJc w:val="left"/>
      <w:pPr>
        <w:ind w:left="572" w:hanging="360"/>
      </w:pPr>
      <w:rPr>
        <w:rFonts w:ascii="Symbol" w:eastAsia="Symbol" w:hAnsi="Symbol" w:cs="Symbol" w:hint="default"/>
        <w:w w:val="99"/>
        <w:sz w:val="20"/>
        <w:szCs w:val="20"/>
        <w:lang w:val="en-US" w:eastAsia="en-US" w:bidi="en-US"/>
      </w:rPr>
    </w:lvl>
    <w:lvl w:ilvl="1" w:tplc="B6706260">
      <w:numFmt w:val="bullet"/>
      <w:lvlText w:val=""/>
      <w:lvlJc w:val="left"/>
      <w:pPr>
        <w:ind w:left="1292" w:hanging="360"/>
      </w:pPr>
      <w:rPr>
        <w:rFonts w:hint="default"/>
        <w:w w:val="99"/>
        <w:lang w:val="en-US" w:eastAsia="en-US" w:bidi="en-US"/>
      </w:rPr>
    </w:lvl>
    <w:lvl w:ilvl="2" w:tplc="79C2AD36">
      <w:numFmt w:val="bullet"/>
      <w:lvlText w:val=""/>
      <w:lvlJc w:val="left"/>
      <w:pPr>
        <w:ind w:left="1292" w:hanging="360"/>
      </w:pPr>
      <w:rPr>
        <w:rFonts w:ascii="Symbol" w:eastAsia="Symbol" w:hAnsi="Symbol" w:cs="Symbol" w:hint="default"/>
        <w:w w:val="99"/>
        <w:sz w:val="20"/>
        <w:szCs w:val="20"/>
        <w:lang w:val="en-US" w:eastAsia="en-US" w:bidi="en-US"/>
      </w:rPr>
    </w:lvl>
    <w:lvl w:ilvl="3" w:tplc="A03C8DFC">
      <w:numFmt w:val="bullet"/>
      <w:lvlText w:val="•"/>
      <w:lvlJc w:val="left"/>
      <w:pPr>
        <w:ind w:left="2468" w:hanging="360"/>
      </w:pPr>
      <w:rPr>
        <w:rFonts w:hint="default"/>
        <w:lang w:val="en-US" w:eastAsia="en-US" w:bidi="en-US"/>
      </w:rPr>
    </w:lvl>
    <w:lvl w:ilvl="4" w:tplc="799CBB0E">
      <w:numFmt w:val="bullet"/>
      <w:lvlText w:val="•"/>
      <w:lvlJc w:val="left"/>
      <w:pPr>
        <w:ind w:left="3636" w:hanging="360"/>
      </w:pPr>
      <w:rPr>
        <w:rFonts w:hint="default"/>
        <w:lang w:val="en-US" w:eastAsia="en-US" w:bidi="en-US"/>
      </w:rPr>
    </w:lvl>
    <w:lvl w:ilvl="5" w:tplc="7E26DA0A">
      <w:numFmt w:val="bullet"/>
      <w:lvlText w:val="•"/>
      <w:lvlJc w:val="left"/>
      <w:pPr>
        <w:ind w:left="4804" w:hanging="360"/>
      </w:pPr>
      <w:rPr>
        <w:rFonts w:hint="default"/>
        <w:lang w:val="en-US" w:eastAsia="en-US" w:bidi="en-US"/>
      </w:rPr>
    </w:lvl>
    <w:lvl w:ilvl="6" w:tplc="3FAE4814">
      <w:numFmt w:val="bullet"/>
      <w:lvlText w:val="•"/>
      <w:lvlJc w:val="left"/>
      <w:pPr>
        <w:ind w:left="5973" w:hanging="360"/>
      </w:pPr>
      <w:rPr>
        <w:rFonts w:hint="default"/>
        <w:lang w:val="en-US" w:eastAsia="en-US" w:bidi="en-US"/>
      </w:rPr>
    </w:lvl>
    <w:lvl w:ilvl="7" w:tplc="8098D43C">
      <w:numFmt w:val="bullet"/>
      <w:lvlText w:val="•"/>
      <w:lvlJc w:val="left"/>
      <w:pPr>
        <w:ind w:left="7141" w:hanging="360"/>
      </w:pPr>
      <w:rPr>
        <w:rFonts w:hint="default"/>
        <w:lang w:val="en-US" w:eastAsia="en-US" w:bidi="en-US"/>
      </w:rPr>
    </w:lvl>
    <w:lvl w:ilvl="8" w:tplc="994EC622">
      <w:numFmt w:val="bullet"/>
      <w:lvlText w:val="•"/>
      <w:lvlJc w:val="left"/>
      <w:pPr>
        <w:ind w:left="8309" w:hanging="360"/>
      </w:pPr>
      <w:rPr>
        <w:rFonts w:hint="default"/>
        <w:lang w:val="en-US" w:eastAsia="en-US" w:bidi="en-US"/>
      </w:rPr>
    </w:lvl>
  </w:abstractNum>
  <w:abstractNum w:abstractNumId="2" w15:restartNumberingAfterBreak="0">
    <w:nsid w:val="3E934516"/>
    <w:multiLevelType w:val="hybridMultilevel"/>
    <w:tmpl w:val="61A684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676297434">
    <w:abstractNumId w:val="0"/>
  </w:num>
  <w:num w:numId="2" w16cid:durableId="883760373">
    <w:abstractNumId w:val="1"/>
  </w:num>
  <w:num w:numId="3" w16cid:durableId="1826628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EF2"/>
    <w:rsid w:val="000A7003"/>
    <w:rsid w:val="001904A5"/>
    <w:rsid w:val="001A7F70"/>
    <w:rsid w:val="003301CE"/>
    <w:rsid w:val="00364DC5"/>
    <w:rsid w:val="00446C58"/>
    <w:rsid w:val="00490F1B"/>
    <w:rsid w:val="00492ACC"/>
    <w:rsid w:val="004A1793"/>
    <w:rsid w:val="00537086"/>
    <w:rsid w:val="00565EF2"/>
    <w:rsid w:val="00594B30"/>
    <w:rsid w:val="005D07A8"/>
    <w:rsid w:val="006D24B4"/>
    <w:rsid w:val="0076384E"/>
    <w:rsid w:val="00832918"/>
    <w:rsid w:val="00836196"/>
    <w:rsid w:val="0088273D"/>
    <w:rsid w:val="008C55BD"/>
    <w:rsid w:val="00960EB2"/>
    <w:rsid w:val="00A85000"/>
    <w:rsid w:val="00AA165F"/>
    <w:rsid w:val="00AC627A"/>
    <w:rsid w:val="00AE220D"/>
    <w:rsid w:val="00AF6308"/>
    <w:rsid w:val="00B44BF3"/>
    <w:rsid w:val="00BC5BFD"/>
    <w:rsid w:val="00BF4B47"/>
    <w:rsid w:val="00DD5722"/>
    <w:rsid w:val="00EA5EDB"/>
    <w:rsid w:val="00FA238C"/>
    <w:rsid w:val="00FA5FB7"/>
    <w:rsid w:val="00FF09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6C722"/>
  <w15:docId w15:val="{02ACB53A-3102-4EE6-9B4C-F65A49C1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0A7003"/>
    <w:pPr>
      <w:tabs>
        <w:tab w:val="center" w:pos="4513"/>
        <w:tab w:val="right" w:pos="9026"/>
      </w:tabs>
    </w:pPr>
  </w:style>
  <w:style w:type="character" w:customStyle="1" w:styleId="HeaderChar">
    <w:name w:val="Header Char"/>
    <w:basedOn w:val="DefaultParagraphFont"/>
    <w:link w:val="Header"/>
    <w:uiPriority w:val="99"/>
    <w:rsid w:val="000A7003"/>
    <w:rPr>
      <w:rFonts w:ascii="Calibri" w:eastAsia="Calibri" w:hAnsi="Calibri" w:cs="Calibri"/>
      <w:lang w:bidi="en-US"/>
    </w:rPr>
  </w:style>
  <w:style w:type="paragraph" w:styleId="Footer">
    <w:name w:val="footer"/>
    <w:basedOn w:val="Normal"/>
    <w:link w:val="FooterChar"/>
    <w:uiPriority w:val="99"/>
    <w:unhideWhenUsed/>
    <w:rsid w:val="000A7003"/>
    <w:pPr>
      <w:tabs>
        <w:tab w:val="center" w:pos="4513"/>
        <w:tab w:val="right" w:pos="9026"/>
      </w:tabs>
    </w:pPr>
  </w:style>
  <w:style w:type="character" w:customStyle="1" w:styleId="FooterChar">
    <w:name w:val="Footer Char"/>
    <w:basedOn w:val="DefaultParagraphFont"/>
    <w:link w:val="Footer"/>
    <w:uiPriority w:val="99"/>
    <w:rsid w:val="000A7003"/>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18</cp:revision>
  <dcterms:created xsi:type="dcterms:W3CDTF">2020-07-13T05:22:00Z</dcterms:created>
  <dcterms:modified xsi:type="dcterms:W3CDTF">2025-09-17T05:00:00Z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