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5FE430">
      <w:pPr>
        <w:pStyle w:val="2"/>
        <w:bidi w:val="0"/>
        <w:jc w:val="center"/>
        <w:rPr>
          <w:rFonts w:hint="eastAsia" w:ascii="仿宋" w:hAnsi="仿宋" w:eastAsia="仿宋" w:cs="仿宋"/>
          <w:b/>
          <w:bCs w:val="0"/>
          <w:sz w:val="52"/>
          <w:szCs w:val="52"/>
        </w:rPr>
      </w:pPr>
      <w:r>
        <w:rPr>
          <w:rFonts w:hint="eastAsia" w:ascii="仿宋" w:hAnsi="仿宋" w:eastAsia="仿宋" w:cs="仿宋"/>
          <w:b/>
          <w:bCs w:val="0"/>
          <w:sz w:val="52"/>
          <w:szCs w:val="52"/>
        </w:rPr>
        <w:t>买卖合同</w:t>
      </w:r>
    </w:p>
    <w:p w14:paraId="3609E756">
      <w:pPr>
        <w:rPr>
          <w:rFonts w:hint="eastAsia" w:ascii="宋体" w:hAnsi="宋体" w:eastAsia="宋体" w:cs="宋体"/>
          <w:sz w:val="36"/>
          <w:szCs w:val="40"/>
        </w:rPr>
      </w:pPr>
    </w:p>
    <w:p w14:paraId="71A6CE73">
      <w:pPr>
        <w:rPr>
          <w:rFonts w:hint="eastAsia" w:ascii="仿宋" w:hAnsi="仿宋" w:eastAsia="仿宋" w:cs="仿宋"/>
          <w:sz w:val="28"/>
          <w:szCs w:val="32"/>
          <w:u w:val="single"/>
          <w:lang w:val="en-US" w:eastAsia="zh-CN"/>
        </w:rPr>
      </w:pPr>
      <w:r>
        <w:rPr>
          <w:rFonts w:hint="eastAsia" w:ascii="仿宋" w:hAnsi="仿宋" w:eastAsia="仿宋" w:cs="仿宋"/>
          <w:sz w:val="28"/>
          <w:szCs w:val="32"/>
        </w:rPr>
        <w:t>出卖人:{{seller_name}}</w:t>
      </w:r>
    </w:p>
    <w:p w14:paraId="488F97ED">
      <w:pPr>
        <w:rPr>
          <w:rFonts w:hint="eastAsia" w:ascii="仿宋" w:hAnsi="仿宋" w:eastAsia="仿宋" w:cs="仿宋"/>
          <w:sz w:val="28"/>
          <w:szCs w:val="32"/>
          <w:u w:val="single"/>
        </w:rPr>
      </w:pPr>
      <w:r>
        <w:rPr>
          <w:rFonts w:hint="eastAsia" w:ascii="仿宋" w:hAnsi="仿宋" w:eastAsia="仿宋" w:cs="仿宋"/>
          <w:sz w:val="28"/>
          <w:szCs w:val="32"/>
        </w:rPr>
        <w:t>证件类型:</w:t>
      </w:r>
      <w:r>
        <w:rPr>
          <w:rFonts w:hint="eastAsia" w:ascii="仿宋" w:hAnsi="仿宋" w:eastAsia="仿宋" w:cs="仿宋"/>
          <w:sz w:val="28"/>
          <w:szCs w:val="32"/>
          <w:lang w:val="en-US" w:eastAsia="zh-CN"/>
        </w:rPr>
        <w:t xml:space="preserve"> </w:t>
      </w:r>
      <w:r>
        <w:rPr>
          <w:rFonts w:hint="eastAsia" w:ascii="仿宋" w:hAnsi="仿宋" w:eastAsia="仿宋" w:cs="仿宋"/>
          <w:sz w:val="28"/>
          <w:szCs w:val="32"/>
          <w:u w:val="none"/>
        </w:rPr>
        <w:t xml:space="preserve">居民身份证             </w:t>
      </w:r>
    </w:p>
    <w:p w14:paraId="3A50E6E3">
      <w:pPr>
        <w:rPr>
          <w:rFonts w:hint="eastAsia" w:ascii="仿宋" w:hAnsi="仿宋" w:eastAsia="仿宋" w:cs="仿宋"/>
          <w:sz w:val="28"/>
          <w:szCs w:val="32"/>
          <w:lang w:eastAsia="zh-CN"/>
        </w:rPr>
      </w:pPr>
      <w:r>
        <w:rPr>
          <w:rFonts w:hint="eastAsia" w:ascii="仿宋" w:hAnsi="仿宋" w:eastAsia="仿宋" w:cs="仿宋"/>
          <w:sz w:val="28"/>
          <w:szCs w:val="32"/>
        </w:rPr>
        <w:t>证件号码:{{seller_id}}</w:t>
      </w:r>
    </w:p>
    <w:p w14:paraId="07E001DB">
      <w:pPr>
        <w:rPr>
          <w:rFonts w:hint="eastAsia" w:ascii="仿宋" w:hAnsi="仿宋" w:eastAsia="仿宋" w:cs="仿宋"/>
          <w:sz w:val="28"/>
          <w:szCs w:val="32"/>
          <w:u w:val="single"/>
        </w:rPr>
      </w:pPr>
      <w:r>
        <w:rPr>
          <w:rFonts w:hint="eastAsia" w:ascii="仿宋" w:hAnsi="仿宋" w:eastAsia="仿宋" w:cs="仿宋"/>
          <w:sz w:val="28"/>
          <w:szCs w:val="32"/>
        </w:rPr>
        <w:t>手机号码</w:t>
      </w:r>
      <w:r>
        <w:rPr>
          <w:rFonts w:hint="eastAsia" w:ascii="仿宋" w:hAnsi="仿宋" w:eastAsia="仿宋" w:cs="仿宋"/>
          <w:sz w:val="28"/>
          <w:szCs w:val="32"/>
          <w:lang w:eastAsia="zh-CN"/>
        </w:rPr>
        <w:t>：</w:t>
      </w:r>
      <w:r>
        <w:rPr>
          <w:rFonts w:hint="eastAsia" w:ascii="仿宋" w:hAnsi="仿宋" w:eastAsia="仿宋" w:cs="仿宋"/>
          <w:sz w:val="28"/>
          <w:szCs w:val="32"/>
        </w:rPr>
        <w:t>{{seller_phone}}</w:t>
      </w:r>
    </w:p>
    <w:p w14:paraId="1075E636">
      <w:pPr>
        <w:rPr>
          <w:rFonts w:hint="eastAsia" w:ascii="仿宋" w:hAnsi="仿宋" w:eastAsia="仿宋" w:cs="仿宋"/>
          <w:sz w:val="28"/>
          <w:szCs w:val="32"/>
          <w:u w:val="none"/>
        </w:rPr>
      </w:pPr>
    </w:p>
    <w:p w14:paraId="4A67217D">
      <w:pPr>
        <w:rPr>
          <w:rFonts w:hint="eastAsia" w:ascii="仿宋" w:hAnsi="仿宋" w:eastAsia="仿宋" w:cs="仿宋"/>
          <w:sz w:val="28"/>
          <w:szCs w:val="32"/>
          <w:u w:val="none"/>
        </w:rPr>
      </w:pPr>
    </w:p>
    <w:p w14:paraId="26BA0FC7">
      <w:pPr>
        <w:rPr>
          <w:rFonts w:hint="eastAsia" w:ascii="仿宋" w:hAnsi="仿宋" w:eastAsia="仿宋" w:cs="仿宋"/>
          <w:sz w:val="28"/>
          <w:szCs w:val="32"/>
          <w:u w:val="none"/>
        </w:rPr>
      </w:pPr>
      <w:r>
        <w:rPr>
          <w:rFonts w:hint="eastAsia" w:ascii="仿宋" w:hAnsi="仿宋" w:eastAsia="仿宋" w:cs="仿宋"/>
          <w:sz w:val="28"/>
          <w:szCs w:val="32"/>
          <w:u w:val="none"/>
        </w:rPr>
        <w:t xml:space="preserve">买受人: </w:t>
      </w:r>
      <w:r>
        <w:rPr>
          <w:rFonts w:hint="eastAsia" w:ascii="仿宋" w:hAnsi="仿宋" w:eastAsia="仿宋" w:cs="仿宋"/>
          <w:sz w:val="28"/>
          <w:szCs w:val="32"/>
          <w:u w:val="none"/>
          <w:lang w:val="en-US" w:eastAsia="zh-CN"/>
        </w:rPr>
        <w:t>合肥市包河区舒培通讯器材经营部(个体工商户)</w:t>
      </w:r>
      <w:r>
        <w:rPr>
          <w:rFonts w:hint="eastAsia" w:ascii="仿宋" w:hAnsi="仿宋" w:eastAsia="仿宋" w:cs="仿宋"/>
          <w:sz w:val="28"/>
          <w:szCs w:val="32"/>
          <w:u w:val="none"/>
        </w:rPr>
        <w:t xml:space="preserve">   </w:t>
      </w:r>
    </w:p>
    <w:p w14:paraId="489706AC">
      <w:pPr>
        <w:rPr>
          <w:rFonts w:hint="eastAsia" w:ascii="仿宋" w:hAnsi="仿宋" w:eastAsia="仿宋" w:cs="仿宋"/>
          <w:sz w:val="28"/>
          <w:szCs w:val="32"/>
          <w:u w:val="none"/>
        </w:rPr>
      </w:pPr>
      <w:r>
        <w:rPr>
          <w:rFonts w:hint="eastAsia" w:ascii="仿宋" w:hAnsi="仿宋" w:eastAsia="仿宋" w:cs="仿宋"/>
          <w:sz w:val="28"/>
          <w:szCs w:val="32"/>
          <w:u w:val="none"/>
        </w:rPr>
        <w:t xml:space="preserve">证件类型: </w:t>
      </w:r>
      <w:r>
        <w:rPr>
          <w:rFonts w:hint="eastAsia" w:ascii="仿宋" w:hAnsi="仿宋" w:eastAsia="仿宋" w:cs="仿宋"/>
          <w:sz w:val="28"/>
          <w:szCs w:val="32"/>
          <w:u w:val="none"/>
          <w:lang w:val="en-US" w:eastAsia="zh-CN"/>
        </w:rPr>
        <w:t>企业信用代码</w:t>
      </w:r>
      <w:r>
        <w:rPr>
          <w:rFonts w:hint="eastAsia" w:ascii="仿宋" w:hAnsi="仿宋" w:eastAsia="仿宋" w:cs="仿宋"/>
          <w:sz w:val="28"/>
          <w:szCs w:val="32"/>
          <w:u w:val="none"/>
        </w:rPr>
        <w:t xml:space="preserve">                          </w:t>
      </w:r>
    </w:p>
    <w:p w14:paraId="363E7D08">
      <w:pPr>
        <w:rPr>
          <w:rFonts w:hint="eastAsia" w:ascii="仿宋" w:hAnsi="仿宋" w:eastAsia="仿宋" w:cs="仿宋"/>
          <w:sz w:val="28"/>
          <w:szCs w:val="32"/>
          <w:u w:val="none"/>
        </w:rPr>
      </w:pPr>
      <w:r>
        <w:rPr>
          <w:rFonts w:hint="eastAsia" w:ascii="仿宋" w:hAnsi="仿宋" w:eastAsia="仿宋" w:cs="仿宋"/>
          <w:sz w:val="28"/>
          <w:szCs w:val="32"/>
          <w:u w:val="none"/>
        </w:rPr>
        <w:t xml:space="preserve">证件号码: 92340111MAE68A0334                     </w:t>
      </w:r>
    </w:p>
    <w:p w14:paraId="02B6FD07">
      <w:pPr>
        <w:rPr>
          <w:rFonts w:hint="eastAsia" w:ascii="仿宋" w:hAnsi="仿宋" w:eastAsia="仿宋" w:cs="仿宋"/>
          <w:sz w:val="36"/>
          <w:szCs w:val="40"/>
          <w:u w:val="none"/>
        </w:rPr>
      </w:pPr>
      <w:r>
        <w:rPr>
          <w:rFonts w:hint="eastAsia" w:ascii="仿宋" w:hAnsi="仿宋" w:eastAsia="仿宋" w:cs="仿宋"/>
          <w:sz w:val="28"/>
          <w:szCs w:val="32"/>
          <w:u w:val="none"/>
        </w:rPr>
        <w:t xml:space="preserve">手机号码: </w:t>
      </w:r>
      <w:r>
        <w:rPr>
          <w:rFonts w:hint="eastAsia" w:ascii="仿宋" w:hAnsi="仿宋" w:eastAsia="仿宋" w:cs="仿宋"/>
          <w:sz w:val="28"/>
          <w:szCs w:val="32"/>
          <w:u w:val="none"/>
          <w:lang w:val="en-US" w:eastAsia="zh-CN"/>
        </w:rPr>
        <w:t>19195499931</w:t>
      </w:r>
      <w:r>
        <w:rPr>
          <w:rFonts w:hint="eastAsia" w:ascii="仿宋" w:hAnsi="仿宋" w:eastAsia="仿宋" w:cs="仿宋"/>
          <w:sz w:val="28"/>
          <w:szCs w:val="32"/>
          <w:u w:val="none"/>
        </w:rPr>
        <w:t xml:space="preserve">   </w:t>
      </w:r>
      <w:r>
        <w:rPr>
          <w:rFonts w:hint="eastAsia" w:ascii="仿宋" w:hAnsi="仿宋" w:eastAsia="仿宋" w:cs="仿宋"/>
          <w:sz w:val="32"/>
          <w:szCs w:val="36"/>
          <w:u w:val="none"/>
        </w:rPr>
        <w:t xml:space="preserve">   </w:t>
      </w:r>
      <w:r>
        <w:rPr>
          <w:rFonts w:hint="eastAsia" w:ascii="仿宋" w:hAnsi="仿宋" w:eastAsia="仿宋" w:cs="仿宋"/>
          <w:sz w:val="36"/>
          <w:szCs w:val="40"/>
          <w:u w:val="none"/>
        </w:rPr>
        <w:t xml:space="preserve">                  </w:t>
      </w:r>
    </w:p>
    <w:p w14:paraId="693BB400">
      <w:pPr>
        <w:rPr>
          <w:rFonts w:ascii="宋体" w:hAnsi="宋体" w:eastAsia="宋体" w:cs="宋体"/>
          <w:sz w:val="28"/>
          <w:szCs w:val="28"/>
        </w:rPr>
      </w:pPr>
    </w:p>
    <w:p w14:paraId="5FF8E5CC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</w:p>
    <w:p w14:paraId="4B3F7FDB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</w:p>
    <w:p w14:paraId="39FFEE51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</w:p>
    <w:p w14:paraId="101EDAA1">
      <w:pPr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br w:type="page"/>
      </w:r>
    </w:p>
    <w:p w14:paraId="36BD3E4F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根据《中华人民共和国民法典》《中华人民共和国电子签名法》及相关法律法规的规定，出卖人与买受人在平等、自愿、协商一致的基础上，就本合同约定的买卖事项达成如下协议：</w:t>
      </w:r>
    </w:p>
    <w:p w14:paraId="35955071">
      <w:p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</w:rPr>
        <w:t>一、物品的基本情况</w:t>
      </w:r>
    </w:p>
    <w:p w14:paraId="4233B081">
      <w:pPr>
        <w:rPr>
          <w:rFonts w:hint="eastAsia" w:ascii="仿宋" w:hAnsi="仿宋" w:eastAsia="仿宋" w:cs="仿宋"/>
          <w:b w:val="0"/>
          <w:bCs w:val="0"/>
          <w:sz w:val="24"/>
          <w:szCs w:val="24"/>
          <w:u w:val="singl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1.商品名称：苹果 Apple iPhone 手机（全新）</w:t>
      </w:r>
    </w:p>
    <w:p w14:paraId="5A8E8CCF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2.数量：1 台</w:t>
      </w:r>
    </w:p>
    <w:p w14:paraId="2094CFEA">
      <w:pP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3.型号：{{model}}</w:t>
      </w:r>
    </w:p>
    <w:p w14:paraId="2271887F">
      <w:pP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4.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内存容量：{{memory}}</w:t>
      </w:r>
    </w:p>
    <w:p w14:paraId="572F00E8">
      <w:pPr>
        <w:rPr>
          <w:rFonts w:hint="eastAsia" w:ascii="仿宋" w:hAnsi="仿宋" w:eastAsia="仿宋" w:cs="仿宋"/>
          <w:b w:val="0"/>
          <w:bCs w:val="0"/>
          <w:color w:val="auto"/>
          <w:sz w:val="24"/>
          <w:szCs w:val="24"/>
          <w:u w:val="none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auto"/>
          <w:sz w:val="24"/>
          <w:szCs w:val="24"/>
          <w:u w:val="none"/>
          <w:lang w:val="en-US" w:eastAsia="zh-CN"/>
        </w:rPr>
        <w:t>5.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设备状态：全新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未拆封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（原厂包装完整，无拆封、激活、使用痕迹）</w:t>
      </w:r>
    </w:p>
    <w:p w14:paraId="429D8139">
      <w:p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</w:rPr>
        <w:t>二、包装方式</w:t>
      </w:r>
    </w:p>
    <w:p w14:paraId="48FAEBB5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1. 包装方式:商品原厂包装，外包装完整，无拆封、使用痕迹。</w:t>
      </w:r>
    </w:p>
    <w:p w14:paraId="63282780">
      <w:p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</w:rPr>
        <w:t>三、价格与支付</w:t>
      </w:r>
    </w:p>
    <w:p w14:paraId="3797A1D2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1.单价：人民币 {{unit_price}} 元/台</w:t>
      </w:r>
    </w:p>
    <w:p w14:paraId="46840A0C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2.总价：人民币 {{total_price}} 元</w:t>
      </w:r>
    </w:p>
    <w:p w14:paraId="4F86280E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3.支付方式：支付宝或银行转账</w:t>
      </w:r>
    </w:p>
    <w:p w14:paraId="31A613E0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4.买受人应于收到设备并完成验收确认后的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七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个工作日内支付全款</w:t>
      </w:r>
    </w:p>
    <w:p w14:paraId="32A60734">
      <w:pP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5.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支付过程中，买受人需确保提供的账户信息正确无误，若因账户错误导致款项支付失败或延误，买受人承担全部责任。</w:t>
      </w:r>
    </w:p>
    <w:p w14:paraId="23D1B26A">
      <w:p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</w:rPr>
        <w:t>四、物品交付时间及物品验收</w:t>
      </w:r>
    </w:p>
    <w:p w14:paraId="3691BBD4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1.交付方式:一次性交付所有物品，买受人应在指定交付地点验收设备。</w:t>
      </w:r>
    </w:p>
    <w:p w14:paraId="3E65AB3E">
      <w:pP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2.交付时间: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none"/>
        </w:rPr>
        <w:t xml:space="preserve"> 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出卖人应在合同签署之日起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七</w:t>
      </w:r>
      <w:r>
        <w:rPr>
          <w:rStyle w:val="6"/>
          <w:rFonts w:hint="eastAsia" w:ascii="仿宋" w:hAnsi="仿宋" w:eastAsia="仿宋" w:cs="仿宋"/>
          <w:b w:val="0"/>
          <w:bCs w:val="0"/>
          <w:sz w:val="24"/>
          <w:szCs w:val="24"/>
        </w:rPr>
        <w:t>日内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发货，具体发货日期由买受人与出卖人另行确认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。</w:t>
      </w:r>
    </w:p>
    <w:p w14:paraId="7F798DF3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 xml:space="preserve">3.交付地点: 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u w:val="none"/>
          <w:lang w:val="en-US" w:eastAsia="zh-CN"/>
        </w:rPr>
        <w:t>合肥市包河区招商雍润府微米科技</w:t>
      </w:r>
    </w:p>
    <w:p w14:paraId="6F1C2A63">
      <w:pP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4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.验收时间:买受人在收到设备后，应在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七日</w:t>
      </w:r>
      <w:r>
        <w:rPr>
          <w:rStyle w:val="6"/>
          <w:rFonts w:hint="eastAsia" w:ascii="仿宋" w:hAnsi="仿宋" w:eastAsia="仿宋" w:cs="仿宋"/>
          <w:b w:val="0"/>
          <w:bCs w:val="0"/>
          <w:sz w:val="24"/>
          <w:szCs w:val="24"/>
        </w:rPr>
        <w:t>内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完成验收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。</w:t>
      </w:r>
    </w:p>
    <w:p w14:paraId="168B4E98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5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.验收方法及标准: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确认设备外包装完好，设备未拆封并无使用痕迹，型号、内存及外观符合合同约定。</w:t>
      </w:r>
    </w:p>
    <w:p w14:paraId="19129BB1">
      <w:p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五</w:t>
      </w:r>
      <w:r>
        <w:rPr>
          <w:rFonts w:hint="eastAsia" w:ascii="仿宋" w:hAnsi="仿宋" w:eastAsia="仿宋" w:cs="仿宋"/>
          <w:b/>
          <w:bCs/>
          <w:sz w:val="24"/>
          <w:szCs w:val="24"/>
        </w:rPr>
        <w:t>、违约责任</w:t>
      </w:r>
    </w:p>
    <w:p w14:paraId="3FC4458C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1.出卖人不能交付物品或交付的物品不符合约定或逾期交付货物，应按照《中华人民共和国民法典》的规定承担违约责任。(双方另有约定的，以另有约定为准。)</w:t>
      </w:r>
    </w:p>
    <w:p w14:paraId="411CABD1">
      <w:pP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2.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出卖人确认并保证，对所出售的标的物享有</w:t>
      </w:r>
      <w:r>
        <w:rPr>
          <w:rStyle w:val="6"/>
          <w:rFonts w:hint="eastAsia" w:ascii="仿宋" w:hAnsi="仿宋" w:eastAsia="仿宋" w:cs="仿宋"/>
          <w:b w:val="0"/>
          <w:bCs w:val="0"/>
          <w:sz w:val="24"/>
          <w:szCs w:val="24"/>
        </w:rPr>
        <w:t>合法、完整的处分权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，标的物不存在权属争议、他项权利限制或影响正常交易的情形。</w:t>
      </w:r>
    </w:p>
    <w:p w14:paraId="03A10E60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3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.买受人逾期付款的，应按照《中华人民共和国民法典》的规定承担违约责任。(双方另有约定的，以另有约定为准。)</w:t>
      </w:r>
    </w:p>
    <w:p w14:paraId="662F226B">
      <w:p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六</w:t>
      </w:r>
      <w:r>
        <w:rPr>
          <w:rFonts w:hint="eastAsia" w:ascii="仿宋" w:hAnsi="仿宋" w:eastAsia="仿宋" w:cs="仿宋"/>
          <w:b/>
          <w:bCs/>
          <w:sz w:val="24"/>
          <w:szCs w:val="24"/>
        </w:rPr>
        <w:t>、通知与送达</w:t>
      </w:r>
    </w:p>
    <w:p w14:paraId="25055871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1.双方应确保在本合同中提供的联系方式真实有效，相关通知、法律文件可通过短信、邮件或电子签名系统送达。</w:t>
      </w:r>
    </w:p>
    <w:p w14:paraId="657D48B9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2.任何一方变更联系电话等与通知、送达相关内容的， 应当自变更之日起 3日内书面通知其他当事人。变更的一方未履行通知义务导致送达不能的，对方当事人按照约定的送达方式进行送达的，视为有效送达。</w:t>
      </w:r>
    </w:p>
    <w:p w14:paraId="66F810C0">
      <w:p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七</w:t>
      </w:r>
      <w:r>
        <w:rPr>
          <w:rFonts w:hint="eastAsia" w:ascii="仿宋" w:hAnsi="仿宋" w:eastAsia="仿宋" w:cs="仿宋"/>
          <w:b/>
          <w:bCs/>
          <w:sz w:val="24"/>
          <w:szCs w:val="24"/>
        </w:rPr>
        <w:t>、争议解决</w:t>
      </w:r>
    </w:p>
    <w:p w14:paraId="452F65CA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1.本合同的制定、解释、执行及其在执行过程中出现的、或与本合同有关的纠纷之解决，受中华人民共和国(不含港澳台地区法律法规、不含冲突法)现行有效的法律的规定。</w:t>
      </w:r>
    </w:p>
    <w:p w14:paraId="5D39FFD2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2.本合同在履行过程中产生的争议应通过友好协商解决；若协商未果，双方可向买受人所在地人民法院提起诉讼。若纠纷涉及第三方或平台，则视平台协议而定。</w:t>
      </w:r>
    </w:p>
    <w:p w14:paraId="2D385485">
      <w:p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八</w:t>
      </w:r>
      <w:r>
        <w:rPr>
          <w:rFonts w:hint="eastAsia" w:ascii="仿宋" w:hAnsi="仿宋" w:eastAsia="仿宋" w:cs="仿宋"/>
          <w:b/>
          <w:bCs/>
          <w:sz w:val="24"/>
          <w:szCs w:val="24"/>
        </w:rPr>
        <w:t>、其他</w:t>
      </w:r>
    </w:p>
    <w:p w14:paraId="51BBBAC3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1.本合同自双方签署完成之日起生效</w:t>
      </w:r>
    </w:p>
    <w:p w14:paraId="7F56D1A3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2.本合同采用电子签名方式签署，且电子签名与手写签名或盖章具有同等法律效力。</w:t>
      </w:r>
    </w:p>
    <w:p w14:paraId="760247A3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3.本合同任何一方未履行义务的，应承担违约责任。</w:t>
      </w:r>
    </w:p>
    <w:p w14:paraId="52F3C102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4.本合同条款可以根据双方书面协议修改或补充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在下述其他约定中对前述合同内容进行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  <w:t>变更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，并以其它约定中的内容为准。双方应当审慎签订合同，在签订本合同前，请仔细阅读合同条款，特别是审阅其中具有选择性、补充性、修改性的内容，注意防范潜在风险。</w:t>
      </w:r>
    </w:p>
    <w:p w14:paraId="6994EB4E">
      <w:pPr>
        <w:numPr>
          <w:ilvl w:val="0"/>
          <w:numId w:val="0"/>
        </w:numPr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  <w:lang w:val="en-US" w:eastAsia="zh-CN"/>
        </w:rPr>
        <w:t>九</w:t>
      </w:r>
      <w:r>
        <w:rPr>
          <w:rFonts w:hint="eastAsia" w:ascii="仿宋" w:hAnsi="仿宋" w:eastAsia="仿宋" w:cs="仿宋"/>
          <w:b/>
          <w:bCs/>
          <w:sz w:val="24"/>
          <w:szCs w:val="24"/>
        </w:rPr>
        <w:t>、其他约定:</w:t>
      </w:r>
    </w:p>
    <w:p w14:paraId="4C44EAE5">
      <w:pPr>
        <w:numPr>
          <w:ilvl w:val="0"/>
          <w:numId w:val="1"/>
        </w:num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电子产品线上回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仓：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买受人应在设备回仓并完成验收后，按照本合同约定支付款项。设备应在约定的交付时间内送达，如果卖方未能按时交付，买受人有权要求退还已支付款项。</w:t>
      </w:r>
    </w:p>
    <w:p w14:paraId="02283E77">
      <w:pPr>
        <w:numPr>
          <w:ilvl w:val="0"/>
          <w:numId w:val="1"/>
        </w:num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  <w:r>
        <w:rPr>
          <w:rStyle w:val="6"/>
          <w:rFonts w:hint="eastAsia" w:ascii="仿宋" w:hAnsi="仿宋" w:eastAsia="仿宋" w:cs="仿宋"/>
          <w:b w:val="0"/>
          <w:bCs w:val="0"/>
          <w:sz w:val="24"/>
          <w:szCs w:val="24"/>
        </w:rPr>
        <w:t>未按时交付的责任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：如果设备未按期送达，卖方应在收到买受人书面通知后的</w:t>
      </w:r>
      <w:r>
        <w:rPr>
          <w:rStyle w:val="6"/>
          <w:rFonts w:hint="eastAsia" w:ascii="仿宋" w:hAnsi="仿宋" w:eastAsia="仿宋" w:cs="仿宋"/>
          <w:b w:val="0"/>
          <w:bCs w:val="0"/>
          <w:sz w:val="24"/>
          <w:szCs w:val="24"/>
        </w:rPr>
        <w:t>2个工作日内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退还已支付的款项。卖方应承担延迟交付造成的直接损失，赔偿金额为</w:t>
      </w:r>
      <w:r>
        <w:rPr>
          <w:rStyle w:val="6"/>
          <w:rFonts w:hint="eastAsia" w:ascii="仿宋" w:hAnsi="仿宋" w:eastAsia="仿宋" w:cs="仿宋"/>
          <w:b w:val="0"/>
          <w:bCs w:val="0"/>
          <w:sz w:val="24"/>
          <w:szCs w:val="24"/>
        </w:rPr>
        <w:t>不超过总交易金额的50%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，但在特殊情况下，赔偿金额可根据买受人损失调整，不得超过</w:t>
      </w:r>
      <w:r>
        <w:rPr>
          <w:rStyle w:val="6"/>
          <w:rFonts w:hint="eastAsia" w:ascii="仿宋" w:hAnsi="仿宋" w:eastAsia="仿宋" w:cs="仿宋"/>
          <w:b w:val="0"/>
          <w:bCs w:val="0"/>
          <w:sz w:val="24"/>
          <w:szCs w:val="24"/>
        </w:rPr>
        <w:t>总交易金额的100%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。</w:t>
      </w:r>
    </w:p>
    <w:p w14:paraId="45407237">
      <w:pP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3.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 xml:space="preserve"> 提前打款，收到货物，交易完成，双方无任何经济纠纷，买受人有权追究卖方的违约责任，并可通过法律途径追讨相应的损失赔偿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且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保留起诉卖方的权利，并可要求卖方承担因违约产生的相关费用，包括但不限于律师费、诉讼费等。</w:t>
      </w:r>
    </w:p>
    <w:p w14:paraId="073CA194">
      <w:pPr>
        <w:rPr>
          <w:rFonts w:hint="eastAsia" w:ascii="仿宋" w:hAnsi="仿宋" w:eastAsia="仿宋" w:cs="仿宋"/>
          <w:b w:val="0"/>
          <w:bCs w:val="0"/>
          <w:sz w:val="24"/>
          <w:szCs w:val="24"/>
        </w:rPr>
      </w:pPr>
    </w:p>
    <w:p w14:paraId="6FD258F7">
      <w:pPr>
        <w:jc w:val="both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</w:p>
    <w:p w14:paraId="3B72155A">
      <w:pPr>
        <w:jc w:val="both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</w:p>
    <w:p w14:paraId="711EC8B4">
      <w:pPr>
        <w:jc w:val="both"/>
        <w:rPr>
          <w:rFonts w:hint="eastAsia" w:ascii="仿宋" w:hAnsi="仿宋" w:eastAsia="仿宋" w:cs="仿宋"/>
          <w:b/>
          <w:bCs/>
          <w:sz w:val="24"/>
          <w:szCs w:val="24"/>
        </w:rPr>
      </w:pPr>
      <w:r>
        <w:rPr>
          <w:rFonts w:hint="eastAsia" w:ascii="仿宋" w:hAnsi="仿宋" w:eastAsia="仿宋" w:cs="仿宋"/>
          <w:b/>
          <w:bCs/>
          <w:sz w:val="24"/>
          <w:szCs w:val="24"/>
        </w:rPr>
        <w:t>出卖人(签字):</w:t>
      </w:r>
    </w:p>
    <w:p w14:paraId="31B4741F">
      <w:pPr>
        <w:jc w:val="right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</w:p>
    <w:p w14:paraId="1C34F933">
      <w:pPr>
        <w:jc w:val="right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</w:p>
    <w:p w14:paraId="73F68796">
      <w:pPr>
        <w:jc w:val="both"/>
        <w:rPr>
          <w:rFonts w:hint="eastAsia" w:ascii="仿宋" w:hAnsi="仿宋" w:eastAsia="仿宋" w:cs="仿宋"/>
          <w:b w:val="0"/>
          <w:bCs w:val="0"/>
          <w:sz w:val="24"/>
          <w:szCs w:val="24"/>
        </w:rPr>
      </w:pPr>
    </w:p>
    <w:p w14:paraId="31824FB3">
      <w:pPr>
        <w:jc w:val="both"/>
        <w:rPr>
          <w:rFonts w:hint="eastAsia" w:ascii="仿宋" w:hAnsi="仿宋" w:eastAsia="仿宋" w:cs="仿宋"/>
          <w:b/>
          <w:bCs/>
          <w:sz w:val="24"/>
          <w:szCs w:val="24"/>
        </w:rPr>
      </w:pPr>
    </w:p>
    <w:p w14:paraId="5A5ABF6D">
      <w:pPr>
        <w:jc w:val="both"/>
        <w:rPr>
          <w:rFonts w:hint="eastAsia" w:ascii="仿宋" w:hAnsi="仿宋" w:eastAsia="仿宋" w:cs="仿宋"/>
          <w:b/>
          <w:bCs/>
          <w:sz w:val="24"/>
          <w:szCs w:val="24"/>
        </w:rPr>
      </w:pPr>
    </w:p>
    <w:p w14:paraId="31E01DAF">
      <w:pPr>
        <w:jc w:val="both"/>
        <w:rPr>
          <w:rFonts w:hint="eastAsia" w:ascii="仿宋" w:hAnsi="仿宋" w:eastAsia="仿宋" w:cs="仿宋"/>
          <w:b/>
          <w:bCs/>
          <w:sz w:val="24"/>
          <w:szCs w:val="24"/>
        </w:rPr>
      </w:pPr>
    </w:p>
    <w:p w14:paraId="41C45781">
      <w:pPr>
        <w:jc w:val="both"/>
        <w:rPr>
          <w:rFonts w:hint="eastAsia" w:ascii="仿宋" w:hAnsi="仿宋" w:eastAsia="仿宋" w:cs="仿宋"/>
          <w:b/>
          <w:bCs/>
          <w:sz w:val="24"/>
          <w:szCs w:val="24"/>
        </w:rPr>
      </w:pPr>
      <w:bookmarkStart w:id="0" w:name="_GoBack"/>
      <w:bookmarkEnd w:id="0"/>
      <w:r>
        <w:rPr>
          <w:rFonts w:hint="eastAsia" w:ascii="仿宋" w:hAnsi="仿宋" w:eastAsia="仿宋" w:cs="仿宋"/>
          <w:b/>
          <w:bCs/>
          <w:sz w:val="24"/>
          <w:szCs w:val="24"/>
        </w:rPr>
        <w:t>买受人(签字):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1C4FB6"/>
    <w:multiLevelType w:val="singleLevel"/>
    <w:tmpl w:val="2D1C4F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762274"/>
    <w:rsid w:val="13096C35"/>
    <w:rsid w:val="23C524AD"/>
    <w:rsid w:val="2AC36C27"/>
    <w:rsid w:val="40352CCE"/>
    <w:rsid w:val="45ED6775"/>
    <w:rsid w:val="50092BA7"/>
    <w:rsid w:val="627472F6"/>
    <w:rsid w:val="67AE37E0"/>
    <w:rsid w:val="719B35C5"/>
    <w:rsid w:val="77B32B67"/>
    <w:rsid w:val="7A310FE8"/>
    <w:rsid w:val="7FDD2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22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1578</Words>
  <Characters>1736</Characters>
  <Lines>12</Lines>
  <Paragraphs>3</Paragraphs>
  <TotalTime>2</TotalTime>
  <ScaleCrop>false</ScaleCrop>
  <LinksUpToDate>false</LinksUpToDate>
  <CharactersWithSpaces>1843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2025-03-22T22:56:00Z</dcterms:created>
  <dc:creator>xb21cn</dc:creator>
  <cp:lastModifiedBy>Administrator</cp:lastModifiedBy>
  <dcterms:modified xsi:type="dcterms:W3CDTF">2026-01-12T22:48:20Z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eyJoZGlkIjoiNzQ2OTk2OWMyOWUxNDZhMmE5ZTk1MDVkZjc5MzEwZjEifQ==</vt:lpwstr>
  </property>
  <property fmtid="{D5CDD505-2E9C-101B-9397-08002B2CF9AE}" pid="3" name="KSOProductBuildVer">
    <vt:lpwstr>2052-12.1.0.24657</vt:lpwstr>
  </property>
  <property fmtid="{D5CDD505-2E9C-101B-9397-08002B2CF9AE}" pid="4" name="ICV">
    <vt:lpwstr>D47576169C73E50421406569A880FE40_33</vt:lpwstr>
  </property>
</Properties>
</file>