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i w:val="false"/>
          <w:iCs w:val="false"/>
          <w:sz w:val="28"/>
          <w:szCs w:val="28"/>
        </w:rPr>
        <w:t xml:space="preserve">PLAN DE TRABAJO DEL PROYECTO</w:t>
      </w:r>
    </w:p>
    <w:p>
      <w:pPr>
        <w:spacing w:after="100"/>
        <w:jc w:val="center"/>
      </w:pPr>
      <w:r>
        <w:rPr>
          <w:rFonts w:ascii="Times New Roman" w:cs="Times New Roman" w:eastAsia="Times New Roman" w:hAnsi="Times New Roman"/>
          <w:b w:val="false"/>
          <w:bCs w:val="false"/>
          <w:i w:val="false"/>
          <w:iCs w:val="false"/>
          <w:sz w:val="24"/>
          <w:szCs w:val="24"/>
        </w:rPr>
        <w:t xml:space="preserve">“Sistema de Conteo de Sacos mediante Visión Computacional”</w:t>
      </w:r>
    </w:p>
    <w:p>
      <w:pPr>
        <w:spacing w:after="500"/>
        <w:jc w:val="center"/>
      </w:pPr>
      <w:r>
        <w:rPr>
          <w:rFonts w:ascii="Times New Roman" w:cs="Times New Roman" w:eastAsia="Times New Roman" w:hAnsi="Times New Roman"/>
          <w:b w:val="false"/>
          <w:bCs w:val="false"/>
          <w:i/>
          <w:iCs/>
          <w:sz w:val="24"/>
          <w:szCs w:val="24"/>
        </w:rPr>
        <w:t xml:space="preserve">Para revisión con Juan Alva — CTO / Tecnología y Sistemas, MACROMEC J&amp;S S.A.C.</w:t>
      </w:r>
    </w:p>
    <w:p>
      <w:pPr>
        <w:pStyle w:val="Heading1"/>
        <w:spacing w:after="200" w:before="400"/>
      </w:pPr>
      <w:r>
        <w:rPr>
          <w:rFonts w:ascii="Times New Roman" w:cs="Times New Roman" w:eastAsia="Times New Roman" w:hAnsi="Times New Roman"/>
          <w:b/>
          <w:bCs/>
          <w:sz w:val="28"/>
          <w:szCs w:val="28"/>
        </w:rPr>
        <w:t xml:space="preserve">1. Resumen del proyecto</w:t>
      </w:r>
    </w:p>
    <w:p>
      <w:pPr>
        <w:spacing w:after="200" w:line="360"/>
        <w:jc w:val="both"/>
      </w:pPr>
      <w:r>
        <w:rPr>
          <w:rFonts w:ascii="Times New Roman" w:cs="Times New Roman" w:eastAsia="Times New Roman" w:hAnsi="Times New Roman"/>
          <w:b w:val="false"/>
          <w:bCs w:val="false"/>
          <w:i w:val="false"/>
          <w:iCs w:val="false"/>
          <w:sz w:val="24"/>
          <w:szCs w:val="24"/>
        </w:rPr>
        <w:t xml:space="preserve">Como parte de la tesis SENATI (modalidad Innovación), se desarrollará un sistema que automatiza el conteo de sacos en el proceso de una fábrica de lavado de zanahorias, cliente de MACROMEC. El sistema busca reemplazar el conteo manual actual (observación de cámaras y reporte verbal de contratistas), permitiendo un registro digital confiable y consulta remota por parte del dueño de la fábrica.</w:t>
      </w:r>
    </w:p>
    <w:p>
      <w:pPr>
        <w:pStyle w:val="Heading1"/>
        <w:spacing w:after="200" w:before="400"/>
      </w:pPr>
      <w:r>
        <w:rPr>
          <w:rFonts w:ascii="Times New Roman" w:cs="Times New Roman" w:eastAsia="Times New Roman" w:hAnsi="Times New Roman"/>
          <w:b/>
          <w:bCs/>
          <w:sz w:val="28"/>
          <w:szCs w:val="28"/>
        </w:rPr>
        <w:t xml:space="preserve">2. Estado actual (ya avanzado)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Capítulo I del informe (Generalidades de la empresa, organigrama, modelo de negocio) enviado y en revisión con el asesor.</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Problema, título tentativo y modalidad del proyecto (Innovación) ya definidos y validados.</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Stack técnico definido para el módulo web (reutilizando el proyecto QR ya construido).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Arquitectura general y estructura de carpetas ya diseñadas.</w:t>
      </w:r>
    </w:p>
    <w:p>
      <w:pPr>
        <w:pStyle w:val="Heading1"/>
        <w:spacing w:after="200" w:before="400"/>
      </w:pPr>
      <w:r>
        <w:rPr>
          <w:rFonts w:ascii="Times New Roman" w:cs="Times New Roman" w:eastAsia="Times New Roman" w:hAnsi="Times New Roman"/>
          <w:b/>
          <w:bCs/>
          <w:sz w:val="28"/>
          <w:szCs w:val="28"/>
        </w:rPr>
        <w:t xml:space="preserve">3. Stack técnico decidido</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vAlign w:val="center"/>
          </w:tcPr>
          <w:p>
            <w:pPr>
              <w:jc w:val="center"/>
            </w:pPr>
            <w:r>
              <w:rPr>
                <w:rFonts w:ascii="Times New Roman" w:cs="Times New Roman" w:eastAsia="Times New Roman" w:hAnsi="Times New Roman"/>
                <w:b/>
                <w:bCs/>
                <w:color w:val="FFFFFF"/>
                <w:sz w:val="24"/>
                <w:szCs w:val="24"/>
              </w:rPr>
              <w:t xml:space="preserve">Módulo</w:t>
            </w:r>
          </w:p>
        </w:tc>
        <w:tc>
          <w:tcPr>
            <w:tcW w:type="dxa" w:w="4675"/>
            <w:shd w:fill="1F3864" w:val="clear"/>
            <w:vAlign w:val="center"/>
          </w:tcPr>
          <w:p>
            <w:pPr>
              <w:jc w:val="center"/>
            </w:pPr>
            <w:r>
              <w:rPr>
                <w:rFonts w:ascii="Times New Roman" w:cs="Times New Roman" w:eastAsia="Times New Roman" w:hAnsi="Times New Roman"/>
                <w:b/>
                <w:bCs/>
                <w:color w:val="FFFFFF"/>
                <w:sz w:val="24"/>
                <w:szCs w:val="24"/>
              </w:rPr>
              <w:t xml:space="preserve">Tecnología</w:t>
            </w:r>
          </w:p>
        </w:tc>
      </w:tr>
      <w:tr>
        <w:tc>
          <w:tcPr>
            <w:tcW w:type="dxa" w:w="4675"/>
            <w:shd w:fill="D9E2F3" w:val="clear"/>
            <w:vAlign w:val="center"/>
          </w:tcPr>
          <w:p>
            <w:pPr>
              <w:jc w:val="both"/>
            </w:pPr>
            <w:r>
              <w:rPr>
                <w:rFonts w:ascii="Times New Roman" w:cs="Times New Roman" w:eastAsia="Times New Roman" w:hAnsi="Times New Roman"/>
                <w:b/>
                <w:bCs/>
                <w:sz w:val="24"/>
                <w:szCs w:val="24"/>
              </w:rPr>
              <w:t xml:space="preserve">Visión computarizada (conteo)</w:t>
            </w:r>
          </w:p>
        </w:tc>
        <w:tc>
          <w:tcPr>
            <w:tcW w:type="dxa" w:w="4675"/>
            <w:vAlign w:val="center"/>
          </w:tcPr>
          <w:p>
            <w:pPr>
              <w:jc w:val="both"/>
            </w:pPr>
            <w:r>
              <w:rPr>
                <w:rFonts w:ascii="Times New Roman" w:cs="Times New Roman" w:eastAsia="Times New Roman" w:hAnsi="Times New Roman"/>
                <w:b w:val="false"/>
                <w:bCs w:val="false"/>
                <w:sz w:val="24"/>
                <w:szCs w:val="24"/>
              </w:rPr>
              <w:t xml:space="preserve">Python + OpenCV / YOLOv8</w:t>
            </w:r>
          </w:p>
        </w:tc>
      </w:tr>
      <w:tr>
        <w:tc>
          <w:tcPr>
            <w:tcW w:type="dxa" w:w="4675"/>
            <w:shd w:fill="D9E2F3" w:val="clear"/>
            <w:vAlign w:val="center"/>
          </w:tcPr>
          <w:p>
            <w:pPr>
              <w:jc w:val="both"/>
            </w:pPr>
            <w:r>
              <w:rPr>
                <w:rFonts w:ascii="Times New Roman" w:cs="Times New Roman" w:eastAsia="Times New Roman" w:hAnsi="Times New Roman"/>
                <w:b/>
                <w:bCs/>
                <w:sz w:val="24"/>
                <w:szCs w:val="24"/>
              </w:rPr>
              <w:t xml:space="preserve">Backend y Frontend web</w:t>
            </w:r>
          </w:p>
        </w:tc>
        <w:tc>
          <w:tcPr>
            <w:tcW w:type="dxa" w:w="4675"/>
            <w:vAlign w:val="center"/>
          </w:tcPr>
          <w:p>
            <w:pPr>
              <w:jc w:val="both"/>
            </w:pPr>
            <w:r>
              <w:rPr>
                <w:rFonts w:ascii="Times New Roman" w:cs="Times New Roman" w:eastAsia="Times New Roman" w:hAnsi="Times New Roman"/>
                <w:b w:val="false"/>
                <w:bCs w:val="false"/>
                <w:sz w:val="24"/>
                <w:szCs w:val="24"/>
              </w:rPr>
              <w:t xml:space="preserve">Next.js + TypeScript</w:t>
            </w:r>
          </w:p>
        </w:tc>
      </w:tr>
      <w:tr>
        <w:tc>
          <w:tcPr>
            <w:tcW w:type="dxa" w:w="4675"/>
            <w:shd w:fill="D9E2F3" w:val="clear"/>
            <w:vAlign w:val="center"/>
          </w:tcPr>
          <w:p>
            <w:pPr>
              <w:jc w:val="both"/>
            </w:pPr>
            <w:r>
              <w:rPr>
                <w:rFonts w:ascii="Times New Roman" w:cs="Times New Roman" w:eastAsia="Times New Roman" w:hAnsi="Times New Roman"/>
                <w:b/>
                <w:bCs/>
                <w:sz w:val="24"/>
                <w:szCs w:val="24"/>
              </w:rPr>
              <w:t xml:space="preserve">Base de datos</w:t>
            </w:r>
          </w:p>
        </w:tc>
        <w:tc>
          <w:tcPr>
            <w:tcW w:type="dxa" w:w="4675"/>
            <w:vAlign w:val="center"/>
          </w:tcPr>
          <w:p>
            <w:pPr>
              <w:jc w:val="both"/>
            </w:pPr>
            <w:r>
              <w:rPr>
                <w:rFonts w:ascii="Times New Roman" w:cs="Times New Roman" w:eastAsia="Times New Roman" w:hAnsi="Times New Roman"/>
                <w:b w:val="false"/>
                <w:bCs w:val="false"/>
                <w:sz w:val="24"/>
                <w:szCs w:val="24"/>
              </w:rPr>
              <w:t xml:space="preserve">PostgreSQL (Drizzle ORM)</w:t>
            </w:r>
          </w:p>
        </w:tc>
      </w:tr>
      <w:tr>
        <w:tc>
          <w:tcPr>
            <w:tcW w:type="dxa" w:w="4675"/>
            <w:shd w:fill="D9E2F3" w:val="clear"/>
            <w:vAlign w:val="center"/>
          </w:tcPr>
          <w:p>
            <w:pPr>
              <w:jc w:val="both"/>
            </w:pPr>
            <w:r>
              <w:rPr>
                <w:rFonts w:ascii="Times New Roman" w:cs="Times New Roman" w:eastAsia="Times New Roman" w:hAnsi="Times New Roman"/>
                <w:b/>
                <w:bCs/>
                <w:sz w:val="24"/>
                <w:szCs w:val="24"/>
              </w:rPr>
              <w:t xml:space="preserve">Comunicación entre módulos</w:t>
            </w:r>
          </w:p>
        </w:tc>
        <w:tc>
          <w:tcPr>
            <w:tcW w:type="dxa" w:w="4675"/>
            <w:vAlign w:val="center"/>
          </w:tcPr>
          <w:p>
            <w:pPr>
              <w:jc w:val="both"/>
            </w:pPr>
            <w:r>
              <w:rPr>
                <w:rFonts w:ascii="Times New Roman" w:cs="Times New Roman" w:eastAsia="Times New Roman" w:hAnsi="Times New Roman"/>
                <w:b w:val="false"/>
                <w:bCs w:val="false"/>
                <w:sz w:val="24"/>
                <w:szCs w:val="24"/>
              </w:rPr>
              <w:t xml:space="preserve">API REST (HTTP/JSON)</w:t>
            </w:r>
          </w:p>
        </w:tc>
      </w:tr>
    </w:tbl>
    <w:p>
      <w:pPr>
        <w:spacing w:after="200"/>
      </w:pPr>
    </w:p>
    <w:p>
      <w:pPr>
        <w:pStyle w:val="Heading1"/>
        <w:spacing w:after="200" w:before="400"/>
      </w:pPr>
      <w:r>
        <w:rPr>
          <w:rFonts w:ascii="Times New Roman" w:cs="Times New Roman" w:eastAsia="Times New Roman" w:hAnsi="Times New Roman"/>
          <w:b/>
          <w:bCs/>
          <w:sz w:val="28"/>
          <w:szCs w:val="28"/>
        </w:rPr>
        <w:t xml:space="preserve">4. Arquitectura general</w:t>
      </w:r>
    </w:p>
    <w:p>
      <w:pPr>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1828800"/>
                    </a:xfrm>
                    <a:prstGeom prst="rect">
                      <a:avLst/>
                    </a:prstGeom>
                  </pic:spPr>
                </pic:pic>
              </a:graphicData>
            </a:graphic>
          </wp:inline>
        </w:drawing>
      </w:r>
    </w:p>
    <w:p>
      <w:pPr>
        <w:spacing w:after="300"/>
        <w:jc w:val="center"/>
      </w:pPr>
      <w:r>
        <w:rPr>
          <w:rFonts w:ascii="Times New Roman" w:cs="Times New Roman" w:eastAsia="Times New Roman" w:hAnsi="Times New Roman"/>
          <w:b w:val="false"/>
          <w:bCs w:val="false"/>
          <w:i/>
          <w:iCs/>
          <w:sz w:val="20"/>
          <w:szCs w:val="20"/>
        </w:rPr>
        <w:t xml:space="preserve">Figura 1. Arquitectura del sistema y módulos adicionales previstos.</w:t>
      </w:r>
    </w:p>
    <w:p>
      <w:pPr>
        <w:pStyle w:val="Heading1"/>
        <w:spacing w:after="200" w:before="400"/>
      </w:pPr>
      <w:r>
        <w:rPr>
          <w:rFonts w:ascii="Times New Roman" w:cs="Times New Roman" w:eastAsia="Times New Roman" w:hAnsi="Times New Roman"/>
          <w:b/>
          <w:bCs/>
          <w:sz w:val="28"/>
          <w:szCs w:val="28"/>
        </w:rPr>
        <w:t xml:space="preserve">5. Plan de trabajo por fases</w:t>
      </w:r>
    </w:p>
    <w:p>
      <w:pPr>
        <w:spacing w:after="400" w:before="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50"/>
        <w:gridCol w:w="2200"/>
      </w:tblGrid>
      <w:tr>
        <w:trPr>
          <w:tblHeader/>
        </w:trPr>
        <w:tc>
          <w:tcPr>
            <w:tcW w:type="dxa" w:w="2600"/>
            <w:shd w:fill="1F3864" w:val="clear"/>
            <w:vAlign w:val="center"/>
          </w:tcPr>
          <w:p>
            <w:pPr>
              <w:jc w:val="center"/>
            </w:pPr>
            <w:r>
              <w:rPr>
                <w:rFonts w:ascii="Times New Roman" w:cs="Times New Roman" w:eastAsia="Times New Roman" w:hAnsi="Times New Roman"/>
                <w:b/>
                <w:bCs/>
                <w:color w:val="FFFFFF"/>
                <w:sz w:val="24"/>
                <w:szCs w:val="24"/>
              </w:rPr>
              <w:t xml:space="preserve">Fase</w:t>
            </w:r>
          </w:p>
        </w:tc>
        <w:tc>
          <w:tcPr>
            <w:tcW w:type="dxa" w:w="4550"/>
            <w:shd w:fill="1F3864" w:val="clear"/>
            <w:vAlign w:val="center"/>
          </w:tcPr>
          <w:p>
            <w:pPr>
              <w:jc w:val="center"/>
            </w:pPr>
            <w:r>
              <w:rPr>
                <w:rFonts w:ascii="Times New Roman" w:cs="Times New Roman" w:eastAsia="Times New Roman" w:hAnsi="Times New Roman"/>
                <w:b/>
                <w:bCs/>
                <w:color w:val="FFFFFF"/>
                <w:sz w:val="24"/>
                <w:szCs w:val="24"/>
              </w:rPr>
              <w:t xml:space="preserve">Qué se trabaja</w:t>
            </w:r>
          </w:p>
        </w:tc>
        <w:tc>
          <w:tcPr>
            <w:tcW w:type="dxa" w:w="2200"/>
            <w:shd w:fill="1F3864" w:val="clear"/>
            <w:vAlign w:val="center"/>
          </w:tcPr>
          <w:p>
            <w:pPr>
              <w:jc w:val="center"/>
            </w:pPr>
            <w:r>
              <w:rPr>
                <w:rFonts w:ascii="Times New Roman" w:cs="Times New Roman" w:eastAsia="Times New Roman" w:hAnsi="Times New Roman"/>
                <w:b/>
                <w:bCs/>
                <w:color w:val="FFFFFF"/>
                <w:sz w:val="24"/>
                <w:szCs w:val="24"/>
              </w:rPr>
              <w:t xml:space="preserve">Prioridad</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Fase 1 — Núcleo del sistema (obligatorio para sustentar)</w:t>
            </w:r>
          </w:p>
        </w:tc>
        <w:tc>
          <w:tcPr>
            <w:tcW w:type="dxa" w:w="4550"/>
            <w:vAlign w:val="center"/>
          </w:tcPr>
          <w:p>
            <w:pPr>
              <w:jc w:val="both"/>
            </w:pPr>
            <w:r>
              <w:rPr>
                <w:rFonts w:ascii="Times New Roman" w:cs="Times New Roman" w:eastAsia="Times New Roman" w:hAnsi="Times New Roman"/>
                <w:b w:val="false"/>
                <w:bCs w:val="false"/>
                <w:sz w:val="24"/>
                <w:szCs w:val="24"/>
              </w:rPr>
              <w:t xml:space="preserve">Conteo automatizado de sacos por visión computarizada; dashboard web con el conteo en tiempo real; registro para módulo de venta.</w:t>
            </w:r>
          </w:p>
        </w:tc>
        <w:tc>
          <w:tcPr>
            <w:tcW w:type="dxa" w:w="2200"/>
            <w:vAlign w:val="center"/>
          </w:tcPr>
          <w:p>
            <w:pPr>
              <w:jc w:val="both"/>
            </w:pPr>
            <w:r>
              <w:rPr>
                <w:rFonts w:ascii="Times New Roman" w:cs="Times New Roman" w:eastAsia="Times New Roman" w:hAnsi="Times New Roman"/>
                <w:b w:val="false"/>
                <w:bCs w:val="false"/>
                <w:sz w:val="24"/>
                <w:szCs w:val="24"/>
              </w:rPr>
              <w:t xml:space="preserve">Alta — sin esto no hay proyecto que sustentar.</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Fase 2 — Módulos que resuelven el problema real</w:t>
            </w:r>
          </w:p>
        </w:tc>
        <w:tc>
          <w:tcPr>
            <w:tcW w:type="dxa" w:w="4550"/>
            <w:vAlign w:val="center"/>
          </w:tcPr>
          <w:p>
            <w:pPr>
              <w:jc w:val="both"/>
            </w:pPr>
            <w:r>
              <w:rPr>
                <w:rFonts w:ascii="Times New Roman" w:cs="Times New Roman" w:eastAsia="Times New Roman" w:hAnsi="Times New Roman"/>
                <w:b w:val="false"/>
                <w:bCs w:val="false"/>
                <w:sz w:val="24"/>
                <w:szCs w:val="24"/>
              </w:rPr>
              <w:t xml:space="preserve">Chatbot de WhatsApp para que el dueño consulte el conteo remotamente; alertas automáticas cuando el conteo automático no coincide con lo reportado por los contratistas.</w:t>
            </w:r>
          </w:p>
        </w:tc>
        <w:tc>
          <w:tcPr>
            <w:tcW w:type="dxa" w:w="2200"/>
            <w:vAlign w:val="center"/>
          </w:tcPr>
          <w:p>
            <w:pPr>
              <w:jc w:val="both"/>
            </w:pPr>
            <w:r>
              <w:rPr>
                <w:rFonts w:ascii="Times New Roman" w:cs="Times New Roman" w:eastAsia="Times New Roman" w:hAnsi="Times New Roman"/>
                <w:b w:val="false"/>
                <w:bCs w:val="false"/>
                <w:sz w:val="24"/>
                <w:szCs w:val="24"/>
              </w:rPr>
              <w:t xml:space="preserve">Alta — atacan directamente el problema identificado en el Capítulo II.</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Fase 3 — Valor agregado / diferenciación</w:t>
            </w:r>
          </w:p>
        </w:tc>
        <w:tc>
          <w:tcPr>
            <w:tcW w:type="dxa" w:w="4550"/>
            <w:vAlign w:val="center"/>
          </w:tcPr>
          <w:p>
            <w:pPr>
              <w:jc w:val="both"/>
            </w:pPr>
            <w:r>
              <w:rPr>
                <w:rFonts w:ascii="Times New Roman" w:cs="Times New Roman" w:eastAsia="Times New Roman" w:hAnsi="Times New Roman"/>
                <w:b w:val="false"/>
                <w:bCs w:val="false"/>
                <w:sz w:val="24"/>
                <w:szCs w:val="24"/>
              </w:rPr>
              <w:t xml:space="preserve">Reportes automáticos redactados con IA (resumen diario de producción); analítica con tendencia histórica.</w:t>
            </w:r>
          </w:p>
        </w:tc>
        <w:tc>
          <w:tcPr>
            <w:tcW w:type="dxa" w:w="2200"/>
            <w:vAlign w:val="center"/>
          </w:tcPr>
          <w:p>
            <w:pPr>
              <w:jc w:val="both"/>
            </w:pPr>
            <w:r>
              <w:rPr>
                <w:rFonts w:ascii="Times New Roman" w:cs="Times New Roman" w:eastAsia="Times New Roman" w:hAnsi="Times New Roman"/>
                <w:b w:val="false"/>
                <w:bCs w:val="false"/>
                <w:sz w:val="24"/>
                <w:szCs w:val="24"/>
              </w:rPr>
              <w:t xml:space="preserve">Media — mejora la sustentación, no crítico para que el sistema funcione.</w:t>
            </w:r>
          </w:p>
        </w:tc>
      </w:tr>
      <w:tr>
        <w:tc>
          <w:tcPr>
            <w:tcW w:type="dxa" w:w="2600"/>
            <w:shd w:fill="D9E2F3" w:val="clear"/>
            <w:vAlign w:val="center"/>
          </w:tcPr>
          <w:p>
            <w:pPr>
              <w:jc w:val="both"/>
            </w:pPr>
            <w:r>
              <w:rPr>
                <w:rFonts w:ascii="Times New Roman" w:cs="Times New Roman" w:eastAsia="Times New Roman" w:hAnsi="Times New Roman"/>
                <w:b/>
                <w:bCs/>
                <w:sz w:val="24"/>
                <w:szCs w:val="24"/>
              </w:rPr>
              <w:t xml:space="preserve">Fase 4 — Expansión (a futuro, fuera del alcance de esta tesis)</w:t>
            </w:r>
          </w:p>
        </w:tc>
        <w:tc>
          <w:tcPr>
            <w:tcW w:type="dxa" w:w="4550"/>
            <w:vAlign w:val="center"/>
          </w:tcPr>
          <w:p>
            <w:pPr>
              <w:jc w:val="both"/>
            </w:pPr>
            <w:r>
              <w:rPr>
                <w:rFonts w:ascii="Times New Roman" w:cs="Times New Roman" w:eastAsia="Times New Roman" w:hAnsi="Times New Roman"/>
                <w:b w:val="false"/>
                <w:bCs w:val="false"/>
                <w:sz w:val="24"/>
                <w:szCs w:val="24"/>
              </w:rPr>
              <w:t xml:space="preserve">Integración con el Odoo de MACROMEC; soporte multi-producto y multi-fábrica; control de calidad visual de sacos.</w:t>
            </w:r>
          </w:p>
        </w:tc>
        <w:tc>
          <w:tcPr>
            <w:tcW w:type="dxa" w:w="2200"/>
            <w:vAlign w:val="center"/>
          </w:tcPr>
          <w:p>
            <w:pPr>
              <w:jc w:val="both"/>
            </w:pPr>
            <w:r>
              <w:rPr>
                <w:rFonts w:ascii="Times New Roman" w:cs="Times New Roman" w:eastAsia="Times New Roman" w:hAnsi="Times New Roman"/>
                <w:b w:val="false"/>
                <w:bCs w:val="false"/>
                <w:sz w:val="24"/>
                <w:szCs w:val="24"/>
              </w:rPr>
              <w:t xml:space="preserve">Baja — se menciona como visión a futuro/escalabilidad, no se implementa ahora.</w:t>
            </w:r>
          </w:p>
        </w:tc>
      </w:tr>
    </w:tbl>
    <w:p>
      <w:pPr>
        <w:spacing w:after="200"/>
      </w:pPr>
    </w:p>
    <w:p>
      <w:pPr>
        <w:pStyle w:val="Heading1"/>
        <w:spacing w:after="200" w:before="400"/>
      </w:pPr>
      <w:r>
        <w:rPr>
          <w:rFonts w:ascii="Times New Roman" w:cs="Times New Roman" w:eastAsia="Times New Roman" w:hAnsi="Times New Roman"/>
          <w:b/>
          <w:bCs/>
          <w:sz w:val="28"/>
          <w:szCs w:val="28"/>
        </w:rPr>
        <w:t xml:space="preserve">6. Puntos a validar con Juan</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Confirmar si se puede contar con una cámara IP de prueba (propia o de la fábrica) para grabar el video que se usará en el desarrollo y en la demo.</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Confirmar si se autoriza el uso de WhatsApp Business API o similar para las notificaciones/chatbot, y qué número/cuenta se usaría.</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Definir dónde se alojará el sistema (servidor propio de MACROMEC vs. un servicio en la nube tipo Neon/Vercel, ya usado en el proyecto QR).</w:t>
      </w:r>
    </w:p>
    <w:p>
      <w:pPr>
        <w:pStyle w:val="ListParagraph"/>
        <w:numPr>
          <w:ilvl w:val="0"/>
          <w:numId w:val="1"/>
        </w:numPr>
        <w:spacing w:after="120" w:line="360"/>
      </w:pPr>
      <w:r>
        <w:rPr>
          <w:rFonts w:ascii="Times New Roman" w:cs="Times New Roman" w:eastAsia="Times New Roman" w:hAnsi="Times New Roman"/>
          <w:b w:val="false"/>
          <w:bCs w:val="false"/>
          <w:sz w:val="24"/>
          <w:szCs w:val="24"/>
        </w:rPr>
        <w:t xml:space="preserve">Validar que el alcance de Fase 1 y Fase 2 es razonable para completarlo antes de la sustentación de diciembre.</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1e2debcd16e132d9639b8540d84c73673003d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2026-09-05T02:09:13.948Z</dcterms:created>
  <dcterms:modified xsi:type="dcterms:W3CDTF">2026-09-05T02:09:13.957Z</dcterms:modified>
</cp:coreProperties>
</file>

<file path=docProps/custom.xml><?xml version="1.0" encoding="utf-8"?>
<Properties xmlns="http://schemas.openxmlformats.org/officeDocument/2006/custom-properties" xmlns:vt="http://schemas.openxmlformats.org/officeDocument/2006/docPropsVTypes"/>
</file>