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3DB2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5" w:leftChars="0" w:hanging="425" w:firstLineChars="0"/>
        <w:jc w:val="both"/>
        <w:textAlignment w:val="auto"/>
        <w:outlineLvl w:val="0"/>
        <w:rPr>
          <w:rFonts w:hint="default" w:ascii="黑体" w:hAnsi="黑体" w:eastAsia="黑体"/>
          <w:sz w:val="28"/>
          <w:szCs w:val="28"/>
        </w:rPr>
      </w:pPr>
      <w:bookmarkStart w:id="0" w:name="_Toc14529"/>
      <w:r>
        <w:rPr>
          <w:rFonts w:ascii="黑体" w:hAnsi="黑体" w:eastAsia="黑体"/>
          <w:sz w:val="28"/>
          <w:szCs w:val="28"/>
        </w:rPr>
        <w:t>绪论</w:t>
      </w:r>
      <w:bookmarkEnd w:id="0"/>
    </w:p>
    <w:p w14:paraId="40F28FE3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ascii="仿宋" w:hAnsi="仿宋" w:eastAsia="仿宋"/>
          <w:b w:val="0"/>
          <w:sz w:val="28"/>
          <w:szCs w:val="28"/>
          <w:lang w:eastAsia="zh-CN"/>
        </w:rPr>
      </w:pPr>
      <w:bookmarkStart w:id="1" w:name="_Toc26285"/>
      <w:bookmarkStart w:id="2" w:name="_Toc8601"/>
      <w:bookmarkStart w:id="3" w:name="_Toc1201"/>
      <w:bookmarkStart w:id="4" w:name="_Toc20964"/>
      <w:r>
        <w:rPr>
          <w:rFonts w:hint="eastAsia" w:ascii="仿宋" w:hAnsi="仿宋" w:eastAsia="仿宋" w:cs="仿宋"/>
          <w:b w:val="0"/>
          <w:bCs w:val="0"/>
          <w:sz w:val="28"/>
          <w:lang w:eastAsia="zh-CN"/>
        </w:rPr>
        <w:t>研究背景及意义</w:t>
      </w:r>
      <w:bookmarkEnd w:id="1"/>
      <w:bookmarkEnd w:id="2"/>
      <w:bookmarkEnd w:id="3"/>
      <w:bookmarkEnd w:id="4"/>
    </w:p>
    <w:p w14:paraId="143560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非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物质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文化遗产（简称“非遗”）</w:t>
      </w:r>
      <w:r>
        <w:rPr>
          <w:rFonts w:hint="eastAsia" w:ascii="Times New Roman" w:hAnsi="Times New Roman" w:eastAsia="仿宋"/>
          <w:kern w:val="0"/>
          <w:sz w:val="28"/>
          <w:szCs w:val="28"/>
          <w:lang w:val="zh-CN"/>
        </w:rPr>
        <w:t>，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它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是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中华五千年文明发展史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形成的重要文化财富，包括传统技艺、民俗活动</w:t>
      </w:r>
      <w:r>
        <w:rPr>
          <w:rFonts w:hint="eastAsia" w:ascii="Times New Roman" w:hAnsi="Times New Roman" w:eastAsia="仿宋"/>
          <w:kern w:val="0"/>
          <w:sz w:val="28"/>
          <w:szCs w:val="28"/>
          <w:lang w:val="zh-CN"/>
        </w:rPr>
        <w:t>、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各种类型的表演艺术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等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。这些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非遗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文化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反映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了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中华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民族历史的发展脉络</w:t>
      </w:r>
      <w:r>
        <w:rPr>
          <w:rFonts w:hint="eastAsia" w:ascii="Times New Roman" w:hAnsi="Times New Roman" w:eastAsia="仿宋"/>
          <w:kern w:val="0"/>
          <w:sz w:val="28"/>
          <w:szCs w:val="28"/>
          <w:lang w:val="zh-CN"/>
        </w:rPr>
        <w:t>，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蕴含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着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中华文明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丰富的精神内涵，对</w:t>
      </w:r>
      <w:r>
        <w:rPr>
          <w:rFonts w:hint="default" w:ascii="Times New Roman" w:hAnsi="Times New Roman" w:eastAsia="仿宋"/>
          <w:kern w:val="0"/>
          <w:sz w:val="28"/>
          <w:szCs w:val="28"/>
          <w:lang w:val="zh-CN"/>
        </w:rPr>
        <w:t>增强民族的凝聚力和社会的团结有重要意义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。全球化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和</w:t>
      </w:r>
      <w:r>
        <w:rPr>
          <w:rFonts w:ascii="Times New Roman" w:hAnsi="Times New Roman" w:eastAsia="仿宋"/>
          <w:kern w:val="0"/>
          <w:sz w:val="28"/>
          <w:szCs w:val="28"/>
          <w:lang w:val="zh-CN"/>
        </w:rPr>
        <w:t>现代化</w:t>
      </w:r>
      <w:r>
        <w:rPr>
          <w:rFonts w:hint="eastAsia" w:ascii="Times New Roman" w:hAnsi="Times New Roman" w:eastAsia="仿宋"/>
          <w:kern w:val="0"/>
          <w:sz w:val="28"/>
          <w:szCs w:val="28"/>
          <w:lang w:val="en-US" w:eastAsia="zh-CN"/>
        </w:rPr>
        <w:t>不断发展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，非遗所处的社会文化环境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正在发生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着巨大的变化，传统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传播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方式也面临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很大挑战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。</w:t>
      </w:r>
    </w:p>
    <w:p w14:paraId="504DAE0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创新传播激活发展力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现在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互联网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已经变</w:t>
      </w:r>
      <w:r>
        <w:rPr>
          <w:rFonts w:ascii="仿宋" w:hAnsi="仿宋" w:eastAsia="仿宋"/>
          <w:kern w:val="0"/>
          <w:sz w:val="28"/>
          <w:szCs w:val="28"/>
          <w:lang w:val="zh-CN"/>
        </w:rPr>
        <w:t>成传播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文化</w:t>
      </w:r>
      <w:r>
        <w:rPr>
          <w:rFonts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一个</w:t>
      </w:r>
      <w:r>
        <w:rPr>
          <w:rFonts w:ascii="仿宋" w:hAnsi="仿宋" w:eastAsia="仿宋"/>
          <w:kern w:val="0"/>
          <w:sz w:val="28"/>
          <w:szCs w:val="28"/>
          <w:lang w:val="zh-CN"/>
        </w:rPr>
        <w:t>重要渠道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在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非遗数字化传播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方面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获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得一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些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成绩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但是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仍然存在许多问题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尚未得到解决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一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方面，非遗</w:t>
      </w:r>
      <w:r>
        <w:rPr>
          <w:rFonts w:ascii="仿宋" w:hAnsi="仿宋" w:eastAsia="仿宋"/>
          <w:kern w:val="0"/>
          <w:sz w:val="28"/>
          <w:szCs w:val="28"/>
          <w:lang w:val="zh-CN"/>
        </w:rPr>
        <w:t>相关数据来源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比较</w:t>
      </w:r>
      <w:r>
        <w:rPr>
          <w:rFonts w:ascii="仿宋" w:hAnsi="仿宋" w:eastAsia="仿宋"/>
          <w:kern w:val="0"/>
          <w:sz w:val="28"/>
          <w:szCs w:val="28"/>
          <w:lang w:val="zh-CN"/>
        </w:rPr>
        <w:t>分散，信息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管理</w:t>
      </w:r>
      <w:r>
        <w:rPr>
          <w:rFonts w:ascii="仿宋" w:hAnsi="仿宋" w:eastAsia="仿宋"/>
          <w:kern w:val="0"/>
          <w:sz w:val="28"/>
          <w:szCs w:val="28"/>
          <w:lang w:val="zh-CN"/>
        </w:rPr>
        <w:t>缺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少</w:t>
      </w:r>
      <w:r>
        <w:rPr>
          <w:rFonts w:ascii="仿宋" w:hAnsi="仿宋" w:eastAsia="仿宋"/>
          <w:kern w:val="0"/>
          <w:sz w:val="28"/>
          <w:szCs w:val="28"/>
          <w:lang w:val="zh-CN"/>
        </w:rPr>
        <w:t>统一标准，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</w:t>
      </w:r>
      <w:r>
        <w:rPr>
          <w:rFonts w:ascii="仿宋" w:hAnsi="仿宋" w:eastAsia="仿宋"/>
          <w:kern w:val="0"/>
          <w:sz w:val="28"/>
          <w:szCs w:val="28"/>
          <w:lang w:val="zh-CN"/>
        </w:rPr>
        <w:t>用户在检索时需要在多个平台之间反复切换，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查找难度比较大。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另一方面，现有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信息传播平台主要以</w:t>
      </w:r>
      <w:r>
        <w:rPr>
          <w:rFonts w:ascii="仿宋" w:hAnsi="仿宋" w:eastAsia="仿宋"/>
          <w:kern w:val="0"/>
          <w:sz w:val="28"/>
          <w:szCs w:val="28"/>
          <w:lang w:val="zh-CN"/>
        </w:rPr>
        <w:t>静态展示为主，缺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少</w:t>
      </w:r>
      <w:r>
        <w:rPr>
          <w:rFonts w:ascii="仿宋" w:hAnsi="仿宋" w:eastAsia="仿宋"/>
          <w:kern w:val="0"/>
          <w:sz w:val="28"/>
          <w:szCs w:val="28"/>
          <w:lang w:val="zh-CN"/>
        </w:rPr>
        <w:t>有效的交互机制，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无法</w:t>
      </w:r>
      <w:r>
        <w:rPr>
          <w:rFonts w:ascii="仿宋" w:hAnsi="仿宋" w:eastAsia="仿宋"/>
          <w:kern w:val="0"/>
          <w:sz w:val="28"/>
          <w:szCs w:val="28"/>
          <w:lang w:val="zh-CN"/>
        </w:rPr>
        <w:t>满足用户个性化的信息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获取要</w:t>
      </w:r>
      <w:r>
        <w:rPr>
          <w:rFonts w:ascii="仿宋" w:hAnsi="仿宋" w:eastAsia="仿宋"/>
          <w:kern w:val="0"/>
          <w:sz w:val="28"/>
          <w:szCs w:val="28"/>
          <w:lang w:val="zh-CN"/>
        </w:rPr>
        <w:t>求。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上述因素</w:t>
      </w:r>
      <w:r>
        <w:rPr>
          <w:rFonts w:ascii="仿宋" w:hAnsi="仿宋" w:eastAsia="仿宋"/>
          <w:kern w:val="0"/>
          <w:sz w:val="28"/>
          <w:szCs w:val="28"/>
          <w:lang w:val="zh-CN"/>
        </w:rPr>
        <w:t>在一定程度上制约了非遗文化的传播效果。</w:t>
      </w:r>
    </w:p>
    <w:p w14:paraId="254D32C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近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几</w:t>
      </w:r>
      <w:r>
        <w:rPr>
          <w:rFonts w:ascii="仿宋" w:hAnsi="仿宋" w:eastAsia="仿宋"/>
          <w:kern w:val="0"/>
          <w:sz w:val="28"/>
          <w:szCs w:val="28"/>
          <w:lang w:val="zh-CN"/>
        </w:rPr>
        <w:t>年来人工智能技术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快速</w:t>
      </w:r>
      <w:r>
        <w:rPr>
          <w:rFonts w:ascii="仿宋" w:hAnsi="仿宋" w:eastAsia="仿宋"/>
          <w:kern w:val="0"/>
          <w:sz w:val="28"/>
          <w:szCs w:val="28"/>
          <w:lang w:val="zh-CN"/>
        </w:rPr>
        <w:t>发展，大语言模型的应用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越来越</w:t>
      </w:r>
      <w:r>
        <w:rPr>
          <w:rFonts w:ascii="仿宋" w:hAnsi="仿宋" w:eastAsia="仿宋"/>
          <w:kern w:val="0"/>
          <w:sz w:val="28"/>
          <w:szCs w:val="28"/>
          <w:lang w:val="zh-CN"/>
        </w:rPr>
        <w:t>普遍，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所以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人工智能信息服务的方式已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经出现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新的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改</w:t>
      </w:r>
      <w:r>
        <w:rPr>
          <w:rFonts w:ascii="仿宋" w:hAnsi="仿宋" w:eastAsia="仿宋"/>
          <w:kern w:val="0"/>
          <w:sz w:val="28"/>
          <w:szCs w:val="28"/>
          <w:lang w:val="zh-CN"/>
        </w:rPr>
        <w:t>变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由</w:t>
      </w:r>
      <w:r>
        <w:rPr>
          <w:rFonts w:ascii="仿宋" w:hAnsi="仿宋" w:eastAsia="仿宋"/>
          <w:kern w:val="0"/>
          <w:sz w:val="28"/>
          <w:szCs w:val="28"/>
          <w:lang w:val="zh-CN"/>
        </w:rPr>
        <w:t>此自然地引出检索增强生成技术，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把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信息检索能力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文本生成能力结合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起来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，让系统在外部知识库支持下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实现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更准确的内容匹配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更充分的语义理解，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从</w:t>
      </w:r>
      <w:r>
        <w:rPr>
          <w:rFonts w:ascii="仿宋" w:hAnsi="仿宋" w:eastAsia="仿宋"/>
          <w:kern w:val="0"/>
          <w:sz w:val="28"/>
          <w:szCs w:val="28"/>
          <w:lang w:val="zh-CN"/>
        </w:rPr>
        <w:t>而给出更连贯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更可靠的回答。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所以</w:t>
      </w:r>
      <w:r>
        <w:rPr>
          <w:rFonts w:ascii="仿宋" w:hAnsi="仿宋" w:eastAsia="仿宋"/>
          <w:kern w:val="0"/>
          <w:sz w:val="28"/>
          <w:szCs w:val="28"/>
          <w:lang w:val="zh-CN"/>
        </w:rPr>
        <w:t>该技术弥补了传统信息检索方法在语义理解上的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缺陷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也提高了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系统处理复杂问题的能力。</w:t>
      </w:r>
    </w:p>
    <w:p w14:paraId="39C30B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数字化环境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变得越来越</w:t>
      </w:r>
      <w:r>
        <w:rPr>
          <w:rFonts w:ascii="仿宋" w:hAnsi="仿宋" w:eastAsia="仿宋"/>
          <w:kern w:val="0"/>
          <w:sz w:val="28"/>
          <w:szCs w:val="28"/>
          <w:lang w:val="zh-CN"/>
        </w:rPr>
        <w:t>智能化，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将</w:t>
      </w:r>
      <w:r>
        <w:rPr>
          <w:rFonts w:ascii="仿宋" w:hAnsi="仿宋" w:eastAsia="仿宋"/>
          <w:kern w:val="0"/>
          <w:sz w:val="28"/>
          <w:szCs w:val="28"/>
          <w:lang w:val="zh-CN"/>
        </w:rPr>
        <w:t>现代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Web</w:t>
      </w:r>
      <w:r>
        <w:rPr>
          <w:rFonts w:ascii="仿宋" w:hAnsi="仿宋" w:eastAsia="仿宋"/>
          <w:kern w:val="0"/>
          <w:sz w:val="28"/>
          <w:szCs w:val="28"/>
          <w:lang w:val="zh-CN"/>
        </w:rPr>
        <w:t>开发技术与智能问答技术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融合，构建一个集信息展示、用户交互和智能服务于一体的非遗服务系统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拥</w:t>
      </w:r>
      <w:r>
        <w:rPr>
          <w:rFonts w:ascii="仿宋" w:hAnsi="仿宋" w:eastAsia="仿宋"/>
          <w:kern w:val="0"/>
          <w:sz w:val="28"/>
          <w:szCs w:val="28"/>
          <w:lang w:val="zh-CN"/>
        </w:rPr>
        <w:t>有显著的经济与社会价值。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为了提高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信息获取效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率、优化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系统交互体验，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ascii="仿宋" w:hAnsi="仿宋" w:eastAsia="仿宋"/>
          <w:kern w:val="0"/>
          <w:sz w:val="28"/>
          <w:szCs w:val="28"/>
          <w:lang w:val="zh-CN"/>
        </w:rPr>
        <w:t>对非遗数据进行整合与结构化管理，并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且</w:t>
      </w:r>
      <w:r>
        <w:rPr>
          <w:rFonts w:ascii="仿宋" w:hAnsi="仿宋" w:eastAsia="仿宋"/>
          <w:kern w:val="0"/>
          <w:sz w:val="28"/>
          <w:szCs w:val="28"/>
          <w:lang w:val="zh-CN"/>
        </w:rPr>
        <w:t>引入智能问答机制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使非遗能够</w:t>
      </w:r>
      <w:r>
        <w:rPr>
          <w:rFonts w:ascii="仿宋" w:hAnsi="仿宋" w:eastAsia="仿宋"/>
          <w:kern w:val="0"/>
          <w:sz w:val="28"/>
          <w:szCs w:val="28"/>
          <w:lang w:val="zh-CN"/>
        </w:rPr>
        <w:t>以专业、系统的方式留存下来、传承下去。</w:t>
      </w:r>
    </w:p>
    <w:p w14:paraId="320D1B09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eastAsia="仿宋"/>
          <w:b w:val="0"/>
          <w:sz w:val="28"/>
          <w:szCs w:val="28"/>
          <w:lang w:val="zh-CN" w:eastAsia="zh-CN"/>
        </w:rPr>
      </w:pPr>
      <w:bookmarkStart w:id="5" w:name="_Toc8919"/>
      <w:bookmarkStart w:id="6" w:name="_Toc13370"/>
      <w:bookmarkStart w:id="7" w:name="_Toc6917"/>
      <w:bookmarkStart w:id="8" w:name="_Toc3490"/>
      <w:r>
        <w:rPr>
          <w:rFonts w:eastAsia="仿宋"/>
          <w:b w:val="0"/>
          <w:sz w:val="28"/>
          <w:szCs w:val="28"/>
          <w:lang w:val="zh-CN" w:eastAsia="zh-CN"/>
        </w:rPr>
        <w:t>国内外研究现状</w:t>
      </w:r>
      <w:bookmarkEnd w:id="5"/>
      <w:bookmarkEnd w:id="6"/>
      <w:bookmarkEnd w:id="7"/>
      <w:bookmarkEnd w:id="8"/>
    </w:p>
    <w:p w14:paraId="7CA30E8E">
      <w:pPr>
        <w:numPr>
          <w:ilvl w:val="2"/>
          <w:numId w:val="1"/>
        </w:numPr>
        <w:bidi w:val="0"/>
        <w:ind w:left="709" w:leftChars="0" w:hanging="709" w:firstLineChars="0"/>
        <w:outlineLvl w:val="2"/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</w:pPr>
      <w:bookmarkStart w:id="9" w:name="_Toc21430"/>
      <w:r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  <w:t>非遗信息化发展现状</w:t>
      </w:r>
      <w:bookmarkEnd w:id="9"/>
    </w:p>
    <w:p w14:paraId="6E1334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bookmarkStart w:id="10" w:name="_Toc29769"/>
      <w:bookmarkStart w:id="11" w:name="_Toc31490"/>
      <w:bookmarkStart w:id="12" w:name="_Toc7718"/>
      <w:r>
        <w:rPr>
          <w:rFonts w:ascii="仿宋" w:hAnsi="仿宋" w:eastAsia="仿宋"/>
          <w:kern w:val="0"/>
          <w:sz w:val="28"/>
          <w:szCs w:val="28"/>
          <w:lang w:val="zh-CN"/>
        </w:rPr>
        <w:t>数字技术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和产业创新深度融合后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，非物质文化遗产保护方式逐渐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转</w:t>
      </w:r>
      <w:r>
        <w:rPr>
          <w:rFonts w:ascii="仿宋" w:hAnsi="仿宋" w:eastAsia="仿宋"/>
          <w:kern w:val="0"/>
          <w:sz w:val="28"/>
          <w:szCs w:val="28"/>
          <w:lang w:val="zh-CN"/>
        </w:rPr>
        <w:t>向数字化，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利用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互联网平台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展示与传播已成为文化传播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一种常见</w:t>
      </w:r>
      <w:r>
        <w:rPr>
          <w:rFonts w:ascii="仿宋" w:hAnsi="仿宋" w:eastAsia="仿宋"/>
          <w:kern w:val="0"/>
          <w:sz w:val="28"/>
          <w:szCs w:val="28"/>
          <w:lang w:val="zh-CN"/>
        </w:rPr>
        <w:t>形式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数字平台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利用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图文、音视频等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不同形</w:t>
      </w:r>
      <w:r>
        <w:rPr>
          <w:rFonts w:ascii="仿宋" w:hAnsi="仿宋" w:eastAsia="仿宋"/>
          <w:kern w:val="0"/>
          <w:sz w:val="28"/>
          <w:szCs w:val="28"/>
          <w:lang w:val="zh-CN"/>
        </w:rPr>
        <w:t>式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来</w:t>
      </w:r>
      <w:r>
        <w:rPr>
          <w:rFonts w:ascii="仿宋" w:hAnsi="仿宋" w:eastAsia="仿宋"/>
          <w:kern w:val="0"/>
          <w:sz w:val="28"/>
          <w:szCs w:val="28"/>
          <w:lang w:val="zh-CN"/>
        </w:rPr>
        <w:t>对非遗内容进行整合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、</w:t>
      </w:r>
      <w:r>
        <w:rPr>
          <w:rFonts w:ascii="仿宋" w:hAnsi="仿宋" w:eastAsia="仿宋"/>
          <w:kern w:val="0"/>
          <w:sz w:val="28"/>
          <w:szCs w:val="28"/>
          <w:lang w:val="zh-CN"/>
        </w:rPr>
        <w:t>呈现，在一定程度上扩大了传播范围，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并且</w:t>
      </w:r>
      <w:r>
        <w:rPr>
          <w:rFonts w:ascii="仿宋" w:hAnsi="仿宋" w:eastAsia="仿宋"/>
          <w:kern w:val="0"/>
          <w:sz w:val="28"/>
          <w:szCs w:val="28"/>
          <w:lang w:val="zh-CN"/>
        </w:rPr>
        <w:t>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高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了社会关注度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数据表明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，我国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已经</w:t>
      </w:r>
      <w:r>
        <w:rPr>
          <w:rFonts w:ascii="仿宋" w:hAnsi="仿宋" w:eastAsia="仿宋"/>
          <w:kern w:val="0"/>
          <w:sz w:val="28"/>
          <w:szCs w:val="28"/>
          <w:lang w:val="zh-CN"/>
        </w:rPr>
        <w:t>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渐建立起</w:t>
      </w:r>
      <w:r>
        <w:rPr>
          <w:rFonts w:ascii="仿宋" w:hAnsi="仿宋" w:eastAsia="仿宋"/>
          <w:kern w:val="0"/>
          <w:sz w:val="28"/>
          <w:szCs w:val="28"/>
          <w:lang w:val="zh-CN"/>
        </w:rPr>
        <w:t>较为完善的非遗保护体系，并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且</w:t>
      </w:r>
      <w:r>
        <w:rPr>
          <w:rFonts w:ascii="仿宋" w:hAnsi="仿宋" w:eastAsia="仿宋"/>
          <w:kern w:val="0"/>
          <w:sz w:val="28"/>
          <w:szCs w:val="28"/>
          <w:lang w:val="zh-CN"/>
        </w:rPr>
        <w:t>通过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把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数字化传播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文旅融合结合的方式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_Ref32685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[1]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让</w:t>
      </w:r>
      <w:r>
        <w:rPr>
          <w:rFonts w:ascii="仿宋" w:hAnsi="仿宋" w:eastAsia="仿宋"/>
          <w:kern w:val="0"/>
          <w:sz w:val="28"/>
          <w:szCs w:val="28"/>
          <w:lang w:val="zh-CN"/>
        </w:rPr>
        <w:t>非遗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慢慢</w:t>
      </w:r>
      <w:r>
        <w:rPr>
          <w:rFonts w:ascii="仿宋" w:hAnsi="仿宋" w:eastAsia="仿宋"/>
          <w:kern w:val="0"/>
          <w:sz w:val="28"/>
          <w:szCs w:val="28"/>
          <w:lang w:val="zh-CN"/>
        </w:rPr>
        <w:t>融入现代生活，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促进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了社会认知水平的提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高</w:t>
      </w:r>
      <w:r>
        <w:rPr>
          <w:rFonts w:ascii="仿宋" w:hAnsi="仿宋" w:eastAsia="仿宋"/>
          <w:kern w:val="0"/>
          <w:sz w:val="28"/>
          <w:szCs w:val="28"/>
          <w:lang w:val="zh-CN"/>
        </w:rPr>
        <w:t>。</w:t>
      </w:r>
    </w:p>
    <w:p w14:paraId="36EC35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在传播方式上，短视频平台和社交媒体的出现极大程度上促进了非遗文化的传播，例如通过短视频来记录传统技艺的制作过程、利用直播形式来展示相关的传承活动。该方式在降低传播难度的同时提高了用户的参与感，同时也带来了显著的经济效益。根据《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  <w:lang w:val="en-US" w:eastAsia="zh-CN"/>
        </w:rPr>
        <w:t>2025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抖音非遗数据报告》显示，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  <w:lang w:val="en-US" w:eastAsia="zh-CN"/>
        </w:rPr>
        <w:t>2024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年抖音平台新增加的国家级非遗相关视频数量超过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  <w:lang w:val="en-US" w:eastAsia="zh-CN"/>
        </w:rPr>
        <w:t>2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亿条，同比增长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  <w:lang w:val="en-US" w:eastAsia="zh-CN"/>
        </w:rPr>
        <w:t>31%</w:t>
      </w:r>
      <w:r>
        <w:rPr>
          <w:rFonts w:hint="eastAsia" w:eastAsia="仿宋" w:cs="Times New Roman"/>
          <w:kern w:val="0"/>
          <w:sz w:val="28"/>
          <w:szCs w:val="28"/>
          <w:lang w:val="en-US" w:eastAsia="zh-CN"/>
        </w:rPr>
        <w:t>。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en-US" w:eastAsia="zh-CN"/>
        </w:rPr>
        <w:t>1400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万网友在抖音平台上分享了非遗体验，相关短视频的播放量达到</w:t>
      </w:r>
      <w:r>
        <w:rPr>
          <w:rFonts w:hint="eastAsia" w:ascii="Times New Roman" w:hAnsi="Times New Roman" w:eastAsia="仿宋" w:cs="Times New Roman"/>
          <w:kern w:val="0"/>
          <w:sz w:val="28"/>
          <w:szCs w:val="28"/>
          <w:lang w:val="en-US" w:eastAsia="zh-CN"/>
        </w:rPr>
        <w:t>7499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亿次，非遗内容的传播量实现了成倍提升，非遗传播正朝着年轻化和数字化的方向发展。</w:t>
      </w:r>
    </w:p>
    <w:p w14:paraId="0B8529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在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非遗数字化保护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时</w:t>
      </w:r>
      <w:r>
        <w:rPr>
          <w:rFonts w:ascii="仿宋" w:hAnsi="仿宋" w:eastAsia="仿宋"/>
          <w:kern w:val="0"/>
          <w:sz w:val="28"/>
          <w:szCs w:val="28"/>
          <w:lang w:val="zh-CN"/>
        </w:rPr>
        <w:t>也逐渐出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一些问题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非遗数据来源较为分散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各</w:t>
      </w:r>
      <w:r>
        <w:rPr>
          <w:rFonts w:ascii="仿宋" w:hAnsi="仿宋" w:eastAsia="仿宋"/>
          <w:kern w:val="0"/>
          <w:sz w:val="28"/>
          <w:szCs w:val="28"/>
          <w:lang w:val="zh-CN"/>
        </w:rPr>
        <w:t>平台之间缺乏统一规范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ascii="仿宋" w:hAnsi="仿宋" w:eastAsia="仿宋"/>
          <w:kern w:val="0"/>
          <w:sz w:val="28"/>
          <w:szCs w:val="28"/>
          <w:lang w:val="zh-CN"/>
        </w:rPr>
        <w:t>跨平台整合存在一定难度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部分平台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把重点放在</w:t>
      </w:r>
      <w:r>
        <w:rPr>
          <w:rFonts w:ascii="仿宋" w:hAnsi="仿宋" w:eastAsia="仿宋"/>
          <w:kern w:val="0"/>
          <w:sz w:val="28"/>
          <w:szCs w:val="28"/>
          <w:lang w:val="zh-CN"/>
        </w:rPr>
        <w:t>传播效果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上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，对内容深度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不够重视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这使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信息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表现变得</w:t>
      </w:r>
      <w:r>
        <w:rPr>
          <w:rFonts w:ascii="仿宋" w:hAnsi="仿宋" w:eastAsia="仿宋"/>
          <w:kern w:val="0"/>
          <w:sz w:val="28"/>
          <w:szCs w:val="28"/>
          <w:lang w:val="zh-CN"/>
        </w:rPr>
        <w:t>碎片化甚至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出现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娱乐化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倾向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</w:t>
      </w:r>
      <w:r>
        <w:rPr>
          <w:rFonts w:ascii="仿宋" w:hAnsi="仿宋" w:eastAsia="仿宋"/>
          <w:kern w:val="0"/>
          <w:sz w:val="28"/>
          <w:szCs w:val="28"/>
          <w:lang w:val="zh-CN"/>
        </w:rPr>
        <w:t>而影响文化内涵的准确表达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中国社会科学网</w:t>
      </w:r>
      <w:r>
        <w:rPr>
          <w:rFonts w:ascii="仿宋" w:hAnsi="仿宋" w:eastAsia="仿宋"/>
          <w:kern w:val="0"/>
          <w:sz w:val="28"/>
          <w:szCs w:val="28"/>
          <w:lang w:val="zh-CN"/>
        </w:rPr>
        <w:t>指出国家级非遗传承人平均年龄已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经</w:t>
      </w:r>
      <w:r>
        <w:rPr>
          <w:rFonts w:ascii="仿宋" w:hAnsi="仿宋" w:eastAsia="仿宋"/>
          <w:kern w:val="0"/>
          <w:sz w:val="28"/>
          <w:szCs w:val="28"/>
          <w:lang w:val="zh-CN"/>
        </w:rPr>
        <w:t>超过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60</w:t>
      </w:r>
      <w:r>
        <w:rPr>
          <w:rFonts w:ascii="仿宋" w:hAnsi="仿宋" w:eastAsia="仿宋"/>
          <w:kern w:val="0"/>
          <w:sz w:val="28"/>
          <w:szCs w:val="28"/>
          <w:lang w:val="zh-CN"/>
        </w:rPr>
        <w:t>岁，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40</w:t>
      </w:r>
      <w:r>
        <w:rPr>
          <w:rFonts w:ascii="仿宋" w:hAnsi="仿宋" w:eastAsia="仿宋"/>
          <w:kern w:val="0"/>
          <w:sz w:val="28"/>
          <w:szCs w:val="28"/>
          <w:lang w:val="zh-CN"/>
        </w:rPr>
        <w:t>岁以下比例不足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10%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</w:t>
      </w:r>
      <w:r>
        <w:rPr>
          <w:rFonts w:ascii="仿宋" w:hAnsi="仿宋" w:eastAsia="仿宋"/>
          <w:kern w:val="0"/>
          <w:sz w:val="28"/>
          <w:szCs w:val="28"/>
          <w:lang w:val="zh-CN"/>
        </w:rPr>
        <w:t>且超过一半的传承人缺少稳定的传承对象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_Ref868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[2]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ascii="仿宋" w:hAnsi="仿宋" w:eastAsia="仿宋"/>
          <w:kern w:val="0"/>
          <w:sz w:val="28"/>
          <w:szCs w:val="28"/>
          <w:lang w:val="zh-CN"/>
        </w:rPr>
        <w:t>，这在一定程度上说明当前非遗传承仍面临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很大的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压力，对信息化保护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也</w:t>
      </w:r>
      <w:r>
        <w:rPr>
          <w:rFonts w:ascii="仿宋" w:hAnsi="仿宋" w:eastAsia="仿宋"/>
          <w:kern w:val="0"/>
          <w:sz w:val="28"/>
          <w:szCs w:val="28"/>
          <w:lang w:val="zh-CN"/>
        </w:rPr>
        <w:t>提出了更高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要求。</w:t>
      </w:r>
    </w:p>
    <w:p w14:paraId="1C69FC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在这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种</w:t>
      </w:r>
      <w:r>
        <w:rPr>
          <w:rFonts w:ascii="仿宋" w:hAnsi="仿宋" w:eastAsia="仿宋"/>
          <w:kern w:val="0"/>
          <w:sz w:val="28"/>
          <w:szCs w:val="28"/>
          <w:lang w:val="zh-CN"/>
        </w:rPr>
        <w:t>背景下，如何在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确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保文化真实性的基础上，把数字技术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运用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到非遗资源整合中，并提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高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信息组织与服务能力，逐渐成为研究中的一个重要方向，同时也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给</w:t>
      </w:r>
      <w:r>
        <w:rPr>
          <w:rFonts w:ascii="仿宋" w:hAnsi="仿宋" w:eastAsia="仿宋"/>
          <w:kern w:val="0"/>
          <w:sz w:val="28"/>
          <w:szCs w:val="28"/>
          <w:lang w:val="zh-CN"/>
        </w:rPr>
        <w:t>智能问答与检索增强等技术提供了实际需求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应用空间。</w:t>
      </w:r>
    </w:p>
    <w:p w14:paraId="43BEB3EB">
      <w:pPr>
        <w:numPr>
          <w:ilvl w:val="2"/>
          <w:numId w:val="1"/>
        </w:numPr>
        <w:bidi w:val="0"/>
        <w:ind w:left="709" w:leftChars="0" w:hanging="709" w:firstLineChars="0"/>
        <w:outlineLvl w:val="2"/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</w:pPr>
      <w:bookmarkStart w:id="13" w:name="_Toc14418"/>
      <w:r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  <w:t>自然语言处理与大模型技术发展</w:t>
      </w:r>
      <w:bookmarkEnd w:id="10"/>
      <w:bookmarkEnd w:id="11"/>
      <w:bookmarkEnd w:id="12"/>
      <w:bookmarkEnd w:id="13"/>
    </w:p>
    <w:p w14:paraId="0C850D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自然语言处理是人工智能的一项重要研究内容，它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赋予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计算机理解、生成人类语言的能力。早期的自然语言处理研究主要依靠人工的规则和模板匹配，后来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因为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计算机运算速度的提升，基于统计的方法逐渐代替了基于规则的方法，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即根据对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大规模语料库的分析建模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来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利用语言规律。</w:t>
      </w:r>
    </w:p>
    <w:p w14:paraId="671E56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深度学习方法的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不断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发展，自然语言处理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在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整体上有了很大提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高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特别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是以神经网络为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主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的预训练语言模型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整个自然语言处理系统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拥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有了更强大的语言理解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语言生成能力。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利用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大规模数据预训练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让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预训练语言模型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可以掌握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丰富的语言表征，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在下游任务上实现更好的效果。</w:t>
      </w:r>
    </w:p>
    <w:p w14:paraId="5768830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仿宋" w:hAnsi="仿宋" w:eastAsia="仿宋"/>
          <w:kern w:val="0"/>
          <w:sz w:val="28"/>
          <w:szCs w:val="28"/>
          <w:lang w:val="zh-CN"/>
        </w:rPr>
      </w:pPr>
      <w:r>
        <w:rPr>
          <w:rFonts w:hint="default" w:ascii="仿宋" w:hAnsi="仿宋" w:eastAsia="仿宋"/>
          <w:kern w:val="0"/>
          <w:sz w:val="28"/>
          <w:szCs w:val="28"/>
          <w:lang w:val="zh-CN"/>
        </w:rPr>
        <w:t>在此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前提下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，大语言模型又进一步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推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动了智能交互技术的发展，大语言模型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既能够生成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文本，还可以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完成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长复杂的语义推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理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，在问答、对话等问题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回答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过程中有较好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表现。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并且只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依靠模型自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身所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存储的知识也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存在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一定的局限性，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例如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知识更新滞后或者回答不够准确等。</w:t>
      </w:r>
    </w:p>
    <w:p w14:paraId="3478B9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ascii="仿宋" w:hAnsi="仿宋" w:eastAsia="仿宋"/>
          <w:kern w:val="0"/>
          <w:sz w:val="28"/>
          <w:szCs w:val="28"/>
          <w:lang w:val="zh-CN"/>
        </w:rPr>
      </w:pPr>
      <w:r>
        <w:rPr>
          <w:rFonts w:hint="default" w:ascii="仿宋" w:hAnsi="仿宋" w:eastAsia="仿宋"/>
          <w:kern w:val="0"/>
          <w:sz w:val="28"/>
          <w:szCs w:val="28"/>
          <w:lang w:val="zh-CN"/>
        </w:rPr>
        <w:t>为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了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解决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类问题，检索增强生成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(RAG)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获得了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广泛关注。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RAG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把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外部知识源加入到模型中，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让模型在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生成答案之前先进行查询，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并且把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查询结果作为上下文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输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入模型，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这样可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以提高回答的准确性和可靠性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_Ref2517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[3]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。向量检索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语义检索等技术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应用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RAG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在实际应用中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变得更加活跃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这也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是当前智能问答系统的重要技术路线。</w:t>
      </w:r>
    </w:p>
    <w:p w14:paraId="1D9F05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default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自然语言处理技术正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在</w:t>
      </w:r>
      <w:r>
        <w:rPr>
          <w:rFonts w:ascii="仿宋" w:hAnsi="仿宋" w:eastAsia="仿宋"/>
          <w:kern w:val="0"/>
          <w:sz w:val="28"/>
          <w:szCs w:val="28"/>
          <w:lang w:val="zh-CN"/>
        </w:rPr>
        <w:t>从“规则驱动”向“数据驱动”再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到向</w:t>
      </w:r>
      <w:r>
        <w:rPr>
          <w:rFonts w:ascii="仿宋" w:hAnsi="仿宋" w:eastAsia="仿宋"/>
          <w:kern w:val="0"/>
          <w:sz w:val="28"/>
          <w:szCs w:val="28"/>
          <w:lang w:val="zh-CN"/>
        </w:rPr>
        <w:t>“模型与知识融合”的方向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发展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为高质量的智能服务提供了基本技术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支持</w:t>
      </w:r>
      <w:r>
        <w:rPr>
          <w:rFonts w:hint="default" w:ascii="仿宋" w:hAnsi="仿宋" w:eastAsia="仿宋"/>
          <w:kern w:val="0"/>
          <w:sz w:val="28"/>
          <w:szCs w:val="28"/>
          <w:lang w:val="zh-CN"/>
        </w:rPr>
        <w:t>。</w:t>
      </w:r>
      <w:bookmarkStart w:id="14" w:name="_Toc14839"/>
      <w:bookmarkStart w:id="15" w:name="_Toc14675"/>
      <w:bookmarkStart w:id="16" w:name="_Toc28203"/>
      <w:bookmarkStart w:id="17" w:name="_Toc15781"/>
    </w:p>
    <w:p w14:paraId="1D7D1531">
      <w:pPr>
        <w:numPr>
          <w:ilvl w:val="2"/>
          <w:numId w:val="1"/>
        </w:numPr>
        <w:bidi w:val="0"/>
        <w:ind w:left="709" w:leftChars="0" w:hanging="709" w:firstLineChars="0"/>
        <w:outlineLvl w:val="2"/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</w:pPr>
      <w:r>
        <w:rPr>
          <w:rFonts w:hint="default" w:ascii="Times New Roman" w:hAnsi="Times New Roman" w:eastAsia="仿宋" w:cs="Times New Roman"/>
          <w:sz w:val="28"/>
          <w:szCs w:val="28"/>
          <w:lang w:val="zh-CN" w:eastAsia="zh-CN"/>
        </w:rPr>
        <w:t>智能问答系统研究现状</w:t>
      </w:r>
      <w:bookmarkEnd w:id="14"/>
      <w:bookmarkEnd w:id="15"/>
      <w:bookmarkEnd w:id="16"/>
      <w:bookmarkEnd w:id="17"/>
    </w:p>
    <w:p w14:paraId="0A1C2A9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智能问答系统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利用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自然语言交互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这种</w:t>
      </w:r>
      <w:r>
        <w:rPr>
          <w:rFonts w:ascii="仿宋" w:hAnsi="仿宋" w:eastAsia="仿宋"/>
          <w:kern w:val="0"/>
          <w:sz w:val="28"/>
          <w:szCs w:val="28"/>
          <w:lang w:val="zh-CN"/>
        </w:rPr>
        <w:t>方式，为用户提供更加直接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准确的信息服务。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相比</w:t>
      </w:r>
      <w:r>
        <w:rPr>
          <w:rFonts w:ascii="仿宋" w:hAnsi="仿宋" w:eastAsia="仿宋"/>
          <w:kern w:val="0"/>
          <w:sz w:val="28"/>
          <w:szCs w:val="28"/>
          <w:lang w:val="zh-CN"/>
        </w:rPr>
        <w:t>传统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搜索方式，这类系统更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加</w:t>
      </w:r>
      <w:r>
        <w:rPr>
          <w:rFonts w:ascii="仿宋" w:hAnsi="仿宋" w:eastAsia="仿宋"/>
          <w:kern w:val="0"/>
          <w:sz w:val="28"/>
          <w:szCs w:val="28"/>
          <w:lang w:val="zh-CN"/>
        </w:rPr>
        <w:t>注重对用户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输入内容</w:t>
      </w:r>
      <w:r>
        <w:rPr>
          <w:rFonts w:ascii="仿宋" w:hAnsi="仿宋" w:eastAsia="仿宋"/>
          <w:kern w:val="0"/>
          <w:sz w:val="28"/>
          <w:szCs w:val="28"/>
          <w:lang w:val="zh-CN"/>
        </w:rPr>
        <w:t>的理解以及答案的直接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呈现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这</w:t>
      </w:r>
      <w:r>
        <w:rPr>
          <w:rFonts w:ascii="仿宋" w:hAnsi="仿宋" w:eastAsia="仿宋"/>
          <w:kern w:val="0"/>
          <w:sz w:val="28"/>
          <w:szCs w:val="28"/>
          <w:lang w:val="zh-CN"/>
        </w:rPr>
        <w:t>在一定程度上降低了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用户获取</w:t>
      </w:r>
      <w:r>
        <w:rPr>
          <w:rFonts w:ascii="仿宋" w:hAnsi="仿宋" w:eastAsia="仿宋"/>
          <w:kern w:val="0"/>
          <w:sz w:val="28"/>
          <w:szCs w:val="28"/>
          <w:lang w:val="zh-CN"/>
        </w:rPr>
        <w:t>信息的时间成本，提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高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了查询效率。</w:t>
      </w:r>
    </w:p>
    <w:p w14:paraId="1B0229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从发展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方面可以发现</w:t>
      </w:r>
      <w:r>
        <w:rPr>
          <w:rFonts w:ascii="仿宋" w:hAnsi="仿宋" w:eastAsia="仿宋"/>
          <w:kern w:val="0"/>
          <w:sz w:val="28"/>
          <w:szCs w:val="28"/>
          <w:lang w:val="zh-CN"/>
        </w:rPr>
        <w:t>早期的问答系统大多依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靠</w:t>
      </w:r>
      <w:r>
        <w:rPr>
          <w:rFonts w:ascii="仿宋" w:hAnsi="仿宋" w:eastAsia="仿宋"/>
          <w:kern w:val="0"/>
          <w:sz w:val="28"/>
          <w:szCs w:val="28"/>
          <w:lang w:val="zh-CN"/>
        </w:rPr>
        <w:t>规则模板，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将</w:t>
      </w:r>
      <w:r>
        <w:rPr>
          <w:rFonts w:ascii="仿宋" w:hAnsi="仿宋" w:eastAsia="仿宋"/>
          <w:kern w:val="0"/>
          <w:sz w:val="28"/>
          <w:szCs w:val="28"/>
          <w:lang w:val="zh-CN"/>
        </w:rPr>
        <w:t>预先设定的问题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答案进行匹配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以</w:t>
      </w:r>
      <w:r>
        <w:rPr>
          <w:rFonts w:ascii="仿宋" w:hAnsi="仿宋" w:eastAsia="仿宋"/>
          <w:kern w:val="0"/>
          <w:sz w:val="28"/>
          <w:szCs w:val="28"/>
          <w:lang w:val="zh-CN"/>
        </w:rPr>
        <w:t>完成响应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_Ref2814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[4]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所以</w:t>
      </w:r>
      <w:r>
        <w:rPr>
          <w:rFonts w:ascii="仿宋" w:hAnsi="仿宋" w:eastAsia="仿宋"/>
          <w:kern w:val="0"/>
          <w:sz w:val="28"/>
          <w:szCs w:val="28"/>
          <w:lang w:val="zh-CN"/>
        </w:rPr>
        <w:t>灵活性较差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机器学习方法被引入后，系统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可以从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数据中学习问答的对应关系，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处理</w:t>
      </w:r>
      <w:r>
        <w:rPr>
          <w:rFonts w:ascii="仿宋" w:hAnsi="仿宋" w:eastAsia="仿宋"/>
          <w:kern w:val="0"/>
          <w:sz w:val="28"/>
          <w:szCs w:val="28"/>
          <w:lang w:val="zh-CN"/>
        </w:rPr>
        <w:t>复杂问题的能力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得到</w:t>
      </w:r>
      <w:r>
        <w:rPr>
          <w:rFonts w:ascii="仿宋" w:hAnsi="仿宋" w:eastAsia="仿宋"/>
          <w:kern w:val="0"/>
          <w:sz w:val="28"/>
          <w:szCs w:val="28"/>
          <w:lang w:val="zh-CN"/>
        </w:rPr>
        <w:t>很大提高。</w:t>
      </w:r>
    </w:p>
    <w:p w14:paraId="1D37B92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近年来以大语言模型为基础的问答系统慢慢变成主流，这些系统可以自然且妥当地把上下文信息结合起来，生成连贯的自然语言回答，在处理开放领域问题时通常会表现出很好的适应能力和表达效果。不过，当前这类系统仍然存在两个非常清楚且非常主要的缺陷：第一是生成的内容有时缺少固定的事实基础，第二是处理一些复杂情况时结果容易变化、容易偏离正确方向，这两个方面都会对最终答案的准确度产生影响。</w:t>
      </w:r>
    </w:p>
    <w:p w14:paraId="2B52917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为使回答结果更加可靠，本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在问答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模块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中使用了基于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RAG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模式的方法，通过检索和生成的方式，把外部知识信息融合到回答生成环节里，让输出内容拥有更清楚的依据和更强的可控性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_Ref5619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[5]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。该方法在知识密集型应用场景中表现出较好的效果，可以提高信息利用的充分性，并且会在一定程度上减少生成内容的偏差，从而使整体回答效果变得更加稳定。</w:t>
      </w:r>
    </w:p>
    <w:p w14:paraId="0421076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en-US" w:eastAsia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目前，智能问答技术正在朝着更高的精度、更好的交互性、更优的扩展能力方向发展，并且在教育、医疗、文化传播等领域里已经得到了应用。在非遗信息服务场景中，把智能问答技术应用到系统里，可以方便用户获取所需信息，也能够改善系统在使用时的交互体验，给非物质文化遗产的传播和推广提供技术支持。</w:t>
      </w:r>
    </w:p>
    <w:p w14:paraId="31E5AFA1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eastAsia" w:ascii="Times New Roman" w:hAnsi="Times New Roman" w:eastAsia="仿宋" w:cs="Times New Roman"/>
          <w:b w:val="0"/>
          <w:sz w:val="28"/>
          <w:szCs w:val="28"/>
          <w:lang w:val="en-US" w:eastAsia="zh-CN"/>
        </w:rPr>
      </w:pPr>
      <w:bookmarkStart w:id="18" w:name="_Toc883"/>
      <w:bookmarkStart w:id="19" w:name="_Toc13993"/>
      <w:bookmarkStart w:id="20" w:name="_Toc17726"/>
      <w:bookmarkStart w:id="21" w:name="_Toc6292"/>
      <w:r>
        <w:rPr>
          <w:rFonts w:hint="eastAsia" w:ascii="Times New Roman" w:hAnsi="Times New Roman" w:eastAsia="仿宋" w:cs="Times New Roman"/>
          <w:b w:val="0"/>
          <w:sz w:val="28"/>
          <w:szCs w:val="28"/>
          <w:lang w:val="en-US" w:eastAsia="zh-CN"/>
        </w:rPr>
        <w:t>论文主要研究内容</w:t>
      </w:r>
      <w:bookmarkEnd w:id="18"/>
      <w:bookmarkEnd w:id="19"/>
      <w:bookmarkEnd w:id="20"/>
      <w:bookmarkEnd w:id="21"/>
    </w:p>
    <w:p w14:paraId="3D86EE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hint="eastAsia" w:ascii="仿宋" w:hAnsi="仿宋" w:eastAsia="仿宋"/>
          <w:kern w:val="0"/>
          <w:sz w:val="28"/>
          <w:szCs w:val="28"/>
          <w:lang w:val="zh-CN"/>
        </w:rPr>
      </w:pPr>
      <w:r>
        <w:rPr>
          <w:rFonts w:hint="eastAsia" w:ascii="仿宋" w:hAnsi="仿宋" w:eastAsia="仿宋"/>
          <w:kern w:val="0"/>
          <w:sz w:val="28"/>
          <w:szCs w:val="28"/>
          <w:lang w:val="zh-CN"/>
        </w:rPr>
        <w:t>本文把非物质文化遗产信息服务当作研究对象，结合现代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Web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开发技术和智能问答技术</w:t>
      </w:r>
      <w:bookmarkStart w:id="26" w:name="_GoBack"/>
      <w:bookmarkEnd w:id="26"/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，设计并实现了一套使用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Spring Boot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和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Vue3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的非遗服务系统。系统整合了非遗相关数据，并引入使用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RAG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的智能问答模块，达到了信息展示和智能服务结合的目的。本文主要包括的研究内容有：</w:t>
      </w:r>
    </w:p>
    <w:p w14:paraId="094389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（1）非遗数据整合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数据库设计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ascii="仿宋" w:hAnsi="仿宋" w:eastAsia="仿宋"/>
          <w:kern w:val="0"/>
          <w:sz w:val="28"/>
          <w:szCs w:val="28"/>
          <w:lang w:val="zh-CN"/>
        </w:rPr>
        <w:t>对非遗项目、文化活动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、</w:t>
      </w:r>
      <w:r>
        <w:rPr>
          <w:rFonts w:ascii="仿宋" w:hAnsi="仿宋" w:eastAsia="仿宋"/>
          <w:kern w:val="0"/>
          <w:sz w:val="28"/>
          <w:szCs w:val="28"/>
          <w:lang w:val="zh-CN"/>
        </w:rPr>
        <w:t>用户行为等数据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整理与建模，构建结构化数据库，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给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系统功能实现提供数据支持。</w:t>
      </w:r>
    </w:p>
    <w:p w14:paraId="62D967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（2）系统架构设计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功能实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现：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采</w:t>
      </w:r>
      <w:r>
        <w:rPr>
          <w:rFonts w:ascii="仿宋" w:hAnsi="仿宋" w:eastAsia="仿宋"/>
          <w:kern w:val="0"/>
          <w:sz w:val="28"/>
          <w:szCs w:val="28"/>
          <w:lang w:val="zh-CN"/>
        </w:rPr>
        <w:t>用前后端分离架构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begin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instrText xml:space="preserve"> REF _Ref4166 \r \h </w:instrTex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separate"/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t>[6]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vertAlign w:val="superscript"/>
          <w:lang w:val="zh-CN" w:eastAsia="zh-CN"/>
        </w:rPr>
        <w:fldChar w:fldCharType="end"/>
      </w:r>
      <w:r>
        <w:rPr>
          <w:rFonts w:ascii="仿宋" w:hAnsi="仿宋" w:eastAsia="仿宋"/>
          <w:kern w:val="0"/>
          <w:sz w:val="28"/>
          <w:szCs w:val="28"/>
          <w:lang w:val="zh-CN"/>
        </w:rPr>
        <w:t>，前端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使用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Vue 3</w:t>
      </w:r>
      <w:r>
        <w:rPr>
          <w:rFonts w:hint="eastAsia" w:eastAsia="仿宋" w:cs="Times New Roman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用户界面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设计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，后端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使用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Spring Boot</w:t>
      </w:r>
      <w:r>
        <w:rPr>
          <w:rFonts w:ascii="仿宋" w:hAnsi="仿宋" w:eastAsia="仿宋"/>
          <w:kern w:val="0"/>
          <w:sz w:val="28"/>
          <w:szCs w:val="28"/>
          <w:lang w:val="zh-CN"/>
        </w:rPr>
        <w:t>处理业务逻辑，并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利用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接口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数据交互，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实现了</w:t>
      </w:r>
      <w:r>
        <w:rPr>
          <w:rFonts w:ascii="仿宋" w:hAnsi="仿宋" w:eastAsia="仿宋"/>
          <w:kern w:val="0"/>
          <w:sz w:val="28"/>
          <w:szCs w:val="28"/>
          <w:lang w:val="zh-CN"/>
        </w:rPr>
        <w:t>用户管理、信息展示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互动功能。</w:t>
      </w:r>
    </w:p>
    <w:p w14:paraId="237F455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（3）智能问答模块设计与实现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ascii="仿宋" w:hAnsi="仿宋" w:eastAsia="仿宋"/>
          <w:kern w:val="0"/>
          <w:sz w:val="28"/>
          <w:szCs w:val="28"/>
          <w:lang w:val="zh-CN"/>
        </w:rPr>
        <w:t>构建基于</w:t>
      </w:r>
      <w:r>
        <w:rPr>
          <w:rFonts w:hint="default" w:ascii="Times New Roman" w:hAnsi="Times New Roman" w:eastAsia="仿宋" w:cs="Times New Roman"/>
          <w:kern w:val="0"/>
          <w:sz w:val="28"/>
          <w:szCs w:val="28"/>
          <w:lang w:val="zh-CN"/>
        </w:rPr>
        <w:t>RAG</w:t>
      </w:r>
      <w:r>
        <w:rPr>
          <w:rFonts w:ascii="仿宋" w:hAnsi="仿宋" w:eastAsia="仿宋"/>
          <w:kern w:val="0"/>
          <w:sz w:val="28"/>
          <w:szCs w:val="28"/>
          <w:lang w:val="zh-CN"/>
        </w:rPr>
        <w:t>的问答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模块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该模块</w:t>
      </w:r>
      <w:r>
        <w:rPr>
          <w:rFonts w:ascii="仿宋" w:hAnsi="仿宋" w:eastAsia="仿宋"/>
          <w:kern w:val="0"/>
          <w:sz w:val="28"/>
          <w:szCs w:val="28"/>
          <w:lang w:val="zh-CN"/>
        </w:rPr>
        <w:t>对用户输入进行预处理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意图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解读</w:t>
      </w:r>
      <w:r>
        <w:rPr>
          <w:rFonts w:ascii="仿宋" w:hAnsi="仿宋" w:eastAsia="仿宋"/>
          <w:kern w:val="0"/>
          <w:sz w:val="28"/>
          <w:szCs w:val="28"/>
          <w:lang w:val="zh-CN"/>
        </w:rPr>
        <w:t>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然后利用</w:t>
      </w:r>
      <w:r>
        <w:rPr>
          <w:rFonts w:ascii="仿宋" w:hAnsi="仿宋" w:eastAsia="仿宋"/>
          <w:kern w:val="0"/>
          <w:sz w:val="28"/>
          <w:szCs w:val="28"/>
          <w:lang w:val="zh-CN"/>
        </w:rPr>
        <w:t>数据检索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上下文构建，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依靠</w:t>
      </w:r>
      <w:r>
        <w:rPr>
          <w:rFonts w:ascii="仿宋" w:hAnsi="仿宋" w:eastAsia="仿宋"/>
          <w:kern w:val="0"/>
          <w:sz w:val="28"/>
          <w:szCs w:val="28"/>
          <w:lang w:val="zh-CN"/>
        </w:rPr>
        <w:t>大模型生成回答，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以此来</w:t>
      </w:r>
      <w:r>
        <w:rPr>
          <w:rFonts w:ascii="仿宋" w:hAnsi="仿宋" w:eastAsia="仿宋"/>
          <w:kern w:val="0"/>
          <w:sz w:val="28"/>
          <w:szCs w:val="28"/>
          <w:lang w:val="zh-CN"/>
        </w:rPr>
        <w:t>提高问答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准确性。</w:t>
      </w:r>
    </w:p>
    <w:p w14:paraId="58BE3E0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（4）系统测试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性能分析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本文</w:t>
      </w:r>
      <w:r>
        <w:rPr>
          <w:rFonts w:ascii="仿宋" w:hAnsi="仿宋" w:eastAsia="仿宋"/>
          <w:kern w:val="0"/>
          <w:sz w:val="28"/>
          <w:szCs w:val="28"/>
          <w:lang w:val="zh-CN"/>
        </w:rPr>
        <w:t>对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系统</w:t>
      </w:r>
      <w:r>
        <w:rPr>
          <w:rFonts w:ascii="仿宋" w:hAnsi="仿宋" w:eastAsia="仿宋"/>
          <w:kern w:val="0"/>
          <w:sz w:val="28"/>
          <w:szCs w:val="28"/>
          <w:lang w:val="zh-CN"/>
        </w:rPr>
        <w:t>各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个</w:t>
      </w:r>
      <w:r>
        <w:rPr>
          <w:rFonts w:ascii="仿宋" w:hAnsi="仿宋" w:eastAsia="仿宋"/>
          <w:kern w:val="0"/>
          <w:sz w:val="28"/>
          <w:szCs w:val="28"/>
          <w:lang w:val="zh-CN"/>
        </w:rPr>
        <w:t>功能模块进行测试，验证其稳定性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和</w:t>
      </w:r>
      <w:r>
        <w:rPr>
          <w:rFonts w:ascii="仿宋" w:hAnsi="仿宋" w:eastAsia="仿宋"/>
          <w:kern w:val="0"/>
          <w:sz w:val="28"/>
          <w:szCs w:val="28"/>
          <w:lang w:val="zh-CN"/>
        </w:rPr>
        <w:t>响应性能，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并且对</w:t>
      </w:r>
      <w:r>
        <w:rPr>
          <w:rFonts w:ascii="仿宋" w:hAnsi="仿宋" w:eastAsia="仿宋"/>
          <w:kern w:val="0"/>
          <w:sz w:val="28"/>
          <w:szCs w:val="28"/>
          <w:lang w:val="zh-CN"/>
        </w:rPr>
        <w:t>智能问答模块的实际效果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进行评估</w:t>
      </w:r>
      <w:r>
        <w:rPr>
          <w:rFonts w:ascii="仿宋" w:hAnsi="仿宋" w:eastAsia="仿宋"/>
          <w:kern w:val="0"/>
          <w:sz w:val="28"/>
          <w:szCs w:val="28"/>
          <w:lang w:val="zh-CN"/>
        </w:rPr>
        <w:t>。</w:t>
      </w:r>
    </w:p>
    <w:p w14:paraId="06BC6051">
      <w:pPr>
        <w:pStyle w:val="2"/>
        <w:keepNext w:val="0"/>
        <w:keepLines w:val="0"/>
        <w:pageBreakBefore w:val="0"/>
        <w:widowControl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567" w:leftChars="0" w:hanging="567" w:firstLineChars="0"/>
        <w:textAlignment w:val="auto"/>
        <w:outlineLvl w:val="1"/>
        <w:rPr>
          <w:rFonts w:hint="eastAsia" w:ascii="Times New Roman" w:hAnsi="Times New Roman" w:eastAsia="仿宋" w:cs="Times New Roman"/>
          <w:b w:val="0"/>
          <w:sz w:val="28"/>
          <w:szCs w:val="28"/>
          <w:lang w:val="en-US" w:eastAsia="zh-CN"/>
        </w:rPr>
      </w:pPr>
      <w:bookmarkStart w:id="22" w:name="_Toc19850"/>
      <w:bookmarkStart w:id="23" w:name="_Toc22117"/>
      <w:bookmarkStart w:id="24" w:name="_Toc29018"/>
      <w:bookmarkStart w:id="25" w:name="_Toc2386"/>
      <w:r>
        <w:rPr>
          <w:rFonts w:hint="eastAsia" w:ascii="Times New Roman" w:hAnsi="Times New Roman" w:eastAsia="仿宋" w:cs="Times New Roman"/>
          <w:b w:val="0"/>
          <w:sz w:val="28"/>
          <w:szCs w:val="28"/>
          <w:lang w:val="en-US" w:eastAsia="zh-CN"/>
        </w:rPr>
        <w:t>论文结构安排</w:t>
      </w:r>
      <w:bookmarkEnd w:id="22"/>
      <w:bookmarkEnd w:id="23"/>
      <w:bookmarkEnd w:id="24"/>
      <w:bookmarkEnd w:id="25"/>
    </w:p>
    <w:p w14:paraId="291D2F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本文共分为七个章节，各章节内容安排如下：</w:t>
      </w:r>
    </w:p>
    <w:p w14:paraId="1E1756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第1章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绪论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介绍研究背景、意义及国内外研究现状。</w:t>
      </w:r>
    </w:p>
    <w:p w14:paraId="47B360D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第2章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相关技术介绍。</w:t>
      </w:r>
      <w:r>
        <w:rPr>
          <w:rFonts w:ascii="仿宋" w:hAnsi="仿宋" w:eastAsia="仿宋"/>
          <w:kern w:val="0"/>
          <w:sz w:val="28"/>
          <w:szCs w:val="28"/>
          <w:lang w:val="zh-CN"/>
        </w:rPr>
        <w:t>介绍系统开发所涉及的关键技术。</w:t>
      </w:r>
    </w:p>
    <w:p w14:paraId="461328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第3章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需求分析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阐述系统的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功能需求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及</w:t>
      </w:r>
      <w:r>
        <w:rPr>
          <w:rFonts w:ascii="仿宋" w:hAnsi="仿宋" w:eastAsia="仿宋"/>
          <w:kern w:val="0"/>
          <w:sz w:val="28"/>
          <w:szCs w:val="28"/>
          <w:lang w:val="zh-CN"/>
        </w:rPr>
        <w:t>性能需求。</w:t>
      </w:r>
    </w:p>
    <w:p w14:paraId="46C3BC8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第4章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系统设计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介绍系统的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架构设计与数据库设计。</w:t>
      </w:r>
    </w:p>
    <w:p w14:paraId="5DDAE16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第5章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系统实现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。</w:t>
      </w:r>
      <w:r>
        <w:rPr>
          <w:rFonts w:hint="eastAsia" w:ascii="仿宋" w:hAnsi="仿宋" w:eastAsia="仿宋"/>
          <w:kern w:val="0"/>
          <w:sz w:val="28"/>
          <w:szCs w:val="28"/>
          <w:lang w:val="en-US" w:eastAsia="zh-CN"/>
        </w:rPr>
        <w:t>介绍系统</w:t>
      </w:r>
      <w:r>
        <w:rPr>
          <w:rFonts w:ascii="仿宋" w:hAnsi="仿宋" w:eastAsia="仿宋"/>
          <w:kern w:val="0"/>
          <w:sz w:val="28"/>
          <w:szCs w:val="28"/>
          <w:lang w:val="zh-CN"/>
        </w:rPr>
        <w:t>各功能模块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的</w:t>
      </w:r>
      <w:r>
        <w:rPr>
          <w:rFonts w:ascii="仿宋" w:hAnsi="仿宋" w:eastAsia="仿宋"/>
          <w:kern w:val="0"/>
          <w:sz w:val="28"/>
          <w:szCs w:val="28"/>
          <w:lang w:val="zh-CN"/>
        </w:rPr>
        <w:t>实现。</w:t>
      </w:r>
    </w:p>
    <w:p w14:paraId="0D6A8F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第6章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系统测试与分析。</w:t>
      </w:r>
    </w:p>
    <w:p w14:paraId="10AE7FE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560" w:firstLineChars="200"/>
        <w:jc w:val="both"/>
        <w:textAlignment w:val="auto"/>
        <w:rPr>
          <w:rFonts w:ascii="仿宋" w:hAnsi="仿宋" w:eastAsia="仿宋"/>
          <w:kern w:val="0"/>
          <w:sz w:val="28"/>
          <w:szCs w:val="28"/>
          <w:lang w:val="zh-CN"/>
        </w:rPr>
      </w:pPr>
      <w:r>
        <w:rPr>
          <w:rFonts w:ascii="仿宋" w:hAnsi="仿宋" w:eastAsia="仿宋"/>
          <w:kern w:val="0"/>
          <w:sz w:val="28"/>
          <w:szCs w:val="28"/>
          <w:lang w:val="zh-CN"/>
        </w:rPr>
        <w:t>第7章</w:t>
      </w:r>
      <w:r>
        <w:rPr>
          <w:rFonts w:hint="eastAsia" w:ascii="仿宋" w:hAnsi="仿宋" w:eastAsia="仿宋"/>
          <w:kern w:val="0"/>
          <w:sz w:val="28"/>
          <w:szCs w:val="28"/>
          <w:lang w:val="zh-CN"/>
        </w:rPr>
        <w:t>：</w:t>
      </w:r>
      <w:r>
        <w:rPr>
          <w:rFonts w:ascii="仿宋" w:hAnsi="仿宋" w:eastAsia="仿宋"/>
          <w:kern w:val="0"/>
          <w:sz w:val="28"/>
          <w:szCs w:val="28"/>
          <w:lang w:val="zh-CN"/>
        </w:rPr>
        <w:t>全文总结。</w:t>
      </w:r>
    </w:p>
    <w:p w14:paraId="7424F36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C38B61A"/>
    <w:multiLevelType w:val="multilevel"/>
    <w:tmpl w:val="AC38B61A"/>
    <w:lvl w:ilvl="0" w:tentative="0">
      <w:start w:val="1"/>
      <w:numFmt w:val="decimal"/>
      <w:suff w:val="space"/>
      <w:lvlText w:val="%1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709" w:hanging="709"/>
      </w:pPr>
      <w:rPr>
        <w:rFonts w:hint="default"/>
      </w:rPr>
    </w:lvl>
    <w:lvl w:ilvl="3" w:tentative="0">
      <w:start w:val="1"/>
      <w:numFmt w:val="none"/>
      <w:lvlText w:val="%1.%2.%3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337A13"/>
    <w:rsid w:val="49340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99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jc w:val="both"/>
    </w:pPr>
    <w:rPr>
      <w:rFonts w:hint="eastAsia"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qFormat/>
    <w:uiPriority w:val="99"/>
    <w:pPr>
      <w:widowControl/>
      <w:ind w:firstLine="360"/>
      <w:jc w:val="left"/>
    </w:pPr>
    <w:rPr>
      <w:rFonts w:hint="default"/>
      <w:b/>
      <w:bCs/>
      <w:kern w:val="0"/>
      <w:sz w:val="18"/>
      <w:szCs w:val="18"/>
      <w:lang w:eastAsia="en-US"/>
    </w:rPr>
  </w:style>
  <w:style w:type="paragraph" w:styleId="3">
    <w:name w:val="Normal (Web)"/>
    <w:basedOn w:val="1"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3310</Words>
  <Characters>3379</Characters>
  <Lines>0</Lines>
  <Paragraphs>0</Paragraphs>
  <TotalTime>5</TotalTime>
  <ScaleCrop>false</ScaleCrop>
  <LinksUpToDate>false</LinksUpToDate>
  <CharactersWithSpaces>3382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2026-05-10T04:48:00Z</dcterms:created>
  <dc:creator>ASUS</dc:creator>
  <cp:lastModifiedBy>执念</cp:lastModifiedBy>
  <dcterms:modified xsi:type="dcterms:W3CDTF">2026-05-10T05:24:15Z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eyJoZGlkIjoiZTJkYWJjOGI4ZmY0MDhjYmMwMzJlNTM0ZmI4OTkwZjYiLCJ1c2VySWQiOiI5MjAxNDg5MTEifQ==</vt:lpwstr>
  </property>
  <property fmtid="{D5CDD505-2E9C-101B-9397-08002B2CF9AE}" pid="4" name="ICV">
    <vt:lpwstr>B2EAB55CF0F14B8C896420393A600254_12</vt:lpwstr>
  </property>
</Properties>
</file>