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hint="eastAsia" w:ascii="隶书" w:eastAsia="隶书"/>
          <w:b/>
          <w:kern w:val="0"/>
          <w:sz w:val="84"/>
          <w:szCs w:val="84"/>
          <w:lang w:val="en-US" w:eastAsia="zh-CN"/>
        </w:rPr>
      </w:pPr>
      <w:r>
        <w:rPr>
          <w:rFonts w:hint="eastAsia" w:ascii="隶书" w:eastAsia="隶书"/>
          <w:b/>
          <w:kern w:val="0"/>
          <w:sz w:val="84"/>
          <w:szCs w:val="84"/>
          <w:lang w:val="en-US" w:eastAsia="zh-CN"/>
        </w:rPr>
        <w:t>软件测试</w:t>
      </w:r>
    </w:p>
    <w:p>
      <w:pPr>
        <w:spacing w:before="156" w:beforeLines="50" w:after="156" w:afterLines="50"/>
        <w:jc w:val="center"/>
        <w:rPr>
          <w:rFonts w:hint="default" w:ascii="隶书" w:eastAsia="隶书"/>
          <w:b/>
          <w:kern w:val="0"/>
          <w:sz w:val="84"/>
          <w:szCs w:val="84"/>
          <w:lang w:val="en-US" w:eastAsia="zh-CN"/>
        </w:rPr>
      </w:pPr>
      <w:r>
        <w:rPr>
          <w:rFonts w:hint="eastAsia" w:ascii="隶书" w:eastAsia="隶书"/>
          <w:b/>
          <w:kern w:val="0"/>
          <w:sz w:val="84"/>
          <w:szCs w:val="84"/>
          <w:lang w:val="en-US" w:eastAsia="zh-CN"/>
        </w:rPr>
        <w:t>实验报告</w:t>
      </w:r>
    </w:p>
    <w:p>
      <w:pPr>
        <w:jc w:val="center"/>
        <w:rPr>
          <w:rFonts w:ascii="隶书" w:eastAsia="隶书"/>
          <w:b/>
          <w:kern w:val="0"/>
          <w:sz w:val="72"/>
          <w:szCs w:val="72"/>
        </w:rPr>
      </w:pPr>
    </w:p>
    <w:p>
      <w:pPr>
        <w:jc w:val="center"/>
        <w:rPr>
          <w:b/>
          <w:kern w:val="0"/>
        </w:rPr>
      </w:pPr>
    </w:p>
    <w:tbl>
      <w:tblPr>
        <w:tblStyle w:val="3"/>
        <w:tblW w:w="7333"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rFonts w:hint="default" w:eastAsia="宋体"/>
                <w:b/>
                <w:kern w:val="0"/>
                <w:sz w:val="30"/>
                <w:szCs w:val="30"/>
                <w:lang w:val="en-US" w:eastAsia="zh-CN"/>
              </w:rPr>
            </w:pPr>
            <w:r>
              <w:rPr>
                <w:rFonts w:hint="eastAsia"/>
                <w:b/>
                <w:kern w:val="0"/>
                <w:sz w:val="30"/>
                <w:szCs w:val="30"/>
                <w:lang w:val="en-US" w:eastAsia="zh-CN"/>
              </w:rPr>
              <w:t>软件测试</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彭晓轩</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b/>
                <w:kern w:val="0"/>
                <w:sz w:val="24"/>
              </w:rPr>
              <w:t>201730683321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9</w:t>
            </w:r>
            <w:r>
              <w:rPr>
                <w:rFonts w:hint="eastAsia"/>
                <w:b/>
                <w:kern w:val="0"/>
                <w:sz w:val="30"/>
                <w:szCs w:val="30"/>
              </w:rPr>
              <w:t>-20</w:t>
            </w:r>
            <w:r>
              <w:rPr>
                <w:b/>
                <w:kern w:val="0"/>
                <w:sz w:val="30"/>
                <w:szCs w:val="30"/>
              </w:rPr>
              <w:t>20</w:t>
            </w:r>
            <w:r>
              <w:rPr>
                <w:rFonts w:hint="eastAsia"/>
                <w:b/>
                <w:kern w:val="0"/>
                <w:sz w:val="30"/>
                <w:szCs w:val="30"/>
              </w:rPr>
              <w:t>学年第一学期</w:t>
            </w:r>
          </w:p>
        </w:tc>
      </w:tr>
    </w:tbl>
    <w:p>
      <w:pPr>
        <w:spacing w:before="156" w:beforeLines="50" w:after="156" w:afterLines="50"/>
        <w:rPr>
          <w:b/>
          <w:kern w:val="0"/>
          <w:sz w:val="30"/>
          <w:szCs w:val="30"/>
        </w:rPr>
      </w:pPr>
    </w:p>
    <w:p>
      <w:pPr>
        <w:spacing w:line="480" w:lineRule="exact"/>
        <w:jc w:val="center"/>
        <w:rPr>
          <w:rFonts w:hint="eastAsia" w:hAnsi="黑体" w:eastAsia="黑体"/>
          <w:b/>
          <w:kern w:val="0"/>
          <w:sz w:val="32"/>
          <w:szCs w:val="32"/>
          <w:lang w:val="en-US" w:eastAsia="zh-CN"/>
        </w:rPr>
      </w:pPr>
      <w:r>
        <w:rPr>
          <w:rFonts w:hint="eastAsia" w:hAnsi="黑体" w:eastAsia="黑体"/>
          <w:b/>
          <w:kern w:val="0"/>
          <w:sz w:val="32"/>
          <w:szCs w:val="32"/>
        </w:rPr>
        <w:t>软件学</w:t>
      </w:r>
      <w:r>
        <w:rPr>
          <w:rFonts w:hint="eastAsia" w:hAnsi="黑体" w:eastAsia="黑体"/>
          <w:b/>
          <w:kern w:val="0"/>
          <w:sz w:val="32"/>
          <w:szCs w:val="32"/>
          <w:lang w:val="en-US" w:eastAsia="zh-CN"/>
        </w:rPr>
        <w:t>院</w:t>
      </w:r>
    </w:p>
    <w:p>
      <w:pPr>
        <w:jc w:val="center"/>
        <w:rPr>
          <w:rFonts w:hint="default" w:hAnsi="黑体" w:eastAsia="黑体"/>
          <w:b/>
          <w:kern w:val="0"/>
          <w:sz w:val="32"/>
          <w:szCs w:val="32"/>
          <w:lang w:val="en-US" w:eastAsia="zh-CN"/>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1</w:t>
      </w:r>
      <w:r>
        <w:rPr>
          <w:rFonts w:hint="eastAsia" w:hAnsi="黑体" w:eastAsia="黑体"/>
          <w:b/>
          <w:kern w:val="0"/>
          <w:sz w:val="32"/>
          <w:szCs w:val="32"/>
          <w:lang w:val="en-US" w:eastAsia="zh-CN"/>
        </w:rPr>
        <w:t>1</w:t>
      </w:r>
      <w:r>
        <w:rPr>
          <w:rFonts w:hint="eastAsia" w:hAnsi="黑体" w:eastAsia="黑体"/>
          <w:b/>
          <w:kern w:val="0"/>
          <w:sz w:val="32"/>
          <w:szCs w:val="32"/>
        </w:rPr>
        <w:t>月</w:t>
      </w:r>
      <w:r>
        <w:rPr>
          <w:rFonts w:hint="eastAsia" w:hAnsi="黑体" w:eastAsia="黑体"/>
          <w:b/>
          <w:kern w:val="0"/>
          <w:sz w:val="32"/>
          <w:szCs w:val="32"/>
          <w:lang w:val="en-US" w:eastAsia="zh-CN"/>
        </w:rPr>
        <w:t>20日</w:t>
      </w:r>
    </w:p>
    <w:p>
      <w:pPr>
        <w:widowControl/>
        <w:jc w:val="left"/>
        <w:rPr>
          <w:rFonts w:hAnsi="黑体" w:eastAsia="黑体"/>
          <w:b/>
          <w:kern w:val="0"/>
          <w:sz w:val="32"/>
          <w:szCs w:val="32"/>
        </w:rPr>
      </w:pPr>
      <w:r>
        <w:rPr>
          <w:rFonts w:hAnsi="黑体" w:eastAsia="黑体"/>
          <w:b/>
          <w:kern w:val="0"/>
          <w:sz w:val="32"/>
          <w:szCs w:val="32"/>
        </w:rPr>
        <w:br w:type="page"/>
      </w:r>
    </w:p>
    <w:p>
      <w:pPr>
        <w:pStyle w:val="2"/>
        <w:jc w:val="both"/>
        <w:rPr>
          <w:rFonts w:hint="eastAsia"/>
          <w:sz w:val="36"/>
          <w:szCs w:val="36"/>
          <w:lang w:val="en-US" w:eastAsia="zh-CN"/>
        </w:rPr>
      </w:pPr>
      <w:r>
        <w:rPr>
          <w:rFonts w:hint="eastAsia"/>
          <w:sz w:val="36"/>
          <w:szCs w:val="36"/>
          <w:lang w:val="en-US" w:eastAsia="zh-CN"/>
        </w:rPr>
        <w:t>一．实验目的</w:t>
      </w:r>
    </w:p>
    <w:p>
      <w:pPr>
        <w:numPr>
          <w:ilvl w:val="0"/>
          <w:numId w:val="1"/>
        </w:numPr>
        <w:rPr>
          <w:rFonts w:hint="eastAsia"/>
          <w:sz w:val="32"/>
          <w:szCs w:val="32"/>
          <w:lang w:val="en-US" w:eastAsia="zh-CN"/>
        </w:rPr>
      </w:pPr>
      <w:r>
        <w:rPr>
          <w:rFonts w:hint="eastAsia"/>
          <w:sz w:val="32"/>
          <w:szCs w:val="32"/>
          <w:lang w:val="en-US" w:eastAsia="zh-CN"/>
        </w:rPr>
        <w:t>对被测试模块Shopping系统的index.jsp文件进行单元测试用例设计</w:t>
      </w:r>
    </w:p>
    <w:p>
      <w:pPr>
        <w:numPr>
          <w:ilvl w:val="0"/>
          <w:numId w:val="1"/>
        </w:numPr>
        <w:rPr>
          <w:rFonts w:hint="default"/>
          <w:sz w:val="32"/>
          <w:szCs w:val="32"/>
          <w:lang w:val="en-US" w:eastAsia="zh-CN"/>
        </w:rPr>
      </w:pPr>
      <w:r>
        <w:rPr>
          <w:rFonts w:hint="eastAsia"/>
          <w:sz w:val="32"/>
          <w:szCs w:val="32"/>
          <w:lang w:val="en-US" w:eastAsia="zh-CN"/>
        </w:rPr>
        <w:t>完成黑盒测试用例设计，白盒测试用例设计以及静态测试</w:t>
      </w:r>
    </w:p>
    <w:p>
      <w:pPr>
        <w:widowControl w:val="0"/>
        <w:numPr>
          <w:ilvl w:val="0"/>
          <w:numId w:val="0"/>
        </w:numPr>
        <w:jc w:val="both"/>
        <w:rPr>
          <w:rFonts w:hint="eastAsia"/>
          <w:sz w:val="36"/>
          <w:szCs w:val="36"/>
          <w:lang w:val="en-US" w:eastAsia="zh-CN"/>
        </w:rPr>
      </w:pPr>
    </w:p>
    <w:p>
      <w:pPr>
        <w:widowControl w:val="0"/>
        <w:numPr>
          <w:ilvl w:val="0"/>
          <w:numId w:val="2"/>
        </w:numPr>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实验分析</w:t>
      </w:r>
    </w:p>
    <w:p>
      <w:pPr>
        <w:widowControl w:val="0"/>
        <w:numPr>
          <w:ilvl w:val="0"/>
          <w:numId w:val="3"/>
        </w:numPr>
        <w:jc w:val="both"/>
        <w:rPr>
          <w:rFonts w:hint="eastAsia" w:ascii="宋体" w:hAnsi="宋体" w:cs="宋体"/>
          <w:sz w:val="32"/>
          <w:szCs w:val="32"/>
          <w:lang w:val="en-US" w:eastAsia="zh-CN"/>
        </w:rPr>
      </w:pPr>
      <w:r>
        <w:rPr>
          <w:rFonts w:hint="eastAsia" w:ascii="宋体" w:hAnsi="宋体" w:cs="宋体"/>
          <w:sz w:val="32"/>
          <w:szCs w:val="32"/>
          <w:lang w:val="en-US" w:eastAsia="zh-CN"/>
        </w:rPr>
        <w:t>黑盒测试：黑盒测试又称功能测试、数据驱动测试或基于规格说明书的测试，是一种从用户观点出发的测试。黑盒测试用例设计技术主要有等价类划分法、边界值分析法、错误推测方法、因果图方法、判定表方法等。</w:t>
      </w:r>
    </w:p>
    <w:p>
      <w:pPr>
        <w:widowControl w:val="0"/>
        <w:numPr>
          <w:ilvl w:val="0"/>
          <w:numId w:val="3"/>
        </w:numPr>
        <w:jc w:val="both"/>
        <w:rPr>
          <w:rFonts w:hint="default" w:ascii="宋体" w:hAnsi="宋体" w:cs="宋体"/>
          <w:sz w:val="32"/>
          <w:szCs w:val="32"/>
          <w:lang w:val="en-US" w:eastAsia="zh-CN"/>
        </w:rPr>
      </w:pPr>
      <w:r>
        <w:rPr>
          <w:rFonts w:hint="eastAsia" w:ascii="宋体" w:hAnsi="宋体" w:cs="宋体"/>
          <w:sz w:val="32"/>
          <w:szCs w:val="32"/>
          <w:lang w:val="en-US" w:eastAsia="zh-CN"/>
        </w:rPr>
        <w:t>白盒测试：白盒测试也称结构测试或逻辑驱动测试，是一种测试用例设计方法，它从程序的控制结构导出测试用例。白盒测试使用被测单元内部如何工作的信息，允许测试人员对程序内部逻辑结构及有关信息来设计和选择测试用例，对程序进行测试。主要分为逻辑驱动测试和基本路径测试。</w:t>
      </w:r>
    </w:p>
    <w:p>
      <w:pPr>
        <w:widowControl w:val="0"/>
        <w:numPr>
          <w:ilvl w:val="0"/>
          <w:numId w:val="3"/>
        </w:numPr>
        <w:jc w:val="both"/>
        <w:rPr>
          <w:rFonts w:hint="default" w:ascii="宋体" w:hAnsi="宋体" w:cs="宋体"/>
          <w:sz w:val="32"/>
          <w:szCs w:val="32"/>
          <w:lang w:val="en-US" w:eastAsia="zh-CN"/>
        </w:rPr>
      </w:pPr>
      <w:r>
        <w:rPr>
          <w:rFonts w:hint="eastAsia" w:ascii="宋体" w:hAnsi="宋体" w:cs="宋体"/>
          <w:sz w:val="32"/>
          <w:szCs w:val="32"/>
          <w:lang w:val="en-US" w:eastAsia="zh-CN"/>
        </w:rPr>
        <w:t>静态测试：静态测试：通过检查和评审软件而不是运行软件对软件进行测试的方法。静态测试可以手工进行，也可以借助软件工具自动进行。静态测试的方法主要有代码审查、代码走查和桌面检查。静态测试的内容主要分需求定义的静态测试、文档的静态测试、源代码的静态测试。</w:t>
      </w:r>
    </w:p>
    <w:p>
      <w:pPr>
        <w:widowControl w:val="0"/>
        <w:numPr>
          <w:ilvl w:val="0"/>
          <w:numId w:val="0"/>
        </w:numPr>
        <w:jc w:val="both"/>
        <w:rPr>
          <w:rFonts w:hint="eastAsia" w:ascii="宋体" w:hAnsi="宋体" w:cs="宋体"/>
          <w:sz w:val="32"/>
          <w:szCs w:val="32"/>
          <w:lang w:val="en-US" w:eastAsia="zh-CN"/>
        </w:rPr>
      </w:pPr>
    </w:p>
    <w:p>
      <w:pPr>
        <w:widowControl w:val="0"/>
        <w:numPr>
          <w:ilvl w:val="0"/>
          <w:numId w:val="2"/>
        </w:numPr>
        <w:ind w:left="0" w:leftChars="0" w:firstLine="0" w:firstLineChars="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实验过程</w:t>
      </w:r>
    </w:p>
    <w:p>
      <w:pPr>
        <w:widowControl w:val="0"/>
        <w:numPr>
          <w:ilvl w:val="0"/>
          <w:numId w:val="4"/>
        </w:numPr>
        <w:ind w:leftChars="0"/>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黑盒测试用例设计</w:t>
      </w:r>
    </w:p>
    <w:p>
      <w:pPr>
        <w:widowControl w:val="0"/>
        <w:numPr>
          <w:ilvl w:val="0"/>
          <w:numId w:val="5"/>
        </w:numPr>
        <w:jc w:val="both"/>
        <w:rPr>
          <w:rFonts w:hint="default" w:ascii="宋体" w:hAnsi="宋体" w:cs="宋体"/>
          <w:sz w:val="32"/>
          <w:szCs w:val="32"/>
          <w:lang w:val="en-US" w:eastAsia="zh-CN"/>
        </w:rPr>
      </w:pPr>
      <w:r>
        <w:rPr>
          <w:rFonts w:hint="eastAsia" w:ascii="宋体" w:hAnsi="宋体" w:cs="宋体"/>
          <w:sz w:val="32"/>
          <w:szCs w:val="32"/>
          <w:lang w:val="en-US" w:eastAsia="zh-CN"/>
        </w:rPr>
        <w:t>等价类划分法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输入等价类</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有效等价类</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商品编号数字字符位数</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①6位数字字符</w:t>
            </w:r>
          </w:p>
        </w:tc>
        <w:tc>
          <w:tcPr>
            <w:tcW w:w="2841" w:type="dxa"/>
          </w:tcPr>
          <w:p>
            <w:pPr>
              <w:widowControl w:val="0"/>
              <w:numPr>
                <w:ilvl w:val="0"/>
                <w:numId w:val="0"/>
              </w:numPr>
              <w:jc w:val="both"/>
              <w:rPr>
                <w:rFonts w:hint="eastAsia" w:ascii="宋体" w:hAnsi="宋体" w:cs="宋体"/>
                <w:sz w:val="32"/>
                <w:szCs w:val="32"/>
                <w:vertAlign w:val="baseline"/>
                <w:lang w:val="en-US" w:eastAsia="zh-CN"/>
              </w:rPr>
            </w:pPr>
            <w:r>
              <w:rPr>
                <w:rFonts w:hint="eastAsia" w:ascii="宋体" w:hAnsi="宋体" w:cs="宋体"/>
                <w:sz w:val="32"/>
                <w:szCs w:val="32"/>
                <w:vertAlign w:val="baseline"/>
                <w:lang w:val="en-US" w:eastAsia="zh-CN"/>
              </w:rPr>
              <w:t>②有非数字字符</w:t>
            </w:r>
          </w:p>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③小于6位数字字符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商品编号数字范围</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④数字字符在000001-999999之间</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⑤000000</w:t>
            </w:r>
          </w:p>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⑥负数</w:t>
            </w:r>
          </w:p>
        </w:tc>
      </w:tr>
    </w:tbl>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为上述等价类设计用例如下所示：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测试用例</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期望结果</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覆盖的等价类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123456</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有效输入</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①、④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1#3456</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无效输入</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245</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无效输入</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000000</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无效输入</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-12345</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无效输入</w:t>
            </w:r>
          </w:p>
        </w:tc>
        <w:tc>
          <w:tcPr>
            <w:tcW w:w="2841"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⑥</w:t>
            </w:r>
          </w:p>
        </w:tc>
      </w:tr>
    </w:tbl>
    <w:p>
      <w:pPr>
        <w:widowControl w:val="0"/>
        <w:numPr>
          <w:ilvl w:val="0"/>
          <w:numId w:val="0"/>
        </w:numPr>
        <w:jc w:val="both"/>
        <w:rPr>
          <w:rFonts w:hint="default" w:ascii="宋体" w:hAnsi="宋体" w:cs="宋体"/>
          <w:sz w:val="32"/>
          <w:szCs w:val="32"/>
          <w:lang w:val="en-US" w:eastAsia="zh-CN"/>
        </w:rPr>
      </w:pPr>
    </w:p>
    <w:p>
      <w:pPr>
        <w:widowControl w:val="0"/>
        <w:numPr>
          <w:ilvl w:val="0"/>
          <w:numId w:val="5"/>
        </w:numPr>
        <w:jc w:val="both"/>
        <w:rPr>
          <w:rFonts w:hint="default" w:ascii="宋体" w:hAnsi="宋体" w:cs="宋体"/>
          <w:sz w:val="32"/>
          <w:szCs w:val="32"/>
          <w:lang w:val="en-US" w:eastAsia="zh-CN"/>
        </w:rPr>
      </w:pPr>
      <w:r>
        <w:rPr>
          <w:rFonts w:hint="eastAsia" w:ascii="宋体" w:hAnsi="宋体" w:cs="宋体"/>
          <w:sz w:val="32"/>
          <w:szCs w:val="32"/>
          <w:lang w:val="en-US" w:eastAsia="zh-CN"/>
        </w:rPr>
        <w:t>边界值分析法</w:t>
      </w:r>
    </w:p>
    <w:p>
      <w:pPr>
        <w:rPr>
          <w:rFonts w:hint="eastAsia"/>
          <w:sz w:val="32"/>
          <w:szCs w:val="32"/>
          <w:lang w:val="en-US" w:eastAsia="zh-CN"/>
        </w:rPr>
      </w:pPr>
      <w:r>
        <w:rPr>
          <w:rFonts w:hint="eastAsia"/>
          <w:sz w:val="32"/>
          <w:szCs w:val="32"/>
          <w:lang w:val="en-US" w:eastAsia="zh-CN"/>
        </w:rPr>
        <w:t>根据商品编号设置范围在000001-999999之间，可以通过边界值分析法设置出以下用例：000000、000001、000002、999998、999999</w:t>
      </w:r>
    </w:p>
    <w:p>
      <w:pPr>
        <w:widowControl w:val="0"/>
        <w:numPr>
          <w:ilvl w:val="0"/>
          <w:numId w:val="0"/>
        </w:numPr>
        <w:jc w:val="both"/>
        <w:rPr>
          <w:rFonts w:hint="default" w:ascii="宋体" w:hAnsi="宋体" w:cs="宋体"/>
          <w:sz w:val="32"/>
          <w:szCs w:val="32"/>
          <w:lang w:val="en-US" w:eastAsia="zh-CN"/>
        </w:rPr>
      </w:pPr>
    </w:p>
    <w:p>
      <w:pPr>
        <w:widowControl w:val="0"/>
        <w:numPr>
          <w:ilvl w:val="0"/>
          <w:numId w:val="5"/>
        </w:numPr>
        <w:jc w:val="both"/>
        <w:rPr>
          <w:rFonts w:hint="default" w:ascii="宋体" w:hAnsi="宋体" w:cs="宋体"/>
          <w:sz w:val="32"/>
          <w:szCs w:val="32"/>
          <w:lang w:val="en-US" w:eastAsia="zh-CN"/>
        </w:rPr>
      </w:pPr>
      <w:r>
        <w:rPr>
          <w:rFonts w:hint="eastAsia" w:ascii="宋体" w:hAnsi="宋体" w:cs="宋体"/>
          <w:sz w:val="32"/>
          <w:szCs w:val="32"/>
          <w:lang w:val="en-US" w:eastAsia="zh-CN"/>
        </w:rPr>
        <w:t>错误推测法</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考虑商品名称为空或商品编号为空或两者同时为空时，按下go按钮的情况。</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考虑商品名称和商品编号都有输入值，但两者并不匹配时，按下go按钮的情况。</w:t>
      </w:r>
    </w:p>
    <w:p>
      <w:pPr>
        <w:widowControl w:val="0"/>
        <w:numPr>
          <w:ilvl w:val="0"/>
          <w:numId w:val="0"/>
        </w:numPr>
        <w:jc w:val="both"/>
        <w:rPr>
          <w:rFonts w:hint="eastAsia" w:ascii="宋体" w:hAnsi="宋体" w:cs="宋体"/>
          <w:sz w:val="32"/>
          <w:szCs w:val="32"/>
          <w:lang w:val="en-US" w:eastAsia="zh-CN"/>
        </w:rPr>
      </w:pPr>
    </w:p>
    <w:p>
      <w:pPr>
        <w:widowControl w:val="0"/>
        <w:numPr>
          <w:ilvl w:val="0"/>
          <w:numId w:val="4"/>
        </w:numPr>
        <w:ind w:left="0" w:leftChars="0" w:firstLine="0" w:firstLineChars="0"/>
        <w:jc w:val="both"/>
        <w:rPr>
          <w:rFonts w:hint="eastAsia" w:ascii="宋体" w:hAnsi="宋体" w:cs="宋体"/>
          <w:sz w:val="32"/>
          <w:szCs w:val="32"/>
          <w:lang w:val="en-US" w:eastAsia="zh-CN"/>
        </w:rPr>
      </w:pPr>
      <w:r>
        <w:rPr>
          <w:rFonts w:hint="eastAsia" w:ascii="宋体" w:hAnsi="宋体" w:cs="宋体"/>
          <w:sz w:val="32"/>
          <w:szCs w:val="32"/>
          <w:lang w:val="en-US" w:eastAsia="zh-CN"/>
        </w:rPr>
        <w:t>白盒测试用例设计</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function MM_preloadImages()</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 //v3.0</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var d=document;</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if(d.images)</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 if(!d.MM_p)</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 xml:space="preserve">    d.MM_p=new Array();</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var i,j=d.MM_p.length,a=MM_preloadImages.arguments;</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for(i=0; i&lt;a.length; i++)</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if (a[i].indexOf("#")!=0)</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 xml:space="preserve">    d.MM_p[j]=new Image; d.MM_p[j++].src=a[i];</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w:t>
      </w:r>
    </w:p>
    <w:p>
      <w:pPr>
        <w:widowControl w:val="0"/>
        <w:numPr>
          <w:ilvl w:val="0"/>
          <w:numId w:val="0"/>
        </w:numPr>
        <w:jc w:val="both"/>
        <w:rPr>
          <w:rFonts w:hint="default" w:ascii="宋体" w:hAnsi="宋体" w:cs="宋体"/>
          <w:sz w:val="32"/>
          <w:szCs w:val="32"/>
          <w:lang w:val="en-US" w:eastAsia="zh-CN"/>
        </w:rPr>
      </w:pPr>
    </w:p>
    <w:p>
      <w:pPr>
        <w:widowControl w:val="0"/>
        <w:numPr>
          <w:ilvl w:val="0"/>
          <w:numId w:val="0"/>
        </w:numPr>
        <w:jc w:val="both"/>
        <w:rPr>
          <w:rFonts w:hint="default" w:ascii="宋体" w:hAnsi="宋体" w:cs="宋体"/>
          <w:sz w:val="32"/>
          <w:szCs w:val="32"/>
          <w:lang w:val="en-US" w:eastAsia="zh-CN"/>
        </w:rPr>
      </w:pPr>
      <w:r>
        <w:rPr>
          <w:rFonts w:hint="eastAsia" w:ascii="宋体" w:hAnsi="宋体" w:cs="宋体"/>
          <w:sz w:val="32"/>
          <w:szCs w:val="32"/>
          <w:lang w:val="en-US" w:eastAsia="zh-CN"/>
        </w:rPr>
        <w:t>上述程序段的程序流程图如下所示：</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drawing>
          <wp:inline distT="0" distB="0" distL="114300" distR="114300">
            <wp:extent cx="5253355" cy="793305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6"/>
                    <a:stretch>
                      <a:fillRect/>
                    </a:stretch>
                  </pic:blipFill>
                  <pic:spPr>
                    <a:xfrm>
                      <a:off x="0" y="0"/>
                      <a:ext cx="5253355" cy="7933055"/>
                    </a:xfrm>
                    <a:prstGeom prst="rect">
                      <a:avLst/>
                    </a:prstGeom>
                  </pic:spPr>
                </pic:pic>
              </a:graphicData>
            </a:graphic>
          </wp:inline>
        </w:drawing>
      </w:r>
    </w:p>
    <w:p>
      <w:pPr>
        <w:jc w:val="center"/>
        <w:rPr>
          <w:rFonts w:hint="eastAsia"/>
          <w:sz w:val="32"/>
          <w:szCs w:val="32"/>
          <w:lang w:val="en-US" w:eastAsia="zh-CN"/>
        </w:rPr>
      </w:pPr>
      <w:r>
        <w:rPr>
          <w:rFonts w:hint="eastAsia"/>
          <w:sz w:val="32"/>
          <w:szCs w:val="32"/>
          <w:lang w:val="en-US" w:eastAsia="zh-CN"/>
        </w:rPr>
        <w:t>图1 程序流程图</w:t>
      </w:r>
    </w:p>
    <w:p>
      <w:p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根据图1，找出判断项目包含：①d.images、②!d.MM_p、③a[i].indexOf(“#”)!=0</w:t>
      </w:r>
    </w:p>
    <w:p>
      <w:pPr>
        <w:numPr>
          <w:ilvl w:val="0"/>
          <w:numId w:val="6"/>
        </w:numPr>
        <w:jc w:val="both"/>
        <w:rPr>
          <w:rFonts w:hint="default" w:ascii="宋体" w:hAnsi="宋体" w:cs="宋体"/>
          <w:sz w:val="32"/>
          <w:szCs w:val="32"/>
          <w:lang w:val="en-US" w:eastAsia="zh-CN"/>
        </w:rPr>
      </w:pPr>
      <w:r>
        <w:rPr>
          <w:rFonts w:hint="eastAsia" w:ascii="宋体" w:hAnsi="宋体" w:cs="宋体"/>
          <w:sz w:val="32"/>
          <w:szCs w:val="32"/>
          <w:lang w:val="en-US" w:eastAsia="zh-CN"/>
        </w:rPr>
        <w:t>分支覆盖（判定覆盖）</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执行足够的测试用例，使得程序中的每一个分支至少都通过一次。</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设置如下测试用例：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6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用例编号</w:t>
            </w:r>
          </w:p>
        </w:tc>
        <w:tc>
          <w:tcPr>
            <w:tcW w:w="68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①</w:t>
            </w:r>
          </w:p>
        </w:tc>
        <w:tc>
          <w:tcPr>
            <w:tcW w:w="68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②</w:t>
            </w:r>
          </w:p>
        </w:tc>
        <w:tc>
          <w:tcPr>
            <w:tcW w:w="68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d.images、!d.MM_p、a[i].indexOf(</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③</w:t>
            </w:r>
          </w:p>
        </w:tc>
        <w:tc>
          <w:tcPr>
            <w:tcW w:w="68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d.images、d.MM_p、a[i].indexOf(</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)=0</w:t>
            </w:r>
          </w:p>
        </w:tc>
      </w:tr>
    </w:tbl>
    <w:p>
      <w:pPr>
        <w:widowControl w:val="0"/>
        <w:numPr>
          <w:ilvl w:val="0"/>
          <w:numId w:val="0"/>
        </w:numPr>
        <w:jc w:val="both"/>
        <w:rPr>
          <w:rFonts w:hint="default" w:ascii="宋体" w:hAnsi="宋体" w:cs="宋体"/>
          <w:sz w:val="32"/>
          <w:szCs w:val="32"/>
          <w:lang w:val="en-US" w:eastAsia="zh-CN"/>
        </w:rPr>
      </w:pPr>
    </w:p>
    <w:p>
      <w:pPr>
        <w:numPr>
          <w:ilvl w:val="0"/>
          <w:numId w:val="6"/>
        </w:numPr>
        <w:jc w:val="both"/>
        <w:rPr>
          <w:rFonts w:hint="default" w:ascii="宋体" w:hAnsi="宋体" w:cs="宋体"/>
          <w:sz w:val="32"/>
          <w:szCs w:val="32"/>
          <w:lang w:val="en-US" w:eastAsia="zh-CN"/>
        </w:rPr>
      </w:pPr>
      <w:r>
        <w:rPr>
          <w:rFonts w:hint="eastAsia" w:ascii="宋体" w:hAnsi="宋体" w:cs="宋体"/>
          <w:sz w:val="32"/>
          <w:szCs w:val="32"/>
          <w:lang w:val="en-US" w:eastAsia="zh-CN"/>
        </w:rPr>
        <w:t>条件覆盖</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 xml:space="preserve">执行足够的测试用例，使得判定中的每个条件获得各种可能的结果。 </w:t>
      </w:r>
    </w:p>
    <w:p>
      <w:pPr>
        <w:widowControl w:val="0"/>
        <w:numPr>
          <w:ilvl w:val="0"/>
          <w:numId w:val="0"/>
        </w:numPr>
        <w:jc w:val="both"/>
        <w:rPr>
          <w:rFonts w:hint="default" w:ascii="宋体" w:hAnsi="宋体" w:cs="宋体"/>
          <w:sz w:val="32"/>
          <w:szCs w:val="32"/>
          <w:lang w:val="en-US" w:eastAsia="zh-CN"/>
        </w:rPr>
      </w:pPr>
      <w:r>
        <w:rPr>
          <w:rFonts w:hint="eastAsia" w:ascii="宋体" w:hAnsi="宋体" w:cs="宋体"/>
          <w:sz w:val="32"/>
          <w:szCs w:val="32"/>
          <w:lang w:val="en-US" w:eastAsia="zh-CN"/>
        </w:rPr>
        <w:t>设置如下测试用例：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用例编号</w:t>
            </w:r>
          </w:p>
        </w:tc>
        <w:tc>
          <w:tcPr>
            <w:tcW w:w="698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①</w:t>
            </w:r>
          </w:p>
        </w:tc>
        <w:tc>
          <w:tcPr>
            <w:tcW w:w="698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②</w:t>
            </w:r>
          </w:p>
        </w:tc>
        <w:tc>
          <w:tcPr>
            <w:tcW w:w="698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d.images、!d.MM_p、a[i].indexOf(</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③</w:t>
            </w:r>
          </w:p>
        </w:tc>
        <w:tc>
          <w:tcPr>
            <w:tcW w:w="698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d.images、d.MM_p、a[i].indexOf(</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)!=0</w:t>
            </w:r>
          </w:p>
        </w:tc>
      </w:tr>
    </w:tbl>
    <w:p>
      <w:pPr>
        <w:widowControl w:val="0"/>
        <w:numPr>
          <w:ilvl w:val="0"/>
          <w:numId w:val="0"/>
        </w:numPr>
        <w:jc w:val="both"/>
        <w:rPr>
          <w:rFonts w:hint="default" w:ascii="宋体" w:hAnsi="宋体" w:cs="宋体"/>
          <w:sz w:val="32"/>
          <w:szCs w:val="32"/>
          <w:lang w:val="en-US" w:eastAsia="zh-CN"/>
        </w:rPr>
      </w:pPr>
    </w:p>
    <w:p>
      <w:pPr>
        <w:numPr>
          <w:ilvl w:val="0"/>
          <w:numId w:val="6"/>
        </w:numPr>
        <w:jc w:val="both"/>
        <w:rPr>
          <w:rFonts w:hint="default" w:ascii="宋体" w:hAnsi="宋体" w:cs="宋体"/>
          <w:sz w:val="32"/>
          <w:szCs w:val="32"/>
          <w:lang w:val="en-US" w:eastAsia="zh-CN"/>
        </w:rPr>
      </w:pPr>
      <w:r>
        <w:rPr>
          <w:rFonts w:hint="eastAsia" w:ascii="宋体" w:hAnsi="宋体" w:cs="宋体"/>
          <w:sz w:val="32"/>
          <w:szCs w:val="32"/>
          <w:lang w:val="en-US" w:eastAsia="zh-CN"/>
        </w:rPr>
        <w:t>条件组合覆盖</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执行足够的例子，使得每个判定中条件的各种可能组合都至少出现一次。</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设置如下测试用例：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用例编号</w:t>
            </w:r>
          </w:p>
        </w:tc>
        <w:tc>
          <w:tcPr>
            <w:tcW w:w="69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①</w:t>
            </w:r>
          </w:p>
        </w:tc>
        <w:tc>
          <w:tcPr>
            <w:tcW w:w="69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②</w:t>
            </w:r>
          </w:p>
        </w:tc>
        <w:tc>
          <w:tcPr>
            <w:tcW w:w="69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d.images、!d.MM_p、a[i].indexOf(</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③</w:t>
            </w:r>
          </w:p>
        </w:tc>
        <w:tc>
          <w:tcPr>
            <w:tcW w:w="694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d.images、d.MM_p、a[i].indexOf(</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w:t>
            </w:r>
            <w:r>
              <w:rPr>
                <w:rFonts w:hint="default" w:ascii="宋体" w:hAnsi="宋体" w:cs="宋体"/>
                <w:sz w:val="32"/>
                <w:szCs w:val="32"/>
                <w:vertAlign w:val="baseline"/>
                <w:lang w:val="en-US" w:eastAsia="zh-CN"/>
              </w:rPr>
              <w:t>”</w:t>
            </w:r>
            <w:r>
              <w:rPr>
                <w:rFonts w:hint="eastAsia" w:ascii="宋体" w:hAnsi="宋体" w:cs="宋体"/>
                <w:sz w:val="32"/>
                <w:szCs w:val="32"/>
                <w:vertAlign w:val="baseline"/>
                <w:lang w:val="en-US" w:eastAsia="zh-CN"/>
              </w:rPr>
              <w:t>)!=0</w:t>
            </w:r>
          </w:p>
        </w:tc>
      </w:tr>
    </w:tbl>
    <w:p>
      <w:pPr>
        <w:widowControl w:val="0"/>
        <w:numPr>
          <w:ilvl w:val="0"/>
          <w:numId w:val="0"/>
        </w:numPr>
        <w:jc w:val="both"/>
        <w:rPr>
          <w:rFonts w:hint="default" w:ascii="宋体" w:hAnsi="宋体" w:cs="宋体"/>
          <w:sz w:val="32"/>
          <w:szCs w:val="32"/>
          <w:lang w:val="en-US" w:eastAsia="zh-CN"/>
        </w:rPr>
      </w:pPr>
    </w:p>
    <w:p>
      <w:pPr>
        <w:widowControl w:val="0"/>
        <w:numPr>
          <w:ilvl w:val="0"/>
          <w:numId w:val="4"/>
        </w:numPr>
        <w:ind w:left="0" w:leftChars="0" w:firstLine="0" w:firstLineChars="0"/>
        <w:jc w:val="both"/>
        <w:rPr>
          <w:rFonts w:hint="eastAsia" w:ascii="宋体" w:hAnsi="宋体" w:cs="宋体"/>
          <w:sz w:val="32"/>
          <w:szCs w:val="32"/>
          <w:lang w:val="en-US" w:eastAsia="zh-CN"/>
        </w:rPr>
      </w:pPr>
      <w:r>
        <w:rPr>
          <w:rFonts w:hint="eastAsia" w:ascii="宋体" w:hAnsi="宋体" w:cs="宋体"/>
          <w:sz w:val="32"/>
          <w:szCs w:val="32"/>
          <w:lang w:val="en-US" w:eastAsia="zh-CN"/>
        </w:rPr>
        <w:t>静态测试</w:t>
      </w:r>
    </w:p>
    <w:p>
      <w:pPr>
        <w:widowControl w:val="0"/>
        <w:numPr>
          <w:ilvl w:val="0"/>
          <w:numId w:val="7"/>
        </w:numPr>
        <w:jc w:val="both"/>
        <w:rPr>
          <w:rFonts w:hint="eastAsia" w:ascii="宋体" w:hAnsi="宋体" w:cs="宋体"/>
          <w:sz w:val="32"/>
          <w:szCs w:val="32"/>
          <w:lang w:val="en-US" w:eastAsia="zh-CN"/>
        </w:rPr>
      </w:pPr>
      <w:r>
        <w:rPr>
          <w:rFonts w:hint="eastAsia" w:ascii="宋体" w:hAnsi="宋体" w:cs="宋体"/>
          <w:sz w:val="32"/>
          <w:szCs w:val="32"/>
          <w:lang w:val="en-US" w:eastAsia="zh-CN"/>
        </w:rPr>
        <w:t>代码审查</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内容是检查代码和设计的一致性，检查代码对标准的遵循、可读性，检查代码的逻辑表达的正确性，检查代码结构的合理性。</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审查，指调查核实并评定是否正确、妥当,或者说是对某项事情、情况的核实、核查。</w:t>
      </w:r>
    </w:p>
    <w:p>
      <w:pPr>
        <w:widowControl w:val="0"/>
        <w:numPr>
          <w:ilvl w:val="0"/>
          <w:numId w:val="0"/>
        </w:numPr>
        <w:jc w:val="both"/>
        <w:rPr>
          <w:rFonts w:hint="default" w:ascii="宋体" w:hAnsi="宋体" w:cs="宋体"/>
          <w:b/>
          <w:bCs/>
          <w:sz w:val="32"/>
          <w:szCs w:val="32"/>
          <w:lang w:val="en-US" w:eastAsia="zh-CN"/>
        </w:rPr>
      </w:pPr>
      <w:r>
        <w:rPr>
          <w:rFonts w:hint="eastAsia" w:ascii="宋体" w:hAnsi="宋体" w:cs="宋体"/>
          <w:b/>
          <w:bCs/>
          <w:sz w:val="32"/>
          <w:szCs w:val="32"/>
          <w:lang w:val="en-US" w:eastAsia="zh-CN"/>
        </w:rPr>
        <w:t>本实验中的Shopping系统的index.jsp文件基本满足了代码的正确性和代码结构的合理性，但这段代码的可读性较差、易修改性不良。例如，这段代码的变量有较多使用了中文拼音而不是有效易读易理解的简单英文。</w:t>
      </w:r>
    </w:p>
    <w:p>
      <w:pPr>
        <w:widowControl w:val="0"/>
        <w:numPr>
          <w:ilvl w:val="0"/>
          <w:numId w:val="0"/>
        </w:numPr>
        <w:jc w:val="both"/>
        <w:rPr>
          <w:rFonts w:hint="eastAsia" w:ascii="宋体" w:hAnsi="宋体" w:cs="宋体"/>
          <w:sz w:val="32"/>
          <w:szCs w:val="32"/>
          <w:lang w:val="en-US" w:eastAsia="zh-CN"/>
        </w:rPr>
      </w:pPr>
    </w:p>
    <w:p>
      <w:pPr>
        <w:widowControl w:val="0"/>
        <w:numPr>
          <w:ilvl w:val="0"/>
          <w:numId w:val="7"/>
        </w:numPr>
        <w:jc w:val="both"/>
        <w:rPr>
          <w:rFonts w:hint="default" w:ascii="宋体" w:hAnsi="宋体" w:cs="宋体"/>
          <w:sz w:val="32"/>
          <w:szCs w:val="32"/>
          <w:lang w:val="en-US" w:eastAsia="zh-CN"/>
        </w:rPr>
      </w:pPr>
      <w:r>
        <w:rPr>
          <w:rFonts w:hint="eastAsia" w:ascii="宋体" w:hAnsi="宋体" w:cs="宋体"/>
          <w:sz w:val="32"/>
          <w:szCs w:val="32"/>
          <w:lang w:val="en-US" w:eastAsia="zh-CN"/>
        </w:rPr>
        <w:t>代码走查</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与代码审查不同，不是读程序和使用代码审查单。而是由被指定的作为测试员的小组成员提供若干测试用例（程序的输入数据和期望的输出结果），让参加会的成员当计算机，在会议上对每个测试用例用头脑来执行程序，也就是用测试用例沿程序逻辑走一遍，并由测试人员讲述程序执行过程，在纸上或黑板上监视程序状态（变量的值）</w:t>
      </w:r>
    </w:p>
    <w:p>
      <w:pPr>
        <w:widowControl w:val="0"/>
        <w:numPr>
          <w:ilvl w:val="0"/>
          <w:numId w:val="0"/>
        </w:numPr>
        <w:jc w:val="both"/>
        <w:rPr>
          <w:rFonts w:hint="default" w:ascii="宋体" w:hAnsi="宋体" w:cs="宋体"/>
          <w:b/>
          <w:bCs/>
          <w:sz w:val="32"/>
          <w:szCs w:val="32"/>
          <w:lang w:val="en-US" w:eastAsia="zh-CN"/>
        </w:rPr>
      </w:pPr>
      <w:r>
        <w:rPr>
          <w:rFonts w:hint="eastAsia" w:ascii="宋体" w:hAnsi="宋体" w:cs="宋体"/>
          <w:b/>
          <w:bCs/>
          <w:sz w:val="32"/>
          <w:szCs w:val="32"/>
          <w:lang w:val="en-US" w:eastAsia="zh-CN"/>
        </w:rPr>
        <w:t>设计出上述已经写出的测试用例，让参会人员利用上述各个测试用例在脑中模拟计算机程序逻辑走一遍，确定每个测试用例是否对应于预期的输出（有效或者无效等）。</w:t>
      </w:r>
    </w:p>
    <w:p>
      <w:pPr>
        <w:widowControl w:val="0"/>
        <w:numPr>
          <w:ilvl w:val="0"/>
          <w:numId w:val="0"/>
        </w:numPr>
        <w:jc w:val="both"/>
        <w:rPr>
          <w:rFonts w:hint="default" w:ascii="宋体" w:hAnsi="宋体" w:cs="宋体"/>
          <w:sz w:val="32"/>
          <w:szCs w:val="32"/>
          <w:lang w:val="en-US" w:eastAsia="zh-CN"/>
        </w:rPr>
      </w:pPr>
    </w:p>
    <w:p>
      <w:pPr>
        <w:widowControl w:val="0"/>
        <w:numPr>
          <w:ilvl w:val="0"/>
          <w:numId w:val="7"/>
        </w:numPr>
        <w:jc w:val="both"/>
        <w:rPr>
          <w:rFonts w:hint="default" w:ascii="宋体" w:hAnsi="宋体" w:cs="宋体"/>
          <w:sz w:val="32"/>
          <w:szCs w:val="32"/>
          <w:lang w:val="en-US" w:eastAsia="zh-CN"/>
        </w:rPr>
      </w:pPr>
      <w:r>
        <w:rPr>
          <w:rFonts w:hint="eastAsia" w:ascii="宋体" w:hAnsi="宋体" w:cs="宋体"/>
          <w:sz w:val="32"/>
          <w:szCs w:val="32"/>
          <w:lang w:val="en-US" w:eastAsia="zh-CN"/>
        </w:rPr>
        <w:t>桌面检查</w:t>
      </w:r>
    </w:p>
    <w:p>
      <w:pPr>
        <w:widowControl w:val="0"/>
        <w:numPr>
          <w:ilvl w:val="0"/>
          <w:numId w:val="0"/>
        </w:numPr>
        <w:jc w:val="both"/>
        <w:rPr>
          <w:rFonts w:hint="eastAsia" w:ascii="宋体" w:hAnsi="宋体" w:cs="宋体"/>
          <w:sz w:val="32"/>
          <w:szCs w:val="32"/>
          <w:lang w:val="en-US" w:eastAsia="zh-CN"/>
        </w:rPr>
      </w:pPr>
      <w:r>
        <w:rPr>
          <w:rFonts w:hint="default" w:ascii="宋体" w:hAnsi="宋体" w:cs="宋体"/>
          <w:sz w:val="32"/>
          <w:szCs w:val="32"/>
          <w:lang w:val="en-US" w:eastAsia="zh-CN"/>
        </w:rPr>
        <w:t>程序员阅读自己所编的程序</w:t>
      </w:r>
      <w:r>
        <w:rPr>
          <w:rFonts w:hint="eastAsia" w:ascii="宋体" w:hAnsi="宋体" w:cs="宋体"/>
          <w:sz w:val="32"/>
          <w:szCs w:val="32"/>
          <w:lang w:val="en-US" w:eastAsia="zh-CN"/>
        </w:rPr>
        <w:t>。</w:t>
      </w:r>
    </w:p>
    <w:p>
      <w:pPr>
        <w:widowControl w:val="0"/>
        <w:numPr>
          <w:ilvl w:val="0"/>
          <w:numId w:val="0"/>
        </w:numPr>
        <w:jc w:val="both"/>
        <w:rPr>
          <w:rFonts w:hint="default" w:ascii="宋体" w:hAnsi="宋体" w:cs="宋体"/>
          <w:b/>
          <w:bCs/>
          <w:sz w:val="32"/>
          <w:szCs w:val="32"/>
          <w:lang w:val="en-US" w:eastAsia="zh-CN"/>
        </w:rPr>
      </w:pPr>
      <w:r>
        <w:rPr>
          <w:rFonts w:hint="eastAsia" w:ascii="宋体" w:hAnsi="宋体" w:cs="宋体"/>
          <w:b/>
          <w:bCs/>
          <w:sz w:val="32"/>
          <w:szCs w:val="32"/>
          <w:lang w:val="en-US" w:eastAsia="zh-CN"/>
        </w:rPr>
        <w:t>由于该程序并非本人所编写，因而本实验中将略去这一方法。</w:t>
      </w:r>
    </w:p>
    <w:p>
      <w:pPr>
        <w:rPr>
          <w:rFonts w:hint="default"/>
          <w:sz w:val="32"/>
          <w:szCs w:val="32"/>
          <w:lang w:val="en-US" w:eastAsia="zh-CN"/>
        </w:rPr>
      </w:pPr>
    </w:p>
    <w:p>
      <w:pPr>
        <w:numPr>
          <w:ilvl w:val="0"/>
          <w:numId w:val="2"/>
        </w:numPr>
        <w:ind w:left="0" w:leftChars="0" w:firstLine="0" w:firstLineChars="0"/>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实验总结</w:t>
      </w:r>
    </w:p>
    <w:p>
      <w:pPr>
        <w:widowControl w:val="0"/>
        <w:numPr>
          <w:numId w:val="0"/>
        </w:numPr>
        <w:jc w:val="both"/>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在这次实验当中，</w:t>
      </w:r>
      <w:r>
        <w:rPr>
          <w:rFonts w:hint="eastAsia" w:ascii="宋体" w:hAnsi="宋体" w:cs="宋体"/>
          <w:sz w:val="32"/>
          <w:szCs w:val="32"/>
          <w:lang w:val="en-US" w:eastAsia="zh-CN"/>
        </w:rPr>
        <w:t>我完成了对某代码段的黑盒测试用例设计、白盒测试用例设计和静态测试分析，进一步理解和巩固了课堂上所学的各种软件测试方法。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92B15"/>
    <w:multiLevelType w:val="singleLevel"/>
    <w:tmpl w:val="A4B92B15"/>
    <w:lvl w:ilvl="0" w:tentative="0">
      <w:start w:val="1"/>
      <w:numFmt w:val="upperLetter"/>
      <w:lvlText w:val="%1)"/>
      <w:lvlJc w:val="left"/>
      <w:pPr>
        <w:tabs>
          <w:tab w:val="left" w:pos="312"/>
        </w:tabs>
      </w:pPr>
    </w:lvl>
  </w:abstractNum>
  <w:abstractNum w:abstractNumId="1">
    <w:nsid w:val="EA441952"/>
    <w:multiLevelType w:val="singleLevel"/>
    <w:tmpl w:val="EA441952"/>
    <w:lvl w:ilvl="0" w:tentative="0">
      <w:start w:val="1"/>
      <w:numFmt w:val="upperLetter"/>
      <w:suff w:val="nothing"/>
      <w:lvlText w:val="%1）"/>
      <w:lvlJc w:val="left"/>
    </w:lvl>
  </w:abstractNum>
  <w:abstractNum w:abstractNumId="2">
    <w:nsid w:val="02CF7A41"/>
    <w:multiLevelType w:val="singleLevel"/>
    <w:tmpl w:val="02CF7A41"/>
    <w:lvl w:ilvl="0" w:tentative="0">
      <w:start w:val="2"/>
      <w:numFmt w:val="chineseCounting"/>
      <w:suff w:val="nothing"/>
      <w:lvlText w:val="%1．"/>
      <w:lvlJc w:val="left"/>
      <w:rPr>
        <w:rFonts w:hint="eastAsia"/>
      </w:rPr>
    </w:lvl>
  </w:abstractNum>
  <w:abstractNum w:abstractNumId="3">
    <w:nsid w:val="15538213"/>
    <w:multiLevelType w:val="singleLevel"/>
    <w:tmpl w:val="15538213"/>
    <w:lvl w:ilvl="0" w:tentative="0">
      <w:start w:val="1"/>
      <w:numFmt w:val="decimal"/>
      <w:lvlText w:val="%1."/>
      <w:lvlJc w:val="left"/>
      <w:pPr>
        <w:tabs>
          <w:tab w:val="left" w:pos="312"/>
        </w:tabs>
      </w:pPr>
    </w:lvl>
  </w:abstractNum>
  <w:abstractNum w:abstractNumId="4">
    <w:nsid w:val="4A047E35"/>
    <w:multiLevelType w:val="singleLevel"/>
    <w:tmpl w:val="4A047E35"/>
    <w:lvl w:ilvl="0" w:tentative="0">
      <w:start w:val="1"/>
      <w:numFmt w:val="upperLetter"/>
      <w:suff w:val="nothing"/>
      <w:lvlText w:val="%1）"/>
      <w:lvlJc w:val="left"/>
    </w:lvl>
  </w:abstractNum>
  <w:abstractNum w:abstractNumId="5">
    <w:nsid w:val="6B879A44"/>
    <w:multiLevelType w:val="singleLevel"/>
    <w:tmpl w:val="6B879A44"/>
    <w:lvl w:ilvl="0" w:tentative="0">
      <w:start w:val="1"/>
      <w:numFmt w:val="decimal"/>
      <w:lvlText w:val="%1."/>
      <w:lvlJc w:val="left"/>
      <w:pPr>
        <w:tabs>
          <w:tab w:val="left" w:pos="312"/>
        </w:tabs>
      </w:pPr>
    </w:lvl>
  </w:abstractNum>
  <w:abstractNum w:abstractNumId="6">
    <w:nsid w:val="70E5083C"/>
    <w:multiLevelType w:val="singleLevel"/>
    <w:tmpl w:val="70E5083C"/>
    <w:lvl w:ilvl="0" w:tentative="0">
      <w:start w:val="1"/>
      <w:numFmt w:val="decimal"/>
      <w:lvlText w:val="%1."/>
      <w:lvlJc w:val="left"/>
      <w:pPr>
        <w:tabs>
          <w:tab w:val="left" w:pos="312"/>
        </w:tabs>
      </w:p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05F9"/>
    <w:rsid w:val="28F7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2019-11-20T09:31:00Z</dcterms:created>
  <dc:creator>51748</dc:creator>
  <cp:lastModifiedBy>彭晓轩</cp:lastModifiedBy>
  <dcterms:modified xsi:type="dcterms:W3CDTF">2019-11-20T09:39:05Z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