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2879A7">
        <w:rPr>
          <w:b/>
        </w:rPr>
        <w:t>Palavras-chave</w:t>
      </w:r>
      <w:r w:rsidRPr="002879A7">
        <w:t xml:space="preserve">: Ciência da computação. </w:t>
      </w:r>
      <w:r w:rsidR="002879A7">
        <w:t xml:space="preserve">Sistemas de informação. </w:t>
      </w:r>
      <w:r w:rsidRPr="002879A7">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Conforme dito por Manssour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Conci; Vasconcelos, 2022).</w:t>
      </w:r>
    </w:p>
    <w:p w14:paraId="71EB7252" w14:textId="77777777" w:rsidR="000E5D89" w:rsidRDefault="000E5D89" w:rsidP="000E5D89">
      <w:pPr>
        <w:pStyle w:val="TF-TEXTO"/>
      </w:pPr>
      <w:r>
        <w:t xml:space="preserve">Como </w:t>
      </w:r>
      <w:r w:rsidRPr="004F34D1">
        <w:t>Settimy e Bairral (2020)</w:t>
      </w:r>
      <w:r>
        <w:t xml:space="preserve"> observaram, os alunos possuem dificuldade na abstração do espaço 3D pelo fato do ensino básico não abordar a Geometria de forma mais clara e aprofundada. Segundo </w:t>
      </w:r>
      <w:r w:rsidRPr="004F34D1">
        <w:t>Settimy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Geogebra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VisEdu-CG, construído por Buttenberg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F70F7B">
        <w:t>Fábrica de Peças</w:t>
      </w:r>
      <w:r>
        <w:t xml:space="preserve">, na qual o usuário pega os blocos para programar; </w:t>
      </w:r>
      <w:r w:rsidRPr="0007507D">
        <w:t>Renderer</w:t>
      </w:r>
      <w:r>
        <w:t xml:space="preserve">, em que o usuário deposita as peças que coletou na Fábrica de Peças; </w:t>
      </w:r>
      <w:r w:rsidRPr="0007507D">
        <w:t>Ambiente Gráfico</w:t>
      </w:r>
      <w:r w:rsidRPr="00591958">
        <w:t xml:space="preserve">, </w:t>
      </w:r>
      <w:r>
        <w:t>em que</w:t>
      </w:r>
      <w:r w:rsidRPr="00591958">
        <w:t xml:space="preserve"> </w:t>
      </w:r>
      <w:r>
        <w:t xml:space="preserve">é possível visualizar os eixos, grade e objetos colocados em cena; e </w:t>
      </w:r>
      <w:r w:rsidRPr="0007507D">
        <w:t>Visualizador</w:t>
      </w:r>
      <w:r>
        <w:t xml:space="preserve">, que mostra o resultado da execução do que foi projetado pelo usuário. Todavia, nem todos os objetivos propostos por Buttenberg (2020) foram concluídos. Algumas funcionalidades propostas, como os objetos </w:t>
      </w:r>
      <w:r w:rsidRPr="00A43ACC">
        <w:t>Polígono</w:t>
      </w:r>
      <w:r>
        <w:t xml:space="preserve"> e </w:t>
      </w:r>
      <w:r w:rsidRPr="00A43ACC">
        <w:t>Spline</w:t>
      </w:r>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VisEdu-CG (Buttenberg,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O objetivo principal deste trabalho é disponibilizar uma nova versão do VisEdu-CG, agora chamado de ambiente GRÁfico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30E0CC6F" w:rsidR="005D3180" w:rsidRDefault="005D3180" w:rsidP="005D3180">
      <w:pPr>
        <w:pStyle w:val="TF-TEXTO"/>
      </w:pPr>
      <w:r>
        <w:t>Nessa seção serão descritos os principais conceitos que servirão como base para esse projeto: abstração do espaço 3D (</w:t>
      </w:r>
      <w:proofErr w:type="gramStart"/>
      <w:r>
        <w:t>subseçã</w:t>
      </w:r>
      <w:r>
        <w:t xml:space="preserve">o </w:t>
      </w:r>
      <w:r>
        <w:t>)</w:t>
      </w:r>
      <w:proofErr w:type="gramEnd"/>
      <w:r>
        <w:t xml:space="preserve"> e Computação Gráfica (subseção</w:t>
      </w:r>
      <w:r>
        <w:t xml:space="preserve"> </w:t>
      </w:r>
      <w:r>
        <w:t>)</w:t>
      </w:r>
      <w:r>
        <w:t>; além de uma explicação sobre o projeto anterior e sobre os trabalhos correlatos</w:t>
      </w:r>
      <w:r>
        <w:t>.</w:t>
      </w:r>
    </w:p>
    <w:p w14:paraId="60429A33" w14:textId="77777777" w:rsidR="00CA3B74" w:rsidRDefault="00CA3B74" w:rsidP="00CA3B74">
      <w:pPr>
        <w:pStyle w:val="Ttulo2"/>
      </w:pPr>
      <w:r w:rsidRPr="00CA3B74">
        <w:t>CONCEITOS, TÉCNICAS e/ou FERRAMENTAS</w:t>
      </w:r>
    </w:p>
    <w:p w14:paraId="614489CE" w14:textId="5B77C14A" w:rsidR="005D3180" w:rsidRDefault="005D3180" w:rsidP="005D3180">
      <w:pPr>
        <w:pStyle w:val="TF-TEXTO"/>
      </w:pPr>
      <w:r>
        <w:t>Nessa seção serão descritos os principais conceitos que servirão como base para esse projeto: abstração do espaço 3D (</w:t>
      </w:r>
      <w:proofErr w:type="gramStart"/>
      <w:r>
        <w:t>subseção</w:t>
      </w:r>
      <w:r>
        <w:t xml:space="preserve"> </w:t>
      </w:r>
      <w:r>
        <w:t>)</w:t>
      </w:r>
      <w:proofErr w:type="gramEnd"/>
      <w:r>
        <w:t xml:space="preserve"> e Computação Gráfica (subseção</w:t>
      </w:r>
      <w:r>
        <w:t xml:space="preserve"> </w:t>
      </w:r>
      <w:r>
        <w:t>).</w:t>
      </w:r>
    </w:p>
    <w:p w14:paraId="3D4E3DBA" w14:textId="49104B75" w:rsidR="005D3180" w:rsidRDefault="005D3180" w:rsidP="005D3180">
      <w:pPr>
        <w:pStyle w:val="Ttulo3"/>
      </w:pPr>
      <w:r>
        <w:t>ABSTRAÇÃO DO ESPAÇO 3D</w:t>
      </w:r>
    </w:p>
    <w:p w14:paraId="40837CCB" w14:textId="77777777" w:rsidR="005D3180" w:rsidRDefault="005D3180" w:rsidP="005D3180">
      <w:pPr>
        <w:pStyle w:val="TF-TEXTO"/>
      </w:pPr>
      <w:r>
        <w:t xml:space="preserve">Segundo Azevedo, Conci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r w:rsidRPr="004F34D1">
        <w:t>Settimy e Bairral (2020)</w:t>
      </w:r>
      <w:r>
        <w:t xml:space="preserve"> observaram, os alunos possuem dificuldade na abstração do espaço 3D pelo fato do ensino básico não abordar a geometria de forma mais clara e aprofundada. Segundo </w:t>
      </w:r>
      <w:r w:rsidRPr="004F34D1">
        <w:t>Settimy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Geogebra 3D. </w:t>
      </w:r>
      <w:r>
        <w:t xml:space="preserve">Com o </w:t>
      </w:r>
      <w:r w:rsidRPr="00FB790F">
        <w:t xml:space="preserve">Geogebra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77777777" w:rsidR="005D3180" w:rsidRDefault="005D3180" w:rsidP="005D3180">
      <w:pPr>
        <w:pStyle w:val="TF-TEXTO"/>
      </w:pPr>
      <w:r w:rsidRPr="000E4159">
        <w:t>Conforme observado por Settimy e Bairral (2020) e Azevedo, Conci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r>
        <w:t>COMPUTAÇÃO GRÁFICA</w:t>
      </w:r>
    </w:p>
    <w:p w14:paraId="4E622DDC" w14:textId="77777777" w:rsidR="005D3180" w:rsidRDefault="005D3180" w:rsidP="005D3180">
      <w:pPr>
        <w:pStyle w:val="TF-TEXTO"/>
      </w:pPr>
      <w:r>
        <w:t>Conforme dito por Manssour e Cohen (2006, p. 1), computação gráfica "[...] é uma área da Ciência da Computação que se dedica ao estudo e desenvolvimento de técnicas e algoritmos para a geração (síntese) de imagens através do computador.". E, como visto por Azevedo, Conci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77777777" w:rsidR="005D3180" w:rsidRDefault="005D3180" w:rsidP="005D3180">
      <w:pPr>
        <w:pStyle w:val="TF-TEXTO"/>
      </w:pPr>
      <w:r>
        <w:t>Conforme Silva, Raposo e Gattas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 quais suas características (cor, textura, posicionamento etc.). Azevedo, Conci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Conci e Vasconcelos (2022, p. 52), transformação “[...] é qualquer função f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comumente usados em conjunto para se obter o resultado desejado e, por isso, acabam sendo complementares umas das outras (Azevedo; Conci;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Conci;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Conci;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Conci;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Conci; Vasconcelos, 2022). </w:t>
      </w:r>
    </w:p>
    <w:p w14:paraId="257C5272" w14:textId="695A9CB6" w:rsidR="006C4279" w:rsidRDefault="006C4279" w:rsidP="006C4279">
      <w:pPr>
        <w:pStyle w:val="Ttulo2"/>
        <w:ind w:left="567" w:hanging="567"/>
      </w:pPr>
      <w:r>
        <w:t xml:space="preserve">Versão anterior </w:t>
      </w:r>
      <w:r w:rsidR="00347500">
        <w:t>DO SOFTWARE</w:t>
      </w:r>
    </w:p>
    <w:p w14:paraId="59A4A67F" w14:textId="77777777" w:rsidR="005D3180" w:rsidRDefault="005D3180" w:rsidP="005D3180">
      <w:pPr>
        <w:pStyle w:val="TF-TEXTO"/>
      </w:pPr>
      <w:r w:rsidRPr="00B86234">
        <w:t>Ao longo dos anos, o VisEdu-CG já passou por diversas versões: tendo as duas primeiras em C++</w:t>
      </w:r>
      <w:r>
        <w:t xml:space="preserve"> (Araújo, 2012; Schramm, 2012)</w:t>
      </w:r>
      <w:r w:rsidRPr="00B86234">
        <w:t>, as três seguintes em Three.js</w:t>
      </w:r>
      <w:r>
        <w:t xml:space="preserve"> (Nunes, 2014; Montibeler, 2014; Koehler, 2015)</w:t>
      </w:r>
      <w:r w:rsidRPr="00B86234">
        <w:t xml:space="preserve"> e a atual em Unity</w:t>
      </w:r>
      <w:r>
        <w:t xml:space="preserve"> (Buttenberg, 2020)</w:t>
      </w:r>
      <w:r w:rsidRPr="00B86234">
        <w:t xml:space="preserve">, cuja tecnologia se manterá nessa nova versão proposta. Inicialmente chamado de Adubo e posteriormente de VisEdu-CG,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77777777" w:rsidR="005D3180" w:rsidRDefault="005D3180" w:rsidP="005D3180">
      <w:pPr>
        <w:pStyle w:val="TF-TEXTO"/>
      </w:pPr>
      <w:r>
        <w:t xml:space="preserve">Buttenberg (2020) projetou a última versão do antigo nomeado VisEdu-CG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 na qual o usuário pega os blocos para programar; </w:t>
      </w:r>
      <w:r w:rsidRPr="00471D18">
        <w:rPr>
          <w:rStyle w:val="TF-COURIER10"/>
          <w:sz w:val="18"/>
          <w:szCs w:val="18"/>
        </w:rPr>
        <w:t>Renderer</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7F515556" w14:textId="74610B9C" w:rsidR="005D3180" w:rsidRDefault="005D3180" w:rsidP="005D3180">
      <w:pPr>
        <w:pStyle w:val="TF-LEGENDA"/>
      </w:pPr>
      <w:bookmarkStart w:id="31" w:name="_Ref145234207"/>
      <w:r>
        <w:lastRenderedPageBreak/>
        <w:t xml:space="preserve">Figura </w:t>
      </w:r>
      <w:bookmarkEnd w:id="31"/>
      <w:r w:rsidR="00347500">
        <w:t>1</w:t>
      </w:r>
      <w:r>
        <w:t xml:space="preserve"> - Tela inicial do VisEdu-CG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r>
        <w:t>Buttenberg</w:t>
      </w:r>
      <w:r w:rsidRPr="00F3649F">
        <w:t xml:space="preserve"> (20</w:t>
      </w:r>
      <w:r>
        <w:t>20</w:t>
      </w:r>
      <w:r w:rsidRPr="00F3649F">
        <w:t>).</w:t>
      </w:r>
    </w:p>
    <w:p w14:paraId="24353DBB" w14:textId="77777777"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r w:rsidRPr="00471D18">
        <w:rPr>
          <w:rStyle w:val="TF-COURIER10"/>
          <w:sz w:val="18"/>
          <w:szCs w:val="18"/>
        </w:rPr>
        <w:t>Spline</w:t>
      </w:r>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(Buttenberg, 2020).</w:t>
      </w:r>
    </w:p>
    <w:p w14:paraId="298DF0B9" w14:textId="77777777" w:rsidR="005D3180" w:rsidRPr="00333972" w:rsidRDefault="005D3180" w:rsidP="005D3180">
      <w:pPr>
        <w:pStyle w:val="TF-TEXTO"/>
      </w:pPr>
      <w:r>
        <w:t xml:space="preserve">Ao selecionar o bloco desejado, o usuário deve arrastá-lo até o </w:t>
      </w:r>
      <w:r w:rsidRPr="00E04C41">
        <w:rPr>
          <w:rStyle w:val="TF-COURIER10"/>
          <w:sz w:val="18"/>
          <w:szCs w:val="18"/>
        </w:rPr>
        <w:t>Renderer</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pré-visualizar o resultado na tela de </w:t>
      </w:r>
      <w:r w:rsidRPr="00E04C41">
        <w:rPr>
          <w:rStyle w:val="TF-COURIER10"/>
          <w:sz w:val="18"/>
          <w:szCs w:val="18"/>
        </w:rPr>
        <w:t>Ambiente Gráfico</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(d))</w:t>
      </w:r>
      <w:r w:rsidRPr="00E04C41">
        <w:rPr>
          <w:sz w:val="18"/>
          <w:szCs w:val="18"/>
        </w:rPr>
        <w:t xml:space="preserve"> </w:t>
      </w:r>
      <w:r>
        <w:t>(Buttenberg, 2020).</w:t>
      </w:r>
    </w:p>
    <w:p w14:paraId="4558AF1D" w14:textId="77777777" w:rsidR="005D3180" w:rsidRDefault="005D3180" w:rsidP="005D3180">
      <w:pPr>
        <w:pStyle w:val="TF-TEXTO"/>
      </w:pPr>
      <w:r>
        <w:t xml:space="preserve">Ao concluir o projeto, Buttenberg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r>
        <w:t>TRABALHOS CORRELATOS</w:t>
      </w:r>
    </w:p>
    <w:p w14:paraId="59E20BF1" w14:textId="0673949B" w:rsidR="00347500" w:rsidRPr="004E1041" w:rsidRDefault="00347500" w:rsidP="00347500">
      <w:pPr>
        <w:pStyle w:val="TF-TEXTO"/>
      </w:pPr>
      <w:bookmarkStart w:id="32" w:name="_Ref520281304"/>
      <w:bookmarkEnd w:id="16"/>
      <w:r>
        <w:t xml:space="preserve">Essa seção expõe três trabalhos selecionados com características em comum ao que se pretende desenvolver. A </w:t>
      </w:r>
      <w:proofErr w:type="gramStart"/>
      <w:r>
        <w:t>subseção  traz</w:t>
      </w:r>
      <w:proofErr w:type="gramEnd"/>
      <w:r>
        <w:t xml:space="preserve"> um jogo desplugado para ensinar pensamento computacional às crianças, proposto por </w:t>
      </w:r>
      <w:r w:rsidRPr="00902863">
        <w:t>Rodrigues, Gomes e Carneiro (2022)</w:t>
      </w:r>
      <w:r>
        <w:t xml:space="preserve">. A </w:t>
      </w:r>
      <w:proofErr w:type="gramStart"/>
      <w:r>
        <w:t>subseção  aborda</w:t>
      </w:r>
      <w:proofErr w:type="gramEnd"/>
      <w:r>
        <w:t xml:space="preserve"> o jogo GeNiAl desenvolvido por </w:t>
      </w:r>
      <w:r w:rsidRPr="009F1B7C">
        <w:t>Barros, Sousa e Viana (2022)</w:t>
      </w:r>
      <w:r>
        <w:t xml:space="preserve">, que busca ensinar a tabela periódica para estudantes do ensino superior. A </w:t>
      </w:r>
      <w:proofErr w:type="gramStart"/>
      <w:r>
        <w:t>subseção  apresenta</w:t>
      </w:r>
      <w:proofErr w:type="gramEnd"/>
      <w:r>
        <w:t xml:space="preserve"> uma plataforma com jogos que ensinam astronomia projetada por Siedler </w:t>
      </w:r>
      <w:r w:rsidRPr="00BE4983">
        <w:rPr>
          <w:i/>
          <w:iCs/>
        </w:rPr>
        <w:t>et al.</w:t>
      </w:r>
      <w:r>
        <w:rPr>
          <w:i/>
          <w:iCs/>
        </w:rPr>
        <w:t xml:space="preserve"> </w:t>
      </w:r>
      <w:r>
        <w:t>(2022).</w:t>
      </w:r>
    </w:p>
    <w:p w14:paraId="2043F50D" w14:textId="77777777" w:rsidR="0019713D" w:rsidRPr="001B7764" w:rsidRDefault="0019713D" w:rsidP="0019713D">
      <w:pPr>
        <w:pStyle w:val="TF-LEGENDA"/>
      </w:pPr>
      <w:r>
        <w:t xml:space="preserve">Quadro </w:t>
      </w:r>
      <w:r>
        <w:fldChar w:fldCharType="begin"/>
      </w:r>
      <w:r>
        <w:instrText xml:space="preserve"> SEQ Quadro \* ARABIC </w:instrText>
      </w:r>
      <w:r>
        <w:fldChar w:fldCharType="separate"/>
      </w:r>
      <w:r>
        <w:rPr>
          <w:noProof/>
        </w:rPr>
        <w:t>1</w:t>
      </w:r>
      <w:r>
        <w:rPr>
          <w:noProof/>
        </w:rPr>
        <w:fldChar w:fldCharType="end"/>
      </w:r>
      <w:bookmarkEnd w:id="32"/>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77777777" w:rsidR="0019713D" w:rsidRDefault="0019713D" w:rsidP="003E0D48">
            <w:pPr>
              <w:pStyle w:val="TF-TEXTO-QUADRO"/>
            </w:pPr>
            <w:r>
              <w:t>Trazer o scratch para meio físico, a fim de ajudar os alunos de escolas sem acesso à tecnologia e internet a desenvolverem o pensamento computacional durante cenário pandêmico.</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77777777" w:rsidR="0019713D" w:rsidRDefault="0019713D" w:rsidP="003E0D48">
            <w:pPr>
              <w:pStyle w:val="TF-TEXTO-QUADRO"/>
            </w:pPr>
            <w:r>
              <w:t>Encaixar blocos para atingir o objetivo de cada tarefa proposta.</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77777777" w:rsidR="0019713D" w:rsidRDefault="0019713D" w:rsidP="003E0D48">
            <w:pPr>
              <w:pStyle w:val="TF-TEXTO-QUADRO"/>
            </w:pPr>
            <w:r>
              <w:t>Blocos de materiais acessíveis e coloridos (exemplo: EVA).</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77777777"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p>
        </w:tc>
      </w:tr>
    </w:tbl>
    <w:p w14:paraId="348A96D5" w14:textId="77777777" w:rsidR="0019713D" w:rsidRPr="005816A3" w:rsidRDefault="0019713D" w:rsidP="0019713D">
      <w:pPr>
        <w:pStyle w:val="TF-FONTE"/>
      </w:pPr>
      <w:r>
        <w:t>Fonte: elaborado pelo autor.</w:t>
      </w:r>
    </w:p>
    <w:p w14:paraId="1A6C954C" w14:textId="77777777" w:rsidR="0019713D" w:rsidRDefault="0019713D" w:rsidP="0019713D">
      <w:pPr>
        <w:pStyle w:val="TF-TEXTO"/>
      </w:pPr>
    </w:p>
    <w:p w14:paraId="52A832D7" w14:textId="13392962" w:rsidR="0019713D" w:rsidRPr="001B7764" w:rsidRDefault="0019713D" w:rsidP="0019713D">
      <w:pPr>
        <w:pStyle w:val="TF-LEGENDA"/>
      </w:pPr>
      <w:r>
        <w:lastRenderedPageBreak/>
        <w:t xml:space="preserve">Quadro </w:t>
      </w:r>
      <w:r>
        <w:t>2</w:t>
      </w:r>
      <w:r>
        <w:t xml:space="preserve"> – Trabalho Correlato </w:t>
      </w:r>
      <w:r>
        <w:t>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3E0D48">
        <w:tc>
          <w:tcPr>
            <w:tcW w:w="1701" w:type="dxa"/>
            <w:shd w:val="clear" w:color="auto" w:fill="auto"/>
          </w:tcPr>
          <w:p w14:paraId="19B33EB8" w14:textId="77777777" w:rsidR="0019713D" w:rsidRDefault="0019713D" w:rsidP="003E0D48">
            <w:pPr>
              <w:pStyle w:val="TF-TEXTO-QUADRO"/>
            </w:pPr>
            <w:r>
              <w:t>Referência</w:t>
            </w:r>
          </w:p>
        </w:tc>
        <w:tc>
          <w:tcPr>
            <w:tcW w:w="7970"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3E0D48">
        <w:tc>
          <w:tcPr>
            <w:tcW w:w="1701" w:type="dxa"/>
            <w:shd w:val="clear" w:color="auto" w:fill="auto"/>
          </w:tcPr>
          <w:p w14:paraId="18000ED5" w14:textId="77777777" w:rsidR="0019713D" w:rsidRDefault="0019713D" w:rsidP="003E0D48">
            <w:pPr>
              <w:pStyle w:val="TF-TEXTO-QUADRO"/>
            </w:pPr>
            <w:r>
              <w:t>Objetivos</w:t>
            </w:r>
          </w:p>
        </w:tc>
        <w:tc>
          <w:tcPr>
            <w:tcW w:w="7970" w:type="dxa"/>
            <w:shd w:val="clear" w:color="auto" w:fill="auto"/>
          </w:tcPr>
          <w:p w14:paraId="5545BDEC" w14:textId="6E1270B0" w:rsidR="0019713D" w:rsidRDefault="0019713D" w:rsidP="003E0D48">
            <w:pPr>
              <w:pStyle w:val="TF-TEXTO-QUADRO"/>
            </w:pPr>
            <w:r>
              <w:t>A</w:t>
            </w:r>
            <w:r>
              <w:t>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t>.</w:t>
            </w:r>
          </w:p>
        </w:tc>
      </w:tr>
      <w:tr w:rsidR="0019713D" w14:paraId="7CEC9DE1" w14:textId="77777777" w:rsidTr="003E0D48">
        <w:tc>
          <w:tcPr>
            <w:tcW w:w="1701" w:type="dxa"/>
            <w:shd w:val="clear" w:color="auto" w:fill="auto"/>
          </w:tcPr>
          <w:p w14:paraId="15C24899" w14:textId="77777777" w:rsidR="0019713D" w:rsidRDefault="0019713D" w:rsidP="003E0D48">
            <w:pPr>
              <w:pStyle w:val="TF-TEXTO-QUADRO"/>
            </w:pPr>
            <w:r>
              <w:t>Principais funcionalidades</w:t>
            </w:r>
          </w:p>
        </w:tc>
        <w:tc>
          <w:tcPr>
            <w:tcW w:w="7970" w:type="dxa"/>
            <w:shd w:val="clear" w:color="auto" w:fill="auto"/>
          </w:tcPr>
          <w:p w14:paraId="5967C490" w14:textId="1BEC944F"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t>.</w:t>
            </w:r>
          </w:p>
        </w:tc>
      </w:tr>
      <w:tr w:rsidR="0019713D" w14:paraId="63A4E2AC" w14:textId="77777777" w:rsidTr="003E0D48">
        <w:tc>
          <w:tcPr>
            <w:tcW w:w="1701" w:type="dxa"/>
            <w:shd w:val="clear" w:color="auto" w:fill="auto"/>
          </w:tcPr>
          <w:p w14:paraId="1C71AB37" w14:textId="77777777" w:rsidR="0019713D" w:rsidRDefault="0019713D" w:rsidP="003E0D48">
            <w:pPr>
              <w:pStyle w:val="TF-TEXTO-QUADRO"/>
            </w:pPr>
            <w:r>
              <w:t>Ferramentas de desenvolvimento</w:t>
            </w:r>
          </w:p>
        </w:tc>
        <w:tc>
          <w:tcPr>
            <w:tcW w:w="7970" w:type="dxa"/>
            <w:shd w:val="clear" w:color="auto" w:fill="auto"/>
          </w:tcPr>
          <w:p w14:paraId="4FC214CD" w14:textId="0462EA7C" w:rsidR="0019713D" w:rsidRDefault="0019713D" w:rsidP="003E0D48">
            <w:pPr>
              <w:pStyle w:val="TF-TEXTO-QUADRO"/>
            </w:pPr>
            <w:r>
              <w:t xml:space="preserve">O jogo foi desenvolvido para web em Next.js e </w:t>
            </w:r>
            <w:proofErr w:type="gramStart"/>
            <w:r>
              <w:t>React,js</w:t>
            </w:r>
            <w:proofErr w:type="gramEnd"/>
          </w:p>
        </w:tc>
      </w:tr>
      <w:tr w:rsidR="0019713D" w14:paraId="13F39C9F" w14:textId="77777777" w:rsidTr="003E0D48">
        <w:tc>
          <w:tcPr>
            <w:tcW w:w="1701" w:type="dxa"/>
            <w:shd w:val="clear" w:color="auto" w:fill="auto"/>
          </w:tcPr>
          <w:p w14:paraId="4798D765" w14:textId="77777777" w:rsidR="0019713D" w:rsidRDefault="0019713D" w:rsidP="003E0D48">
            <w:pPr>
              <w:pStyle w:val="TF-TEXTO-QUADRO"/>
            </w:pPr>
            <w:r>
              <w:t>Resultados e conclusões</w:t>
            </w:r>
          </w:p>
        </w:tc>
        <w:tc>
          <w:tcPr>
            <w:tcW w:w="7970" w:type="dxa"/>
            <w:shd w:val="clear" w:color="auto" w:fill="auto"/>
          </w:tcPr>
          <w:p w14:paraId="4D8C21A5" w14:textId="414612C7"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t>.</w:t>
            </w:r>
          </w:p>
        </w:tc>
      </w:tr>
    </w:tbl>
    <w:p w14:paraId="03CC45E6" w14:textId="77777777" w:rsidR="0019713D" w:rsidRDefault="0019713D" w:rsidP="0019713D">
      <w:pPr>
        <w:pStyle w:val="TF-FONTE"/>
      </w:pPr>
      <w:r>
        <w:t>Fonte: elaborado pelo autor.</w:t>
      </w:r>
    </w:p>
    <w:p w14:paraId="21C1686A" w14:textId="1EDEB148" w:rsidR="0019713D" w:rsidRPr="001B7764" w:rsidRDefault="0019713D" w:rsidP="0019713D">
      <w:pPr>
        <w:pStyle w:val="TF-LEGENDA"/>
      </w:pPr>
      <w:r>
        <w:t xml:space="preserve">Quadro </w:t>
      </w:r>
      <w:r>
        <w:t>3</w:t>
      </w:r>
      <w:r>
        <w:t xml:space="preserve"> – Trabalho Correlato </w:t>
      </w:r>
      <w:r>
        <w:t>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3E0D48">
        <w:tc>
          <w:tcPr>
            <w:tcW w:w="1701" w:type="dxa"/>
            <w:shd w:val="clear" w:color="auto" w:fill="auto"/>
          </w:tcPr>
          <w:p w14:paraId="13CF7C42" w14:textId="77777777" w:rsidR="0019713D" w:rsidRDefault="0019713D" w:rsidP="003E0D48">
            <w:pPr>
              <w:pStyle w:val="TF-TEXTO-QUADRO"/>
            </w:pPr>
            <w:r>
              <w:t>Referência</w:t>
            </w:r>
          </w:p>
        </w:tc>
        <w:tc>
          <w:tcPr>
            <w:tcW w:w="7970" w:type="dxa"/>
            <w:shd w:val="clear" w:color="auto" w:fill="auto"/>
          </w:tcPr>
          <w:p w14:paraId="19DEA9F9" w14:textId="60364BAA" w:rsidR="0019713D" w:rsidRDefault="0019713D" w:rsidP="003E0D48">
            <w:pPr>
              <w:pStyle w:val="TF-TEXTO-QUADRO"/>
            </w:pPr>
            <w:r>
              <w:t xml:space="preserve">Siedler </w:t>
            </w:r>
            <w:r w:rsidRPr="0019713D">
              <w:rPr>
                <w:i/>
                <w:iCs/>
              </w:rPr>
              <w:t>et al.</w:t>
            </w:r>
            <w:r w:rsidRPr="00902863">
              <w:t xml:space="preserve"> (2022)</w:t>
            </w:r>
          </w:p>
        </w:tc>
      </w:tr>
      <w:tr w:rsidR="0019713D" w14:paraId="1C049D82" w14:textId="77777777" w:rsidTr="003E0D48">
        <w:tc>
          <w:tcPr>
            <w:tcW w:w="1701" w:type="dxa"/>
            <w:shd w:val="clear" w:color="auto" w:fill="auto"/>
          </w:tcPr>
          <w:p w14:paraId="35C98371" w14:textId="77777777" w:rsidR="0019713D" w:rsidRDefault="0019713D" w:rsidP="003E0D48">
            <w:pPr>
              <w:pStyle w:val="TF-TEXTO-QUADRO"/>
            </w:pPr>
            <w:r>
              <w:t>Objetivos</w:t>
            </w:r>
          </w:p>
        </w:tc>
        <w:tc>
          <w:tcPr>
            <w:tcW w:w="7970" w:type="dxa"/>
            <w:shd w:val="clear" w:color="auto" w:fill="auto"/>
          </w:tcPr>
          <w:p w14:paraId="0EC44E83" w14:textId="5F6DB215" w:rsidR="0019713D" w:rsidRDefault="0019713D" w:rsidP="003E0D48">
            <w:pPr>
              <w:pStyle w:val="TF-TEXTO-QUADRO"/>
            </w:pPr>
            <w:r>
              <w:t xml:space="preserve">Para obter o aprimoramento das técnicas de ensino sobre astronomia em sala de aula, Siedler </w:t>
            </w:r>
            <w:r w:rsidRPr="781FAB42">
              <w:rPr>
                <w:i/>
                <w:iCs/>
              </w:rPr>
              <w:t xml:space="preserve">et al. </w:t>
            </w:r>
            <w:r>
              <w:t>(2022) criaram uma plataforma com jogos para auxiliar os professores a ensinarem o tema de forma mais interessante aos alunos, promovendo engajamento.</w:t>
            </w:r>
          </w:p>
        </w:tc>
      </w:tr>
      <w:tr w:rsidR="0019713D" w14:paraId="7DF8263A" w14:textId="77777777" w:rsidTr="003E0D48">
        <w:tc>
          <w:tcPr>
            <w:tcW w:w="1701" w:type="dxa"/>
            <w:shd w:val="clear" w:color="auto" w:fill="auto"/>
          </w:tcPr>
          <w:p w14:paraId="781B3441" w14:textId="77777777" w:rsidR="0019713D" w:rsidRDefault="0019713D" w:rsidP="003E0D48">
            <w:pPr>
              <w:pStyle w:val="TF-TEXTO-QUADRO"/>
            </w:pPr>
            <w:r>
              <w:t>Principais funcionalidades</w:t>
            </w:r>
          </w:p>
        </w:tc>
        <w:tc>
          <w:tcPr>
            <w:tcW w:w="7970" w:type="dxa"/>
            <w:shd w:val="clear" w:color="auto" w:fill="auto"/>
          </w:tcPr>
          <w:p w14:paraId="46B08C03" w14:textId="48B7A107"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t>.</w:t>
            </w:r>
            <w:r>
              <w:br/>
              <w:t xml:space="preserve">Segundo jogo: apresenta dinâmica de fases. </w:t>
            </w:r>
            <w:r>
              <w:t>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t>.</w:t>
            </w:r>
            <w:r>
              <w:br/>
              <w:t xml:space="preserve">Terceiro jogo: </w:t>
            </w:r>
            <w:r>
              <w:t xml:space="preserve">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p>
        </w:tc>
      </w:tr>
      <w:tr w:rsidR="0019713D" w14:paraId="197470B1" w14:textId="77777777" w:rsidTr="003E0D48">
        <w:tc>
          <w:tcPr>
            <w:tcW w:w="1701" w:type="dxa"/>
            <w:shd w:val="clear" w:color="auto" w:fill="auto"/>
          </w:tcPr>
          <w:p w14:paraId="33DF88CA" w14:textId="77777777" w:rsidR="0019713D" w:rsidRDefault="0019713D" w:rsidP="003E0D48">
            <w:pPr>
              <w:pStyle w:val="TF-TEXTO-QUADRO"/>
            </w:pPr>
            <w:r>
              <w:t>Ferramentas de desenvolvimento</w:t>
            </w:r>
          </w:p>
        </w:tc>
        <w:tc>
          <w:tcPr>
            <w:tcW w:w="7970" w:type="dxa"/>
            <w:shd w:val="clear" w:color="auto" w:fill="auto"/>
          </w:tcPr>
          <w:p w14:paraId="5B274000" w14:textId="77777777" w:rsidR="0019713D" w:rsidRDefault="0019713D" w:rsidP="003E0D48">
            <w:pPr>
              <w:pStyle w:val="TF-TEXTO-QUADRO"/>
            </w:pPr>
            <w:r>
              <w:t xml:space="preserve">Primeiro jogo: </w:t>
            </w:r>
            <w:r>
              <w:t>HyperText Markup Language 5 (HTML5), JavaScript, NodeJS e MongoDB</w:t>
            </w:r>
            <w:r>
              <w:t>.</w:t>
            </w:r>
          </w:p>
          <w:p w14:paraId="400EE768" w14:textId="77777777" w:rsidR="0019713D" w:rsidRDefault="0019713D" w:rsidP="003E0D48">
            <w:pPr>
              <w:pStyle w:val="TF-TEXTO-QUADRO"/>
            </w:pPr>
            <w:r>
              <w:t>Segundo jogo: Unity.</w:t>
            </w:r>
          </w:p>
          <w:p w14:paraId="218F81D4" w14:textId="3F6D40DC" w:rsidR="0019713D" w:rsidRDefault="0019713D" w:rsidP="003E0D48">
            <w:pPr>
              <w:pStyle w:val="TF-TEXTO-QUADRO"/>
            </w:pPr>
            <w:r>
              <w:t>Terceiro jogo: Unity e Vuforia.</w:t>
            </w:r>
          </w:p>
        </w:tc>
      </w:tr>
      <w:tr w:rsidR="0019713D" w14:paraId="444D10AA" w14:textId="77777777" w:rsidTr="003E0D48">
        <w:tc>
          <w:tcPr>
            <w:tcW w:w="1701" w:type="dxa"/>
            <w:shd w:val="clear" w:color="auto" w:fill="auto"/>
          </w:tcPr>
          <w:p w14:paraId="23140581" w14:textId="77777777" w:rsidR="0019713D" w:rsidRDefault="0019713D" w:rsidP="003E0D48">
            <w:pPr>
              <w:pStyle w:val="TF-TEXTO-QUADRO"/>
            </w:pPr>
            <w:r>
              <w:t>Resultados e conclusões</w:t>
            </w:r>
          </w:p>
        </w:tc>
        <w:tc>
          <w:tcPr>
            <w:tcW w:w="7970" w:type="dxa"/>
            <w:shd w:val="clear" w:color="auto" w:fill="auto"/>
          </w:tcPr>
          <w:p w14:paraId="5223D91D" w14:textId="481CFADC" w:rsidR="0019713D" w:rsidRDefault="0019713D" w:rsidP="003E0D48">
            <w:pPr>
              <w:pStyle w:val="TF-TEXTO-QUADRO"/>
            </w:pPr>
            <w:r>
              <w:t>Ao testar a plataforma com alunos do quinto ano, notou-se maior interesse e aprendizado do conteúdo. Além disso, as crianças fizeram uso de trabalho em equipe no segundo jogo, como estratégia para passar de fase.</w:t>
            </w:r>
          </w:p>
        </w:tc>
      </w:tr>
    </w:tbl>
    <w:p w14:paraId="5B852F82" w14:textId="77777777" w:rsidR="0019713D" w:rsidRPr="005816A3" w:rsidRDefault="0019713D" w:rsidP="0019713D">
      <w:pPr>
        <w:pStyle w:val="TF-FONTE"/>
      </w:pPr>
      <w:r>
        <w:t>Fonte: elaborado pelo autor.</w:t>
      </w:r>
    </w:p>
    <w:p w14:paraId="1C73CE63" w14:textId="77777777" w:rsidR="0019713D" w:rsidRPr="0019713D" w:rsidRDefault="0019713D" w:rsidP="0019713D"/>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12C999A" w14:textId="561852FC" w:rsidR="00347500" w:rsidRDefault="00347500" w:rsidP="00FB4715">
      <w:pPr>
        <w:pStyle w:val="TF-TEXTO"/>
      </w:pPr>
      <w:r>
        <w:rPr>
          <w:noProof/>
        </w:rPr>
        <w:drawing>
          <wp:inline distT="0" distB="0" distL="0" distR="0" wp14:anchorId="7E3468E2" wp14:editId="46AC3A31">
            <wp:extent cx="4524375" cy="1914525"/>
            <wp:effectExtent l="0" t="0" r="9525" b="952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24375" cy="1914525"/>
                    </a:xfrm>
                    <a:prstGeom prst="rect">
                      <a:avLst/>
                    </a:prstGeom>
                  </pic:spPr>
                </pic:pic>
              </a:graphicData>
            </a:graphic>
          </wp:inline>
        </w:drawing>
      </w:r>
    </w:p>
    <w:p w14:paraId="531DE21E" w14:textId="77777777" w:rsidR="00347500" w:rsidRDefault="00347500" w:rsidP="00347500">
      <w:pPr>
        <w:pStyle w:val="Ttulo3"/>
      </w:pPr>
      <w:bookmarkStart w:id="33" w:name="_Ref152947628"/>
      <w:r>
        <w:t>REQUISITOS PRINCIPAIS DO PROBLEMA A SER TRABALHADO</w:t>
      </w:r>
      <w:bookmarkEnd w:id="33"/>
    </w:p>
    <w:p w14:paraId="3C787B94" w14:textId="77777777" w:rsidR="00347500" w:rsidRDefault="00347500" w:rsidP="00347500">
      <w:pPr>
        <w:pStyle w:val="TF-TEXTO"/>
      </w:pPr>
      <w:r>
        <w:t>Os requisitos 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Default="00347500" w:rsidP="00347500">
      <w:pPr>
        <w:pStyle w:val="TF-ALNEA"/>
        <w:numPr>
          <w:ilvl w:val="0"/>
          <w:numId w:val="3"/>
        </w:numPr>
        <w:spacing w:before="0" w:after="120"/>
      </w:pPr>
      <w:r>
        <w:t xml:space="preserve">permitir que o usuário tenha os blocos </w:t>
      </w:r>
      <w:r w:rsidRPr="00685424">
        <w:rPr>
          <w:i/>
          <w:iCs/>
        </w:rPr>
        <w:t>Spline</w:t>
      </w:r>
      <w:r>
        <w:t xml:space="preserve"> e Polígono disponibilizados na Fábrica de Peças (RF);</w:t>
      </w:r>
    </w:p>
    <w:p w14:paraId="14003AD5" w14:textId="77777777" w:rsidR="00347500" w:rsidRDefault="00347500" w:rsidP="00347500">
      <w:pPr>
        <w:pStyle w:val="TF-ALNEA"/>
        <w:numPr>
          <w:ilvl w:val="0"/>
          <w:numId w:val="3"/>
        </w:numPr>
        <w:spacing w:before="0" w:after="120"/>
      </w:pPr>
      <w:r>
        <w:t>permitir que o usuário possa fazer uso da câmera com todas as suas propriedades para que funcione correta e completamente (RF);</w:t>
      </w:r>
    </w:p>
    <w:p w14:paraId="67DDAF34" w14:textId="77777777" w:rsidR="00347500" w:rsidRDefault="00347500" w:rsidP="00347500">
      <w:pPr>
        <w:pStyle w:val="TF-ALNEA"/>
        <w:numPr>
          <w:ilvl w:val="0"/>
          <w:numId w:val="3"/>
        </w:numPr>
        <w:spacing w:before="0" w:after="120"/>
      </w:pPr>
      <w:r>
        <w:t>permitir que o usuário possa realizar atividades pré-definidas, a fim de treinar seus conhecimentos adquiridos (RF);</w:t>
      </w:r>
    </w:p>
    <w:p w14:paraId="3E975613" w14:textId="77777777" w:rsidR="00347500" w:rsidRDefault="00347500" w:rsidP="00347500">
      <w:pPr>
        <w:pStyle w:val="TF-ALNEA"/>
        <w:numPr>
          <w:ilvl w:val="0"/>
          <w:numId w:val="3"/>
        </w:numPr>
        <w:spacing w:before="0" w:after="120"/>
      </w:pPr>
      <w:r>
        <w:t>permitir que o usuário saiba se acertou a atividade de treinamento ou não e que tenha uma explicação do porquê do erro (RF);</w:t>
      </w:r>
    </w:p>
    <w:p w14:paraId="4ECDFE3A" w14:textId="77777777" w:rsidR="00347500" w:rsidRDefault="00347500" w:rsidP="00347500">
      <w:pPr>
        <w:pStyle w:val="TF-ALNEA"/>
        <w:numPr>
          <w:ilvl w:val="0"/>
          <w:numId w:val="3"/>
        </w:numPr>
        <w:spacing w:before="0" w:after="120"/>
      </w:pPr>
      <w:r>
        <w:t xml:space="preserve">utilizar o motor de jogos Unity em conjunto com a </w:t>
      </w:r>
      <w:r w:rsidRPr="00543B7F">
        <w:t>Integrated Development Environment</w:t>
      </w:r>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Default="002646AE" w:rsidP="002646AE">
      <w:pPr>
        <w:pStyle w:val="Ttulo2"/>
      </w:pPr>
      <w:r>
        <w:t>implementação</w:t>
      </w:r>
    </w:p>
    <w:p w14:paraId="4CF0F643" w14:textId="2D1C0084" w:rsidR="00C21895" w:rsidRDefault="00C21895" w:rsidP="00FB4715">
      <w:pPr>
        <w:pStyle w:val="TF-TEXTO"/>
      </w:pPr>
      <w:r>
        <w:t xml:space="preserve"> </w:t>
      </w:r>
      <w:r w:rsidR="002646AE">
        <w:t xml:space="preserve">Descreve os aspectos </w:t>
      </w:r>
      <w:r w:rsidR="0058307E">
        <w:t xml:space="preserve">fundamentas para a compreensão da </w:t>
      </w:r>
      <w:r w:rsidR="002646AE">
        <w:t>implementação do TCC</w:t>
      </w:r>
      <w:r w:rsidR="0058307E">
        <w:t>. Considere a inserção do</w:t>
      </w:r>
      <w:r>
        <w:t>s códigos mais relevantes da implementação, bem como a</w:t>
      </w:r>
      <w:r w:rsidR="00120B7A">
        <w:t>s</w:t>
      </w:r>
      <w:r>
        <w:t xml:space="preserve"> telas do trabalho desenvolvido.</w:t>
      </w:r>
      <w:r w:rsidR="0040349A" w:rsidRPr="0040349A">
        <w:t xml:space="preserve"> </w:t>
      </w:r>
    </w:p>
    <w:p w14:paraId="53243C1C" w14:textId="77777777" w:rsidR="00F255FC" w:rsidRDefault="00F255FC" w:rsidP="00C211BE">
      <w:pPr>
        <w:pStyle w:val="Ttulo1"/>
      </w:pPr>
      <w:bookmarkStart w:id="34" w:name="_Toc511928438"/>
      <w:bookmarkStart w:id="35" w:name="_Toc54164920"/>
      <w:bookmarkStart w:id="36" w:name="_Toc54165674"/>
      <w:bookmarkStart w:id="37" w:name="_Toc54169332"/>
      <w:bookmarkStart w:id="38" w:name="_Toc96347438"/>
      <w:bookmarkStart w:id="39" w:name="_Toc96357722"/>
      <w:bookmarkStart w:id="40" w:name="_Toc96491865"/>
      <w:r>
        <w:t>RESULTADOS</w:t>
      </w:r>
      <w:bookmarkEnd w:id="34"/>
      <w:r>
        <w:t xml:space="preserve"> </w:t>
      </w:r>
      <w:bookmarkEnd w:id="35"/>
      <w:bookmarkEnd w:id="36"/>
      <w:bookmarkEnd w:id="37"/>
      <w:bookmarkEnd w:id="38"/>
      <w:bookmarkEnd w:id="39"/>
      <w:bookmarkEnd w:id="40"/>
    </w:p>
    <w:p w14:paraId="3022DADC" w14:textId="7A2A0F4B" w:rsidR="00F255FC" w:rsidRDefault="00C21895" w:rsidP="001B2F1E">
      <w:pPr>
        <w:pStyle w:val="TF-TEXTO"/>
      </w:pPr>
      <w:r>
        <w:t xml:space="preserve">De modo a ampliar o seu caráter científico, todos os TCCs devem apresentar e discutir resultados </w:t>
      </w:r>
      <w:r w:rsidRPr="00C21895">
        <w:rPr>
          <w:u w:val="single"/>
        </w:rPr>
        <w:t>não limitados à comparação com os trabalhos correlatos</w:t>
      </w:r>
      <w:r>
        <w:t xml:space="preserve">. Devem ser apresentados </w:t>
      </w:r>
      <w:r w:rsidR="00C45104">
        <w:t xml:space="preserve">os </w:t>
      </w:r>
      <w:r w:rsidR="006E61CB">
        <w:t xml:space="preserve">casos de testes do software, destacando objetivo do teste, </w:t>
      </w:r>
      <w:r w:rsidR="00C45104">
        <w:t>como foi realizada a coleta de dados e a apresentação dos resultados obtidos</w:t>
      </w:r>
      <w:r w:rsidR="006E61CB">
        <w:t xml:space="preserve">, </w:t>
      </w:r>
      <w:r w:rsidR="00F255FC">
        <w:t xml:space="preserve">preferencialmente em forma de gráficos ou tabelas, fazendo comentários sobre </w:t>
      </w:r>
      <w:r w:rsidR="00E476A7">
        <w:t>eles</w:t>
      </w:r>
      <w:r w:rsidR="00F255FC">
        <w:t>.</w:t>
      </w:r>
      <w:r w:rsidR="001D0061">
        <w:t xml:space="preserve"> </w:t>
      </w:r>
      <w:r>
        <w:t xml:space="preserve">Também é sugerida a comparação com </w:t>
      </w:r>
      <w:r w:rsidR="001D0061">
        <w:t>os trabalhos correlatos apresentados na fundamentação teórica.</w:t>
      </w:r>
      <w:r w:rsidR="00FC0322">
        <w:t xml:space="preserve"> </w:t>
      </w:r>
    </w:p>
    <w:p w14:paraId="4432F7D9" w14:textId="3FCC2852" w:rsidR="00F255FC" w:rsidRDefault="00F255FC" w:rsidP="00C211BE">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511928439"/>
      <w:r>
        <w:t>CONCLUSÕES</w:t>
      </w:r>
      <w:bookmarkEnd w:id="41"/>
      <w:bookmarkEnd w:id="42"/>
      <w:bookmarkEnd w:id="43"/>
      <w:bookmarkEnd w:id="44"/>
      <w:bookmarkEnd w:id="45"/>
      <w:bookmarkEnd w:id="46"/>
      <w:bookmarkEnd w:id="47"/>
    </w:p>
    <w:p w14:paraId="725B1612" w14:textId="77777777" w:rsidR="00F255FC" w:rsidRDefault="00F255FC" w:rsidP="001B2F1E">
      <w:pPr>
        <w:pStyle w:val="TF-TEXTO"/>
      </w:pPr>
      <w: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t xml:space="preserve">sociais ou práticas </w:t>
      </w:r>
      <w:r>
        <w:t xml:space="preserve">para o seu grupo de usuários </w:t>
      </w:r>
      <w:r w:rsidR="005862B6">
        <w:t xml:space="preserve">bem como </w:t>
      </w:r>
      <w:r>
        <w:t>para o desenvolvimento científico</w:t>
      </w:r>
      <w:r w:rsidR="005862B6">
        <w:t xml:space="preserve"> e ou </w:t>
      </w:r>
      <w:r>
        <w:t>tecnológico</w:t>
      </w:r>
      <w:r w:rsidR="005862B6">
        <w:t xml:space="preserve"> da área</w:t>
      </w:r>
      <w:r>
        <w:t>.</w:t>
      </w:r>
    </w:p>
    <w:p w14:paraId="2B6AB35E" w14:textId="77777777" w:rsidR="00F255FC" w:rsidRDefault="00F255FC" w:rsidP="001B2F1E">
      <w:pPr>
        <w:pStyle w:val="TF-TEXTO"/>
      </w:pPr>
      <w:r>
        <w:t xml:space="preserve">Deve-se incluir </w:t>
      </w:r>
      <w:r w:rsidR="005862B6">
        <w:t xml:space="preserve">também as </w:t>
      </w:r>
      <w:r>
        <w:t>limitações</w:t>
      </w:r>
      <w:r w:rsidR="005862B6">
        <w:t xml:space="preserve"> e as possíveis extensões do TCC</w:t>
      </w:r>
      <w:r>
        <w:t>.</w:t>
      </w:r>
    </w:p>
    <w:p w14:paraId="28A8431A" w14:textId="5A230BB8" w:rsidR="00425DB8" w:rsidRPr="00425DB8" w:rsidRDefault="00F255FC" w:rsidP="00425DB8">
      <w:pPr>
        <w:pStyle w:val="TF-REFERNCIASTTULO"/>
      </w:pPr>
      <w:bookmarkStart w:id="48" w:name="_Toc419598588"/>
      <w:bookmarkStart w:id="49" w:name="_Toc420721330"/>
      <w:bookmarkStart w:id="50" w:name="_Toc420721484"/>
      <w:bookmarkStart w:id="51" w:name="_Toc420721575"/>
      <w:bookmarkStart w:id="52" w:name="_Toc420721781"/>
      <w:bookmarkStart w:id="53" w:name="_Toc420723222"/>
      <w:bookmarkStart w:id="54" w:name="_Toc482682385"/>
      <w:bookmarkStart w:id="55" w:name="_Toc54169335"/>
      <w:bookmarkStart w:id="56" w:name="_Toc96491868"/>
      <w:bookmarkStart w:id="57" w:name="_Toc511928441"/>
      <w:r>
        <w:lastRenderedPageBreak/>
        <w:t>Referências</w:t>
      </w:r>
      <w:bookmarkEnd w:id="48"/>
      <w:bookmarkEnd w:id="49"/>
      <w:bookmarkEnd w:id="50"/>
      <w:bookmarkEnd w:id="51"/>
      <w:bookmarkEnd w:id="52"/>
      <w:bookmarkEnd w:id="53"/>
      <w:bookmarkEnd w:id="54"/>
      <w:bookmarkEnd w:id="55"/>
      <w:bookmarkEnd w:id="56"/>
      <w:bookmarkEnd w:id="57"/>
    </w:p>
    <w:p w14:paraId="0EC2B295" w14:textId="77777777" w:rsidR="00347500" w:rsidRPr="00780DE1" w:rsidRDefault="00347500" w:rsidP="00347500">
      <w:pPr>
        <w:pStyle w:val="TF-refernciasITEM0"/>
      </w:pPr>
      <w:r w:rsidRPr="00780DE1">
        <w:t xml:space="preserve">ARAÚJO, Luciana P. de. </w:t>
      </w:r>
      <w:r w:rsidRPr="00780DE1">
        <w:rPr>
          <w:b/>
          <w:bCs/>
        </w:rPr>
        <w:t xml:space="preserve">Adubogl: Aplicação Didática usando a Biblioteca Open GL. </w:t>
      </w:r>
      <w:r w:rsidRPr="00780DE1">
        <w:t xml:space="preserve">2012. </w:t>
      </w:r>
      <w:r>
        <w:t>76</w:t>
      </w:r>
      <w:r w:rsidRPr="00780DE1">
        <w:t>f. Trabalho de Conclusão de Curso (Bacharelado em Ciência da Computação) – Centro de Ciências Exatas e Naturais, Universidade Regional de Blumenau, Blumenau, 2012.</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Janyeid K. C.; VIANA, Davi. Jornada Química GeNiAl: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Manaus: Publication chair,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r w:rsidRPr="00020E07">
        <w:rPr>
          <w:b/>
          <w:bCs/>
        </w:rPr>
        <w:t>VisEdu-CG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FASSARELLA, Lucio S.; ROCHA, Rosângelo J. da. Geogebra 3D: Relato de uma experiência na superação de dificuldades de aprendizagem em geometria espacia</w:t>
      </w:r>
      <w:r w:rsidRPr="00771467">
        <w:rPr>
          <w:b/>
          <w:bCs/>
        </w:rPr>
        <w:t>. Kiri-kerê</w:t>
      </w:r>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r>
        <w:rPr>
          <w:b/>
        </w:rPr>
        <w:t xml:space="preserve">VisEdu-CG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r>
        <w:rPr>
          <w:b/>
        </w:rPr>
        <w:t xml:space="preserve">VisEdu-CG: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r>
        <w:rPr>
          <w:b/>
        </w:rPr>
        <w:t xml:space="preserve">VisEdu-CG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RODRIGUES, Amanda K. M.; GOMES, Kamily C. O.; CARNEIRO, Murillo G. Scratchim: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Manaus: Publication chair, 2022. p. 1</w:t>
      </w:r>
      <w:r>
        <w:t>-</w:t>
      </w:r>
      <w:r w:rsidRPr="002C2E74">
        <w:t>12. Disponível em: https://sol.sbc.org.br/index.php/sbie/article/view/22515/22339. Acesso em: 27 nov. 2023.</w:t>
      </w:r>
    </w:p>
    <w:p w14:paraId="17C9DF01" w14:textId="77777777" w:rsidR="00347500" w:rsidRPr="00780DE1" w:rsidRDefault="00347500" w:rsidP="00347500">
      <w:pPr>
        <w:pStyle w:val="TF-REFERNCIASITEM"/>
      </w:pPr>
      <w:r w:rsidRPr="00780DE1">
        <w:t xml:space="preserve">SCHRAMM. Elizandro J. </w:t>
      </w:r>
      <w:r w:rsidRPr="00780DE1">
        <w:rPr>
          <w:b/>
          <w:bCs/>
        </w:rPr>
        <w:t xml:space="preserve">Adubogl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r w:rsidRPr="002C2E74">
        <w:t xml:space="preserve">OrbitAndo: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Manaus: Publication chair,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lastRenderedPageBreak/>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58" w:name="_Toc54169336"/>
      <w:bookmarkStart w:id="59" w:name="_Toc96491869"/>
      <w:bookmarkStart w:id="60" w:name="_Toc511928442"/>
      <w:r>
        <w:lastRenderedPageBreak/>
        <w:t xml:space="preserve">APÊNDICE A – </w:t>
      </w:r>
      <w:bookmarkEnd w:id="58"/>
      <w:bookmarkEnd w:id="59"/>
      <w:bookmarkEnd w:id="60"/>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61" w:name="_Toc54169337"/>
      <w:bookmarkStart w:id="62" w:name="_Toc96491870"/>
      <w:bookmarkStart w:id="63" w:name="_Toc511928443"/>
      <w:r w:rsidRPr="00754E20">
        <w:lastRenderedPageBreak/>
        <w:t xml:space="preserve">ANEXO A – </w:t>
      </w:r>
      <w:bookmarkEnd w:id="61"/>
      <w:bookmarkEnd w:id="62"/>
      <w:bookmarkEnd w:id="63"/>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64"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sar frases curtas. Segundo Teodorowitsch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nome de software, ferramenta, aplicativo, linguagem de programação, plataforma, empresa: não deve ser escrito em itálico (exemplos: Delphi 7, Pascal, Object Pascal, Java, JavaScript, Java 2 Micro Edition, Basic, Microsoft Visual C++, C, Windows, Linux, MySQL, Oracle, Eclipse 3.0, Enterprise Architect, Rational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r w:rsidRPr="00C87D50">
        <w:rPr>
          <w:i/>
        </w:rPr>
        <w:t>classpath</w:t>
      </w:r>
      <w:r>
        <w:t xml:space="preserve">, </w:t>
      </w:r>
      <w:proofErr w:type="gramStart"/>
      <w:r w:rsidRPr="00C87D50">
        <w:rPr>
          <w:i/>
        </w:rPr>
        <w:t>play</w:t>
      </w:r>
      <w:r>
        <w:t>, etc.</w:t>
      </w:r>
      <w:proofErr w:type="gramEnd"/>
      <w:r>
        <w:t xml:space="preserve">). No entanto, Teodorowitsch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colocar as siglas entre parênteses precedidas pela forma completa do nome, quando aparecem pela primeira vez no texto (exemplos: Associação Brasileira de Normas Técnicas (ABNT), Trabalho de Conclusão de Curso (TCC)). Caso exista uma lista de siglas na parte pré-textual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65" w:name="_Toc511928426"/>
      <w:r>
        <w:t>formatação</w:t>
      </w:r>
      <w:bookmarkEnd w:id="64"/>
      <w:bookmarkEnd w:id="65"/>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33DB5C2" w:rsidR="005862B6" w:rsidRDefault="005862B6" w:rsidP="005862B6">
      <w:pPr>
        <w:pStyle w:val="TF-LEGENDA"/>
      </w:pPr>
      <w:bookmarkStart w:id="66" w:name="_Ref390756874"/>
      <w:bookmarkStart w:id="67" w:name="_Toc97088219"/>
      <w:bookmarkStart w:id="68" w:name="_Toc383500204"/>
      <w:bookmarkStart w:id="69" w:name="_Toc511927346"/>
      <w:r>
        <w:t xml:space="preserve">Quadro </w:t>
      </w:r>
      <w:r>
        <w:fldChar w:fldCharType="begin"/>
      </w:r>
      <w:r>
        <w:instrText xml:space="preserve"> SEQ Quadro \* ARABIC </w:instrText>
      </w:r>
      <w:r>
        <w:fldChar w:fldCharType="separate"/>
      </w:r>
      <w:r w:rsidR="00FC0322">
        <w:rPr>
          <w:noProof/>
        </w:rPr>
        <w:t>2</w:t>
      </w:r>
      <w:r>
        <w:rPr>
          <w:noProof/>
        </w:rPr>
        <w:fldChar w:fldCharType="end"/>
      </w:r>
      <w:bookmarkEnd w:id="66"/>
      <w:r>
        <w:t>– Estilos do modelo</w:t>
      </w:r>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pt, maiúsculas)</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quinária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r>
              <w:rPr>
                <w:lang w:val="en-US"/>
              </w:rPr>
              <w:t xml:space="preserve">texto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r w:rsidR="00B52496" w:rsidRPr="0087190C">
              <w:rPr>
                <w:lang w:val="en-US"/>
              </w:rPr>
              <w:t>centralizada</w:t>
            </w:r>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70" w:name="_Toc419598578"/>
      <w:bookmarkStart w:id="71" w:name="_Toc420721319"/>
      <w:bookmarkStart w:id="72" w:name="_Toc420721469"/>
      <w:bookmarkStart w:id="73" w:name="_Toc420721564"/>
      <w:bookmarkStart w:id="74" w:name="_Toc420721770"/>
      <w:bookmarkStart w:id="75" w:name="_Toc420723211"/>
      <w:bookmarkStart w:id="76" w:name="_Toc482682373"/>
      <w:bookmarkStart w:id="77" w:name="_Toc54164906"/>
      <w:bookmarkStart w:id="78" w:name="_Toc54169318"/>
      <w:bookmarkStart w:id="79" w:name="_Toc96347428"/>
      <w:bookmarkStart w:id="80"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388FBA9" w:rsidR="005862B6" w:rsidRDefault="005862B6" w:rsidP="005862B6">
      <w:pPr>
        <w:pStyle w:val="TF-LEGENDA"/>
      </w:pPr>
      <w:bookmarkStart w:id="81" w:name="_Ref390756897"/>
      <w:bookmarkStart w:id="82" w:name="_Toc97088220"/>
      <w:bookmarkStart w:id="83" w:name="_Toc383500205"/>
      <w:bookmarkStart w:id="84" w:name="_Toc511927347"/>
      <w:r>
        <w:t xml:space="preserve">Quadro </w:t>
      </w:r>
      <w:r>
        <w:fldChar w:fldCharType="begin"/>
      </w:r>
      <w:r>
        <w:instrText xml:space="preserve"> SEQ Quadro \* ARABIC </w:instrText>
      </w:r>
      <w:r>
        <w:fldChar w:fldCharType="separate"/>
      </w:r>
      <w:r w:rsidR="00FC0322">
        <w:rPr>
          <w:noProof/>
        </w:rPr>
        <w:t>3</w:t>
      </w:r>
      <w:r>
        <w:rPr>
          <w:noProof/>
        </w:rPr>
        <w:fldChar w:fldCharType="end"/>
      </w:r>
      <w:bookmarkEnd w:id="81"/>
      <w:r>
        <w:t xml:space="preserve"> - </w:t>
      </w:r>
      <w:bookmarkEnd w:id="82"/>
      <w:bookmarkEnd w:id="83"/>
      <w:r>
        <w:t>Espaçamento</w:t>
      </w:r>
      <w:bookmarkEnd w:id="84"/>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título da seção quinária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simples, com 6 pt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espaço simples, com 6 pt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espaço simples, com 6 pt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espaço simples, com 6 pt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85"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86" w:name="_Toc96491854"/>
      <w:bookmarkEnd w:id="85"/>
      <w:r w:rsidRPr="009D7E91">
        <w:t>Exemplo de título de seção quaternária [FORMATO: TF-TÍTULO 4</w:t>
      </w:r>
      <w:bookmarkEnd w:id="70"/>
      <w:bookmarkEnd w:id="71"/>
      <w:bookmarkEnd w:id="72"/>
      <w:bookmarkEnd w:id="73"/>
      <w:bookmarkEnd w:id="74"/>
      <w:bookmarkEnd w:id="75"/>
      <w:bookmarkEnd w:id="76"/>
      <w:bookmarkEnd w:id="77"/>
      <w:bookmarkEnd w:id="78"/>
      <w:bookmarkEnd w:id="79"/>
      <w:bookmarkEnd w:id="80"/>
      <w:bookmarkEnd w:id="86"/>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87" w:name="_Toc419598579"/>
      <w:bookmarkStart w:id="88" w:name="_Toc420721320"/>
      <w:bookmarkStart w:id="89" w:name="_Toc420721470"/>
      <w:bookmarkStart w:id="90" w:name="_Toc420721565"/>
      <w:bookmarkStart w:id="91" w:name="_Toc420721771"/>
      <w:bookmarkStart w:id="92" w:name="_Toc420723212"/>
      <w:bookmarkStart w:id="93" w:name="_Toc482682374"/>
      <w:bookmarkStart w:id="94" w:name="_Toc54164907"/>
      <w:bookmarkStart w:id="95" w:name="_Toc54169319"/>
      <w:bookmarkStart w:id="96" w:name="_Toc96347429"/>
      <w:bookmarkStart w:id="97" w:name="_Toc96357713"/>
      <w:bookmarkStart w:id="98" w:name="_Toc96491855"/>
      <w:r w:rsidRPr="009D7E91">
        <w:t>Exemplo de título de seção quinária [FORMATO: TF-TÍTULO 5</w:t>
      </w:r>
      <w:bookmarkEnd w:id="87"/>
      <w:bookmarkEnd w:id="88"/>
      <w:bookmarkEnd w:id="89"/>
      <w:bookmarkEnd w:id="90"/>
      <w:bookmarkEnd w:id="91"/>
      <w:bookmarkEnd w:id="92"/>
      <w:bookmarkEnd w:id="93"/>
      <w:bookmarkEnd w:id="94"/>
      <w:bookmarkEnd w:id="95"/>
      <w:bookmarkEnd w:id="96"/>
      <w:bookmarkEnd w:id="97"/>
      <w:bookmarkEnd w:id="98"/>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99" w:name="_Toc511928428"/>
      <w:bookmarkStart w:id="100" w:name="_Toc96491856"/>
      <w:r>
        <w:lastRenderedPageBreak/>
        <w:t>Formatação de quadros, figuras e tabelas</w:t>
      </w:r>
      <w:bookmarkEnd w:id="99"/>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40C0E94B" w:rsidR="005862B6" w:rsidRDefault="005862B6" w:rsidP="0071616D">
      <w:pPr>
        <w:pStyle w:val="TF-LEGENDA"/>
      </w:pPr>
      <w:bookmarkStart w:id="101" w:name="_Toc383500206"/>
      <w:bookmarkStart w:id="102" w:name="_Toc511928547"/>
      <w:bookmarkStart w:id="103" w:name="_Ref390756928"/>
      <w:r>
        <w:t xml:space="preserve">Figura </w:t>
      </w:r>
      <w:r>
        <w:fldChar w:fldCharType="begin"/>
      </w:r>
      <w:r>
        <w:instrText xml:space="preserve"> SEQ Figura \* ARABIC </w:instrText>
      </w:r>
      <w:r>
        <w:fldChar w:fldCharType="separate"/>
      </w:r>
      <w:r w:rsidR="00347500">
        <w:rPr>
          <w:noProof/>
        </w:rPr>
        <w:t>2</w:t>
      </w:r>
      <w:r>
        <w:rPr>
          <w:noProof/>
        </w:rPr>
        <w:fldChar w:fldCharType="end"/>
      </w:r>
      <w:bookmarkEnd w:id="103"/>
      <w:r w:rsidR="000B1293">
        <w:t xml:space="preserve"> – </w:t>
      </w:r>
      <w:r>
        <w:t>Exemplo de uma rede de Petri</w:t>
      </w:r>
      <w:bookmarkEnd w:id="101"/>
      <w:bookmarkEnd w:id="102"/>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41778697" w:rsidR="005862B6" w:rsidRDefault="005862B6" w:rsidP="005862B6">
      <w:pPr>
        <w:pStyle w:val="TF-LEGENDA"/>
      </w:pPr>
      <w:bookmarkStart w:id="104" w:name="_Ref390756952"/>
      <w:bookmarkStart w:id="105" w:name="_Toc97088221"/>
      <w:bookmarkStart w:id="106" w:name="_Toc383500207"/>
      <w:bookmarkStart w:id="107" w:name="_Toc511927348"/>
      <w:r>
        <w:t xml:space="preserve">Quadro </w:t>
      </w:r>
      <w:r>
        <w:fldChar w:fldCharType="begin"/>
      </w:r>
      <w:r>
        <w:instrText xml:space="preserve"> SEQ Quadro \* ARABIC </w:instrText>
      </w:r>
      <w:r>
        <w:fldChar w:fldCharType="separate"/>
      </w:r>
      <w:r w:rsidR="00FC0322">
        <w:rPr>
          <w:noProof/>
        </w:rPr>
        <w:t>4</w:t>
      </w:r>
      <w:r>
        <w:rPr>
          <w:noProof/>
        </w:rPr>
        <w:fldChar w:fldCharType="end"/>
      </w:r>
      <w:bookmarkEnd w:id="104"/>
      <w:r>
        <w:t xml:space="preserve"> – </w:t>
      </w:r>
      <w:r w:rsidR="005765E0">
        <w:t>F</w:t>
      </w:r>
      <w:r>
        <w:t>unções que verificam se as transições estão sensibilizadas</w:t>
      </w:r>
      <w:bookmarkEnd w:id="105"/>
      <w:bookmarkEnd w:id="106"/>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gramStart"/>
            <w:r>
              <w:t>boolean;</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gramStart"/>
            <w:r>
              <w:t>boolean;</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08" w:name="_Toc96498230"/>
      <w:bookmarkStart w:id="109" w:name="_Ref96498579"/>
      <w:bookmarkStart w:id="110" w:name="_Ref97088698"/>
      <w:bookmarkStart w:id="111" w:name="_Toc97089352"/>
      <w:bookmarkStart w:id="112"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13" w:name="_Ref380071382"/>
      <w:bookmarkStart w:id="114" w:name="_Toc457404119"/>
      <w:bookmarkEnd w:id="108"/>
      <w:bookmarkEnd w:id="109"/>
      <w:bookmarkEnd w:id="110"/>
      <w:bookmarkEnd w:id="111"/>
      <w:bookmarkEnd w:id="112"/>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13"/>
      <w:r>
        <w:t xml:space="preserve"> – </w:t>
      </w:r>
      <w:r w:rsidRPr="00BC0E8D">
        <w:t>Trabalhos</w:t>
      </w:r>
      <w:r>
        <w:t xml:space="preserve"> finais realizados no Curso de Ciência da Computação</w:t>
      </w:r>
      <w:bookmarkEnd w:id="114"/>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r w:rsidRPr="006A0A1A">
              <w:t>TCC´s</w:t>
            </w:r>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15" w:name="_Toc511928430"/>
      <w:r>
        <w:t>Exemplos de citações</w:t>
      </w:r>
      <w:bookmarkEnd w:id="100"/>
      <w:r>
        <w:t xml:space="preserve"> retiradas de documentos ou de nomes constituintes de uma entidade</w:t>
      </w:r>
      <w:bookmarkEnd w:id="115"/>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 xml:space="preserve">a(s) página(s). Esta(s) deverá(ão) seguir a data, separada(s) </w:t>
      </w:r>
      <w:r w:rsidR="00620605">
        <w:t>por vírgula</w:t>
      </w:r>
      <w:r>
        <w:t>(s) e precedida(s) pelo designativo que a(s) caracteriza(m). Como exemplo, mostra-se: “(SCHIMT, 1999, p. 50)” ou “... visto que Schimt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r w:rsidRPr="006466FF">
        <w:rPr>
          <w:rStyle w:val="TF-COURIER9"/>
        </w:rPr>
        <w:t>TTabelaTransicao</w:t>
      </w:r>
      <w:r>
        <w:t xml:space="preserve"> e </w:t>
      </w:r>
      <w:r w:rsidRPr="006466FF">
        <w:rPr>
          <w:rStyle w:val="TF-COURIER9"/>
        </w:rPr>
        <w:t>TExpressaoRegular</w:t>
      </w:r>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F30DF">
      <w:footerReference w:type="default" r:id="rId14"/>
      <w:footerReference w:type="first" r:id="rId15"/>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0F99C" w14:textId="77777777" w:rsidR="004F30DF" w:rsidRDefault="004F30DF">
      <w:r>
        <w:separator/>
      </w:r>
    </w:p>
    <w:p w14:paraId="2D149F8D" w14:textId="77777777" w:rsidR="004F30DF" w:rsidRDefault="004F30DF"/>
  </w:endnote>
  <w:endnote w:type="continuationSeparator" w:id="0">
    <w:p w14:paraId="41CCF705" w14:textId="77777777" w:rsidR="004F30DF" w:rsidRDefault="004F30DF">
      <w:r>
        <w:continuationSeparator/>
      </w:r>
    </w:p>
    <w:p w14:paraId="6F2D45F8" w14:textId="77777777" w:rsidR="004F30DF" w:rsidRDefault="004F30DF"/>
  </w:endnote>
  <w:endnote w:type="continuationNotice" w:id="1">
    <w:p w14:paraId="1B5AFA5D" w14:textId="77777777" w:rsidR="004F30DF" w:rsidRDefault="004F3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5FB75" w14:textId="77777777" w:rsidR="004F30DF" w:rsidRDefault="004F30DF">
      <w:r>
        <w:separator/>
      </w:r>
    </w:p>
    <w:p w14:paraId="421C619D" w14:textId="77777777" w:rsidR="004F30DF" w:rsidRDefault="004F30DF"/>
  </w:footnote>
  <w:footnote w:type="continuationSeparator" w:id="0">
    <w:p w14:paraId="1903269E" w14:textId="77777777" w:rsidR="004F30DF" w:rsidRDefault="004F30DF">
      <w:r>
        <w:continuationSeparator/>
      </w:r>
    </w:p>
    <w:p w14:paraId="28ED4129" w14:textId="77777777" w:rsidR="004F30DF" w:rsidRDefault="004F30DF"/>
  </w:footnote>
  <w:footnote w:type="continuationNotice" w:id="1">
    <w:p w14:paraId="07E6A813" w14:textId="77777777" w:rsidR="004F30DF" w:rsidRDefault="004F30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A104C"/>
    <w:rsid w:val="000A125D"/>
    <w:rsid w:val="000A3EAB"/>
    <w:rsid w:val="000A7C35"/>
    <w:rsid w:val="000B1065"/>
    <w:rsid w:val="000B1293"/>
    <w:rsid w:val="000B2318"/>
    <w:rsid w:val="000B3868"/>
    <w:rsid w:val="000B78CA"/>
    <w:rsid w:val="000C1926"/>
    <w:rsid w:val="000C1A18"/>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7C64"/>
    <w:rsid w:val="001939C0"/>
    <w:rsid w:val="0019713D"/>
    <w:rsid w:val="001A6292"/>
    <w:rsid w:val="001B2F1E"/>
    <w:rsid w:val="001B7764"/>
    <w:rsid w:val="001C11D7"/>
    <w:rsid w:val="001C1F87"/>
    <w:rsid w:val="001C5CBB"/>
    <w:rsid w:val="001D0061"/>
    <w:rsid w:val="00202F3F"/>
    <w:rsid w:val="0020737C"/>
    <w:rsid w:val="002073CD"/>
    <w:rsid w:val="0021489E"/>
    <w:rsid w:val="0021536F"/>
    <w:rsid w:val="00217053"/>
    <w:rsid w:val="002176F3"/>
    <w:rsid w:val="00217888"/>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E179E"/>
    <w:rsid w:val="002E5BDE"/>
    <w:rsid w:val="002E6DD1"/>
    <w:rsid w:val="002F027E"/>
    <w:rsid w:val="002F240A"/>
    <w:rsid w:val="002F5469"/>
    <w:rsid w:val="002F5C20"/>
    <w:rsid w:val="00302CAB"/>
    <w:rsid w:val="00312CEA"/>
    <w:rsid w:val="00327CB1"/>
    <w:rsid w:val="00335048"/>
    <w:rsid w:val="003354F9"/>
    <w:rsid w:val="00340B6D"/>
    <w:rsid w:val="0034274F"/>
    <w:rsid w:val="00344540"/>
    <w:rsid w:val="003466AA"/>
    <w:rsid w:val="00347500"/>
    <w:rsid w:val="0035171B"/>
    <w:rsid w:val="00353404"/>
    <w:rsid w:val="00362443"/>
    <w:rsid w:val="003654FC"/>
    <w:rsid w:val="00383087"/>
    <w:rsid w:val="00384FA1"/>
    <w:rsid w:val="00395463"/>
    <w:rsid w:val="003A2B7D"/>
    <w:rsid w:val="003A4A75"/>
    <w:rsid w:val="003B647A"/>
    <w:rsid w:val="003D0C23"/>
    <w:rsid w:val="003D281C"/>
    <w:rsid w:val="003D70F7"/>
    <w:rsid w:val="003E4F19"/>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73CE"/>
    <w:rsid w:val="00467DB6"/>
    <w:rsid w:val="00476C78"/>
    <w:rsid w:val="0048576D"/>
    <w:rsid w:val="004861CE"/>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705A9"/>
    <w:rsid w:val="00572864"/>
    <w:rsid w:val="00573A96"/>
    <w:rsid w:val="005765E0"/>
    <w:rsid w:val="00581411"/>
    <w:rsid w:val="005816A3"/>
    <w:rsid w:val="0058307E"/>
    <w:rsid w:val="0058618A"/>
    <w:rsid w:val="005862B6"/>
    <w:rsid w:val="00594B25"/>
    <w:rsid w:val="005A4952"/>
    <w:rsid w:val="005B0062"/>
    <w:rsid w:val="005B0963"/>
    <w:rsid w:val="005B20A1"/>
    <w:rsid w:val="005B2478"/>
    <w:rsid w:val="005B6A00"/>
    <w:rsid w:val="005D0979"/>
    <w:rsid w:val="005D3180"/>
    <w:rsid w:val="005D5B88"/>
    <w:rsid w:val="005E1019"/>
    <w:rsid w:val="005E35F3"/>
    <w:rsid w:val="005E400D"/>
    <w:rsid w:val="005E4D96"/>
    <w:rsid w:val="005E626C"/>
    <w:rsid w:val="005E698D"/>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D10F2"/>
    <w:rsid w:val="007D385E"/>
    <w:rsid w:val="007D5CD4"/>
    <w:rsid w:val="007D5DC5"/>
    <w:rsid w:val="007D75DF"/>
    <w:rsid w:val="007E20BF"/>
    <w:rsid w:val="007E67A0"/>
    <w:rsid w:val="007E730D"/>
    <w:rsid w:val="007F3CFA"/>
    <w:rsid w:val="007F403E"/>
    <w:rsid w:val="007F6F23"/>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235BB"/>
    <w:rsid w:val="00A254F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F11"/>
    <w:rsid w:val="00B52496"/>
    <w:rsid w:val="00B62979"/>
    <w:rsid w:val="00B6753D"/>
    <w:rsid w:val="00B70056"/>
    <w:rsid w:val="00B823A7"/>
    <w:rsid w:val="00B83131"/>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B00"/>
    <w:rsid w:val="00CE3E9A"/>
    <w:rsid w:val="00CE40C5"/>
    <w:rsid w:val="00CE5187"/>
    <w:rsid w:val="00CF00B0"/>
    <w:rsid w:val="00CF6E39"/>
    <w:rsid w:val="00CF72DA"/>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62CCB"/>
    <w:rsid w:val="00D660BD"/>
    <w:rsid w:val="00D7302C"/>
    <w:rsid w:val="00D7463D"/>
    <w:rsid w:val="00D804E0"/>
    <w:rsid w:val="00D80F5A"/>
    <w:rsid w:val="00D84E4A"/>
    <w:rsid w:val="00DA4540"/>
    <w:rsid w:val="00DA5252"/>
    <w:rsid w:val="00DA587E"/>
    <w:rsid w:val="00DB3052"/>
    <w:rsid w:val="00DC07E7"/>
    <w:rsid w:val="00DC1ADF"/>
    <w:rsid w:val="00DC2D17"/>
    <w:rsid w:val="00DD442E"/>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7121"/>
    <w:rsid w:val="00E7198D"/>
    <w:rsid w:val="00E735AF"/>
    <w:rsid w:val="00E74CA6"/>
    <w:rsid w:val="00E75E3D"/>
    <w:rsid w:val="00E86A3F"/>
    <w:rsid w:val="00E9032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B8F"/>
    <w:rsid w:val="00F51785"/>
    <w:rsid w:val="00F530D7"/>
    <w:rsid w:val="00F541E6"/>
    <w:rsid w:val="00F55C33"/>
    <w:rsid w:val="00F56D1E"/>
    <w:rsid w:val="00F640BF"/>
    <w:rsid w:val="00F64778"/>
    <w:rsid w:val="00F70754"/>
    <w:rsid w:val="00F85DEE"/>
    <w:rsid w:val="00F879A1"/>
    <w:rsid w:val="00F92FC4"/>
    <w:rsid w:val="00F94778"/>
    <w:rsid w:val="00F96EE3"/>
    <w:rsid w:val="00F9793C"/>
    <w:rsid w:val="00F97E10"/>
    <w:rsid w:val="00FA0C14"/>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15</Pages>
  <Words>6433</Words>
  <Characters>34743</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190</cp:revision>
  <cp:lastPrinted>2013-08-27T11:47:00Z</cp:lastPrinted>
  <dcterms:created xsi:type="dcterms:W3CDTF">2020-07-13T00:15:00Z</dcterms:created>
  <dcterms:modified xsi:type="dcterms:W3CDTF">2024-04-10T13:10:00Z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