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C204" w14:textId="77777777" w:rsidR="006E3958" w:rsidRPr="0083024B" w:rsidRDefault="006E3958" w:rsidP="006E3958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83024B">
        <w:rPr>
          <w:rFonts w:ascii="Arial" w:hAnsi="Arial" w:cs="Arial"/>
          <w:b/>
          <w:sz w:val="40"/>
          <w:szCs w:val="40"/>
          <w:u w:val="single"/>
        </w:rPr>
        <w:t>Project Retrospective</w:t>
      </w:r>
    </w:p>
    <w:p w14:paraId="37D2ED4B" w14:textId="77777777" w:rsidR="006E3958" w:rsidRDefault="006E3958" w:rsidP="006E3958">
      <w:pPr>
        <w:rPr>
          <w:rFonts w:ascii="Arial" w:hAnsi="Arial" w:cs="Arial"/>
          <w:b/>
          <w:sz w:val="24"/>
          <w:szCs w:val="24"/>
        </w:rPr>
      </w:pPr>
    </w:p>
    <w:p w14:paraId="65963BC2" w14:textId="1DFBC3B8" w:rsidR="006E3958" w:rsidRPr="006E3958" w:rsidRDefault="0083024B" w:rsidP="006E39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Project Name : </w:t>
      </w:r>
      <w:r w:rsidR="006E3958" w:rsidRPr="0083024B">
        <w:rPr>
          <w:rFonts w:ascii="Arial" w:hAnsi="Arial" w:cs="Arial"/>
          <w:bCs/>
          <w:sz w:val="24"/>
          <w:szCs w:val="24"/>
        </w:rPr>
        <w:t>Trade_BnB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Team Number : </w:t>
      </w:r>
      <w:r w:rsidR="006E3958" w:rsidRPr="0083024B">
        <w:rPr>
          <w:rFonts w:ascii="Arial" w:hAnsi="Arial" w:cs="Arial"/>
          <w:bCs/>
          <w:sz w:val="24"/>
          <w:szCs w:val="24"/>
        </w:rPr>
        <w:t xml:space="preserve">Team </w:t>
      </w:r>
      <w:r>
        <w:rPr>
          <w:rFonts w:ascii="Arial" w:hAnsi="Arial" w:cs="Arial"/>
          <w:bCs/>
          <w:sz w:val="24"/>
          <w:szCs w:val="24"/>
        </w:rPr>
        <w:t>1</w:t>
      </w:r>
    </w:p>
    <w:p w14:paraId="2B22522B" w14:textId="67563821" w:rsidR="006E3958" w:rsidRDefault="0083024B" w:rsidP="006E395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Sprint : </w:t>
      </w:r>
      <w:r w:rsidR="006E3958" w:rsidRPr="0083024B">
        <w:rPr>
          <w:rFonts w:ascii="Arial" w:hAnsi="Arial" w:cs="Arial"/>
          <w:bCs/>
          <w:sz w:val="24"/>
          <w:szCs w:val="24"/>
        </w:rPr>
        <w:t>Sprint 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6E3958">
        <w:rPr>
          <w:rFonts w:ascii="Arial" w:hAnsi="Arial" w:cs="Arial"/>
          <w:b/>
          <w:sz w:val="24"/>
          <w:szCs w:val="24"/>
        </w:rPr>
        <w:t>Scrum Master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83024B">
        <w:rPr>
          <w:rFonts w:ascii="Arial" w:hAnsi="Arial" w:cs="Arial"/>
          <w:bCs/>
          <w:sz w:val="24"/>
          <w:szCs w:val="24"/>
        </w:rPr>
        <w:t>Pankaj Gope</w:t>
      </w:r>
    </w:p>
    <w:p w14:paraId="6E8A98F5" w14:textId="36E3B8DD" w:rsidR="006E3958" w:rsidRPr="006E3958" w:rsidRDefault="006E3958" w:rsidP="006E3958">
      <w:pPr>
        <w:rPr>
          <w:rFonts w:ascii="Arial" w:hAnsi="Arial" w:cs="Arial"/>
          <w:b/>
          <w:sz w:val="24"/>
          <w:szCs w:val="24"/>
        </w:rPr>
      </w:pPr>
      <w:r w:rsidRPr="006E3958">
        <w:rPr>
          <w:rFonts w:ascii="Arial" w:hAnsi="Arial" w:cs="Arial"/>
          <w:b/>
          <w:sz w:val="24"/>
          <w:szCs w:val="24"/>
        </w:rPr>
        <w:t>Pair</w:t>
      </w:r>
      <w:r w:rsidR="0083024B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: 1</w:t>
      </w:r>
      <w:r w:rsidR="0083024B">
        <w:rPr>
          <w:rFonts w:ascii="Arial" w:hAnsi="Arial" w:cs="Arial"/>
          <w:b/>
          <w:sz w:val="24"/>
          <w:szCs w:val="24"/>
        </w:rPr>
        <w:t>-</w:t>
      </w:r>
      <w:r w:rsidR="00E71388">
        <w:rPr>
          <w:rFonts w:ascii="Arial" w:hAnsi="Arial" w:cs="Arial"/>
          <w:b/>
          <w:sz w:val="24"/>
          <w:szCs w:val="24"/>
        </w:rPr>
        <w:t xml:space="preserve"> </w:t>
      </w:r>
      <w:r w:rsidR="00E71388" w:rsidRPr="00E71388">
        <w:rPr>
          <w:rFonts w:ascii="Arial" w:hAnsi="Arial" w:cs="Arial"/>
          <w:bCs/>
          <w:sz w:val="24"/>
          <w:szCs w:val="24"/>
        </w:rPr>
        <w:t>Manish and Wen Lu</w:t>
      </w:r>
      <w:r w:rsidR="0083024B" w:rsidRPr="00E71388">
        <w:rPr>
          <w:rFonts w:ascii="Arial" w:hAnsi="Arial" w:cs="Arial"/>
          <w:bCs/>
          <w:sz w:val="24"/>
          <w:szCs w:val="24"/>
        </w:rPr>
        <w:t xml:space="preserve">      </w:t>
      </w:r>
      <w:r w:rsidR="0083024B">
        <w:rPr>
          <w:rFonts w:ascii="Arial" w:hAnsi="Arial" w:cs="Arial"/>
          <w:b/>
          <w:sz w:val="24"/>
          <w:szCs w:val="24"/>
        </w:rPr>
        <w:t>2</w:t>
      </w:r>
      <w:r w:rsidR="0083024B">
        <w:rPr>
          <w:rFonts w:ascii="Arial" w:hAnsi="Arial" w:cs="Arial"/>
          <w:b/>
          <w:sz w:val="24"/>
          <w:szCs w:val="24"/>
        </w:rPr>
        <w:t xml:space="preserve"> - </w:t>
      </w:r>
      <w:r w:rsidR="00E71388">
        <w:rPr>
          <w:rFonts w:ascii="Arial" w:hAnsi="Arial" w:cs="Arial"/>
          <w:bCs/>
          <w:sz w:val="24"/>
          <w:szCs w:val="24"/>
        </w:rPr>
        <w:t>Shalabh and Hardik</w:t>
      </w:r>
      <w:r w:rsidR="0083024B">
        <w:rPr>
          <w:rFonts w:ascii="Arial" w:hAnsi="Arial" w:cs="Arial"/>
          <w:b/>
          <w:sz w:val="24"/>
          <w:szCs w:val="24"/>
        </w:rPr>
        <w:t xml:space="preserve">         </w:t>
      </w:r>
      <w:r w:rsidR="0083024B">
        <w:rPr>
          <w:rFonts w:ascii="Arial" w:hAnsi="Arial" w:cs="Arial"/>
          <w:b/>
          <w:sz w:val="24"/>
          <w:szCs w:val="24"/>
        </w:rPr>
        <w:t>3</w:t>
      </w:r>
      <w:r w:rsidR="0083024B">
        <w:rPr>
          <w:rFonts w:ascii="Arial" w:hAnsi="Arial" w:cs="Arial"/>
          <w:b/>
          <w:sz w:val="24"/>
          <w:szCs w:val="24"/>
        </w:rPr>
        <w:t xml:space="preserve"> </w:t>
      </w:r>
      <w:r w:rsidR="005A4A37">
        <w:rPr>
          <w:rFonts w:ascii="Arial" w:hAnsi="Arial" w:cs="Arial"/>
          <w:b/>
          <w:sz w:val="24"/>
          <w:szCs w:val="24"/>
        </w:rPr>
        <w:t>–</w:t>
      </w:r>
      <w:r w:rsidR="0083024B">
        <w:rPr>
          <w:rFonts w:ascii="Arial" w:hAnsi="Arial" w:cs="Arial"/>
          <w:b/>
          <w:sz w:val="24"/>
          <w:szCs w:val="24"/>
        </w:rPr>
        <w:t xml:space="preserve"> </w:t>
      </w:r>
      <w:r w:rsidR="00E71388">
        <w:rPr>
          <w:rFonts w:ascii="Arial" w:hAnsi="Arial" w:cs="Arial"/>
          <w:bCs/>
          <w:sz w:val="24"/>
          <w:szCs w:val="24"/>
        </w:rPr>
        <w:t>Prithviraj</w:t>
      </w:r>
      <w:r w:rsidR="00E71388" w:rsidRPr="0083024B">
        <w:rPr>
          <w:rFonts w:ascii="Arial" w:hAnsi="Arial" w:cs="Arial"/>
          <w:bCs/>
          <w:sz w:val="24"/>
          <w:szCs w:val="24"/>
        </w:rPr>
        <w:t xml:space="preserve"> and Abhinav</w:t>
      </w:r>
    </w:p>
    <w:p w14:paraId="033EFC1F" w14:textId="77777777" w:rsidR="005A064A" w:rsidRDefault="005A0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350" w:type="dxa"/>
        <w:tblInd w:w="-460" w:type="dxa"/>
        <w:tblLayout w:type="fixed"/>
        <w:tblLook w:val="0400" w:firstRow="0" w:lastRow="0" w:firstColumn="0" w:lastColumn="0" w:noHBand="0" w:noVBand="1"/>
      </w:tblPr>
      <w:tblGrid>
        <w:gridCol w:w="3150"/>
        <w:gridCol w:w="3420"/>
        <w:gridCol w:w="3780"/>
      </w:tblGrid>
      <w:tr w:rsidR="005A064A" w14:paraId="033EFC23" w14:textId="77777777" w:rsidTr="0083024B">
        <w:trPr>
          <w:trHeight w:val="889"/>
        </w:trPr>
        <w:tc>
          <w:tcPr>
            <w:tcW w:w="3150" w:type="dxa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0" w14:textId="7E7DC2C5" w:rsidR="005A064A" w:rsidRPr="0083024B" w:rsidRDefault="0083024B" w:rsidP="0071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4074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WENT WELL</w:t>
            </w:r>
          </w:p>
        </w:tc>
        <w:tc>
          <w:tcPr>
            <w:tcW w:w="342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1" w14:textId="72E0DC79" w:rsidR="005A064A" w:rsidRPr="0083024B" w:rsidRDefault="0083024B" w:rsidP="0071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24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DIND’T WENT WELL</w:t>
            </w:r>
          </w:p>
        </w:tc>
        <w:tc>
          <w:tcPr>
            <w:tcW w:w="3780" w:type="dxa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2" w14:textId="2EEAEAD6" w:rsidR="005A064A" w:rsidRPr="0083024B" w:rsidRDefault="0083024B" w:rsidP="00713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024B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WHAT CAN BE IMPROVED/SUGESSIONS</w:t>
            </w:r>
          </w:p>
        </w:tc>
      </w:tr>
      <w:tr w:rsidR="00FC1033" w14:paraId="033EFC29" w14:textId="77777777" w:rsidTr="0083024B">
        <w:trPr>
          <w:trHeight w:val="1268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5" w14:textId="2ED8699D" w:rsidR="00FC1033" w:rsidRP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Better grasp of the agile methodology</w:t>
            </w:r>
            <w:r w:rsidR="002F4074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7" w14:textId="5C2E34C7" w:rsidR="00FC1033" w:rsidRPr="00592275" w:rsidRDefault="009E2F10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>The fulfillment of product backlogs must be prioritized.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8" w14:textId="28D1264C" w:rsidR="00FC1033" w:rsidRDefault="009E2F10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During </w:t>
            </w:r>
            <w:r w:rsidR="003A0FAE">
              <w:rPr>
                <w:rFonts w:ascii="Arial" w:eastAsia="Arial" w:hAnsi="Arial" w:cs="Arial"/>
                <w:color w:val="000000"/>
                <w:sz w:val="24"/>
                <w:szCs w:val="24"/>
              </w:rPr>
              <w:t>team meeting</w:t>
            </w: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, the team should be more engaged.</w:t>
            </w:r>
          </w:p>
        </w:tc>
      </w:tr>
      <w:tr w:rsidR="00FC1033" w14:paraId="033EFC2F" w14:textId="77777777" w:rsidTr="0083024B">
        <w:trPr>
          <w:trHeight w:val="2330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B" w14:textId="2AB072E2" w:rsid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The testing and development staff was on point and swiftly resolved the issues.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D" w14:textId="462C6323" w:rsidR="00FC1033" w:rsidRPr="00592275" w:rsidRDefault="00592275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>Story estimation was not to the point and the team members had to stretch to finish up the tasks.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2E" w14:textId="4A98EF41" w:rsidR="00FC1033" w:rsidRPr="00B86AE4" w:rsidRDefault="009E2F10" w:rsidP="00B86AE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Making the User Stories more accurate. Make sure the User Stories are detailed enough. If necessary, reorder them, modify their priority, and place them in the </w:t>
            </w:r>
            <w:r w:rsidR="002F407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notes </w:t>
            </w: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while waiting for the next release.</w:t>
            </w:r>
          </w:p>
        </w:tc>
      </w:tr>
      <w:tr w:rsidR="00FC1033" w14:paraId="033EFC34" w14:textId="77777777" w:rsidTr="0083024B">
        <w:trPr>
          <w:trHeight w:val="1880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0" w14:textId="43388097" w:rsidR="00FC1033" w:rsidRDefault="0093074C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74C">
              <w:rPr>
                <w:rFonts w:ascii="Arial" w:eastAsia="Arial" w:hAnsi="Arial" w:cs="Arial"/>
                <w:color w:val="000000"/>
                <w:sz w:val="24"/>
                <w:szCs w:val="24"/>
              </w:rPr>
              <w:t>We prevented several jobs that would have been squandered by observing what each of us was working on.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708CD" w14:textId="053BF651" w:rsidR="00592275" w:rsidRDefault="00BF6237" w:rsidP="00592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Towards the end of the semester t</w:t>
            </w:r>
            <w:r w:rsid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eam members were having submissions, </w:t>
            </w:r>
            <w:r w:rsidR="000B61F2">
              <w:rPr>
                <w:rFonts w:ascii="Arial" w:eastAsia="Arial" w:hAnsi="Arial" w:cs="Arial"/>
                <w:color w:val="000000"/>
                <w:sz w:val="24"/>
                <w:szCs w:val="24"/>
              </w:rPr>
              <w:t>exams,</w:t>
            </w:r>
            <w:r w:rsidR="0059227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and interviews due to which there were timing issues for conducting the meeting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  <w:p w14:paraId="033EFC31" w14:textId="3248D321" w:rsidR="00FC1033" w:rsidRDefault="00FC1033" w:rsidP="00FC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EFC33" w14:textId="408C40E8" w:rsidR="00FC1033" w:rsidRPr="00B86AE4" w:rsidRDefault="009E2F10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9E2F10">
              <w:rPr>
                <w:rFonts w:ascii="Arial" w:eastAsia="Arial" w:hAnsi="Arial" w:cs="Arial"/>
                <w:color w:val="000000"/>
                <w:sz w:val="24"/>
                <w:szCs w:val="24"/>
              </w:rPr>
              <w:t>Dot voting should be used since it is a simple technique to gain equal input from everyone and reach an agreement on which subjects merit your attention.</w:t>
            </w:r>
          </w:p>
        </w:tc>
      </w:tr>
      <w:tr w:rsidR="00FC1033" w14:paraId="5027400B" w14:textId="77777777" w:rsidTr="0083024B">
        <w:trPr>
          <w:trHeight w:val="1259"/>
        </w:trPr>
        <w:tc>
          <w:tcPr>
            <w:tcW w:w="3150" w:type="dxa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7AE8A" w14:textId="3BD5F564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Everybody showed up on time for standup.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93B7" w14:textId="77777777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29412" w14:textId="77777777" w:rsidR="00FC1033" w:rsidRDefault="00FC1033" w:rsidP="00FC103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3EFC54" w14:textId="77777777" w:rsidR="005A064A" w:rsidRDefault="005A064A"/>
    <w:sectPr w:rsidR="005A0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E7F"/>
    <w:multiLevelType w:val="hybridMultilevel"/>
    <w:tmpl w:val="684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1E3C"/>
    <w:multiLevelType w:val="multilevel"/>
    <w:tmpl w:val="35C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6341917">
    <w:abstractNumId w:val="1"/>
  </w:num>
  <w:num w:numId="2" w16cid:durableId="107808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4A"/>
    <w:rsid w:val="00076CEA"/>
    <w:rsid w:val="000B61F2"/>
    <w:rsid w:val="00200584"/>
    <w:rsid w:val="00223B3D"/>
    <w:rsid w:val="002D3117"/>
    <w:rsid w:val="002F4074"/>
    <w:rsid w:val="003A0FAE"/>
    <w:rsid w:val="004D00BD"/>
    <w:rsid w:val="00592275"/>
    <w:rsid w:val="005A064A"/>
    <w:rsid w:val="005A4A37"/>
    <w:rsid w:val="00616A12"/>
    <w:rsid w:val="00646FCA"/>
    <w:rsid w:val="00666715"/>
    <w:rsid w:val="006D6011"/>
    <w:rsid w:val="006E3958"/>
    <w:rsid w:val="00713A84"/>
    <w:rsid w:val="007E63C6"/>
    <w:rsid w:val="0083024B"/>
    <w:rsid w:val="008D6696"/>
    <w:rsid w:val="0093074C"/>
    <w:rsid w:val="009A1114"/>
    <w:rsid w:val="009E2F10"/>
    <w:rsid w:val="00A17A74"/>
    <w:rsid w:val="00B86AE4"/>
    <w:rsid w:val="00BD01A5"/>
    <w:rsid w:val="00BF6237"/>
    <w:rsid w:val="00CB14DF"/>
    <w:rsid w:val="00E71388"/>
    <w:rsid w:val="00FC1033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FC1D"/>
  <w15:docId w15:val="{E1BF7B89-CFF4-7148-B501-2D860D27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16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converted-space">
    <w:name w:val="apple-converted-space"/>
    <w:basedOn w:val="DefaultParagraphFont"/>
    <w:rsid w:val="00B86AE4"/>
  </w:style>
  <w:style w:type="paragraph" w:styleId="ListParagraph">
    <w:name w:val="List Paragraph"/>
    <w:basedOn w:val="Normal"/>
    <w:uiPriority w:val="34"/>
    <w:qFormat/>
    <w:rsid w:val="006E395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wyZjeBEhRIr1a/q2xS35g4jLNQ==">AMUW2mWDuD1hOHOvtWywDF/DU4Pk6F9+PpuG5BV6nAa6sw2GIzF5dQHxXzUu4GhUfyx78mfU7WTA7RGzlHk/BtCyFS4h9ZP1AhfXLMLl+ElHqiIyn61rLxo=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Rasika Hedaoo</dc:creator>
  <cp:lastModifiedBy>Gope, Pankaj Venkat</cp:lastModifiedBy>
  <cp:revision>2</cp:revision>
  <dcterms:created xsi:type="dcterms:W3CDTF">2022-04-22T21:45:00Z</dcterms:created>
  <dcterms:modified xsi:type="dcterms:W3CDTF">2022-04-22T21:45:00Z</dcterms:modified>
</cp:coreProperties>
</file>