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841E" w14:textId="77777777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0CFB1FC8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</w:t>
      </w:r>
      <w:proofErr w:type="spellStart"/>
      <w:r>
        <w:rPr>
          <w:b/>
          <w:sz w:val="28"/>
          <w:szCs w:val="28"/>
        </w:rPr>
        <w:t>Trade_BNB</w:t>
      </w:r>
      <w:proofErr w:type="spellEnd"/>
    </w:p>
    <w:p w14:paraId="12C4BD2B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672A6659" w14:textId="77777777" w:rsidR="00D94DAE" w:rsidRDefault="00D94DAE">
      <w:pPr>
        <w:jc w:val="center"/>
        <w:rPr>
          <w:b/>
          <w:sz w:val="28"/>
          <w:szCs w:val="28"/>
        </w:rPr>
      </w:pPr>
    </w:p>
    <w:p w14:paraId="583CBEDD" w14:textId="77777777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Trade_bnb</w:t>
      </w:r>
      <w:proofErr w:type="spellEnd"/>
    </w:p>
    <w:p w14:paraId="07CF46B0" w14:textId="5FFC9391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SP0</w:t>
      </w:r>
      <w:r w:rsidR="008A155B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FrontEnd</w:t>
      </w:r>
      <w:proofErr w:type="spellEnd"/>
    </w:p>
    <w:p w14:paraId="36B054AE" w14:textId="55183EF1" w:rsidR="00D94DAE" w:rsidRDefault="00384E3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CSE6324/SP2022/Team1/</w:t>
      </w:r>
      <w:proofErr w:type="spellStart"/>
      <w:r w:rsidR="008A155B">
        <w:rPr>
          <w:rFonts w:ascii="Times New Roman" w:hAnsi="Times New Roman"/>
          <w:sz w:val="24"/>
        </w:rPr>
        <w:t>NorthAmerica</w:t>
      </w:r>
      <w:proofErr w:type="spellEnd"/>
    </w:p>
    <w:p w14:paraId="0A37501D" w14:textId="77777777" w:rsidR="00D94DAE" w:rsidRDefault="00D94DAE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45"/>
        <w:gridCol w:w="2237"/>
        <w:gridCol w:w="1995"/>
      </w:tblGrid>
      <w:tr w:rsidR="00D94DAE" w14:paraId="0AA70D56" w14:textId="77777777">
        <w:tc>
          <w:tcPr>
            <w:tcW w:w="710" w:type="dxa"/>
            <w:shd w:val="clear" w:color="auto" w:fill="CCFFFF"/>
          </w:tcPr>
          <w:p w14:paraId="43B705D4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320CF69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39B56F2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7008117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70DE9F4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2E831F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D94DAE" w14:paraId="3FF1B710" w14:textId="77777777">
        <w:tc>
          <w:tcPr>
            <w:tcW w:w="710" w:type="dxa"/>
          </w:tcPr>
          <w:p w14:paraId="2DD891C3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5DAB6C7B" w14:textId="41853B7A" w:rsidR="00D94DAE" w:rsidRDefault="00EC7C23" w:rsidP="004956E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In Portfolio page, when the client search for the stock info, it should be visible in the ticker grid.</w:t>
            </w:r>
          </w:p>
        </w:tc>
        <w:tc>
          <w:tcPr>
            <w:tcW w:w="2250" w:type="dxa"/>
          </w:tcPr>
          <w:p w14:paraId="1207DC8D" w14:textId="3B55793F" w:rsidR="00D94DAE" w:rsidRDefault="006844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Grid must be responsive, illustrative and display the current price.</w:t>
            </w:r>
          </w:p>
        </w:tc>
        <w:tc>
          <w:tcPr>
            <w:tcW w:w="2003" w:type="dxa"/>
          </w:tcPr>
          <w:p w14:paraId="02EB378F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DBA7F0B" w14:textId="77777777">
        <w:trPr>
          <w:trHeight w:val="935"/>
        </w:trPr>
        <w:tc>
          <w:tcPr>
            <w:tcW w:w="710" w:type="dxa"/>
          </w:tcPr>
          <w:p w14:paraId="5E0744F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5F6394DF" w14:textId="39E36331" w:rsidR="00D94DAE" w:rsidRPr="00C3224D" w:rsidRDefault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If the client hover over the ticker, options for buy, sell, delete should be available.</w:t>
            </w:r>
          </w:p>
        </w:tc>
        <w:tc>
          <w:tcPr>
            <w:tcW w:w="2250" w:type="dxa"/>
          </w:tcPr>
          <w:p w14:paraId="59892378" w14:textId="7B0E9B76" w:rsidR="00D94DAE" w:rsidRDefault="006844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Buy and Sell Buttons should be displayed against each ticker or each stock.</w:t>
            </w:r>
          </w:p>
        </w:tc>
        <w:tc>
          <w:tcPr>
            <w:tcW w:w="2003" w:type="dxa"/>
          </w:tcPr>
          <w:p w14:paraId="6A05A809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EF5D6FE" w14:textId="77777777">
        <w:tc>
          <w:tcPr>
            <w:tcW w:w="710" w:type="dxa"/>
          </w:tcPr>
          <w:p w14:paraId="753DAAB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5A39BBE3" w14:textId="54524D26" w:rsidR="00D94DAE" w:rsidRPr="00C3224D" w:rsidRDefault="00EC7C23" w:rsidP="00304B49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When client click on buy, pop-up should come for buying. </w:t>
            </w:r>
          </w:p>
        </w:tc>
        <w:tc>
          <w:tcPr>
            <w:tcW w:w="2250" w:type="dxa"/>
          </w:tcPr>
          <w:p w14:paraId="7DC1C754" w14:textId="085C90B5" w:rsidR="00D94DAE" w:rsidRDefault="006844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Popup for </w:t>
            </w:r>
          </w:p>
        </w:tc>
        <w:tc>
          <w:tcPr>
            <w:tcW w:w="2003" w:type="dxa"/>
          </w:tcPr>
          <w:p w14:paraId="41C8F396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A1001FF" w14:textId="77777777">
        <w:trPr>
          <w:trHeight w:val="70"/>
        </w:trPr>
        <w:tc>
          <w:tcPr>
            <w:tcW w:w="710" w:type="dxa"/>
          </w:tcPr>
          <w:p w14:paraId="33ABE27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72A3D3EC" w14:textId="7AACFE11" w:rsidR="00D94DAE" w:rsidRPr="00C3224D" w:rsidRDefault="00EC7C23" w:rsidP="00304B49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When client click on </w:t>
            </w: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sell</w:t>
            </w: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, pop-up should come for </w:t>
            </w: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selling</w:t>
            </w: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0A982B0E" w14:textId="50514D60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0D0B940D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C7C23" w14:paraId="27A567A4" w14:textId="77777777">
        <w:tc>
          <w:tcPr>
            <w:tcW w:w="710" w:type="dxa"/>
          </w:tcPr>
          <w:p w14:paraId="13AF2F1D" w14:textId="77777777" w:rsidR="00EC7C23" w:rsidRDefault="00EC7C23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0E27B00A" w14:textId="08B4FC53" w:rsidR="00EC7C23" w:rsidRPr="00C3224D" w:rsidRDefault="00EC7C23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When client click on </w:t>
            </w: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delete</w:t>
            </w: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, </w:t>
            </w: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the stock name should be deleted from the ticker</w:t>
            </w:r>
          </w:p>
        </w:tc>
        <w:tc>
          <w:tcPr>
            <w:tcW w:w="2250" w:type="dxa"/>
          </w:tcPr>
          <w:p w14:paraId="36E7D572" w14:textId="5A1238DC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60061E4C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C7C23" w14:paraId="5ED10CEF" w14:textId="77777777">
        <w:tc>
          <w:tcPr>
            <w:tcW w:w="710" w:type="dxa"/>
          </w:tcPr>
          <w:p w14:paraId="5E2A6135" w14:textId="77777777" w:rsidR="00EC7C23" w:rsidRDefault="00EC7C23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44EAFD9C" w14:textId="2FAD1ED1" w:rsidR="00EC7C23" w:rsidRPr="00C3224D" w:rsidRDefault="00EC7C23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After the </w:t>
            </w:r>
            <w:r w:rsidR="00C3224D"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client buys a stock, it should be visible on order placed portion.</w:t>
            </w:r>
          </w:p>
        </w:tc>
        <w:tc>
          <w:tcPr>
            <w:tcW w:w="2250" w:type="dxa"/>
          </w:tcPr>
          <w:p w14:paraId="4D9F8DCA" w14:textId="081C39B9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4B94D5A5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3DEEC669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F069C" w14:paraId="4F101A98" w14:textId="77777777">
        <w:tc>
          <w:tcPr>
            <w:tcW w:w="710" w:type="dxa"/>
          </w:tcPr>
          <w:p w14:paraId="5504A30D" w14:textId="1C1EDA12" w:rsidR="004F069C" w:rsidRDefault="004F069C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3677" w:type="dxa"/>
          </w:tcPr>
          <w:p w14:paraId="26825F5A" w14:textId="641B9AA3" w:rsidR="004F069C" w:rsidRDefault="004F069C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Switch button should be visible to buy or sell to the clients.</w:t>
            </w:r>
          </w:p>
          <w:p w14:paraId="360AFB94" w14:textId="77777777" w:rsidR="004F069C" w:rsidRDefault="004F069C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</w:p>
          <w:p w14:paraId="2DF01A1E" w14:textId="7290BF62" w:rsidR="004F069C" w:rsidRPr="00C3224D" w:rsidRDefault="004F069C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F26B60E" w14:textId="77777777" w:rsidR="004F069C" w:rsidRDefault="004F069C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3B232A07" w14:textId="77777777" w:rsidR="004F069C" w:rsidRDefault="004F069C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C7C23" w14:paraId="51A97E7E" w14:textId="77777777">
        <w:tc>
          <w:tcPr>
            <w:tcW w:w="710" w:type="dxa"/>
          </w:tcPr>
          <w:p w14:paraId="4858BEFE" w14:textId="3E025470" w:rsidR="00EC7C23" w:rsidRDefault="00EC7C23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4F069C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677" w:type="dxa"/>
          </w:tcPr>
          <w:p w14:paraId="3A6D42F4" w14:textId="325D35EE" w:rsidR="00EC7C23" w:rsidRDefault="004F069C" w:rsidP="00C3224D">
            <w:pPr>
              <w:pStyle w:val="BodyText2"/>
              <w:ind w:left="0"/>
              <w:rPr>
                <w:rFonts w:ascii="Times New Roman" w:hAnsi="Times New Roman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When Pop-up for buy is opened, it will display the option to buy, quantity and enter price.</w:t>
            </w:r>
          </w:p>
        </w:tc>
        <w:tc>
          <w:tcPr>
            <w:tcW w:w="2250" w:type="dxa"/>
          </w:tcPr>
          <w:p w14:paraId="177F45D8" w14:textId="3DDF33F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3656B9AB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F87A5A" w14:paraId="6F25E446" w14:textId="77777777">
        <w:tc>
          <w:tcPr>
            <w:tcW w:w="710" w:type="dxa"/>
          </w:tcPr>
          <w:p w14:paraId="506987F9" w14:textId="41E9BA3F" w:rsidR="00F87A5A" w:rsidRDefault="004F069C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TC9</w:t>
            </w:r>
          </w:p>
        </w:tc>
        <w:tc>
          <w:tcPr>
            <w:tcW w:w="3677" w:type="dxa"/>
          </w:tcPr>
          <w:p w14:paraId="7B924C5F" w14:textId="73F16086" w:rsidR="00F87A5A" w:rsidRPr="00C3224D" w:rsidRDefault="004F069C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When Pop-up for 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sell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is opened, it will display the option to 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sell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, quantity and enter price.</w:t>
            </w:r>
          </w:p>
        </w:tc>
        <w:tc>
          <w:tcPr>
            <w:tcW w:w="2250" w:type="dxa"/>
          </w:tcPr>
          <w:p w14:paraId="3688CE73" w14:textId="77777777" w:rsidR="00F87A5A" w:rsidRDefault="00F87A5A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3964E805" w14:textId="77777777" w:rsidR="00F87A5A" w:rsidRDefault="00F87A5A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F069C" w14:paraId="6A0F3CAF" w14:textId="77777777">
        <w:tc>
          <w:tcPr>
            <w:tcW w:w="710" w:type="dxa"/>
          </w:tcPr>
          <w:p w14:paraId="0ACCFB09" w14:textId="1C2B7E2F" w:rsidR="004F069C" w:rsidRDefault="00CB209E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TC10</w:t>
            </w:r>
          </w:p>
        </w:tc>
        <w:tc>
          <w:tcPr>
            <w:tcW w:w="3677" w:type="dxa"/>
          </w:tcPr>
          <w:p w14:paraId="74C73D78" w14:textId="3D0FB7B7" w:rsidR="004F069C" w:rsidRDefault="00CB209E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For Buy Pop-up, buy and cancel button should be visible.</w:t>
            </w:r>
          </w:p>
        </w:tc>
        <w:tc>
          <w:tcPr>
            <w:tcW w:w="2250" w:type="dxa"/>
          </w:tcPr>
          <w:p w14:paraId="1A8E0B77" w14:textId="77777777" w:rsidR="004F069C" w:rsidRDefault="004F069C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565A878E" w14:textId="77777777" w:rsidR="004F069C" w:rsidRDefault="004F069C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B209E" w14:paraId="538E19EF" w14:textId="77777777">
        <w:tc>
          <w:tcPr>
            <w:tcW w:w="710" w:type="dxa"/>
          </w:tcPr>
          <w:p w14:paraId="61C8CEE3" w14:textId="0C4537ED" w:rsidR="00CB209E" w:rsidRDefault="00CB209E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TC11</w:t>
            </w:r>
          </w:p>
        </w:tc>
        <w:tc>
          <w:tcPr>
            <w:tcW w:w="3677" w:type="dxa"/>
          </w:tcPr>
          <w:p w14:paraId="6FB5BD84" w14:textId="256AAEB6" w:rsidR="00CB209E" w:rsidRDefault="00CB209E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For 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Sell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Pop-up, 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sell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 and cancel button should be visible.</w:t>
            </w:r>
          </w:p>
        </w:tc>
        <w:tc>
          <w:tcPr>
            <w:tcW w:w="2250" w:type="dxa"/>
          </w:tcPr>
          <w:p w14:paraId="2A34761A" w14:textId="77777777" w:rsidR="00CB209E" w:rsidRDefault="00CB209E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39A394BE" w14:textId="77777777" w:rsidR="00CB209E" w:rsidRDefault="00CB209E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049F31CB" w14:textId="77777777" w:rsidR="00D94DAE" w:rsidRDefault="00D94DAE">
      <w:pPr>
        <w:spacing w:after="160" w:line="259" w:lineRule="auto"/>
      </w:pPr>
    </w:p>
    <w:p w14:paraId="76451008" w14:textId="77777777" w:rsidR="00ED61AB" w:rsidRDefault="00ED61AB">
      <w:pPr>
        <w:jc w:val="center"/>
        <w:rPr>
          <w:b/>
          <w:sz w:val="28"/>
          <w:szCs w:val="28"/>
        </w:rPr>
      </w:pPr>
    </w:p>
    <w:p w14:paraId="500986A1" w14:textId="77777777" w:rsidR="00ED61AB" w:rsidRDefault="00ED61AB">
      <w:pPr>
        <w:jc w:val="center"/>
        <w:rPr>
          <w:b/>
          <w:sz w:val="28"/>
          <w:szCs w:val="28"/>
        </w:rPr>
      </w:pPr>
    </w:p>
    <w:p w14:paraId="50CCB080" w14:textId="77777777" w:rsidR="00ED61AB" w:rsidRDefault="00ED61AB">
      <w:pPr>
        <w:jc w:val="center"/>
        <w:rPr>
          <w:b/>
          <w:sz w:val="28"/>
          <w:szCs w:val="28"/>
        </w:rPr>
      </w:pPr>
    </w:p>
    <w:p w14:paraId="196CE6EC" w14:textId="77777777" w:rsidR="00ED61AB" w:rsidRDefault="00ED61AB">
      <w:pPr>
        <w:jc w:val="center"/>
        <w:rPr>
          <w:b/>
          <w:sz w:val="28"/>
          <w:szCs w:val="28"/>
        </w:rPr>
      </w:pPr>
    </w:p>
    <w:p w14:paraId="153182DA" w14:textId="77777777" w:rsidR="00ED61AB" w:rsidRDefault="00ED61AB">
      <w:pPr>
        <w:jc w:val="center"/>
        <w:rPr>
          <w:b/>
          <w:sz w:val="28"/>
          <w:szCs w:val="28"/>
        </w:rPr>
      </w:pPr>
    </w:p>
    <w:p w14:paraId="66467D75" w14:textId="77777777" w:rsidR="00ED61AB" w:rsidRDefault="00ED61AB">
      <w:pPr>
        <w:jc w:val="center"/>
        <w:rPr>
          <w:b/>
          <w:sz w:val="28"/>
          <w:szCs w:val="28"/>
        </w:rPr>
      </w:pPr>
    </w:p>
    <w:p w14:paraId="1650129A" w14:textId="77777777" w:rsidR="00ED61AB" w:rsidRDefault="00ED61AB">
      <w:pPr>
        <w:jc w:val="center"/>
        <w:rPr>
          <w:b/>
          <w:sz w:val="28"/>
          <w:szCs w:val="28"/>
        </w:rPr>
      </w:pPr>
    </w:p>
    <w:p w14:paraId="5B187C81" w14:textId="77777777" w:rsidR="00ED61AB" w:rsidRDefault="00ED61AB">
      <w:pPr>
        <w:jc w:val="center"/>
        <w:rPr>
          <w:b/>
          <w:sz w:val="28"/>
          <w:szCs w:val="28"/>
        </w:rPr>
      </w:pPr>
    </w:p>
    <w:p w14:paraId="5A2CE02A" w14:textId="77777777" w:rsidR="00ED61AB" w:rsidRDefault="00ED61AB">
      <w:pPr>
        <w:jc w:val="center"/>
        <w:rPr>
          <w:b/>
          <w:sz w:val="28"/>
          <w:szCs w:val="28"/>
        </w:rPr>
      </w:pPr>
    </w:p>
    <w:p w14:paraId="5A607C40" w14:textId="77777777" w:rsidR="00ED61AB" w:rsidRDefault="00ED61AB">
      <w:pPr>
        <w:jc w:val="center"/>
        <w:rPr>
          <w:b/>
          <w:sz w:val="28"/>
          <w:szCs w:val="28"/>
        </w:rPr>
      </w:pPr>
    </w:p>
    <w:p w14:paraId="7B5937E3" w14:textId="77777777" w:rsidR="00ED61AB" w:rsidRDefault="00ED61AB">
      <w:pPr>
        <w:jc w:val="center"/>
        <w:rPr>
          <w:b/>
          <w:sz w:val="28"/>
          <w:szCs w:val="28"/>
        </w:rPr>
      </w:pPr>
    </w:p>
    <w:p w14:paraId="358B5418" w14:textId="77777777" w:rsidR="00ED61AB" w:rsidRDefault="00ED61AB">
      <w:pPr>
        <w:jc w:val="center"/>
        <w:rPr>
          <w:b/>
          <w:sz w:val="28"/>
          <w:szCs w:val="28"/>
        </w:rPr>
      </w:pPr>
    </w:p>
    <w:p w14:paraId="71B61D0B" w14:textId="77777777" w:rsidR="00ED61AB" w:rsidRDefault="00ED61AB">
      <w:pPr>
        <w:jc w:val="center"/>
        <w:rPr>
          <w:b/>
          <w:sz w:val="28"/>
          <w:szCs w:val="28"/>
        </w:rPr>
      </w:pPr>
    </w:p>
    <w:p w14:paraId="7AF7A344" w14:textId="77777777" w:rsidR="00ED61AB" w:rsidRDefault="00ED61AB">
      <w:pPr>
        <w:jc w:val="center"/>
        <w:rPr>
          <w:b/>
          <w:sz w:val="28"/>
          <w:szCs w:val="28"/>
        </w:rPr>
      </w:pPr>
    </w:p>
    <w:p w14:paraId="62426CDA" w14:textId="77777777" w:rsidR="00ED61AB" w:rsidRDefault="00ED61AB">
      <w:pPr>
        <w:jc w:val="center"/>
        <w:rPr>
          <w:b/>
          <w:sz w:val="28"/>
          <w:szCs w:val="28"/>
        </w:rPr>
      </w:pPr>
    </w:p>
    <w:p w14:paraId="0296CCA8" w14:textId="77777777" w:rsidR="00ED61AB" w:rsidRDefault="00ED61AB">
      <w:pPr>
        <w:jc w:val="center"/>
        <w:rPr>
          <w:b/>
          <w:sz w:val="28"/>
          <w:szCs w:val="28"/>
        </w:rPr>
      </w:pPr>
    </w:p>
    <w:p w14:paraId="29FF2390" w14:textId="77777777" w:rsidR="00ED61AB" w:rsidRDefault="00ED61AB">
      <w:pPr>
        <w:jc w:val="center"/>
        <w:rPr>
          <w:b/>
          <w:sz w:val="28"/>
          <w:szCs w:val="28"/>
        </w:rPr>
      </w:pPr>
    </w:p>
    <w:p w14:paraId="0548E3E6" w14:textId="77777777" w:rsidR="00ED61AB" w:rsidRDefault="00ED61AB">
      <w:pPr>
        <w:jc w:val="center"/>
        <w:rPr>
          <w:b/>
          <w:sz w:val="28"/>
          <w:szCs w:val="28"/>
        </w:rPr>
      </w:pPr>
    </w:p>
    <w:p w14:paraId="4B8F7F2B" w14:textId="77777777" w:rsidR="00ED61AB" w:rsidRDefault="00ED61AB">
      <w:pPr>
        <w:jc w:val="center"/>
        <w:rPr>
          <w:b/>
          <w:sz w:val="28"/>
          <w:szCs w:val="28"/>
        </w:rPr>
      </w:pPr>
    </w:p>
    <w:p w14:paraId="5406B2A9" w14:textId="77777777" w:rsidR="00ED61AB" w:rsidRDefault="00ED61AB">
      <w:pPr>
        <w:jc w:val="center"/>
        <w:rPr>
          <w:b/>
          <w:sz w:val="28"/>
          <w:szCs w:val="28"/>
        </w:rPr>
      </w:pPr>
    </w:p>
    <w:p w14:paraId="59F4F9FD" w14:textId="77777777" w:rsidR="00ED61AB" w:rsidRDefault="00ED61AB">
      <w:pPr>
        <w:jc w:val="center"/>
        <w:rPr>
          <w:b/>
          <w:sz w:val="28"/>
          <w:szCs w:val="28"/>
        </w:rPr>
      </w:pPr>
    </w:p>
    <w:p w14:paraId="4906B771" w14:textId="77777777" w:rsidR="00ED61AB" w:rsidRDefault="00ED61AB">
      <w:pPr>
        <w:jc w:val="center"/>
        <w:rPr>
          <w:b/>
          <w:sz w:val="28"/>
          <w:szCs w:val="28"/>
        </w:rPr>
      </w:pPr>
    </w:p>
    <w:p w14:paraId="330BEAC8" w14:textId="77777777" w:rsidR="00ED61AB" w:rsidRDefault="00ED61AB">
      <w:pPr>
        <w:jc w:val="center"/>
        <w:rPr>
          <w:b/>
          <w:sz w:val="28"/>
          <w:szCs w:val="28"/>
        </w:rPr>
      </w:pPr>
    </w:p>
    <w:p w14:paraId="47144A8E" w14:textId="77777777" w:rsidR="00ED61AB" w:rsidRDefault="00ED61AB">
      <w:pPr>
        <w:jc w:val="center"/>
        <w:rPr>
          <w:b/>
          <w:sz w:val="28"/>
          <w:szCs w:val="28"/>
        </w:rPr>
      </w:pPr>
    </w:p>
    <w:p w14:paraId="07DF33ED" w14:textId="77777777" w:rsidR="00ED61AB" w:rsidRDefault="00ED61AB">
      <w:pPr>
        <w:jc w:val="center"/>
        <w:rPr>
          <w:b/>
          <w:sz w:val="28"/>
          <w:szCs w:val="28"/>
        </w:rPr>
      </w:pPr>
    </w:p>
    <w:p w14:paraId="2A0144B2" w14:textId="77777777" w:rsidR="00ED61AB" w:rsidRDefault="00ED61AB">
      <w:pPr>
        <w:jc w:val="center"/>
        <w:rPr>
          <w:b/>
          <w:sz w:val="28"/>
          <w:szCs w:val="28"/>
        </w:rPr>
      </w:pPr>
    </w:p>
    <w:p w14:paraId="773FB5D5" w14:textId="77777777" w:rsidR="00ED61AB" w:rsidRDefault="00ED61AB">
      <w:pPr>
        <w:jc w:val="center"/>
        <w:rPr>
          <w:b/>
          <w:sz w:val="28"/>
          <w:szCs w:val="28"/>
        </w:rPr>
      </w:pPr>
    </w:p>
    <w:p w14:paraId="31760EEB" w14:textId="77777777" w:rsidR="00C70DC4" w:rsidRDefault="00C70DC4">
      <w:pPr>
        <w:jc w:val="center"/>
        <w:rPr>
          <w:b/>
          <w:sz w:val="28"/>
          <w:szCs w:val="28"/>
        </w:rPr>
      </w:pPr>
    </w:p>
    <w:p w14:paraId="0D829B04" w14:textId="77777777" w:rsidR="00C70DC4" w:rsidRDefault="00C70DC4">
      <w:pPr>
        <w:jc w:val="center"/>
        <w:rPr>
          <w:b/>
          <w:sz w:val="28"/>
          <w:szCs w:val="28"/>
        </w:rPr>
      </w:pPr>
    </w:p>
    <w:p w14:paraId="1894E51D" w14:textId="77777777" w:rsidR="00C70DC4" w:rsidRDefault="00C70DC4">
      <w:pPr>
        <w:jc w:val="center"/>
        <w:rPr>
          <w:b/>
          <w:sz w:val="28"/>
          <w:szCs w:val="28"/>
        </w:rPr>
      </w:pPr>
    </w:p>
    <w:p w14:paraId="0F5552DD" w14:textId="77777777" w:rsidR="00C70DC4" w:rsidRDefault="00C70DC4">
      <w:pPr>
        <w:jc w:val="center"/>
        <w:rPr>
          <w:b/>
          <w:sz w:val="28"/>
          <w:szCs w:val="28"/>
        </w:rPr>
      </w:pPr>
    </w:p>
    <w:p w14:paraId="0110EED7" w14:textId="77777777" w:rsidR="00C70DC4" w:rsidRDefault="00C70DC4">
      <w:pPr>
        <w:jc w:val="center"/>
        <w:rPr>
          <w:b/>
          <w:sz w:val="28"/>
          <w:szCs w:val="28"/>
        </w:rPr>
      </w:pPr>
    </w:p>
    <w:p w14:paraId="00FC5C68" w14:textId="5758B47C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778FA93C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</w:t>
      </w:r>
      <w:proofErr w:type="spellStart"/>
      <w:r>
        <w:rPr>
          <w:b/>
          <w:sz w:val="28"/>
          <w:szCs w:val="28"/>
        </w:rPr>
        <w:t>Trade_BNB</w:t>
      </w:r>
      <w:proofErr w:type="spellEnd"/>
    </w:p>
    <w:p w14:paraId="4AED88F2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29D6B04F" w14:textId="77777777" w:rsidR="00D94DAE" w:rsidRDefault="00384E31">
      <w:r>
        <w:t xml:space="preserve"> </w:t>
      </w:r>
    </w:p>
    <w:p w14:paraId="0A6959E7" w14:textId="77777777" w:rsidR="00D94DAE" w:rsidRDefault="00384E31">
      <w:pPr>
        <w:rPr>
          <w:b/>
        </w:rPr>
      </w:pPr>
      <w:r>
        <w:rPr>
          <w:b/>
        </w:rPr>
        <w:t xml:space="preserve"> </w:t>
      </w:r>
    </w:p>
    <w:p w14:paraId="5DCEBF38" w14:textId="77777777" w:rsidR="00D94DAE" w:rsidRDefault="00384E31">
      <w:pPr>
        <w:rPr>
          <w:b/>
        </w:rPr>
      </w:pPr>
      <w:r>
        <w:rPr>
          <w:b/>
        </w:rPr>
        <w:t xml:space="preserve">Project Name:          </w:t>
      </w:r>
      <w:r>
        <w:rPr>
          <w:b/>
        </w:rPr>
        <w:tab/>
        <w:t xml:space="preserve">      </w:t>
      </w:r>
      <w:r>
        <w:rPr>
          <w:b/>
        </w:rPr>
        <w:tab/>
      </w:r>
      <w:proofErr w:type="spellStart"/>
      <w:r>
        <w:rPr>
          <w:b/>
        </w:rPr>
        <w:t>TradeBnb</w:t>
      </w:r>
      <w:proofErr w:type="spellEnd"/>
    </w:p>
    <w:p w14:paraId="149A3767" w14:textId="170104F2" w:rsidR="00D94DAE" w:rsidRDefault="00384E31">
      <w:pPr>
        <w:rPr>
          <w:b/>
        </w:rPr>
      </w:pPr>
      <w:r>
        <w:rPr>
          <w:b/>
        </w:rPr>
        <w:t xml:space="preserve">Test Case Name:     </w:t>
      </w:r>
      <w:r>
        <w:rPr>
          <w:b/>
        </w:rPr>
        <w:tab/>
        <w:t xml:space="preserve">      </w:t>
      </w:r>
      <w:r>
        <w:rPr>
          <w:b/>
        </w:rPr>
        <w:tab/>
        <w:t>SP0</w:t>
      </w:r>
      <w:r w:rsidR="00F03D9F">
        <w:rPr>
          <w:b/>
        </w:rPr>
        <w:t>2</w:t>
      </w:r>
      <w:r>
        <w:rPr>
          <w:b/>
        </w:rPr>
        <w:t>-</w:t>
      </w:r>
      <w:r w:rsidR="00CB209E">
        <w:rPr>
          <w:b/>
        </w:rPr>
        <w:t>Funds</w:t>
      </w:r>
    </w:p>
    <w:p w14:paraId="1F717945" w14:textId="09BBE1A2" w:rsidR="00D94DAE" w:rsidRDefault="00384E31">
      <w:pPr>
        <w:rPr>
          <w:b/>
        </w:rPr>
      </w:pPr>
      <w:r>
        <w:rPr>
          <w:b/>
        </w:rPr>
        <w:t xml:space="preserve">Test Case Id:           </w:t>
      </w:r>
      <w:r>
        <w:rPr>
          <w:b/>
        </w:rPr>
        <w:tab/>
        <w:t xml:space="preserve">      </w:t>
      </w:r>
      <w:r>
        <w:rPr>
          <w:b/>
        </w:rPr>
        <w:tab/>
        <w:t>CSE6324/SP2022/Team1/</w:t>
      </w:r>
      <w:r w:rsidR="001C59BF">
        <w:rPr>
          <w:b/>
        </w:rPr>
        <w:t>Europe</w:t>
      </w:r>
    </w:p>
    <w:p w14:paraId="6D98A12B" w14:textId="77777777" w:rsidR="00D94DAE" w:rsidRDefault="00D94DAE">
      <w:pPr>
        <w:rPr>
          <w:b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47"/>
        <w:gridCol w:w="2235"/>
        <w:gridCol w:w="1995"/>
      </w:tblGrid>
      <w:tr w:rsidR="00ED61AB" w14:paraId="170C3336" w14:textId="77777777" w:rsidTr="005E00D4">
        <w:tc>
          <w:tcPr>
            <w:tcW w:w="710" w:type="dxa"/>
            <w:shd w:val="clear" w:color="auto" w:fill="CCFFFF"/>
          </w:tcPr>
          <w:p w14:paraId="0EC9DB82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70F6BD40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44C734D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2942E7DC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06C5AEE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68D38E6F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D61AB" w14:paraId="4B94DFA1" w14:textId="77777777" w:rsidTr="005E00D4">
        <w:tc>
          <w:tcPr>
            <w:tcW w:w="710" w:type="dxa"/>
          </w:tcPr>
          <w:p w14:paraId="4A154DE6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2E5A3BA2" w14:textId="64F82E21" w:rsidR="00ED61AB" w:rsidRDefault="00CB209E" w:rsidP="00CB209E">
            <w:pPr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When the client opens the funds tab, he should be able to see the form to write the details.</w:t>
            </w:r>
          </w:p>
        </w:tc>
        <w:tc>
          <w:tcPr>
            <w:tcW w:w="2250" w:type="dxa"/>
          </w:tcPr>
          <w:p w14:paraId="56AE8FD7" w14:textId="63F5A872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01D10AB8" w14:textId="77777777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D61AB" w14:paraId="10BD1E2D" w14:textId="77777777" w:rsidTr="005E00D4">
        <w:trPr>
          <w:trHeight w:val="935"/>
        </w:trPr>
        <w:tc>
          <w:tcPr>
            <w:tcW w:w="710" w:type="dxa"/>
          </w:tcPr>
          <w:p w14:paraId="2953F277" w14:textId="77777777" w:rsidR="00ED61AB" w:rsidRDefault="00ED61AB" w:rsidP="005E00D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14899AF2" w14:textId="59C03F4F" w:rsidR="00ED61AB" w:rsidRDefault="00CB209E" w:rsidP="00CB209E">
            <w:r w:rsidRPr="00CB209E">
              <w:rPr>
                <w:rFonts w:ascii="AppleSystemUIFont" w:hAnsi="AppleSystemUIFont" w:cs="AppleSystemUIFont"/>
                <w:sz w:val="26"/>
                <w:szCs w:val="26"/>
              </w:rPr>
              <w:t>Clients should be able to fill Credit card number, expiration dates and CVV</w:t>
            </w:r>
            <w:r>
              <w:rPr>
                <w:rFonts w:ascii="AppleSystemUIFont" w:hAnsi="AppleSystemUIFont" w:cs="AppleSystemUIFont"/>
              </w:rPr>
              <w:t>.</w:t>
            </w:r>
          </w:p>
        </w:tc>
        <w:tc>
          <w:tcPr>
            <w:tcW w:w="2250" w:type="dxa"/>
          </w:tcPr>
          <w:p w14:paraId="7E09F5F9" w14:textId="5CD1494B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5F2E5D46" w14:textId="77777777" w:rsidR="00ED61AB" w:rsidRDefault="00ED61AB" w:rsidP="005E00D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48DC2F81" w14:textId="77777777" w:rsidTr="005E00D4">
        <w:tc>
          <w:tcPr>
            <w:tcW w:w="710" w:type="dxa"/>
          </w:tcPr>
          <w:p w14:paraId="423B4C5C" w14:textId="77777777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77ED3F1C" w14:textId="4C19A8F3" w:rsidR="003834DD" w:rsidRDefault="003834DD" w:rsidP="003834DD"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Credit card number should be entered in integer format or else it will throw an error.</w:t>
            </w:r>
          </w:p>
        </w:tc>
        <w:tc>
          <w:tcPr>
            <w:tcW w:w="2250" w:type="dxa"/>
          </w:tcPr>
          <w:p w14:paraId="639AFF45" w14:textId="390DADCC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4C3FDBB3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8C03DC" w14:paraId="72314A1D" w14:textId="77777777" w:rsidTr="005E00D4">
        <w:trPr>
          <w:trHeight w:val="70"/>
        </w:trPr>
        <w:tc>
          <w:tcPr>
            <w:tcW w:w="710" w:type="dxa"/>
          </w:tcPr>
          <w:p w14:paraId="42173AA9" w14:textId="2E84EB0B" w:rsidR="008C03DC" w:rsidRDefault="008C03DC" w:rsidP="008C03D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10323439" w14:textId="444ECACB" w:rsidR="008C03DC" w:rsidRPr="008C03DC" w:rsidRDefault="003834DD" w:rsidP="003834DD"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Expiration dates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should be in the format of month and year.</w:t>
            </w:r>
          </w:p>
        </w:tc>
        <w:tc>
          <w:tcPr>
            <w:tcW w:w="2250" w:type="dxa"/>
          </w:tcPr>
          <w:p w14:paraId="710A257A" w14:textId="2726D2ED" w:rsidR="008C03DC" w:rsidRPr="008C03DC" w:rsidRDefault="008C03DC" w:rsidP="008C03DC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2D4CB10F" w14:textId="77777777" w:rsidR="008C03DC" w:rsidRDefault="008C03DC" w:rsidP="008C03D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5CE85B18" w14:textId="77777777" w:rsidTr="005E00D4">
        <w:trPr>
          <w:trHeight w:val="70"/>
        </w:trPr>
        <w:tc>
          <w:tcPr>
            <w:tcW w:w="710" w:type="dxa"/>
          </w:tcPr>
          <w:p w14:paraId="67F5272E" w14:textId="30E949AB" w:rsidR="00C70DC4" w:rsidRDefault="008C03DC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42ECF83C" w14:textId="349E2F4D" w:rsidR="00C70DC4" w:rsidRPr="003834DD" w:rsidRDefault="00721B1D" w:rsidP="003834DD">
            <w:pPr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Billing Information details form should be visible</w:t>
            </w:r>
          </w:p>
        </w:tc>
        <w:tc>
          <w:tcPr>
            <w:tcW w:w="2250" w:type="dxa"/>
          </w:tcPr>
          <w:p w14:paraId="17FBFE8D" w14:textId="7EAF539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39611827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70DC4" w14:paraId="563D8E79" w14:textId="77777777" w:rsidTr="005E00D4">
        <w:tc>
          <w:tcPr>
            <w:tcW w:w="710" w:type="dxa"/>
          </w:tcPr>
          <w:p w14:paraId="58FB9A22" w14:textId="439BFE4B" w:rsidR="00C70DC4" w:rsidRDefault="00C70DC4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TC</w:t>
            </w:r>
            <w:r w:rsidR="008C03DC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677" w:type="dxa"/>
          </w:tcPr>
          <w:p w14:paraId="4754F234" w14:textId="6A1DEE85" w:rsidR="00C70DC4" w:rsidRDefault="00721B1D" w:rsidP="00C70DC4">
            <w:pPr>
              <w:pStyle w:val="BodyText2"/>
              <w:ind w:left="0"/>
              <w:rPr>
                <w:rFonts w:ascii="Times New Roman" w:hAnsi="Times New Roman"/>
              </w:rPr>
            </w:pPr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First name, last name, street address information textbox should be visible.</w:t>
            </w:r>
          </w:p>
        </w:tc>
        <w:tc>
          <w:tcPr>
            <w:tcW w:w="2250" w:type="dxa"/>
          </w:tcPr>
          <w:p w14:paraId="20DC854A" w14:textId="624C1453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46F23DE7" w14:textId="77777777" w:rsidR="00C70DC4" w:rsidRDefault="00C70DC4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721B1D" w14:paraId="36AC9CB0" w14:textId="77777777" w:rsidTr="005E00D4">
        <w:tc>
          <w:tcPr>
            <w:tcW w:w="710" w:type="dxa"/>
          </w:tcPr>
          <w:p w14:paraId="33A85AA0" w14:textId="7D2BF6AA" w:rsidR="00721B1D" w:rsidRDefault="00721B1D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677" w:type="dxa"/>
          </w:tcPr>
          <w:p w14:paraId="5CA96C90" w14:textId="7A54F349" w:rsidR="00721B1D" w:rsidRPr="003834DD" w:rsidRDefault="00721B1D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Client should be able to enter FirstName, Last Name,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</w:rPr>
              <w:t>Address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and other information in the given textbox.</w:t>
            </w:r>
          </w:p>
        </w:tc>
        <w:tc>
          <w:tcPr>
            <w:tcW w:w="2250" w:type="dxa"/>
          </w:tcPr>
          <w:p w14:paraId="6AB6B23E" w14:textId="77777777" w:rsidR="00721B1D" w:rsidRDefault="00721B1D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7DE0DDDF" w14:textId="77777777" w:rsidR="00721B1D" w:rsidRDefault="00721B1D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58A40974" w14:textId="77777777" w:rsidTr="005E00D4">
        <w:tc>
          <w:tcPr>
            <w:tcW w:w="710" w:type="dxa"/>
          </w:tcPr>
          <w:p w14:paraId="7ECC4715" w14:textId="1DD335CF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TC8</w:t>
            </w:r>
          </w:p>
        </w:tc>
        <w:tc>
          <w:tcPr>
            <w:tcW w:w="3677" w:type="dxa"/>
          </w:tcPr>
          <w:p w14:paraId="7DCFF181" w14:textId="03160201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tab should be visible</w:t>
            </w:r>
          </w:p>
        </w:tc>
        <w:tc>
          <w:tcPr>
            <w:tcW w:w="2250" w:type="dxa"/>
          </w:tcPr>
          <w:p w14:paraId="2D70CBE3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5B4A9E34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2620837E" w14:textId="77777777" w:rsidTr="005E00D4">
        <w:tc>
          <w:tcPr>
            <w:tcW w:w="710" w:type="dxa"/>
          </w:tcPr>
          <w:p w14:paraId="726DAF00" w14:textId="2D435C04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TC9</w:t>
            </w:r>
          </w:p>
        </w:tc>
        <w:tc>
          <w:tcPr>
            <w:tcW w:w="3677" w:type="dxa"/>
          </w:tcPr>
          <w:p w14:paraId="74DF88EF" w14:textId="3661FF98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Client should be able to view different links present under the downloads tab.</w:t>
            </w:r>
          </w:p>
        </w:tc>
        <w:tc>
          <w:tcPr>
            <w:tcW w:w="2250" w:type="dxa"/>
          </w:tcPr>
          <w:p w14:paraId="3E95356E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7D2F997E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79399C1F" w14:textId="77777777" w:rsidTr="005E00D4">
        <w:tc>
          <w:tcPr>
            <w:tcW w:w="710" w:type="dxa"/>
          </w:tcPr>
          <w:p w14:paraId="0ABBAAE1" w14:textId="005A2980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TC10</w:t>
            </w:r>
          </w:p>
        </w:tc>
        <w:tc>
          <w:tcPr>
            <w:tcW w:w="3677" w:type="dxa"/>
          </w:tcPr>
          <w:p w14:paraId="5C9723C6" w14:textId="7D79633B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Historical Transaction link should be visible and when clicked on should be downloaded.</w:t>
            </w:r>
          </w:p>
        </w:tc>
        <w:tc>
          <w:tcPr>
            <w:tcW w:w="2250" w:type="dxa"/>
          </w:tcPr>
          <w:p w14:paraId="2D4438F3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2D4989D6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0F92A0B9" w14:textId="77777777" w:rsidTr="005E00D4">
        <w:tc>
          <w:tcPr>
            <w:tcW w:w="710" w:type="dxa"/>
          </w:tcPr>
          <w:p w14:paraId="32FA8CC0" w14:textId="126D44DD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TC11</w:t>
            </w:r>
          </w:p>
        </w:tc>
        <w:tc>
          <w:tcPr>
            <w:tcW w:w="3677" w:type="dxa"/>
          </w:tcPr>
          <w:p w14:paraId="50F6651C" w14:textId="76F3805B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Download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ITR File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link should be visible and when clicked on should be downloaded.</w:t>
            </w:r>
          </w:p>
        </w:tc>
        <w:tc>
          <w:tcPr>
            <w:tcW w:w="2250" w:type="dxa"/>
          </w:tcPr>
          <w:p w14:paraId="1791C854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4EBEFA3C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E102E" w14:paraId="5A980DD5" w14:textId="77777777" w:rsidTr="005E00D4">
        <w:tc>
          <w:tcPr>
            <w:tcW w:w="710" w:type="dxa"/>
          </w:tcPr>
          <w:p w14:paraId="0669352E" w14:textId="1C5AB795" w:rsidR="003E102E" w:rsidRDefault="003E102E" w:rsidP="00C70DC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TC12</w:t>
            </w:r>
          </w:p>
        </w:tc>
        <w:tc>
          <w:tcPr>
            <w:tcW w:w="3677" w:type="dxa"/>
          </w:tcPr>
          <w:p w14:paraId="0D29E69A" w14:textId="035B9768" w:rsidR="003E102E" w:rsidRDefault="003E102E" w:rsidP="00C70DC4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Download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PNL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link should be visible and when clicked on should be downloaded.</w:t>
            </w:r>
          </w:p>
        </w:tc>
        <w:tc>
          <w:tcPr>
            <w:tcW w:w="2250" w:type="dxa"/>
          </w:tcPr>
          <w:p w14:paraId="1B8060F6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03" w:type="dxa"/>
          </w:tcPr>
          <w:p w14:paraId="27148DFE" w14:textId="77777777" w:rsidR="003E102E" w:rsidRDefault="003E102E" w:rsidP="00C70D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3FE9F23F" w14:textId="289C49D9" w:rsidR="00D94DAE" w:rsidRDefault="00D94DAE">
      <w:pPr>
        <w:rPr>
          <w:b/>
        </w:rPr>
      </w:pPr>
    </w:p>
    <w:p w14:paraId="6537F28F" w14:textId="1C9976E2" w:rsidR="00D94DAE" w:rsidRDefault="00D94DAE" w:rsidP="1C606AD4">
      <w:pPr>
        <w:spacing w:after="160" w:line="259" w:lineRule="auto"/>
      </w:pPr>
    </w:p>
    <w:p w14:paraId="61829076" w14:textId="77777777" w:rsidR="00D94DAE" w:rsidRDefault="00D94DAE"/>
    <w:p w14:paraId="2BA226A1" w14:textId="77777777" w:rsidR="00D94DAE" w:rsidRDefault="00D94DAE">
      <w:pPr>
        <w:spacing w:after="160" w:line="259" w:lineRule="auto"/>
      </w:pPr>
    </w:p>
    <w:p w14:paraId="17AD93B2" w14:textId="77777777" w:rsidR="00D94DAE" w:rsidRDefault="00D94DAE"/>
    <w:sectPr w:rsidR="00D9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Sylfaen"/>
    <w:panose1 w:val="020B0604020202020204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E5DBF15F"/>
    <w:rsid w:val="EF7EAD92"/>
    <w:rsid w:val="FEAD293F"/>
    <w:rsid w:val="00030DE9"/>
    <w:rsid w:val="00061268"/>
    <w:rsid w:val="00135B38"/>
    <w:rsid w:val="001671D4"/>
    <w:rsid w:val="001C59BF"/>
    <w:rsid w:val="00262CD1"/>
    <w:rsid w:val="00287D5F"/>
    <w:rsid w:val="002C13A7"/>
    <w:rsid w:val="002C5792"/>
    <w:rsid w:val="00304B49"/>
    <w:rsid w:val="003316AC"/>
    <w:rsid w:val="003834DD"/>
    <w:rsid w:val="00384E31"/>
    <w:rsid w:val="003E102E"/>
    <w:rsid w:val="003F0C06"/>
    <w:rsid w:val="003F272C"/>
    <w:rsid w:val="0046418F"/>
    <w:rsid w:val="00481FAD"/>
    <w:rsid w:val="004956E3"/>
    <w:rsid w:val="004F069C"/>
    <w:rsid w:val="005305D9"/>
    <w:rsid w:val="005402B9"/>
    <w:rsid w:val="00541282"/>
    <w:rsid w:val="00684482"/>
    <w:rsid w:val="006A2AF1"/>
    <w:rsid w:val="006E0297"/>
    <w:rsid w:val="006F2396"/>
    <w:rsid w:val="00700CC8"/>
    <w:rsid w:val="00721B1D"/>
    <w:rsid w:val="007A1973"/>
    <w:rsid w:val="007C2EB4"/>
    <w:rsid w:val="007F4117"/>
    <w:rsid w:val="0086707B"/>
    <w:rsid w:val="008A155B"/>
    <w:rsid w:val="008B7DA3"/>
    <w:rsid w:val="008C03DC"/>
    <w:rsid w:val="00AE06DA"/>
    <w:rsid w:val="00B9428A"/>
    <w:rsid w:val="00BF413E"/>
    <w:rsid w:val="00C3224D"/>
    <w:rsid w:val="00C70DC4"/>
    <w:rsid w:val="00CB209E"/>
    <w:rsid w:val="00D70864"/>
    <w:rsid w:val="00D94DAE"/>
    <w:rsid w:val="00DB1282"/>
    <w:rsid w:val="00E62CB5"/>
    <w:rsid w:val="00E743BF"/>
    <w:rsid w:val="00EA11A6"/>
    <w:rsid w:val="00EC6EA9"/>
    <w:rsid w:val="00EC7C23"/>
    <w:rsid w:val="00ED61AB"/>
    <w:rsid w:val="00EE348A"/>
    <w:rsid w:val="00F03D9F"/>
    <w:rsid w:val="00F87A5A"/>
    <w:rsid w:val="1C606AD4"/>
    <w:rsid w:val="5D3F99F3"/>
    <w:rsid w:val="6F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7D12"/>
  <w15:docId w15:val="{F9172A8E-1B37-4F35-99F1-6B33D11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9E"/>
    <w:rPr>
      <w:rFonts w:eastAsia="Times New Roman"/>
      <w:sz w:val="24"/>
      <w:szCs w:val="24"/>
    </w:rPr>
  </w:style>
  <w:style w:type="paragraph" w:styleId="Heading1">
    <w:name w:val="heading 1"/>
    <w:basedOn w:val="Normal"/>
    <w:next w:val="heading1underline"/>
    <w:link w:val="Heading1Char"/>
    <w:qFormat/>
    <w:pPr>
      <w:keepNext/>
      <w:keepLines/>
      <w:pageBreakBefore/>
      <w:tabs>
        <w:tab w:val="left" w:pos="450"/>
      </w:tabs>
      <w:spacing w:before="600" w:after="120"/>
      <w:outlineLvl w:val="0"/>
    </w:pPr>
    <w:rPr>
      <w:rFonts w:ascii="Arial" w:hAnsi="Arial"/>
      <w:kern w:val="28"/>
      <w:sz w:val="28"/>
      <w:szCs w:val="20"/>
    </w:rPr>
  </w:style>
  <w:style w:type="paragraph" w:styleId="Heading2">
    <w:name w:val="heading 2"/>
    <w:basedOn w:val="Normal"/>
    <w:next w:val="BodyText2"/>
    <w:link w:val="Heading2Char"/>
    <w:qFormat/>
    <w:pPr>
      <w:keepNext/>
      <w:keepLines/>
      <w:tabs>
        <w:tab w:val="left" w:pos="630"/>
      </w:tabs>
      <w:spacing w:before="160" w:after="160"/>
      <w:outlineLvl w:val="1"/>
    </w:pPr>
    <w:rPr>
      <w:rFonts w:ascii="Arial" w:hAnsi="Arial"/>
      <w:smallCaps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derline">
    <w:name w:val="heading 1 underline"/>
    <w:basedOn w:val="Normal"/>
    <w:next w:val="Heading2"/>
    <w:qFormat/>
    <w:pPr>
      <w:keepNext/>
      <w:pBdr>
        <w:top w:val="double" w:sz="6" w:space="1" w:color="auto"/>
      </w:pBdr>
      <w:spacing w:after="120"/>
    </w:pPr>
    <w:rPr>
      <w:rFonts w:ascii="Arial" w:hAnsi="Arial"/>
      <w:szCs w:val="20"/>
      <w:u w:val="single"/>
    </w:rPr>
  </w:style>
  <w:style w:type="paragraph" w:styleId="BodyText2">
    <w:name w:val="Body Text 2"/>
    <w:basedOn w:val="Normal"/>
    <w:link w:val="BodyText2Char"/>
    <w:qFormat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  <w:rPr>
      <w:rFonts w:ascii="Arial" w:hAnsi="Arial"/>
      <w:caps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Times New Roman"/>
      <w:smallCaps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Amman Auto</cp:lastModifiedBy>
  <cp:revision>2</cp:revision>
  <dcterms:created xsi:type="dcterms:W3CDTF">2022-04-28T22:41:00Z</dcterms:created>
  <dcterms:modified xsi:type="dcterms:W3CDTF">2022-04-28T22:41:00Z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