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3253B"/>
          <w:sz w:val="56"/>
          <w:szCs w:val="56"/>
        </w:rPr>
        <w:t xml:space="preserve">CINEHEIGHT</w:t>
      </w:r>
    </w:p>
    <w:p>
      <w:pPr>
        <w:spacing w:after="400"/>
        <w:jc w:val="center"/>
      </w:pPr>
      <w:r>
        <w:rPr>
          <w:b/>
          <w:bCs/>
          <w:color w:val="0089FF"/>
          <w:sz w:val="36"/>
          <w:szCs w:val="36"/>
        </w:rPr>
        <w:t xml:space="preserve">Media Shoot &amp; Delivery Spec</w:t>
      </w:r>
    </w:p>
    <w:p>
      <w:pPr>
        <w:spacing w:after="80"/>
        <w:jc w:val="center"/>
      </w:pPr>
      <w:r>
        <w:rPr>
          <w:color w:val="5B6470"/>
          <w:sz w:val="22"/>
          <w:szCs w:val="22"/>
        </w:rPr>
        <w:t xml:space="preserve">Every video and image slot on the website, page by page, with the exact size, aspect ratio, resolution and format each one needs — for every device.</w:t>
      </w:r>
    </w:p>
    <w:p>
      <w:pPr>
        <w:spacing w:after="1400"/>
        <w:jc w:val="center"/>
      </w:pPr>
      <w:r>
        <w:rPr>
          <w:i/>
          <w:iCs/>
          <w:color w:val="5B6470"/>
          <w:sz w:val="20"/>
          <w:szCs w:val="20"/>
        </w:rPr>
        <w:t xml:space="preserve">Prepared for the content editor — August 2026</w:t>
      </w:r>
    </w:p>
    <w:p>
      <w:pPr>
        <w:pStyle w:val="Heading1"/>
        <w:spacing w:after="160" w:before="400"/>
      </w:pPr>
      <w:r>
        <w:rPr>
          <w:color w:val="13253B"/>
        </w:rPr>
        <w:t xml:space="preserve">How to read this document</w:t>
      </w:r>
    </w:p>
    <w:p>
      <w:pPr>
        <w:spacing w:after="160"/>
      </w:pPr>
      <w:r>
        <w:rPr>
          <w:sz w:val="20"/>
          <w:szCs w:val="20"/>
        </w:rPr>
        <w:t xml:space="preserve">This document goes page by page through the website. Every table lists each video or image slot with its exact size, aspect ratio and format — one column for phones, one column shared by tablets, laptops, desktops and large/4K displays. A ready-to-use set of AI-generation prompts for everything still missing is at the very end.</w:t>
      </w:r>
    </w:p>
    <w:p>
      <w:pPr>
        <w:spacing w:after="160"/>
      </w:pPr>
      <w:r>
        <w:rPr>
          <w:sz w:val="20"/>
          <w:szCs w:val="20"/>
        </w:rPr>
        <w:t xml:space="preserve">Every slot is marked with one of four statuses:</w:t>
      </w:r>
    </w:p>
    <w:p>
      <w:pPr>
        <w:spacing w:after="60"/>
      </w:pPr>
      <w:r>
        <w:rPr>
          <w:b/>
          <w:bCs/>
          <w:color w:val="1E7A46"/>
          <w:sz w:val="20"/>
          <w:szCs w:val="20"/>
        </w:rPr>
        <w:t xml:space="preserve">●  FINAL</w:t>
      </w:r>
      <w:r>
        <w:rPr>
          <w:sz w:val="20"/>
          <w:szCs w:val="20"/>
        </w:rPr>
        <w:t xml:space="preserve">  — real content is already in place. No action needed unless a reshoot is wanted.</w:t>
      </w:r>
    </w:p>
    <w:p>
      <w:pPr>
        <w:spacing w:after="60"/>
      </w:pPr>
      <w:r>
        <w:rPr>
          <w:b/>
          <w:bCs/>
          <w:color w:val="A9790A"/>
          <w:sz w:val="20"/>
          <w:szCs w:val="20"/>
        </w:rPr>
        <w:t xml:space="preserve">●  NEEDS REPLACEMENT</w:t>
      </w:r>
      <w:r>
        <w:rPr>
          <w:sz w:val="20"/>
          <w:szCs w:val="20"/>
        </w:rPr>
        <w:t xml:space="preserve">  — a stand-in file is live today; please deliver a final version at the same spec.</w:t>
      </w:r>
    </w:p>
    <w:p>
      <w:pPr>
        <w:spacing w:after="60"/>
      </w:pPr>
      <w:r>
        <w:rPr>
          <w:b/>
          <w:bCs/>
          <w:color w:val="B23A3A"/>
          <w:sz w:val="20"/>
          <w:szCs w:val="20"/>
        </w:rPr>
        <w:t xml:space="preserve">●  MISSING</w:t>
      </w:r>
      <w:r>
        <w:rPr>
          <w:sz w:val="20"/>
          <w:szCs w:val="20"/>
        </w:rPr>
        <w:t xml:space="preserve">  — nothing exists yet. This is a genuine gap and the highest priority.</w:t>
      </w:r>
    </w:p>
    <w:p>
      <w:pPr>
        <w:spacing w:after="260"/>
      </w:pPr>
      <w:r>
        <w:rPr>
          <w:b/>
          <w:bCs/>
          <w:color w:val="5B6470"/>
          <w:sz w:val="20"/>
          <w:szCs w:val="20"/>
        </w:rPr>
        <w:t xml:space="preserve">●  INFO ONLY</w:t>
      </w:r>
      <w:r>
        <w:rPr>
          <w:sz w:val="20"/>
          <w:szCs w:val="20"/>
        </w:rPr>
        <w:t xml:space="preserve">  — decorative, in-house artwork, not client footage. Listed for completeness; no action needed.</w:t>
      </w:r>
    </w:p>
    <w:p>
      <w:pPr>
        <w:pStyle w:val="Heading2"/>
        <w:spacing w:after="120" w:before="260"/>
      </w:pPr>
      <w:r>
        <w:rPr>
          <w:color w:val="0089FF"/>
        </w:rPr>
        <w:t xml:space="preserve">Screen sizes &amp; resolutions this covers</w:t>
      </w:r>
    </w:p>
    <w:p>
      <w:pPr>
        <w:spacing w:after="160"/>
      </w:pPr>
      <w:r>
        <w:rPr>
          <w:sz w:val="20"/>
          <w:szCs w:val="20"/>
        </w:rPr>
        <w:t xml:space="preserve">The website only ever ships two file versions of any given slot — one sized for phones, and one shared by tablets, laptops, desktops and large/4K displays. That shared file is captured at high resolution, so it still looks sharp when shown full-width on a large or Retina/4K screen — the browser scales it down as needed. You do not need to deliver a separate file for every device below, just the two spec columns used throughout this document.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600"/>
        <w:gridCol w:w="4200"/>
      </w:tblGrid>
      <w:tr>
        <w:trPr>
          <w:tblHeader/>
        </w:trPr>
        <w:tc>
          <w:tcPr>
            <w:tcW w:type="dxa" w:w="22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24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Typical screen width</w:t>
            </w:r>
          </w:p>
        </w:tc>
        <w:tc>
          <w:tcPr>
            <w:tcW w:type="dxa" w:w="56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Real-world resolution examples</w:t>
            </w:r>
          </w:p>
        </w:tc>
        <w:tc>
          <w:tcPr>
            <w:tcW w:type="dxa" w:w="42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Which spec column it uses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Up to 767px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iPhone 14/15: 1170×2532 px (@3x)  ·  Android flagships: ~1080×2400 px (@2.6–3x)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"Phones" column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Tablet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768px – 1023px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iPad: 1536×2048 px up to 2048×2732 px (@2x)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"Desktop, Tablet &amp; Large Screens" column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Laptop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1024px – 1439px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1366×768 px – 1440×900 px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"Desktop, Tablet &amp; Large Screens" column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Desktop monitor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1440px – 1919px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px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"Desktop, Tablet &amp; Large Screens" column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 / 4K display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1920px and up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up to 3840×2160 px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"Desktop, Tablet &amp; Large Screens" column</w:t>
            </w:r>
          </w:p>
        </w:tc>
      </w:tr>
    </w:tbl>
    <w:p>
      <w:pPr>
        <w:spacing w:after="320"/>
      </w:pPr>
    </w:p>
    <w:p>
      <w:pPr>
        <w:spacing w:after="220"/>
      </w:pPr>
      <w:r>
        <w:rPr>
          <w:i/>
          <w:iCs/>
          <w:color w:val="5B6470"/>
          <w:sz w:val="18"/>
          <w:szCs w:val="18"/>
        </w:rPr>
        <w:t xml:space="preserve">All sizes in the tables below are pixels, width × height. "16:9", "4:5" etc. is the aspect ratio.</w:t>
      </w:r>
    </w:p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Sitewide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Appears on every page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Brand wordmark (footer logo)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786×120 px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PNG, transparent background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~15 KB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Displayed at ~150px wide in the footer on every page.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Social share image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(Open Graph / Twitter card)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1600×900 px · 16:9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or JPG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~200 KB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thumbnail shown when a page link is shared on social/chat apps. Reuses the showreel poster frame.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color w:val="13253B"/>
        </w:rPr>
        <w:t xml:space="preserve">Home page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Hero atmosphere clouds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(4 decorative cloud plates)</w:t>
            </w:r>
          </w:p>
        </w:tc>
        <w:tc>
          <w:tcPr>
            <w:tcW w:type="dxa" w:w="1250"/>
            <w:shd w:fill="E9EA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INFO ONLY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Native: 1600×451, 720×360, 740×360, 620×329 px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(one DPR-appropriate size auto-selected)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Smaller pre-sized 960w / 640w tiers auto-served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with transparency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35–100 KB each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In-house generated atmosphere, not client footage. Not the editor’s concern — listed for completeness.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Showreel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(hero section)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px · 16:9 master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1080p tier for laptops/desktops (≥1280px)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540p tier ≤639px, cropped to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720p tier 640–1279px (tablets)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~15 MB (1080p tier)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production reel, already live. For reference only — no action needed unless a reshoot is wanted.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"Selected Work" film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Sapale Yamaha</w:t>
            </w:r>
          </w:p>
        </w:tc>
        <w:tc>
          <w:tcPr>
            <w:tcW w:type="dxa" w:w="125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· 16:9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matching poster, same size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720×900 px ·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matching poster, same size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H.264, muted-loop-safe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15–30s desktop / 10–20s mobile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≤15 MB desktop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≤8 MB mobile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Showroom/product hero shot matching the Fascino brand-film tone. Keep the subject inside the central 84% desktop / 80% mobile.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"Selected Work" film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Sindhudurg Education Society</w:t>
            </w:r>
          </w:p>
        </w:tc>
        <w:tc>
          <w:tcPr>
            <w:tcW w:type="dxa" w:w="125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· 16:9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matching poster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720×900 px ·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matching poster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H.264, muted-loop-safe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15–30s desktop / 10–20s mobile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≤15 MB desktop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≤8 MB mobile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Campus / academic-life hero shot matching the SES visual identity. Same safe-area rule as above.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"Selected Work" film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Divija Old Age Home</w:t>
            </w:r>
          </w:p>
        </w:tc>
        <w:tc>
          <w:tcPr>
            <w:tcW w:type="dxa" w:w="125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· 16:9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matching poster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720×900 px ·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 matching poster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H.264, muted-loop-safe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15–30s desktop / 10–20s mobile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≤15 MB desktop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≤8 MB mobile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Warm, dignified resident/community shot matching the existing Divija films. Never stock footage.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Capability-pillar films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(3 short vertical clips)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px ·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muted (no audio needed)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2–5 MB each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Auto-generated from the existing case-study reels. No new shoot needed.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 Stories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testimonial film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px · 16:9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file, re-composited with a blurred backdrop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~9 MB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Currently the Divija community-story testimonial — real, recorded footage.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color w:val="13253B"/>
        </w:rPr>
        <w:t xml:space="preserve">About page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/about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Showreel (reused from Home)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as Home showreel —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px, 16:9, 3 tiers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file, 4:5 crop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~15 MB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Identical file to the homepage showreel — only the on-screen framing/caption differs. No separate delivery needed.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color w:val="13253B"/>
        </w:rPr>
        <w:t xml:space="preserve">Services page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/services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Six service illustrations</w:t>
            </w:r>
          </w:p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(Brand Identity, Social Media, Graphic Design,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 Production, Performance Marketing, Content Creation)</w:t>
            </w:r>
          </w:p>
        </w:tc>
        <w:tc>
          <w:tcPr>
            <w:tcW w:type="dxa" w:w="1250"/>
            <w:shd w:fill="E9EAE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INFO ONLY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1536×960 px · 8:5 native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shown cropped to 16:9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source image, cropped to 16:10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75–110 KB each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In-house decorative artwork, not client footage — informational only, no editor action needed.</w:t>
            </w:r>
          </w:p>
        </w:tc>
      </w:tr>
    </w:tbl>
    <w:p>
      <w:pPr>
        <w:spacing w:after="320"/>
      </w:pPr>
    </w:p>
    <w:p>
      <w:pPr>
        <w:pStyle w:val="Heading1"/>
        <w:spacing w:after="160" w:before="400"/>
      </w:pPr>
      <w:r>
        <w:rPr>
          <w:color w:val="13253B"/>
        </w:rPr>
        <w:t xml:space="preserve">Contact page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/contact</w:t>
      </w:r>
    </w:p>
    <w:p>
      <w:pPr>
        <w:spacing w:after="160"/>
      </w:pPr>
      <w:r>
        <w:rPr>
          <w:sz w:val="20"/>
          <w:szCs w:val="20"/>
        </w:rPr>
        <w:t xml:space="preserve">No video or image content on this page — it is built entirely from typography and a decorative line-drawing graphic.</w:t>
      </w:r>
    </w:p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Work index page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/work</w:t>
      </w:r>
    </w:p>
    <w:p>
      <w:pPr>
        <w:spacing w:after="160"/>
      </w:pPr>
      <w:r>
        <w:rPr>
          <w:sz w:val="20"/>
          <w:szCs w:val="20"/>
        </w:rPr>
        <w:t xml:space="preserve">An art-directed cover per client — not the square reel poster blown up, which would crop away roughly 40% of the real work. Each cover also reappears automatically as the "next project" card at the bottom of that client’s case study, so no separate delivery is needed for that.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Sapale Yamaha</w:t>
            </w:r>
          </w:p>
        </w:tc>
        <w:tc>
          <w:tcPr>
            <w:tcW w:type="dxa" w:w="125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· 16:9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 stand-in file is currently live)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px ·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no file exists yet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still (or optional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muted MP4 loop, ≤6s)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≤500 KB still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 MB if video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Art-directed still or short loop. Keep subject inside the central safe area.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Sindhudurg Education Society</w:t>
            </w:r>
          </w:p>
        </w:tc>
        <w:tc>
          <w:tcPr>
            <w:tcW w:type="dxa" w:w="125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· 16:9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 stand-in file is currently live)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px ·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no file exists yet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still (or optional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muted MP4 loop, ≤6s)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≤500 KB still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 MB if video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Art-directed still or short loop. Keep subject inside the central safe area.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Divija Old Age Home</w:t>
            </w:r>
          </w:p>
        </w:tc>
        <w:tc>
          <w:tcPr>
            <w:tcW w:type="dxa" w:w="125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px · 16:9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 stand-in file is currently live)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px · 4:5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no file exists yet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 still (or optional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muted MP4 loop, ≤6s)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≤500 KB still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≤5 MB if video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Art-directed still or short loop. Keep subject inside the central safe area.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Case study pages</w:t>
      </w:r>
    </w:p>
    <w:p>
      <w:pPr>
        <w:spacing w:after="160"/>
      </w:pPr>
      <w:r>
        <w:rPr>
          <w:sz w:val="20"/>
          <w:szCs w:val="20"/>
        </w:rPr>
        <w:t xml:space="preserve">Each client has a dedicated case-study page with an opening film, a set of vertical "reel" videos shown in a phone-shaped viewer, and a set of static creative posts shown in a rotating card ring.</w:t>
      </w:r>
    </w:p>
    <w:p>
      <w:pPr>
        <w:pStyle w:val="Heading2"/>
        <w:spacing w:after="120" w:before="260"/>
      </w:pPr>
      <w:r>
        <w:rPr>
          <w:color w:val="0089FF"/>
        </w:rPr>
        <w:t xml:space="preserve">Sapale Yamaha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/work/sapale-yamaha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film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(owner testimonial)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px · 16:9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~4 MB / 47s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Real, recorded footage — already live.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"Bike Exchange Campaign"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master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(auto-derived to 1080×1920, 9:16)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~5 MB / 36s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"Choose Your Style"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→ 1080×1920,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~5 MB / 38s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 Also doubles as the homepage capability-pillar clip.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"Fascino Brand Film"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→ 1080×1920,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~5 MB / 26s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posts × 7</w:t>
            </w:r>
          </w:p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(Brand Campaign, Product Highlight, Festival Creative,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Lifestyle Post, Offer Campaign, Product Showcase, Social Creative)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1080×1440 (×4) / 1200×1600 (×3)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3:4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files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130–170 KB each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7 real and in place.</w:t>
            </w:r>
          </w:p>
        </w:tc>
      </w:tr>
    </w:tbl>
    <w:p>
      <w:pPr>
        <w:spacing w:after="320"/>
      </w:pPr>
    </w:p>
    <w:p>
      <w:pPr>
        <w:pStyle w:val="Heading2"/>
        <w:spacing w:after="120" w:before="260"/>
      </w:pPr>
      <w:r>
        <w:rPr>
          <w:color w:val="0089FF"/>
        </w:rPr>
        <w:t xml:space="preserve">Sindhudurg Education Society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/work/sindhudurg-education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film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("Pharmacy Campaign" — no separate testimonial exists)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~2.7 MB / 24s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Real. No recorded testimonial exists for this client, so the lead campaign reel is used as the opening film.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"Pharmacy Campaign"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→ 1080×1920,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~2.7 MB / 24s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"B.Pharm Farewell"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→ 1080×1920,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~11.5 MB / 74s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 — the longest reel on the site.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"Consistency Story"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→ 1080×1920,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~2.7 MB / 36s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posts × 3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(College Branding, Campus Creative, Academic Campaign)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1080×1440 px · 3:4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files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60–130 KB each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3 real and in place.</w:t>
            </w:r>
          </w:p>
        </w:tc>
      </w:tr>
    </w:tbl>
    <w:p>
      <w:pPr>
        <w:spacing w:after="320"/>
      </w:pPr>
    </w:p>
    <w:p>
      <w:pPr>
        <w:pStyle w:val="Heading2"/>
        <w:spacing w:after="120" w:before="260"/>
      </w:pPr>
      <w:r>
        <w:rPr>
          <w:color w:val="0089FF"/>
        </w:rPr>
        <w:t xml:space="preserve">Divija Old Age Home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Route:  /work/divija-old-age-home</w:t>
      </w:r>
    </w:p>
    <w:p>
      <w:pPr>
        <w:spacing w:after="220"/>
      </w:pPr>
      <w:r>
        <w:rPr>
          <w:i/>
          <w:iCs/>
          <w:color w:val="5B6470"/>
          <w:sz w:val="18"/>
          <w:szCs w:val="18"/>
        </w:rPr>
        <w:t xml:space="preserve">This client has the largest content gap on the site — 2 of 3 reels and both static posts were never supplied and are the top shoot priority.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2950"/>
        <w:gridCol w:w="2500"/>
        <w:gridCol w:w="2300"/>
        <w:gridCol w:w="1100"/>
        <w:gridCol w:w="2000"/>
      </w:tblGrid>
      <w:tr>
        <w:trPr>
          <w:tblHeader/>
        </w:trPr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2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5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Desktop, Tablet &amp; Large Screens (768px+)</w:t>
            </w:r>
          </w:p>
        </w:tc>
        <w:tc>
          <w:tcPr>
            <w:tcW w:type="dxa" w:w="25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Phones (≤767px)</w:t>
            </w:r>
          </w:p>
        </w:tc>
        <w:tc>
          <w:tcPr>
            <w:tcW w:type="dxa" w:w="23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 &amp; duration</w:t>
            </w:r>
          </w:p>
        </w:tc>
        <w:tc>
          <w:tcPr>
            <w:tcW w:type="dxa" w:w="11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size target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safe area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Opening film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("Divija Community Story" testimonial)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1920×1080 px · 16:9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~9 MB / 57s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Real, recorded footage — already live.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"Diwali Campaign"</w:t>
            </w:r>
          </w:p>
        </w:tc>
        <w:tc>
          <w:tcPr>
            <w:tcW w:type="dxa" w:w="1250"/>
            <w:shd w:fill="DC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7A46"/>
                <w:sz w:val="18"/>
                <w:szCs w:val="18"/>
              </w:rPr>
              <w:t xml:space="preserve">FINAL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1080×1080 px · 1:1 → 1080×1920, 9:16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~12 MB / 57s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and in place.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"Resident Story Film"</w:t>
            </w:r>
          </w:p>
        </w:tc>
        <w:tc>
          <w:tcPr>
            <w:tcW w:type="dxa" w:w="125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px · 9:16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(deliver as a native vertical master)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≤12 MB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by the client — a temporary placeholder clip is live on-site today.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Reel — "Donation Campaign Reel"</w:t>
            </w:r>
          </w:p>
        </w:tc>
        <w:tc>
          <w:tcPr>
            <w:tcW w:type="dxa" w:w="125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5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px · 9:16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(deliver as a native vertical master)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MP4, H.264 + AAC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≤12 MB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by the client — a temporary placeholder clip is live on-site today.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 — "Resident Story"</w:t>
            </w:r>
          </w:p>
        </w:tc>
        <w:tc>
          <w:tcPr>
            <w:tcW w:type="dxa" w:w="125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px · 4:5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≤300 KB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 — a temporary stand-in graphic is live on-site today.</w:t>
            </w:r>
          </w:p>
        </w:tc>
      </w:tr>
      <w:tr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Creative post — "Donation Appeal"</w:t>
            </w:r>
          </w:p>
        </w:tc>
        <w:tc>
          <w:tcPr>
            <w:tcW w:type="dxa" w:w="125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29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px · 4:5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file</w:t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WebP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≤300 KB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PRIORITY. Never supplied. Divija currently has zero final static posts.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Priority list — what to shoot first</w:t>
      </w:r>
    </w:p>
    <w:p>
      <w:pPr>
        <w:spacing w:after="160"/>
      </w:pPr>
      <w:r>
        <w:rPr>
          <w:sz w:val="20"/>
          <w:szCs w:val="20"/>
        </w:rPr>
        <w:t xml:space="preserve">Everything below still needs new content, in the order it should be delivered.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2000"/>
        <w:gridCol w:w="8240"/>
      </w:tblGrid>
      <w:tr>
        <w:trPr>
          <w:tblHeader/>
        </w:trPr>
        <w:tc>
          <w:tcPr>
            <w:tcW w:type="dxa" w:w="56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240"/>
            <w:shd w:fill="1325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 needed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"Resident Story Film" reel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· 9:16 vertical video, MP4 — never supplied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"Donation Campaign Reel"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1080×1920 · 9:16 vertical video, MP4 — never supplied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"Resident Story" post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never supplied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Divija — "Donation Appeal" post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never supplied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"Selected Work" — Sapale Yamaha film</w:t>
            </w:r>
          </w:p>
        </w:tc>
        <w:tc>
          <w:tcPr>
            <w:tcW w:type="dxa" w:w="200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· 16:9 desktop + 720×900 · 4:5 mobile, MP4 — replace stand-in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"Selected Work" — SES film</w:t>
            </w:r>
          </w:p>
        </w:tc>
        <w:tc>
          <w:tcPr>
            <w:tcW w:type="dxa" w:w="200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· 16:9 desktop + 720×900 · 4:5 mobile, MP4 — replace stand-in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"Selected Work" — Divija film</w:t>
            </w:r>
          </w:p>
        </w:tc>
        <w:tc>
          <w:tcPr>
            <w:tcW w:type="dxa" w:w="2000"/>
            <w:shd w:fill="FDF1D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A9790A"/>
                <w:sz w:val="18"/>
                <w:szCs w:val="18"/>
              </w:rPr>
              <w:t xml:space="preserve">NEEDS REPLACEMENT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2560×1440 · 16:9 desktop + 720×900 · 4:5 mobile, MP4 — replace stand-in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Sapale Yamaha (mobile)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no file exists yet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SES (mobile)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no file exists yet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Work-index cover — Divija (mobile)</w:t>
            </w:r>
          </w:p>
        </w:tc>
        <w:tc>
          <w:tcPr>
            <w:tcW w:type="dxa" w:w="2000"/>
            <w:shd w:fill="FBDED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B23A3A"/>
                <w:sz w:val="18"/>
                <w:szCs w:val="18"/>
              </w:rPr>
              <w:t xml:space="preserve">MISSING</w:t>
            </w:r>
          </w:p>
        </w:tc>
        <w:tc>
          <w:tcPr>
            <w:tcW w:type="dxa" w:w="82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1080×1350 · 4:5 still, WebP — no file exists yet</w:t>
            </w:r>
          </w:p>
        </w:tc>
      </w:tr>
    </w:tbl>
    <w:p>
      <w:pPr>
        <w:spacing w:after="320"/>
      </w:pPr>
    </w:p>
    <w:p>
      <w:pPr>
        <w:spacing w:after="220"/>
      </w:pPr>
      <w:r>
        <w:rPr>
          <w:i/>
          <w:iCs/>
          <w:color w:val="5B6470"/>
          <w:sz w:val="18"/>
          <w:szCs w:val="18"/>
        </w:rPr>
        <w:t xml:space="preserve">Work-index desktop covers for all three clients already have a stand-in image live and are not listed as "missing," but they were produced as interim covers rather than the dedicated art-directed shot described on the Work-index page — replace when new material is available.</w:t>
      </w:r>
    </w:p>
    <w:p>
      <w:r>
        <w:br w:type="page"/>
      </w:r>
    </w:p>
    <w:p>
      <w:pPr>
        <w:pStyle w:val="Heading1"/>
        <w:spacing w:after="160" w:before="400"/>
      </w:pPr>
      <w:r>
        <w:rPr>
          <w:color w:val="13253B"/>
        </w:rPr>
        <w:t xml:space="preserve">AI-generation prompts</w:t>
      </w:r>
    </w:p>
    <w:p>
      <w:pPr>
        <w:spacing w:after="160"/>
      </w:pPr>
      <w:r>
        <w:rPr>
          <w:sz w:val="20"/>
          <w:szCs w:val="20"/>
        </w:rPr>
        <w:t xml:space="preserve">If any of the 10 priority items above are being produced with an AI video/image tool instead of a live shoot, these prompts are ready to paste in as-is. Each one already bakes in the right resolution, aspect ratio and duration, and follows the same descriptive-prompt style already used for this project’s other AI-generated assets (rich scene description, explicit exclusions, one clear technical line).</w:t>
      </w:r>
    </w:p>
    <w:p>
      <w:pPr>
        <w:spacing w:after="160"/>
      </w:pPr>
      <w:r>
        <w:rPr>
          <w:sz w:val="20"/>
          <w:szCs w:val="20"/>
        </w:rPr>
        <w:t xml:space="preserve">Shared style note for every prompt below: warm, cinematic, naturalistic color grading (never oversaturated), soft directional or golden-hour light, authentic documentary-style camera work, real unposed subjects, shallow depth of field on hero subjects. No on-screen text, logos or watermarks in any generated asset — captions and CTAs are always added afterward in post.</w:t>
      </w:r>
    </w:p>
    <w:p>
      <w:pPr>
        <w:pStyle w:val="Heading3"/>
        <w:spacing w:after="90" w:before="220"/>
      </w:pPr>
      <w:r>
        <w:rPr>
          <w:color w:val="13253B"/>
        </w:rPr>
        <w:t xml:space="preserve">1 · Divija — "Resident Story Film" reel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Vertical reel in the phone-viewer installation on the Divija case-study page.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warm, dignified short documentary film following one resident’s daily life inside an old age home. Soft golden-hour interior light through windows, gentle handheld camera following the resident through small daily moments — sharing tea with a caregiver, sitting in a sunlit courtyard, hands being held, a quiet smile. Natural, unposed, respectful framing — calm and full of dignity and warmth, never pitying or sombre. Warm neutral color grade with soft highlights, shallow depth of field on close-ups. Vertical framing throughout, subject kept centred and readable even with the top and bottom ~10% of frame covered by on-screen UI. No on-screen text, no logos, no watermark, no stock-photo posing, no sad or clinical hospital tone.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1080×1920 px (9:16) vertical MP4, H.264 + AAC, 20–35s, muted-loop-safe (first/last frame should read naturally if looped), ≤12 MB.</w:t>
      </w:r>
    </w:p>
    <w:p>
      <w:pPr>
        <w:pStyle w:val="Heading3"/>
        <w:spacing w:after="90" w:before="220"/>
      </w:pPr>
      <w:r>
        <w:rPr>
          <w:color w:val="13253B"/>
        </w:rPr>
        <w:t xml:space="preserve">2 · Divija — "Donation Campaign Reel"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Vertical reel in the phone-viewer installation on the Divija case-study page.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short, emotionally warm campaign film for a donation appeal, showing the tangible impact of donor support at an old age home — residents sharing a meal, a caregiver assisting with medicine, a small community celebration, a resident’s genuine laugh. Cinematic but grounded and real, warm golden-hour or soft window light, gentle slow-motion or smooth handheld movement. End on a warm, hopeful close-up with calm, uncluttered negative space in the lower third for a call-to-action to be added afterward. Vertical framing, warm natural color grade. No on-screen text, no logos, no watermark, no manipulative or overly sentimental imagery, no clinical tone.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1080×1920 px (9:16) vertical MP4, H.264 + AAC, 20–35s, muted-loop-safe, ≤12 MB.</w:t>
      </w:r>
    </w:p>
    <w:p>
      <w:pPr>
        <w:pStyle w:val="Heading3"/>
        <w:spacing w:after="90" w:before="220"/>
      </w:pPr>
      <w:r>
        <w:rPr>
          <w:color w:val="13253B"/>
        </w:rPr>
        <w:t xml:space="preserve">3 · Divija — "Resident Story" post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Static creative card in the rotating post ring on the Divija case-study page.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single warm, dignified portrait-style photograph of a resident at an old age home — natural window light, genuine candid expression (not posed for camera), shallow depth of field, warm neutral tones matching a golden-hour palette. Generous clean space in the lower third of the frame for a headline to be overlaid afterward. Vertical framing. No text, no logos, no watermark, no stock-photo styling, no sombre or clinical tone.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1080×1350 px (4:5) still, WebP, ≤300 KB.</w:t>
      </w:r>
    </w:p>
    <w:p>
      <w:pPr>
        <w:pStyle w:val="Heading3"/>
        <w:spacing w:after="90" w:before="220"/>
      </w:pPr>
      <w:r>
        <w:rPr>
          <w:color w:val="13253B"/>
        </w:rPr>
        <w:t xml:space="preserve">4 · Divija — "Donation Appeal" post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Static creative card in the rotating post ring on the Divija case-study page.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warm, hopeful photograph supporting a donation appeal for an old age home — a caregiver and resident sharing a genuine moment (a smile, a hand on a shoulder, a shared cup of tea), soft natural light, warm neutral color grade. Generous clean negative space in the lower third for a headline and donate button to be overlaid afterward. Vertical framing. No text, no logos, no watermark, no manipulative or overly sentimental staging.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1080×1350 px (4:5) still, WebP, ≤300 KB.</w:t>
      </w:r>
    </w:p>
    <w:p>
      <w:pPr>
        <w:pStyle w:val="Heading3"/>
        <w:spacing w:after="90" w:before="220"/>
      </w:pPr>
      <w:r>
        <w:rPr>
          <w:color w:val="13253B"/>
        </w:rPr>
        <w:t xml:space="preserve">5 · Home "Selected Work" — Sapale Yamaha film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Full-bleed looping hero film in the homepage "Selected Work" section (desktop) and its mobile crop.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premium, cinematic showroom/product film for a motorcycle dealership, matching the tone of an existing brand film — sleek motorcycle hero shots on the showroom floor, soft rim lighting on paintwork and chrome, slow deliberate camera moves on a slider or gimbal (no handheld shake), controlled studio lighting, an occasional human touch — a rider approaching the bike, a hand on the handlebar — for scale and life. Keep the subject centred and readable within the middle 80% of frame both horizontally and vertically, since this footage will be cropped to both a wide banner and a taller mobile frame. Seamless loop — first and last frame should match. No on-screen text, no logos, no watermark, no fast cuts, no shaky handheld camera.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Deliver as one wide 2560×1440 px (16:9) master, plus a 720×900 px (4:5) mobile cut of the same footage (same central safe area). MP4, H.264, muted-loop-safe, 15–30s desktop / 10–20s mobile, ≤15 MB desktop / ≤8 MB mobile, plus a matching poster frame at each size.</w:t>
      </w:r>
    </w:p>
    <w:p>
      <w:pPr>
        <w:pStyle w:val="Heading3"/>
        <w:spacing w:after="90" w:before="220"/>
      </w:pPr>
      <w:r>
        <w:rPr>
          <w:color w:val="13253B"/>
        </w:rPr>
        <w:t xml:space="preserve">6 · Home "Selected Work" — Sindhudurg Education Society film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Full-bleed looping hero film in the homepage "Selected Work" section (desktop) and its mobile crop.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warm, aspirational campus/academic-life film, matching an existing case study’s visual identity — students on campus, natural daylight, genuine candid moments (walking between classes, a lecture hall, a pharmacy-college lab), soft handheld-smooth camera movement, warm optimistic color grade. Keep key subjects centred within the middle 80% of frame so the same footage can crop cleanly to both a wide banner and a taller mobile frame. Seamless loop. No on-screen text, no logos, no watermark, no posed stock-photo styling.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Deliver as one wide 2560×1440 px (16:9) master, plus a 720×900 px (4:5) mobile cut. MP4, H.264, muted-loop-safe, 15–30s desktop / 10–20s mobile, ≤15 MB desktop / ≤8 MB mobile, plus a matching poster frame at each size.</w:t>
      </w:r>
    </w:p>
    <w:p>
      <w:pPr>
        <w:pStyle w:val="Heading3"/>
        <w:spacing w:after="90" w:before="220"/>
      </w:pPr>
      <w:r>
        <w:rPr>
          <w:color w:val="13253B"/>
        </w:rPr>
        <w:t xml:space="preserve">7 · Home "Selected Work" — Divija Old Age Home film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Full-bleed looping hero film in the homepage "Selected Work" section (desktop) and its mobile crop.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warm, dignified resident/community film for an old age home, matching the tone of its existing campaign film and testimonial — genuine daily-life moments, golden-hour or soft window light, gentle unhurried camera movement, warm neutral color grade, real unposed subjects. Keep key subjects centred within the middle 80% of frame so the same footage can crop cleanly to both a wide banner and a taller mobile frame. Seamless loop. No on-screen text, no logos, no watermark, no sombre or clinical tone, never stock footage.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Deliver as one wide 2560×1440 px (16:9) master, plus a 720×900 px (4:5) mobile cut. MP4, H.264, muted-loop-safe, 15–30s desktop / 10–20s mobile, ≤15 MB desktop / ≤8 MB mobile, plus a matching poster frame at each size.</w:t>
      </w:r>
    </w:p>
    <w:p>
      <w:pPr>
        <w:pStyle w:val="Heading3"/>
        <w:spacing w:after="90" w:before="220"/>
      </w:pPr>
      <w:r>
        <w:rPr>
          <w:color w:val="13253B"/>
        </w:rPr>
        <w:t xml:space="preserve">8 · Work-index cover — Sapale Yamaha (mobile)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Art-directed cover image on the /work index page, mobile only (desktop already has a cover).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striking, art-directed still of a motorcycle on a showroom floor, matching an existing brand-film tone — dramatic rim lighting, shallow depth of field, premium studio backdrop. Composed as a tall portrait frame with the bike centred in the middle 80% of frame. Vertical framing. No text, no logos, no watermark.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1080×1350 px (4:5) still, WebP, ≤500 KB.</w:t>
      </w:r>
    </w:p>
    <w:p>
      <w:pPr>
        <w:pStyle w:val="Heading3"/>
        <w:spacing w:after="90" w:before="220"/>
      </w:pPr>
      <w:r>
        <w:rPr>
          <w:color w:val="13253B"/>
        </w:rPr>
        <w:t xml:space="preserve">9 · Work-index cover — Sindhudurg Education Society (mobile)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Art-directed cover image on the /work index page, mobile only (desktop already has a cover).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striking, art-directed still of campus/academic life, natural daylight, genuine candid composition, warm optimistic tone matching an existing case study. Vertical framing, subject centred in the middle 80% safe area. No text, no logos, no watermark.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1080×1350 px (4:5) still, WebP, ≤500 KB.</w:t>
      </w:r>
    </w:p>
    <w:p>
      <w:pPr>
        <w:pStyle w:val="Heading3"/>
        <w:spacing w:after="90" w:before="220"/>
      </w:pPr>
      <w:r>
        <w:rPr>
          <w:color w:val="13253B"/>
        </w:rPr>
        <w:t xml:space="preserve">10 · Work-index cover — Divija Old Age Home (mobile)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Where it appears:  </w:t>
      </w:r>
      <w:r>
        <w:rPr>
          <w:sz w:val="19"/>
          <w:szCs w:val="19"/>
        </w:rPr>
        <w:t xml:space="preserve">Art-directed cover image on the /work index page, mobile only (desktop already has a cover).</w:t>
      </w:r>
    </w:p>
    <w:p>
      <w:pPr>
        <w:spacing w:after="80"/>
      </w:pPr>
      <w:r>
        <w:rPr>
          <w:b/>
          <w:bCs/>
          <w:color w:val="13253B"/>
          <w:sz w:val="19"/>
          <w:szCs w:val="19"/>
        </w:rPr>
        <w:t xml:space="preserve">Prompt</w:t>
      </w:r>
    </w:p>
    <w:p>
      <w:pPr>
        <w:pBdr>
          <w:top w:val="single" w:color="D8DEE6" w:sz="2"/>
          <w:bottom w:val="single" w:color="D8DEE6" w:sz="2"/>
          <w:left w:val="single" w:color="D8DEE6" w:sz="2"/>
          <w:right w:val="single" w:color="D8DEE6" w:sz="2"/>
        </w:pBdr>
        <w:shd w:fill="F4F6F9" w:val="clear"/>
        <w:spacing w:after="120"/>
        <w:ind w:left="160" w:right="160"/>
      </w:pPr>
      <w:r>
        <w:rPr>
          <w:i/>
          <w:iCs/>
          <w:sz w:val="19"/>
          <w:szCs w:val="19"/>
        </w:rPr>
        <w:t xml:space="preserve">A striking, art-directed still capturing warm resident/community life at an old age home, golden-hour or soft window light, a genuine unposed moment, dignified and warm tone matching an existing film series. Vertical framing, subject centred in the middle 80% safe area. No text, no logos, no watermark, never stock imagery.</w:t>
      </w:r>
    </w:p>
    <w:p>
      <w:pPr>
        <w:spacing w:after="320"/>
      </w:pPr>
      <w:r>
        <w:rPr>
          <w:b/>
          <w:bCs/>
          <w:color w:val="13253B"/>
          <w:sz w:val="19"/>
          <w:szCs w:val="19"/>
        </w:rPr>
        <w:t xml:space="preserve">Technical spec:  </w:t>
      </w:r>
      <w:r>
        <w:rPr>
          <w:sz w:val="19"/>
          <w:szCs w:val="19"/>
        </w:rPr>
        <w:t xml:space="preserve">1080×1350 px (4:5) still, WebP, ≤500 KB.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2026-08-05T17:49:53.642Z</dcterms:created>
  <dcterms:modified xsi:type="dcterms:W3CDTF">2026-08-05T17:49:53.645Z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