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I was an offshore medical student at the American University of the Caribbean from roughly  2014 to 2016. I was dismissed from the school for not attending all my clinical rotations.I was stressed following the Bronx Lebanon mass shooting which killed a doctor I knew and injured several other students. I was also getting sick constantly and a couple months after returning home had a stroke which put me in a coma for a week and subsequent four month hospital stay. I suffered brain damage which affected my memory and cognitive function. I'm trying to get my transcripts so I can attend law school but they are being held until I pay a debt of 12,600 dollars. Governor Newsome signed into law assembly bill 1303 which prohibits schools from withholding transcripts due to debt. AUC (though a foreign school) has rotation sites in California and throughout the United States making me think the assembly might be applicable to my situation. The American University of the Caribbean is also owned by Devry which falls under the recent Sweet vs. Cardona ruling which presumably discharges loans for those attending schools which have engaged in deception/fraudulent practices. I applied last month for borrower defense last month but due to the enormous backlog of cases leftover from Betsy Davos under the Trump Administration it will probably be months if not years before I get a decision. I'm asking for any legal advice you can offer. Thank you for your time. </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Sincerely,</w:t>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Praveen Naina</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