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 Document (BRD)</w:t>
      </w:r>
    </w:p>
    <w:p>
      <w:pPr>
        <w:pStyle w:val="Heading2"/>
      </w:pPr>
      <w:r>
        <w:t>1. Project Overview</w:t>
      </w:r>
    </w:p>
    <w:p>
      <w:r>
        <w:t>The project aims to optimize the loan application process in a mid-size financial institution by reducing approval time, automating risk scoring, and improving workflow efficiency.</w:t>
      </w:r>
    </w:p>
    <w:p>
      <w:pPr>
        <w:pStyle w:val="Heading2"/>
      </w:pPr>
      <w:r>
        <w:t>2. Business Objectives</w:t>
      </w:r>
    </w:p>
    <w:p>
      <w:r>
        <w:t>- Reduce loan approval time from 48–72 hours to under 24 hours.</w:t>
        <w:br/>
        <w:t>- Automate KYC validation and risk scoring.</w:t>
        <w:br/>
        <w:t>- Provide real-time visibility through application status dashboards.</w:t>
      </w:r>
    </w:p>
    <w:p>
      <w:pPr>
        <w:pStyle w:val="Heading2"/>
      </w:pPr>
      <w:r>
        <w:t>3. Stakeholders</w:t>
      </w:r>
    </w:p>
    <w:p>
      <w:r>
        <w:t>- Customers</w:t>
        <w:br/>
        <w:t>- Credit Team</w:t>
        <w:br/>
        <w:t>- Risk Team</w:t>
        <w:br/>
        <w:t>- Customer Support</w:t>
        <w:br/>
        <w:t>- IT/Engineering Team</w:t>
        <w:br/>
        <w:t>- Compliance Team</w:t>
      </w:r>
    </w:p>
    <w:p>
      <w:pPr>
        <w:pStyle w:val="Heading2"/>
      </w:pPr>
      <w:r>
        <w:t>4. Scope</w:t>
      </w:r>
    </w:p>
    <w:p>
      <w:r>
        <w:t>In-Scope:</w:t>
      </w:r>
    </w:p>
    <w:p>
      <w:r>
        <w:t>- Online application workflow redesign</w:t>
        <w:br/>
        <w:t>- Document upload system</w:t>
        <w:br/>
        <w:t>- Automated verification</w:t>
        <w:br/>
        <w:t>- Risk score engine</w:t>
        <w:br/>
        <w:t>- Dashboarding</w:t>
        <w:br/>
        <w:t>- Loan approval workflow</w:t>
      </w:r>
    </w:p>
    <w:p>
      <w:r>
        <w:t>Out-of-Scope:</w:t>
      </w:r>
    </w:p>
    <w:p>
      <w:r>
        <w:t>- Marketing operations</w:t>
        <w:br/>
        <w:t>- Loan recovery process</w:t>
        <w:br/>
        <w:t>- Core banking backend modifications</w:t>
      </w:r>
    </w:p>
    <w:p>
      <w:pPr>
        <w:pStyle w:val="Heading2"/>
      </w:pPr>
      <w:r>
        <w:t>5. Functional Requirements</w:t>
      </w:r>
    </w:p>
    <w:p>
      <w:r>
        <w:t>- FR1: Users should upload KYC documents online.</w:t>
        <w:br/>
        <w:t>- FR2: System must auto-extract details and verify documents.</w:t>
        <w:br/>
        <w:t>- FR3: Risk scoring must be automated using rule-based logic.</w:t>
        <w:br/>
        <w:t>- FR4: Credit team should receive flagged cases for manual approval.</w:t>
        <w:br/>
        <w:t>- FR5: Dashboard must show real-time status.</w:t>
      </w:r>
    </w:p>
    <w:p>
      <w:pPr>
        <w:pStyle w:val="Heading2"/>
      </w:pPr>
      <w:r>
        <w:t>6. Non-Functional Requirements</w:t>
      </w:r>
    </w:p>
    <w:p>
      <w:r>
        <w:t>- Performance: System must process applications within 5 seconds.</w:t>
        <w:br/>
        <w:t>- Security: All documents must be encrypted at rest &amp; in transit.</w:t>
        <w:br/>
        <w:t>- Availability: 99.5% uptime.</w:t>
        <w:br/>
        <w:t>- Scalability: Must handle 10,000 concurrent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