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694EAA" w14:textId="77777777" w:rsidR="009E6390" w:rsidRPr="009E6390" w:rsidRDefault="009E6390" w:rsidP="009E6390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 w:rsidRPr="009E6390">
        <w:rPr>
          <w:rStyle w:val="Strong"/>
        </w:rPr>
        <w:t>Bhartiya Skill Development University</w:t>
      </w:r>
    </w:p>
    <w:p w14:paraId="0CFBB13E" w14:textId="77777777" w:rsidR="009E6390" w:rsidRPr="009E6390" w:rsidRDefault="009E6390" w:rsidP="009E6390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 w:rsidRPr="009E6390">
        <w:rPr>
          <w:rStyle w:val="Strong"/>
        </w:rPr>
        <w:t>Curriculum Structure</w:t>
      </w:r>
    </w:p>
    <w:p w14:paraId="60603563" w14:textId="77777777" w:rsidR="009E6390" w:rsidRDefault="009E6390" w:rsidP="009E6390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 w:rsidRPr="009E6390">
        <w:rPr>
          <w:rStyle w:val="Strong"/>
        </w:rPr>
        <w:t xml:space="preserve">Bachelor of Furniture Design and Manufacturing (BFDM) (2026-29 Batch) and </w:t>
      </w:r>
    </w:p>
    <w:p w14:paraId="22457F5D" w14:textId="10084DC2" w:rsidR="009E6390" w:rsidRPr="009E6390" w:rsidRDefault="00F12A4D" w:rsidP="009E6390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 w:rsidRPr="009E6390">
        <w:rPr>
          <w:rStyle w:val="Strong"/>
        </w:rPr>
        <w:t xml:space="preserve">Bachelor of Furniture Design and Manufacturing (BFDM) </w:t>
      </w:r>
      <w:r w:rsidR="009E6390" w:rsidRPr="009E6390">
        <w:rPr>
          <w:rStyle w:val="Strong"/>
        </w:rPr>
        <w:t xml:space="preserve"> (Hons.) (2026-30 Batch)</w:t>
      </w:r>
    </w:p>
    <w:p w14:paraId="2ACC48AB" w14:textId="074441DD" w:rsidR="00BE6FA3" w:rsidRDefault="009E6390" w:rsidP="009E6390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>
        <w:rPr>
          <w:rStyle w:val="Strong"/>
        </w:rPr>
        <w:t xml:space="preserve"> </w:t>
      </w:r>
    </w:p>
    <w:p w14:paraId="70092CDC" w14:textId="77777777" w:rsidR="00B52DF8" w:rsidRDefault="00B52DF8" w:rsidP="00D853A6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tbl>
      <w:tblPr>
        <w:tblStyle w:val="TableGrid"/>
        <w:tblW w:w="1006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29"/>
        <w:gridCol w:w="1139"/>
        <w:gridCol w:w="1413"/>
        <w:gridCol w:w="1281"/>
        <w:gridCol w:w="1134"/>
        <w:gridCol w:w="997"/>
        <w:gridCol w:w="1276"/>
        <w:gridCol w:w="1124"/>
        <w:gridCol w:w="567"/>
      </w:tblGrid>
      <w:tr w:rsidR="00125D94" w:rsidRPr="00F5457C" w14:paraId="6131FB63" w14:textId="77777777" w:rsidTr="00CB3D41">
        <w:tc>
          <w:tcPr>
            <w:tcW w:w="1129" w:type="dxa"/>
            <w:vAlign w:val="center"/>
          </w:tcPr>
          <w:p w14:paraId="27C853DA" w14:textId="4B717F16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139" w:type="dxa"/>
            <w:vAlign w:val="center"/>
          </w:tcPr>
          <w:p w14:paraId="66B1A10B" w14:textId="556F3EC8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Engineering Fabrication</w:t>
            </w:r>
          </w:p>
          <w:p w14:paraId="0E889BB3" w14:textId="3CC37BB2" w:rsidR="00125D94" w:rsidRPr="00316DA9" w:rsidRDefault="00125D94" w:rsidP="00CB3D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3" w:type="dxa"/>
            <w:vAlign w:val="center"/>
          </w:tcPr>
          <w:p w14:paraId="29C9CE03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Engineering Maintenance and Trouble-shooting</w:t>
            </w:r>
          </w:p>
          <w:p w14:paraId="3DF11478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1" w:type="dxa"/>
            <w:vAlign w:val="center"/>
          </w:tcPr>
          <w:p w14:paraId="6423F9CD" w14:textId="174E72DF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Materials and Processes-I</w:t>
            </w:r>
          </w:p>
          <w:p w14:paraId="64AB0F17" w14:textId="509FEC45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(5)</w:t>
            </w:r>
          </w:p>
        </w:tc>
        <w:tc>
          <w:tcPr>
            <w:tcW w:w="1134" w:type="dxa"/>
            <w:vAlign w:val="center"/>
          </w:tcPr>
          <w:p w14:paraId="4169E5A9" w14:textId="37999D8B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Space Planning and Furniture Design</w:t>
            </w:r>
          </w:p>
          <w:p w14:paraId="116EDAD9" w14:textId="1B3DB0BE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997" w:type="dxa"/>
            <w:vAlign w:val="center"/>
          </w:tcPr>
          <w:p w14:paraId="5CBD36C9" w14:textId="5C0FADF3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Assembly and Fitting-I (2)</w:t>
            </w:r>
          </w:p>
        </w:tc>
        <w:tc>
          <w:tcPr>
            <w:tcW w:w="1276" w:type="dxa"/>
            <w:vAlign w:val="center"/>
          </w:tcPr>
          <w:p w14:paraId="61EBA265" w14:textId="1C066171" w:rsidR="00125D94" w:rsidRPr="00316DA9" w:rsidRDefault="007D1012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 xml:space="preserve">Professional </w:t>
            </w:r>
            <w:r w:rsidR="00125D94" w:rsidRPr="00316DA9">
              <w:rPr>
                <w:rFonts w:ascii="Times New Roman" w:hAnsi="Times New Roman" w:cs="Times New Roman"/>
                <w:sz w:val="18"/>
                <w:szCs w:val="18"/>
              </w:rPr>
              <w:t>Communication</w:t>
            </w:r>
          </w:p>
          <w:p w14:paraId="27C1F3AE" w14:textId="28B23B4C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24" w:type="dxa"/>
            <w:vAlign w:val="center"/>
          </w:tcPr>
          <w:p w14:paraId="56AE1EC5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70DF4D1F" w14:textId="58999705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567" w:type="dxa"/>
            <w:vAlign w:val="center"/>
          </w:tcPr>
          <w:p w14:paraId="7A4C6E57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125D94" w:rsidRPr="00F5457C" w14:paraId="5A60CCEC" w14:textId="77777777" w:rsidTr="00CB3D41">
        <w:tc>
          <w:tcPr>
            <w:tcW w:w="1129" w:type="dxa"/>
            <w:vAlign w:val="center"/>
          </w:tcPr>
          <w:p w14:paraId="52EB7E81" w14:textId="25945C48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SEM-II</w:t>
            </w:r>
          </w:p>
        </w:tc>
        <w:tc>
          <w:tcPr>
            <w:tcW w:w="8364" w:type="dxa"/>
            <w:gridSpan w:val="7"/>
            <w:vAlign w:val="center"/>
          </w:tcPr>
          <w:p w14:paraId="0C28D1DB" w14:textId="3A6BC182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67" w:type="dxa"/>
            <w:vAlign w:val="center"/>
          </w:tcPr>
          <w:p w14:paraId="150776AF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125D94" w:rsidRPr="00F5457C" w14:paraId="0B449A88" w14:textId="77777777" w:rsidTr="00CB3D41">
        <w:tc>
          <w:tcPr>
            <w:tcW w:w="1129" w:type="dxa"/>
            <w:vAlign w:val="center"/>
          </w:tcPr>
          <w:p w14:paraId="3C5CECD5" w14:textId="1CC63BF9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SEM-III</w:t>
            </w:r>
          </w:p>
        </w:tc>
        <w:tc>
          <w:tcPr>
            <w:tcW w:w="1139" w:type="dxa"/>
            <w:vAlign w:val="center"/>
          </w:tcPr>
          <w:p w14:paraId="1CE4CC13" w14:textId="5962BF9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Materials and Processes-II</w:t>
            </w:r>
          </w:p>
          <w:p w14:paraId="4EA26029" w14:textId="00C3EDFB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3" w:type="dxa"/>
            <w:vAlign w:val="center"/>
          </w:tcPr>
          <w:p w14:paraId="42793B52" w14:textId="77777777" w:rsidR="00CB3D41" w:rsidRDefault="00125D94" w:rsidP="00CB3D41">
            <w:pPr>
              <w:ind w:left="-194" w:right="-15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Assembly and Fitting-II</w:t>
            </w:r>
          </w:p>
          <w:p w14:paraId="464FEA59" w14:textId="16FEA7D4" w:rsidR="00125D94" w:rsidRPr="00316DA9" w:rsidRDefault="00125D94" w:rsidP="00CB3D41">
            <w:pPr>
              <w:ind w:left="-194" w:right="-15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1281" w:type="dxa"/>
            <w:vAlign w:val="center"/>
          </w:tcPr>
          <w:p w14:paraId="6A8747EB" w14:textId="77777777" w:rsidR="00CB3D41" w:rsidRDefault="00125D94" w:rsidP="00CB3D41">
            <w:pPr>
              <w:ind w:left="-254" w:right="-21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Surface Finishing</w:t>
            </w:r>
          </w:p>
          <w:p w14:paraId="02DE2FED" w14:textId="498410DA" w:rsidR="00125D94" w:rsidRPr="00316DA9" w:rsidRDefault="00125D94" w:rsidP="00CB3D41">
            <w:pPr>
              <w:ind w:left="-254" w:right="-21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34" w:type="dxa"/>
            <w:vAlign w:val="center"/>
          </w:tcPr>
          <w:p w14:paraId="01B4207A" w14:textId="77777777" w:rsidR="00CB3D41" w:rsidRDefault="00125D94" w:rsidP="00CB3D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Modular Furniture Design and Manufacturing</w:t>
            </w:r>
          </w:p>
          <w:p w14:paraId="48684693" w14:textId="6681194A" w:rsidR="00125D94" w:rsidRPr="00316DA9" w:rsidRDefault="00125D94" w:rsidP="00CB3D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  <w:p w14:paraId="20E1578A" w14:textId="7418F75F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7" w:type="dxa"/>
            <w:vAlign w:val="center"/>
          </w:tcPr>
          <w:p w14:paraId="7A63278B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Solid wood Furniture Design and Manufacturing</w:t>
            </w:r>
          </w:p>
          <w:p w14:paraId="7FE804B3" w14:textId="50161652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76" w:type="dxa"/>
            <w:vAlign w:val="center"/>
          </w:tcPr>
          <w:p w14:paraId="03094762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Constitution, Development, and Professional Ethics</w:t>
            </w:r>
          </w:p>
          <w:p w14:paraId="160433ED" w14:textId="10F08D71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24" w:type="dxa"/>
            <w:vAlign w:val="center"/>
          </w:tcPr>
          <w:p w14:paraId="3A48BCDA" w14:textId="167FB93E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1381D90E" w14:textId="776ED7DA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67" w:type="dxa"/>
            <w:vAlign w:val="center"/>
          </w:tcPr>
          <w:p w14:paraId="3A55DE79" w14:textId="328BD13E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125D94" w:rsidRPr="00F5457C" w14:paraId="2D03DF74" w14:textId="77777777" w:rsidTr="00CB3D41">
        <w:tc>
          <w:tcPr>
            <w:tcW w:w="1129" w:type="dxa"/>
            <w:vAlign w:val="center"/>
          </w:tcPr>
          <w:p w14:paraId="3F81DB8E" w14:textId="7BF78DC1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SEM-IV</w:t>
            </w:r>
          </w:p>
        </w:tc>
        <w:tc>
          <w:tcPr>
            <w:tcW w:w="1139" w:type="dxa"/>
            <w:vAlign w:val="center"/>
          </w:tcPr>
          <w:p w14:paraId="61E90D53" w14:textId="3D1DE909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7225" w:type="dxa"/>
            <w:gridSpan w:val="6"/>
            <w:vAlign w:val="center"/>
          </w:tcPr>
          <w:p w14:paraId="44B112A7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67" w:type="dxa"/>
            <w:vAlign w:val="center"/>
          </w:tcPr>
          <w:p w14:paraId="582560EA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125D94" w:rsidRPr="00F5457C" w14:paraId="2E3B94B6" w14:textId="77777777" w:rsidTr="00CB3D41">
        <w:tc>
          <w:tcPr>
            <w:tcW w:w="1129" w:type="dxa"/>
            <w:vAlign w:val="center"/>
          </w:tcPr>
          <w:p w14:paraId="19B29468" w14:textId="7CC15261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</w:t>
            </w:r>
          </w:p>
        </w:tc>
        <w:tc>
          <w:tcPr>
            <w:tcW w:w="1139" w:type="dxa"/>
            <w:vAlign w:val="center"/>
          </w:tcPr>
          <w:p w14:paraId="63403813" w14:textId="0B56BD8E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Hlk219410979"/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Production Planning and Control</w:t>
            </w:r>
          </w:p>
          <w:p w14:paraId="08A034F1" w14:textId="725BC20D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3" w:type="dxa"/>
            <w:vAlign w:val="center"/>
          </w:tcPr>
          <w:p w14:paraId="051BC630" w14:textId="07A7AA05" w:rsidR="00125D94" w:rsidRPr="00316DA9" w:rsidRDefault="00125D94" w:rsidP="00316DA9">
            <w:pPr>
              <w:ind w:right="-21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Upholstery</w:t>
            </w:r>
          </w:p>
          <w:p w14:paraId="158EE19A" w14:textId="4F654D5A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81" w:type="dxa"/>
            <w:vAlign w:val="center"/>
          </w:tcPr>
          <w:p w14:paraId="23935C5E" w14:textId="4530504D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Multifunctional and Transformable Furniture</w:t>
            </w:r>
          </w:p>
          <w:p w14:paraId="25719355" w14:textId="47962EFE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34" w:type="dxa"/>
            <w:vAlign w:val="center"/>
          </w:tcPr>
          <w:p w14:paraId="4BFFD2A1" w14:textId="6985833F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Human-Centred Furniture Design</w:t>
            </w:r>
          </w:p>
          <w:p w14:paraId="2C0991EA" w14:textId="3E9F4B19" w:rsidR="00125D94" w:rsidRPr="00316DA9" w:rsidRDefault="00125D94" w:rsidP="00CB3D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997" w:type="dxa"/>
            <w:vAlign w:val="center"/>
          </w:tcPr>
          <w:p w14:paraId="062F8A10" w14:textId="6FBCFDC6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Marketing and Sales</w:t>
            </w:r>
          </w:p>
          <w:p w14:paraId="68D0494C" w14:textId="4208E998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76" w:type="dxa"/>
            <w:vAlign w:val="center"/>
          </w:tcPr>
          <w:p w14:paraId="18BE1588" w14:textId="68A3008C" w:rsidR="00125D94" w:rsidRPr="00316DA9" w:rsidRDefault="004E389E" w:rsidP="00CB3D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Open </w:t>
            </w:r>
            <w:r w:rsidR="00125D94" w:rsidRPr="00316DA9">
              <w:rPr>
                <w:rFonts w:ascii="Times New Roman" w:hAnsi="Times New Roman" w:cs="Times New Roman"/>
                <w:sz w:val="18"/>
                <w:szCs w:val="18"/>
              </w:rPr>
              <w:t>Elective-I</w:t>
            </w:r>
          </w:p>
          <w:p w14:paraId="4F4CC9F6" w14:textId="041B8870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24" w:type="dxa"/>
            <w:vAlign w:val="center"/>
          </w:tcPr>
          <w:p w14:paraId="4FECCE1D" w14:textId="5FBC641B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4AAC1004" w14:textId="2F4DD9AD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67" w:type="dxa"/>
            <w:vAlign w:val="center"/>
          </w:tcPr>
          <w:p w14:paraId="699C5A28" w14:textId="6E048185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125D94" w:rsidRPr="00F5457C" w14:paraId="49B0982D" w14:textId="77777777" w:rsidTr="00CB3D41">
        <w:tc>
          <w:tcPr>
            <w:tcW w:w="1129" w:type="dxa"/>
            <w:vAlign w:val="center"/>
          </w:tcPr>
          <w:p w14:paraId="1BDEDBA5" w14:textId="66523083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</w:t>
            </w:r>
          </w:p>
        </w:tc>
        <w:tc>
          <w:tcPr>
            <w:tcW w:w="1139" w:type="dxa"/>
            <w:vAlign w:val="center"/>
          </w:tcPr>
          <w:p w14:paraId="3EC4DE56" w14:textId="2EB97589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7225" w:type="dxa"/>
            <w:gridSpan w:val="6"/>
            <w:vAlign w:val="center"/>
          </w:tcPr>
          <w:p w14:paraId="21926961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67" w:type="dxa"/>
            <w:vAlign w:val="center"/>
          </w:tcPr>
          <w:p w14:paraId="08E16371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125D94" w:rsidRPr="00F5457C" w14:paraId="15E0A03F" w14:textId="77777777" w:rsidTr="00CB3D41">
        <w:tc>
          <w:tcPr>
            <w:tcW w:w="1129" w:type="dxa"/>
            <w:vAlign w:val="center"/>
          </w:tcPr>
          <w:p w14:paraId="6789D6BD" w14:textId="32E0D363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</w:t>
            </w:r>
          </w:p>
        </w:tc>
        <w:tc>
          <w:tcPr>
            <w:tcW w:w="1139" w:type="dxa"/>
            <w:vAlign w:val="center"/>
          </w:tcPr>
          <w:p w14:paraId="16CAE40C" w14:textId="58A48309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Quality Assurance for Furniture</w:t>
            </w:r>
          </w:p>
          <w:p w14:paraId="009B50D8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3" w:type="dxa"/>
            <w:vAlign w:val="center"/>
          </w:tcPr>
          <w:p w14:paraId="61790F96" w14:textId="3A43CB29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Actuated, Smart, and Networked Furniture</w:t>
            </w:r>
          </w:p>
          <w:p w14:paraId="7C57D245" w14:textId="55D5A408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1" w:type="dxa"/>
            <w:vAlign w:val="center"/>
          </w:tcPr>
          <w:p w14:paraId="10078EA7" w14:textId="1748C50A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DE-I</w:t>
            </w:r>
          </w:p>
          <w:p w14:paraId="502A9222" w14:textId="2D38D1E6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34" w:type="dxa"/>
            <w:vAlign w:val="center"/>
          </w:tcPr>
          <w:p w14:paraId="0C34FFF1" w14:textId="5DBBE1DB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DE-II</w:t>
            </w:r>
          </w:p>
          <w:p w14:paraId="684B6F01" w14:textId="0002B355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997" w:type="dxa"/>
            <w:vAlign w:val="center"/>
          </w:tcPr>
          <w:p w14:paraId="30EE6AE2" w14:textId="1255039F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Open Elective</w:t>
            </w:r>
            <w:r w:rsidR="004E389E">
              <w:rPr>
                <w:rFonts w:ascii="Times New Roman" w:hAnsi="Times New Roman" w:cs="Times New Roman"/>
                <w:sz w:val="18"/>
                <w:szCs w:val="18"/>
              </w:rPr>
              <w:t>-II</w:t>
            </w:r>
          </w:p>
          <w:p w14:paraId="45871AB2" w14:textId="02A670FD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76" w:type="dxa"/>
            <w:vAlign w:val="center"/>
          </w:tcPr>
          <w:p w14:paraId="6B17FA26" w14:textId="5058DDFD" w:rsidR="00125D94" w:rsidRPr="00316DA9" w:rsidRDefault="004E389E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125D94" w:rsidRPr="00316DA9">
              <w:rPr>
                <w:rFonts w:ascii="Times New Roman" w:hAnsi="Times New Roman" w:cs="Times New Roman"/>
                <w:sz w:val="18"/>
                <w:szCs w:val="18"/>
              </w:rPr>
              <w:t xml:space="preserve"> Elective-II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11E47BB1" w14:textId="46495AB9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24" w:type="dxa"/>
            <w:vAlign w:val="center"/>
          </w:tcPr>
          <w:p w14:paraId="056A00C2" w14:textId="59593FF1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  <w:bookmarkStart w:id="1" w:name="_GoBack"/>
            <w:bookmarkEnd w:id="1"/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4EABC294" w14:textId="072A5775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67" w:type="dxa"/>
            <w:vAlign w:val="center"/>
          </w:tcPr>
          <w:p w14:paraId="7E83805E" w14:textId="5F5352E1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125D94" w:rsidRPr="00F5457C" w14:paraId="2FA8A116" w14:textId="77777777" w:rsidTr="00CB3D41">
        <w:tc>
          <w:tcPr>
            <w:tcW w:w="1129" w:type="dxa"/>
            <w:vAlign w:val="center"/>
          </w:tcPr>
          <w:p w14:paraId="56E76D56" w14:textId="54A10983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SEM-VIII</w:t>
            </w:r>
          </w:p>
        </w:tc>
        <w:tc>
          <w:tcPr>
            <w:tcW w:w="1139" w:type="dxa"/>
            <w:vAlign w:val="center"/>
          </w:tcPr>
          <w:p w14:paraId="65703B5E" w14:textId="7075165A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7225" w:type="dxa"/>
            <w:gridSpan w:val="6"/>
            <w:vAlign w:val="center"/>
          </w:tcPr>
          <w:p w14:paraId="1DA284FB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67" w:type="dxa"/>
            <w:vAlign w:val="center"/>
          </w:tcPr>
          <w:p w14:paraId="7ED44003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125D94" w:rsidRPr="00F5457C" w14:paraId="00E68EF9" w14:textId="77777777" w:rsidTr="00CB3D41">
        <w:tc>
          <w:tcPr>
            <w:tcW w:w="1129" w:type="dxa"/>
            <w:vAlign w:val="center"/>
          </w:tcPr>
          <w:p w14:paraId="6ED2B338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9" w:type="dxa"/>
            <w:vAlign w:val="center"/>
          </w:tcPr>
          <w:p w14:paraId="243259B7" w14:textId="77777777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25" w:type="dxa"/>
            <w:gridSpan w:val="6"/>
            <w:vAlign w:val="center"/>
          </w:tcPr>
          <w:p w14:paraId="3AA88A63" w14:textId="36E53CCE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  <w:r w:rsidR="00A57C4D" w:rsidRPr="00316D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Credits</w:t>
            </w:r>
          </w:p>
        </w:tc>
        <w:tc>
          <w:tcPr>
            <w:tcW w:w="567" w:type="dxa"/>
            <w:vAlign w:val="center"/>
          </w:tcPr>
          <w:p w14:paraId="6ED1C7B0" w14:textId="18F44A8B" w:rsidR="00125D94" w:rsidRPr="00316DA9" w:rsidRDefault="00125D94" w:rsidP="00316DA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16D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  <w:bookmarkEnd w:id="0"/>
    </w:tbl>
    <w:p w14:paraId="4CAC25B8" w14:textId="3D412595" w:rsidR="00BE6FA3" w:rsidRDefault="00BE6FA3" w:rsidP="00F5457C">
      <w:pPr>
        <w:spacing w:after="0" w:line="240" w:lineRule="auto"/>
        <w:rPr>
          <w:b/>
          <w:bCs/>
        </w:rPr>
      </w:pPr>
    </w:p>
    <w:p w14:paraId="074B886B" w14:textId="3163283E" w:rsidR="00B52DF8" w:rsidRPr="0035331A" w:rsidRDefault="004E389E" w:rsidP="004E389E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Open Electives </w:t>
      </w:r>
      <w:r w:rsidRPr="0080181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can </w:t>
      </w:r>
      <w:r w:rsidR="00CB3D41" w:rsidRPr="0080181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be </w:t>
      </w: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>used to complete the Minor requirements</w:t>
      </w:r>
    </w:p>
    <w:p w14:paraId="186B75AD" w14:textId="38961CB0" w:rsidR="0035331A" w:rsidRPr="0035331A" w:rsidRDefault="00557B7E" w:rsidP="0035331A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sectPr w:rsidR="0035331A" w:rsidRPr="0035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87D0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185D519B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451A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1B2A511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1C9824C1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20CA2E3B"/>
    <w:multiLevelType w:val="hybridMultilevel"/>
    <w:tmpl w:val="CF12A55C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26C219C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 w15:restartNumberingAfterBreak="0">
    <w:nsid w:val="29E737D8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85848"/>
    <w:multiLevelType w:val="hybridMultilevel"/>
    <w:tmpl w:val="CF12A55C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2EB918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0" w15:restartNumberingAfterBreak="0">
    <w:nsid w:val="331C736F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3F8F1A2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 w15:restartNumberingAfterBreak="0">
    <w:nsid w:val="408B5D31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20F62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C2D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5" w15:restartNumberingAfterBreak="0">
    <w:nsid w:val="444D738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B1B5C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" w15:restartNumberingAfterBreak="0">
    <w:nsid w:val="53CF7796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E5F32"/>
    <w:multiLevelType w:val="multilevel"/>
    <w:tmpl w:val="7E1E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B8583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0" w15:restartNumberingAfterBreak="0">
    <w:nsid w:val="65540B2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 w15:restartNumberingAfterBreak="0">
    <w:nsid w:val="6E021D0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4B7D4F"/>
    <w:multiLevelType w:val="hybridMultilevel"/>
    <w:tmpl w:val="52700D4A"/>
    <w:lvl w:ilvl="0" w:tplc="96524D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9271B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4" w15:restartNumberingAfterBreak="0">
    <w:nsid w:val="75E47921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5" w15:restartNumberingAfterBreak="0">
    <w:nsid w:val="76DA688A"/>
    <w:multiLevelType w:val="hybridMultilevel"/>
    <w:tmpl w:val="C5FCD29C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6" w15:restartNumberingAfterBreak="0">
    <w:nsid w:val="77066A61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1060F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17"/>
  </w:num>
  <w:num w:numId="5">
    <w:abstractNumId w:val="19"/>
  </w:num>
  <w:num w:numId="6">
    <w:abstractNumId w:val="16"/>
  </w:num>
  <w:num w:numId="7">
    <w:abstractNumId w:val="2"/>
  </w:num>
  <w:num w:numId="8">
    <w:abstractNumId w:val="25"/>
  </w:num>
  <w:num w:numId="9">
    <w:abstractNumId w:val="23"/>
  </w:num>
  <w:num w:numId="10">
    <w:abstractNumId w:val="14"/>
  </w:num>
  <w:num w:numId="11">
    <w:abstractNumId w:val="24"/>
  </w:num>
  <w:num w:numId="12">
    <w:abstractNumId w:val="3"/>
  </w:num>
  <w:num w:numId="13">
    <w:abstractNumId w:val="18"/>
  </w:num>
  <w:num w:numId="14">
    <w:abstractNumId w:val="21"/>
  </w:num>
  <w:num w:numId="15">
    <w:abstractNumId w:val="11"/>
  </w:num>
  <w:num w:numId="16">
    <w:abstractNumId w:val="9"/>
  </w:num>
  <w:num w:numId="17">
    <w:abstractNumId w:val="20"/>
  </w:num>
  <w:num w:numId="18">
    <w:abstractNumId w:val="10"/>
  </w:num>
  <w:num w:numId="19">
    <w:abstractNumId w:val="1"/>
  </w:num>
  <w:num w:numId="20">
    <w:abstractNumId w:val="27"/>
  </w:num>
  <w:num w:numId="21">
    <w:abstractNumId w:val="0"/>
  </w:num>
  <w:num w:numId="22">
    <w:abstractNumId w:val="6"/>
  </w:num>
  <w:num w:numId="23">
    <w:abstractNumId w:val="22"/>
  </w:num>
  <w:num w:numId="24">
    <w:abstractNumId w:val="15"/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8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8B"/>
    <w:rsid w:val="00013457"/>
    <w:rsid w:val="00063240"/>
    <w:rsid w:val="000A6F03"/>
    <w:rsid w:val="000C12D5"/>
    <w:rsid w:val="000C772E"/>
    <w:rsid w:val="000F32B9"/>
    <w:rsid w:val="00106314"/>
    <w:rsid w:val="001076ED"/>
    <w:rsid w:val="00115C35"/>
    <w:rsid w:val="00125D94"/>
    <w:rsid w:val="00152262"/>
    <w:rsid w:val="00163AFC"/>
    <w:rsid w:val="0017384F"/>
    <w:rsid w:val="001B56C2"/>
    <w:rsid w:val="001C2758"/>
    <w:rsid w:val="00212201"/>
    <w:rsid w:val="00226B1D"/>
    <w:rsid w:val="002A5D1B"/>
    <w:rsid w:val="002B10B1"/>
    <w:rsid w:val="002B23B6"/>
    <w:rsid w:val="002B4470"/>
    <w:rsid w:val="002C39A1"/>
    <w:rsid w:val="00316DA9"/>
    <w:rsid w:val="0032776A"/>
    <w:rsid w:val="00337AB3"/>
    <w:rsid w:val="0035331A"/>
    <w:rsid w:val="003E3599"/>
    <w:rsid w:val="003E62F9"/>
    <w:rsid w:val="003F21CB"/>
    <w:rsid w:val="004422CD"/>
    <w:rsid w:val="004758E1"/>
    <w:rsid w:val="0047663B"/>
    <w:rsid w:val="00486A8D"/>
    <w:rsid w:val="004A120F"/>
    <w:rsid w:val="004B7495"/>
    <w:rsid w:val="004E203B"/>
    <w:rsid w:val="004E389E"/>
    <w:rsid w:val="005107A7"/>
    <w:rsid w:val="00522F76"/>
    <w:rsid w:val="00557B7E"/>
    <w:rsid w:val="00586AF6"/>
    <w:rsid w:val="00597E08"/>
    <w:rsid w:val="005C04DC"/>
    <w:rsid w:val="006226CF"/>
    <w:rsid w:val="00677F58"/>
    <w:rsid w:val="006A126A"/>
    <w:rsid w:val="006B26B1"/>
    <w:rsid w:val="006C6AC0"/>
    <w:rsid w:val="007604BD"/>
    <w:rsid w:val="00781578"/>
    <w:rsid w:val="00792DBD"/>
    <w:rsid w:val="007A4F52"/>
    <w:rsid w:val="007A71AB"/>
    <w:rsid w:val="007B2022"/>
    <w:rsid w:val="007D1012"/>
    <w:rsid w:val="0080181B"/>
    <w:rsid w:val="00822B6A"/>
    <w:rsid w:val="00856C39"/>
    <w:rsid w:val="00877CD1"/>
    <w:rsid w:val="008B5FFA"/>
    <w:rsid w:val="008F20E8"/>
    <w:rsid w:val="00905D79"/>
    <w:rsid w:val="009451F2"/>
    <w:rsid w:val="00954D3A"/>
    <w:rsid w:val="00966F7B"/>
    <w:rsid w:val="009E6390"/>
    <w:rsid w:val="009F03BA"/>
    <w:rsid w:val="00A055AE"/>
    <w:rsid w:val="00A33CA4"/>
    <w:rsid w:val="00A343BD"/>
    <w:rsid w:val="00A5090F"/>
    <w:rsid w:val="00A53058"/>
    <w:rsid w:val="00A57C4D"/>
    <w:rsid w:val="00AC66A7"/>
    <w:rsid w:val="00AC7DA4"/>
    <w:rsid w:val="00AE5AB8"/>
    <w:rsid w:val="00B0318B"/>
    <w:rsid w:val="00B24AF1"/>
    <w:rsid w:val="00B52DF8"/>
    <w:rsid w:val="00B5368A"/>
    <w:rsid w:val="00B54714"/>
    <w:rsid w:val="00B62B38"/>
    <w:rsid w:val="00BC6610"/>
    <w:rsid w:val="00BD077D"/>
    <w:rsid w:val="00BE6FA3"/>
    <w:rsid w:val="00C21C2A"/>
    <w:rsid w:val="00C2593B"/>
    <w:rsid w:val="00C3346E"/>
    <w:rsid w:val="00C5027B"/>
    <w:rsid w:val="00C5047C"/>
    <w:rsid w:val="00C6016C"/>
    <w:rsid w:val="00C91040"/>
    <w:rsid w:val="00C95059"/>
    <w:rsid w:val="00CA055E"/>
    <w:rsid w:val="00CB0FFA"/>
    <w:rsid w:val="00CB3D41"/>
    <w:rsid w:val="00CD1462"/>
    <w:rsid w:val="00CD4679"/>
    <w:rsid w:val="00CD79A3"/>
    <w:rsid w:val="00CE1C4F"/>
    <w:rsid w:val="00D25FF3"/>
    <w:rsid w:val="00D3569F"/>
    <w:rsid w:val="00D367D0"/>
    <w:rsid w:val="00D647FB"/>
    <w:rsid w:val="00D70092"/>
    <w:rsid w:val="00D853A6"/>
    <w:rsid w:val="00DC711F"/>
    <w:rsid w:val="00DE6A02"/>
    <w:rsid w:val="00DF7B78"/>
    <w:rsid w:val="00E0112C"/>
    <w:rsid w:val="00E03518"/>
    <w:rsid w:val="00E0351C"/>
    <w:rsid w:val="00E55A49"/>
    <w:rsid w:val="00E76563"/>
    <w:rsid w:val="00EA195D"/>
    <w:rsid w:val="00EB13DD"/>
    <w:rsid w:val="00EF55BF"/>
    <w:rsid w:val="00F017D2"/>
    <w:rsid w:val="00F12A4D"/>
    <w:rsid w:val="00F43139"/>
    <w:rsid w:val="00F5457C"/>
    <w:rsid w:val="00FB0BCD"/>
    <w:rsid w:val="00FC66C1"/>
    <w:rsid w:val="00FE0A33"/>
    <w:rsid w:val="00F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A8DD"/>
  <w15:chartTrackingRefBased/>
  <w15:docId w15:val="{620D94AB-32B0-4092-801D-3912CF47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6F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6F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6F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F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F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F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F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C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39A1"/>
    <w:rPr>
      <w:b/>
      <w:bCs/>
    </w:rPr>
  </w:style>
  <w:style w:type="character" w:styleId="Emphasis">
    <w:name w:val="Emphasis"/>
    <w:basedOn w:val="DefaultParagraphFont"/>
    <w:uiPriority w:val="20"/>
    <w:qFormat/>
    <w:rsid w:val="00D853A6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557B7E"/>
    <w:pPr>
      <w:spacing w:after="0" w:line="240" w:lineRule="auto"/>
      <w:ind w:left="720"/>
      <w:contextualSpacing/>
      <w:jc w:val="both"/>
    </w:pPr>
    <w:rPr>
      <w:rFonts w:ascii="Tahoma" w:eastAsia="Tahoma" w:hAnsi="Tahoma" w:cs="Tahoma"/>
      <w:kern w:val="0"/>
      <w:sz w:val="20"/>
      <w:szCs w:val="20"/>
      <w:lang w:val="de-CH"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rsid w:val="00557B7E"/>
    <w:rPr>
      <w:rFonts w:ascii="Tahoma" w:eastAsia="Tahoma" w:hAnsi="Tahoma" w:cs="Tahoma"/>
      <w:kern w:val="0"/>
      <w:sz w:val="20"/>
      <w:szCs w:val="20"/>
      <w:lang w:val="de-CH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BSDU USER</cp:lastModifiedBy>
  <cp:revision>55</cp:revision>
  <cp:lastPrinted>2026-01-23T09:13:00Z</cp:lastPrinted>
  <dcterms:created xsi:type="dcterms:W3CDTF">2026-01-14T10:28:00Z</dcterms:created>
  <dcterms:modified xsi:type="dcterms:W3CDTF">2026-03-18T07:43:00Z</dcterms:modified>
</cp:coreProperties>
</file>