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Guide to Multi-threading in C#</w:t>
      </w:r>
    </w:p>
    <w:p>
      <w:pPr>
        <w:pStyle w:val="Heading1"/>
      </w:pPr>
      <w:r>
        <w:t>1. Multi-threading Basics</w:t>
      </w:r>
    </w:p>
    <w:p>
      <w:r>
        <w:t>Thread Creation: Threads can be created using the Thread constructor and specifying the method to execute. Lambda expressions can also be used. Thread Types: There are foreground and background threads. An application won't end until all foreground threads have completed.</w:t>
      </w:r>
    </w:p>
    <w:p>
      <w:pPr>
        <w:pStyle w:val="IntenseQuote"/>
      </w:pPr>
      <w:r>
        <w:t>Example: Creating and Starting a Thread</w:t>
      </w:r>
    </w:p>
    <w:p>
      <w:r>
        <w:rPr>
          <w:rFonts w:ascii="Courier New" w:hAnsi="Courier New"/>
        </w:rPr>
        <w:t>Thread thread = new Thread(() =&gt; {</w:t>
        <w:br/>
        <w:t xml:space="preserve">    // Thread work here</w:t>
        <w:br/>
        <w:t>});</w:t>
        <w:br/>
        <w:t>thread.Start();</w:t>
      </w:r>
    </w:p>
    <w:p>
      <w:pPr>
        <w:pStyle w:val="Heading1"/>
      </w:pPr>
      <w:r>
        <w:t>2. Synchronization and Race Conditions</w:t>
      </w:r>
    </w:p>
    <w:p>
      <w:r>
        <w:t>Race Conditions: Occur when multiple threads access a shared variable. Use locks to avoid race conditions. Locking: Use lock(syncObject) to ensure that only one thread can access a critical section at a time. Monitor Class: Offers more control with methods like Monitor.Enter, Monitor.Exit, and Monitor.TryEnter. Locks should be kept as small as possible and nested locks are possible.</w:t>
      </w:r>
    </w:p>
    <w:p>
      <w:pPr>
        <w:pStyle w:val="IntenseQuote"/>
      </w:pPr>
      <w:r>
        <w:t>Example: Using Locks for Synchronization</w:t>
      </w:r>
    </w:p>
    <w:p>
      <w:r>
        <w:rPr>
          <w:rFonts w:ascii="Courier New" w:hAnsi="Courier New"/>
        </w:rPr>
        <w:t>private static object _lock = new object();</w:t>
        <w:br/>
        <w:t>public static void SafeMethod() {</w:t>
        <w:br/>
        <w:t xml:space="preserve">    lock(_lock) {</w:t>
        <w:br/>
        <w:t xml:space="preserve">        // Critical section</w:t>
        <w:br/>
        <w:t xml:space="preserve">    }</w:t>
        <w:br/>
        <w:t>}</w:t>
      </w:r>
    </w:p>
    <w:p>
      <w:pPr>
        <w:pStyle w:val="Heading1"/>
      </w:pPr>
      <w:r>
        <w:t>3. Thread Synchronization</w:t>
      </w:r>
    </w:p>
    <w:p>
      <w:r>
        <w:t>Thread Synchronization involves suspending one thread until a certain condition is met in another thread, often implemented using AutoResetEvent and its WaitOne and Set methods.</w:t>
      </w:r>
    </w:p>
    <w:p>
      <w:pPr>
        <w:pStyle w:val="IntenseQuote"/>
      </w:pPr>
      <w:r>
        <w:t>Example: Thread Synchronization using AutoResetEvent</w:t>
      </w:r>
    </w:p>
    <w:p>
      <w:r>
        <w:rPr>
          <w:rFonts w:ascii="Courier New" w:hAnsi="Courier New"/>
        </w:rPr>
        <w:t>AutoResetEvent autoEvent = new AutoResetEvent(false);</w:t>
        <w:br/>
        <w:br/>
        <w:t>// Thread 1 signals Thread 2 to start</w:t>
        <w:br/>
        <w:t>Thread t1 = new Thread(() =&gt; {</w:t>
        <w:br/>
        <w:t xml:space="preserve">    // Perform work...</w:t>
        <w:br/>
        <w:t xml:space="preserve">    autoEvent.Set(); // Signal Thread 2</w:t>
        <w:br/>
        <w:t>});</w:t>
        <w:br/>
        <w:br/>
        <w:t>// Thread 2 starts only after Thread 1 signals</w:t>
        <w:br/>
        <w:t>Thread t2 = new Thread(() =&gt; {</w:t>
        <w:br/>
        <w:t xml:space="preserve">    autoEvent.WaitOne(); // Wait for signal</w:t>
        <w:br/>
        <w:t xml:space="preserve">    // Continue work...</w:t>
        <w:br/>
        <w:t>});</w:t>
        <w:br/>
        <w:t>t1.Start();</w:t>
        <w:br/>
        <w:t>t2.Start();</w:t>
      </w:r>
    </w:p>
    <w:p>
      <w:pPr>
        <w:pStyle w:val="Heading1"/>
      </w:pPr>
      <w:r>
        <w:t>4. Working with Tasks (Task Parallel Library - TPL)</w:t>
      </w:r>
    </w:p>
    <w:p>
      <w:r>
        <w:t>Task Basics: Tasks represent asynchronous operations and can return results. Use Task&lt;T&gt; for tasks that return a value. Creating Tasks: Use Task.Factory.StartNew() with a lambda expression to define the work.</w:t>
      </w:r>
    </w:p>
    <w:p>
      <w:pPr>
        <w:pStyle w:val="IntenseQuote"/>
      </w:pPr>
      <w:r>
        <w:t>Example: Creating and Using Tasks</w:t>
      </w:r>
    </w:p>
    <w:p>
      <w:r>
        <w:rPr>
          <w:rFonts w:ascii="Courier New" w:hAnsi="Courier New"/>
        </w:rPr>
        <w:t>Task&lt;int&gt; task = Task.Factory.StartNew(() =&gt; {</w:t>
        <w:br/>
        <w:t xml:space="preserve">    // Task work here</w:t>
        <w:br/>
        <w:t xml:space="preserve">    return 42;</w:t>
        <w:br/>
        <w:t>});</w:t>
        <w:br/>
        <w:t>int result = task.Result; // Retrieve the result</w:t>
      </w:r>
    </w:p>
    <w:p>
      <w:pPr>
        <w:pStyle w:val="Heading1"/>
      </w:pPr>
      <w:r>
        <w:t>5. Advanced Task Features</w:t>
      </w:r>
    </w:p>
    <w:p>
      <w:r>
        <w:t>CancellationToken: For task cancellation, use a CancellationTokenSource and its token. Parent and Child Tasks: You can create hierarchical task structures where parent tasks wait for child tasks to complete. Task Continuations: Chain tasks together so that one starts after another completes.</w:t>
      </w:r>
    </w:p>
    <w:p>
      <w:pPr>
        <w:pStyle w:val="IntenseQuote"/>
      </w:pPr>
      <w:r>
        <w:t>Example: Using CancellationToken and Task Continuation</w:t>
      </w:r>
    </w:p>
    <w:p>
      <w:r>
        <w:rPr>
          <w:rFonts w:ascii="Courier New" w:hAnsi="Courier New"/>
        </w:rPr>
        <w:t>CancellationTokenSource cts = new CancellationTokenSource();</w:t>
        <w:br/>
        <w:t>Task task = Task.Run(() =&gt; {</w:t>
        <w:br/>
        <w:t xml:space="preserve">    // Task work here</w:t>
        <w:br/>
        <w:t xml:space="preserve">    if (cts.Token.IsCancellationRequested) {</w:t>
        <w:br/>
        <w:t xml:space="preserve">        // Handle cancellation</w:t>
        <w:br/>
        <w:t xml:space="preserve">    }</w:t>
        <w:br/>
        <w:t>}, cts.Token);</w:t>
        <w:br/>
        <w:t>// Cancel the task</w:t>
        <w:br/>
        <w:t>cts.Cancel();</w:t>
        <w:br/>
        <w:br/>
        <w:t>// Task continuation</w:t>
        <w:br/>
        <w:t>task.ContinueWith(t =&gt; {</w:t>
        <w:br/>
        <w:t xml:space="preserve">    // Next task work here</w:t>
        <w:br/>
        <w:t>});</w:t>
      </w:r>
    </w:p>
    <w:p>
      <w:pPr>
        <w:pStyle w:val="Heading1"/>
      </w:pPr>
      <w:r>
        <w:t>6. Parallel LINQ (PLINQ)</w:t>
      </w:r>
    </w:p>
    <w:p>
      <w:r>
        <w:t>When to Use: PLINQ is suitable for processing large datasets in parallel. AsParallel and AsSequential: These methods switch between LINQ and PLINQ.</w:t>
      </w:r>
    </w:p>
    <w:p>
      <w:pPr>
        <w:pStyle w:val="IntenseQuote"/>
      </w:pPr>
      <w:r>
        <w:t>Example: Using PLINQ</w:t>
      </w:r>
    </w:p>
    <w:p>
      <w:r>
        <w:rPr>
          <w:rFonts w:ascii="Courier New" w:hAnsi="Courier New"/>
        </w:rPr>
        <w:t>var numbers = Enumerable.Range(1, 1000).AsParallel().Where(n =&gt; n % 2 == 0).ToList();</w:t>
      </w:r>
    </w:p>
    <w:p>
      <w:pPr>
        <w:pStyle w:val="Heading1"/>
      </w:pPr>
      <w:r>
        <w:t>Summary</w:t>
      </w:r>
    </w:p>
    <w:p>
      <w:r>
        <w:t>Choosing the Right Tool: Use tasks for discrete units of work, Parallel class for complex processes with shared data, and PLINQ for large datasets. PLINQ Advantages: Automatically partitions and aggregates data, making it suitable for large-scale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