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sz w:val="32"/>
        </w:rPr>
        <w:t>PANKAJA JAGDISH KULKARNI</w:t>
      </w:r>
    </w:p>
    <w:p>
      <w:pPr>
        <w:spacing w:after="0"/>
        <w:jc w:val="center"/>
      </w:pPr>
      <w:r>
        <w:rPr>
          <w:rFonts w:ascii="Calibri" w:hAnsi="Calibri"/>
          <w:b/>
          <w:i w:val="0"/>
          <w:sz w:val="21"/>
        </w:rPr>
        <w:t>DevSecOps Engineer | Cloud Engineer | Cloud Security</w:t>
      </w:r>
    </w:p>
    <w:p>
      <w:pPr>
        <w:spacing w:after="40"/>
        <w:jc w:val="center"/>
      </w:pPr>
      <w:r>
        <w:rPr>
          <w:rFonts w:ascii="Calibri" w:hAnsi="Calibri"/>
          <w:b w:val="0"/>
          <w:i w:val="0"/>
          <w:sz w:val="19"/>
        </w:rPr>
        <w:t>2 Years Production Experience  |  Azure  |  AKS  |  CI/CD  |  AZ-104 Certified</w:t>
      </w:r>
    </w:p>
    <w:p>
      <w:pPr>
        <w:spacing w:after="40"/>
        <w:jc w:val="center"/>
      </w:pPr>
      <w:r>
        <w:rPr>
          <w:rFonts w:ascii="Calibri" w:hAnsi="Calibri"/>
          <w:sz w:val="19"/>
        </w:rPr>
        <w:t>Pune, India  |  +91 7045149611  |  pankajajagdishkulkarni@gmail.com</w:t>
        <w:br/>
      </w:r>
      <w:r>
        <w:t xml:space="preserve">LinkedIn: </w:t>
      </w:r>
      <w:hyperlink r:id="rId9">
        <w:r>
          <w:rPr>
            <w:color w:val="0563C1"/>
            <w:u w:val="single"/>
          </w:rPr>
          <w:t>https://linkedin.com/in/pankaja-jagdish-kulkarni</w:t>
        </w:r>
      </w:hyperlink>
      <w:r>
        <w:rPr>
          <w:sz w:val="19"/>
        </w:rPr>
        <w:t xml:space="preserve">  |  GitHub: </w:t>
      </w:r>
      <w:hyperlink r:id="rId10">
        <w:r>
          <w:rPr>
            <w:color w:val="0563C1"/>
            <w:u w:val="single"/>
          </w:rPr>
          <w:t>https://github.com/Pankajajagdish</w:t>
        </w:r>
      </w:hyperlink>
      <w:r>
        <w:rPr>
          <w:sz w:val="19"/>
        </w:rPr>
        <w:t xml:space="preserve">  |  Portfolio: </w:t>
      </w:r>
      <w:hyperlink r:id="rId11">
        <w:r>
          <w:rPr>
            <w:color w:val="0563C1"/>
            <w:u w:val="single"/>
          </w:rPr>
          <w:t>https://pankajajagdish.github.io</w:t>
        </w:r>
      </w:hyperlink>
    </w:p>
    <w:p>
      <w:pPr>
        <w:spacing w:before="100" w:after="20"/>
      </w:pPr>
      <w:r>
        <w:rPr>
          <w:rFonts w:ascii="Calibri" w:hAnsi="Calibri"/>
          <w:b/>
          <w:sz w:val="21"/>
        </w:rPr>
        <w:t>PROFESSIONAL SUMMARY</w:t>
      </w:r>
    </w:p>
    <w:p>
      <w:pPr>
        <w:spacing w:after="40"/>
      </w:pPr>
      <w:r>
        <w:rPr>
          <w:rFonts w:ascii="Calibri" w:hAnsi="Calibri"/>
          <w:b w:val="0"/>
          <w:i w:val="0"/>
          <w:sz w:val="21"/>
        </w:rPr>
        <w:t>DevSecOps and Cloud Engineer with 2 years of production experience at Amdocs on Azure and AKS for a telecom mediation platform. Handle security compliance, cluster operations, CI/CD, and Python automation — built 8 internal tools that cut manual ops work by 40-90% and reduced MTTR by 40%. Skilled in Azure Policy, Defender for Cloud, Entra ID RBAC, Prometheus, Grafana, Terraform, and GitHub Actions. Microsoft Certified: Azure Administrator (AZ-104).</w:t>
      </w:r>
    </w:p>
    <w:p>
      <w:pPr>
        <w:spacing w:before="100" w:after="20"/>
      </w:pPr>
      <w:r>
        <w:rPr>
          <w:rFonts w:ascii="Calibri" w:hAnsi="Calibri"/>
          <w:b/>
          <w:sz w:val="21"/>
        </w:rPr>
        <w:t>TECHNICAL SKILLS</w:t>
      </w:r>
    </w:p>
    <w:p>
      <w:pPr>
        <w:spacing w:after="0" w:line="252" w:lineRule="auto"/>
      </w:pPr>
      <w:r>
        <w:rPr>
          <w:rFonts w:ascii="Calibri" w:hAnsi="Calibri"/>
          <w:b/>
          <w:sz w:val="20"/>
        </w:rPr>
        <w:t>Cloud &amp; Platform: Microsoft Azure, Azure Kubernetes Service (AKS), AWS, Cloud Engineering, Virtual Networks (VNets), Private Endpoints, Key Vault, Azure Storage, Azure SQL, Managed Identity, Infrastructure as Code (IaC), Terraform, Azure Resource Manager (ARM), Cost Optimization</w:t>
      </w:r>
      <w:r>
        <w:rPr>
          <w:rFonts w:ascii="Calibri" w:hAnsi="Calibri"/>
          <w:sz w:val="20"/>
        </w:rPr>
      </w:r>
    </w:p>
    <w:p>
      <w:pPr>
        <w:spacing w:after="0" w:line="252" w:lineRule="auto"/>
      </w:pPr>
      <w:r>
        <w:rPr>
          <w:rFonts w:ascii="Calibri" w:hAnsi="Calibri"/>
          <w:b/>
          <w:sz w:val="20"/>
        </w:rPr>
        <w:t>DevSecOps &amp; Security: Cloud Security, DevSecOps, Site Reliability Engineering (SRE), CI/CD, Azure DevOps, GitHub Actions, GitLab CI/CD, Docker, Helm, Microsoft Defender for Cloud, Azure Policy, Security Compliance, Entra ID, RBAC, IAM, PAM, MFA, CIS Benchmarks, NIST, CVSS, Vulnerability Management, NSGs, AWS IAM, AWS GuardDuty, AWS CloudTrail, AWS Config, S3 Security</w:t>
      </w:r>
      <w:r>
        <w:rPr>
          <w:rFonts w:ascii="Calibri" w:hAnsi="Calibri"/>
          <w:sz w:val="20"/>
        </w:rPr>
      </w:r>
    </w:p>
    <w:p>
      <w:pPr>
        <w:spacing w:after="0" w:line="252" w:lineRule="auto"/>
      </w:pPr>
      <w:r>
        <w:rPr>
          <w:rFonts w:ascii="Calibri" w:hAnsi="Calibri"/>
          <w:b/>
          <w:sz w:val="20"/>
        </w:rPr>
        <w:t>SRE, Scripting &amp; AI: Kubernetes, Node Pools, HPA, Prometheus, Grafana, Azure Monitor, Log Analytics, Observability, MTTR, Linux, Shell Scripting, Python, SQL, PostgreSQL, Git, Azure Functions, GitHub Copilot, Claude, Cursor IDE, Generative AI, AI Agents, MCP, Prompt Engineering</w:t>
      </w:r>
      <w:r>
        <w:rPr>
          <w:rFonts w:ascii="Calibri" w:hAnsi="Calibri"/>
          <w:sz w:val="20"/>
        </w:rPr>
      </w:r>
    </w:p>
    <w:p>
      <w:pPr>
        <w:spacing w:before="100" w:after="20"/>
      </w:pPr>
      <w:r>
        <w:rPr>
          <w:rFonts w:ascii="Calibri" w:hAnsi="Calibri"/>
          <w:b/>
          <w:sz w:val="21"/>
        </w:rPr>
        <w:t>PROFESSIONAL EXPERIENCE</w:t>
      </w:r>
    </w:p>
    <w:p>
      <w:pPr>
        <w:spacing w:after="0"/>
      </w:pPr>
      <w:r>
        <w:rPr>
          <w:rFonts w:ascii="Calibri" w:hAnsi="Calibri"/>
          <w:b/>
          <w:i w:val="0"/>
          <w:sz w:val="21"/>
        </w:rPr>
        <w:t>Amdocs  |  Software Developer</w:t>
      </w:r>
    </w:p>
    <w:p>
      <w:pPr>
        <w:spacing w:after="0"/>
      </w:pPr>
      <w:r>
        <w:rPr>
          <w:rFonts w:ascii="Calibri" w:hAnsi="Calibri"/>
          <w:b w:val="0"/>
          <w:i w:val="0"/>
          <w:sz w:val="20"/>
        </w:rPr>
        <w:t>Pune, India  |  August 2024 – Present (2 Years)  |  Cloud, DevSecOps &amp; SRE</w:t>
      </w:r>
    </w:p>
    <w:p>
      <w:pPr>
        <w:spacing w:after="20"/>
      </w:pPr>
      <w:r>
        <w:rPr>
          <w:rFonts w:ascii="Calibri" w:hAnsi="Calibri"/>
          <w:b w:val="0"/>
          <w:i/>
          <w:sz w:val="20"/>
        </w:rPr>
        <w:t>OneMediation — Telecom data processing platform on Azure / AKS</w:t>
      </w:r>
    </w:p>
    <w:p>
      <w:pPr>
        <w:pStyle w:val="ListBullet"/>
        <w:spacing w:after="0" w:line="252" w:lineRule="auto"/>
      </w:pPr>
      <w:r>
        <w:rPr>
          <w:rFonts w:ascii="Calibri" w:hAnsi="Calibri"/>
          <w:sz w:val="20"/>
        </w:rPr>
        <w:t>Drove Azure security compliance using Azure Policy, Defender for Cloud, and Entra ID RBAC on production subscriptions; weekly reports supported audit prep and cut vulnerability triage time by 50%.</w:t>
      </w:r>
    </w:p>
    <w:p>
      <w:pPr>
        <w:pStyle w:val="ListBullet"/>
        <w:spacing w:after="0" w:line="252" w:lineRule="auto"/>
      </w:pPr>
      <w:r>
        <w:rPr>
          <w:rFonts w:ascii="Calibri" w:hAnsi="Calibri"/>
          <w:sz w:val="20"/>
        </w:rPr>
        <w:t>Managed production AKS clusters and node pools — tuned workloads, validated node versions pre-upgrade, and built pod recovery for CrashLoopBackOff/OOMKilled; MTTR dropped 40%, platform efficiency rose 25%.</w:t>
      </w:r>
    </w:p>
    <w:p>
      <w:pPr>
        <w:pStyle w:val="ListBullet"/>
        <w:spacing w:after="0" w:line="252" w:lineRule="auto"/>
      </w:pPr>
      <w:r>
        <w:rPr>
          <w:rFonts w:ascii="Calibri" w:hAnsi="Calibri"/>
          <w:sz w:val="20"/>
        </w:rPr>
        <w:t>Hardened Azure networking (VNets, NSGs, Private Endpoints, AMPLS) and ran AWS security reviews (IAM, S3, CloudTrail, GuardDuty) to align cross-cloud controls with compliance standards; incident resolution improved 30%.</w:t>
      </w:r>
    </w:p>
    <w:p>
      <w:pPr>
        <w:pStyle w:val="ListBullet"/>
        <w:spacing w:after="0" w:line="252" w:lineRule="auto"/>
      </w:pPr>
      <w:r>
        <w:rPr>
          <w:rFonts w:ascii="Calibri" w:hAnsi="Calibri"/>
          <w:sz w:val="20"/>
        </w:rPr>
        <w:t>Built and maintained CI/CD pipelines in Azure DevOps, GitHub Actions, and GitLab; pipeline optimization contributed to ~15% lower Azure infrastructure cost.</w:t>
      </w:r>
    </w:p>
    <w:p>
      <w:pPr>
        <w:pStyle w:val="ListBullet"/>
        <w:spacing w:after="0" w:line="252" w:lineRule="auto"/>
      </w:pPr>
      <w:r>
        <w:rPr>
          <w:rFonts w:ascii="Calibri" w:hAnsi="Calibri"/>
          <w:sz w:val="20"/>
        </w:rPr>
        <w:t>Deployed observability with Prometheus, Grafana, Azure Monitor, and Log Analytics — coverage up 35% with MS Teams alerts for on-call.</w:t>
      </w:r>
    </w:p>
    <w:p>
      <w:pPr>
        <w:pStyle w:val="ListBullet"/>
        <w:spacing w:after="0" w:line="252" w:lineRule="auto"/>
      </w:pPr>
      <w:r>
        <w:rPr>
          <w:rFonts w:ascii="Calibri" w:hAnsi="Calibri"/>
          <w:sz w:val="20"/>
        </w:rPr>
        <w:t>Developed Python automation for PAM SLA tracking, daily health reporting, and Jira-Confluence sync; removed up to 90% of manual reporting and access review effort.</w:t>
      </w:r>
    </w:p>
    <w:p>
      <w:pPr>
        <w:spacing w:before="100" w:after="20"/>
      </w:pPr>
      <w:r>
        <w:rPr>
          <w:rFonts w:ascii="Calibri" w:hAnsi="Calibri"/>
          <w:b/>
          <w:sz w:val="21"/>
        </w:rPr>
        <w:t>TOOLS AND AUTOMATION BUILT</w:t>
      </w:r>
    </w:p>
    <w:p>
      <w:pPr>
        <w:pStyle w:val="ListBullet"/>
        <w:spacing w:after="0" w:line="252" w:lineRule="auto"/>
      </w:pPr>
      <w:r>
        <w:rPr>
          <w:rFonts w:ascii="Calibri" w:hAnsi="Calibri"/>
          <w:sz w:val="20"/>
        </w:rPr>
        <w:t>Vulnerability Comparison Tool — NIST/CVSS scan comparison; remediation prioritization improved 50%.</w:t>
      </w:r>
    </w:p>
    <w:p>
      <w:pPr>
        <w:pStyle w:val="ListBullet"/>
        <w:spacing w:after="0" w:line="252" w:lineRule="auto"/>
      </w:pPr>
      <w:r>
        <w:rPr>
          <w:rFonts w:ascii="Calibri" w:hAnsi="Calibri"/>
          <w:sz w:val="20"/>
        </w:rPr>
        <w:t>AKS Node Version Compliance Tool — pre-upgrade validation; manual checks reduced 60%.</w:t>
      </w:r>
    </w:p>
    <w:p>
      <w:pPr>
        <w:pStyle w:val="ListBullet"/>
        <w:spacing w:after="0" w:line="252" w:lineRule="auto"/>
      </w:pPr>
      <w:r>
        <w:rPr>
          <w:rFonts w:ascii="Calibri" w:hAnsi="Calibri"/>
          <w:sz w:val="20"/>
        </w:rPr>
        <w:t>Daily Health Report Agent &amp; Git Release Diff Analyzer — automated ops reporting and release comparison.</w:t>
      </w:r>
    </w:p>
    <w:p>
      <w:pPr>
        <w:pStyle w:val="ListBullet"/>
        <w:spacing w:after="0" w:line="252" w:lineRule="auto"/>
      </w:pPr>
      <w:r>
        <w:rPr>
          <w:rFonts w:ascii="Calibri" w:hAnsi="Calibri"/>
          <w:sz w:val="20"/>
        </w:rPr>
        <w:t>Azure Cloud Security Auditor — Defender, Azure Policy, Storage, Key Vault, NSG audit.</w:t>
      </w:r>
    </w:p>
    <w:p>
      <w:pPr>
        <w:pStyle w:val="ListBullet"/>
        <w:spacing w:after="0" w:line="252" w:lineRule="auto"/>
      </w:pPr>
      <w:r>
        <w:rPr>
          <w:rFonts w:ascii="Calibri" w:hAnsi="Calibri"/>
          <w:sz w:val="20"/>
        </w:rPr>
        <w:t>Azure Cost Governance Reporter — FinOps spend by resource group, untagged resources, CSV export.</w:t>
      </w:r>
    </w:p>
    <w:p>
      <w:pPr>
        <w:pStyle w:val="ListBullet"/>
        <w:spacing w:after="0" w:line="252" w:lineRule="auto"/>
      </w:pPr>
      <w:r>
        <w:rPr>
          <w:rFonts w:ascii="Calibri" w:hAnsi="Calibri"/>
          <w:sz w:val="20"/>
        </w:rPr>
        <w:t>Atlassian MCP SSO Toolkit — Confluence and JIRA SSO MCP servers for Cursor IDE.</w:t>
      </w:r>
    </w:p>
    <w:p>
      <w:pPr>
        <w:spacing w:after="20"/>
      </w:pPr>
      <w:r>
        <w:rPr>
          <w:b/>
          <w:sz w:val="20"/>
        </w:rPr>
        <w:t xml:space="preserve">GitHub: </w:t>
      </w:r>
      <w:hyperlink r:id="rId10">
        <w:r>
          <w:rPr>
            <w:color w:val="0563C1"/>
            <w:u w:val="single"/>
          </w:rPr>
          <w:t>https://github.com/Pankajajagdish</w:t>
        </w:r>
      </w:hyperlink>
    </w:p>
    <w:p>
      <w:pPr>
        <w:spacing w:before="100" w:after="20"/>
      </w:pPr>
      <w:r>
        <w:rPr>
          <w:rFonts w:ascii="Calibri" w:hAnsi="Calibri"/>
          <w:b/>
          <w:sz w:val="21"/>
        </w:rPr>
        <w:t>CERTIFICATIONS</w:t>
      </w:r>
    </w:p>
    <w:p>
      <w:pPr>
        <w:pStyle w:val="ListBullet"/>
        <w:spacing w:after="0" w:line="252" w:lineRule="auto"/>
      </w:pPr>
      <w:r>
        <w:rPr>
          <w:rFonts w:ascii="Calibri" w:hAnsi="Calibri"/>
          <w:sz w:val="20"/>
        </w:rPr>
        <w:t>Microsoft Certified: Azure Administrator Associate (AZ-104) — Active</w:t>
      </w:r>
    </w:p>
    <w:p>
      <w:pPr>
        <w:spacing w:before="100" w:after="20"/>
      </w:pPr>
      <w:r>
        <w:rPr>
          <w:rFonts w:ascii="Calibri" w:hAnsi="Calibri"/>
          <w:b/>
          <w:sz w:val="21"/>
        </w:rPr>
        <w:t>EDUCATION</w:t>
      </w:r>
    </w:p>
    <w:p>
      <w:pPr>
        <w:spacing w:after="0"/>
      </w:pPr>
      <w:r>
        <w:rPr>
          <w:rFonts w:ascii="Calibri" w:hAnsi="Calibri"/>
          <w:b w:val="0"/>
          <w:i w:val="0"/>
          <w:sz w:val="20"/>
        </w:rPr>
        <w:t>B.E., Electronics and Telecommunication Engineering | Sinhgad College of Engineering, Pune | CGPA: 8.18/10 | 2024</w:t>
      </w:r>
    </w:p>
    <w:sectPr w:rsidR="00FC693F" w:rsidRPr="0006063C" w:rsidSect="00034616">
      <w:pgSz w:w="12240" w:h="15840"/>
      <w:pgMar w:top="576" w:right="792" w:bottom="576"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linkedin.com/in/pankaja-jagdish-kulkarni" TargetMode="External"/><Relationship Id="rId10" Type="http://schemas.openxmlformats.org/officeDocument/2006/relationships/hyperlink" Target="https://github.com/Pankajajagdish" TargetMode="External"/><Relationship Id="rId11" Type="http://schemas.openxmlformats.org/officeDocument/2006/relationships/hyperlink" Target="https://pankajajagdish.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