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79265094"/>
        <w:docPartObj>
          <w:docPartGallery w:val="Cover Pages"/>
          <w:docPartUnique/>
        </w:docPartObj>
      </w:sdtPr>
      <w:sdtEndPr>
        <w:rPr>
          <w:lang w:val="en-US"/>
        </w:rPr>
      </w:sdtEndPr>
      <w:sdtContent>
        <w:p w14:paraId="38C8B458" w14:textId="6E7BD50F" w:rsidR="00C3115D" w:rsidRDefault="00C3115D"/>
        <w:p w14:paraId="06BB6711" w14:textId="67E3B6C7" w:rsidR="000B09D6" w:rsidRDefault="000B09D6"/>
        <w:p w14:paraId="5E6DBB82" w14:textId="77777777" w:rsidR="000B09D6" w:rsidRDefault="000B09D6"/>
        <w:p w14:paraId="32BF5D3E" w14:textId="4C7FEBAB" w:rsidR="000B09D6" w:rsidRDefault="0099743A" w:rsidP="00F5204E">
          <w:pPr>
            <w:jc w:val="center"/>
          </w:pPr>
          <w:r>
            <w:rPr>
              <w:noProof/>
            </w:rPr>
            <w:drawing>
              <wp:inline distT="0" distB="0" distL="0" distR="0" wp14:anchorId="33C959ED" wp14:editId="4E8BA79F">
                <wp:extent cx="3276600" cy="15621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3276600" cy="1562100"/>
                        </a:xfrm>
                        <a:prstGeom prst="rect">
                          <a:avLst/>
                        </a:prstGeom>
                        <a:noFill/>
                        <a:ln>
                          <a:noFill/>
                        </a:ln>
                      </pic:spPr>
                    </pic:pic>
                  </a:graphicData>
                </a:graphic>
              </wp:inline>
            </w:drawing>
          </w:r>
        </w:p>
        <w:p w14:paraId="7268E664" w14:textId="77777777" w:rsidR="000B09D6" w:rsidRDefault="000B09D6"/>
        <w:p w14:paraId="3D5B867C" w14:textId="77777777" w:rsidR="000B09D6" w:rsidRDefault="000B09D6"/>
        <w:p w14:paraId="7B431C22" w14:textId="77777777" w:rsidR="000B09D6" w:rsidRDefault="000B09D6"/>
        <w:p w14:paraId="589B436E" w14:textId="77777777" w:rsidR="000B09D6" w:rsidRDefault="000B09D6"/>
        <w:p w14:paraId="5776AF32" w14:textId="77777777" w:rsidR="000B09D6" w:rsidRDefault="000B09D6"/>
        <w:p w14:paraId="7F2C0201" w14:textId="77777777" w:rsidR="000B09D6" w:rsidRDefault="000B09D6"/>
        <w:p w14:paraId="43A4642F" w14:textId="77777777" w:rsidR="000B09D6" w:rsidRDefault="000B09D6"/>
        <w:p w14:paraId="14A445A7" w14:textId="77777777" w:rsidR="000B09D6" w:rsidRDefault="000B09D6"/>
        <w:p w14:paraId="7D10E4B1" w14:textId="77777777" w:rsidR="000B09D6" w:rsidRDefault="000B09D6"/>
        <w:p w14:paraId="0C225004" w14:textId="77777777" w:rsidR="000B09D6" w:rsidRDefault="000B09D6"/>
        <w:p w14:paraId="1B646AB8" w14:textId="77777777" w:rsidR="000B09D6" w:rsidRDefault="000B09D6"/>
        <w:p w14:paraId="765ED055" w14:textId="77777777" w:rsidR="000B09D6" w:rsidRDefault="000B09D6"/>
        <w:p w14:paraId="1D89D07D" w14:textId="25766FF0" w:rsidR="00132EA8" w:rsidRDefault="00DE6DCB" w:rsidP="00132EA8">
          <w:pPr>
            <w:spacing w:after="120"/>
            <w:jc w:val="center"/>
            <w:rPr>
              <w:rFonts w:ascii="Segoe UI" w:hAnsi="Segoe UI" w:cs="Segoe UI"/>
              <w:b/>
              <w:sz w:val="36"/>
              <w:szCs w:val="36"/>
              <w:lang w:val="en-IE"/>
            </w:rPr>
          </w:pPr>
          <w:r>
            <w:rPr>
              <w:rFonts w:ascii="Segoe UI" w:hAnsi="Segoe UI" w:cs="Segoe UI"/>
              <w:b/>
              <w:sz w:val="36"/>
              <w:szCs w:val="36"/>
              <w:lang w:val="en-IE"/>
            </w:rPr>
            <w:t xml:space="preserve">VMO2 </w:t>
          </w:r>
          <w:r w:rsidR="00D93D43">
            <w:rPr>
              <w:rFonts w:ascii="Segoe UI" w:hAnsi="Segoe UI" w:cs="Segoe UI"/>
              <w:b/>
              <w:sz w:val="36"/>
              <w:szCs w:val="36"/>
              <w:lang w:val="en-IE"/>
            </w:rPr>
            <w:t>Baguley</w:t>
          </w:r>
          <w:r w:rsidR="00697ACB">
            <w:rPr>
              <w:rFonts w:ascii="Segoe UI" w:hAnsi="Segoe UI" w:cs="Segoe UI"/>
              <w:b/>
              <w:sz w:val="36"/>
              <w:szCs w:val="36"/>
              <w:lang w:val="en-IE"/>
            </w:rPr>
            <w:t xml:space="preserve"> </w:t>
          </w:r>
          <w:r w:rsidR="00C91A88">
            <w:rPr>
              <w:rFonts w:ascii="Segoe UI" w:hAnsi="Segoe UI" w:cs="Segoe UI"/>
              <w:b/>
              <w:sz w:val="36"/>
              <w:szCs w:val="36"/>
              <w:lang w:val="en-IE"/>
            </w:rPr>
            <w:t>VCF Solution High Level</w:t>
          </w:r>
          <w:r w:rsidR="00781196">
            <w:rPr>
              <w:rFonts w:ascii="Segoe UI" w:hAnsi="Segoe UI" w:cs="Segoe UI"/>
              <w:b/>
              <w:sz w:val="36"/>
              <w:szCs w:val="36"/>
              <w:lang w:val="en-IE"/>
            </w:rPr>
            <w:t xml:space="preserve"> Design</w:t>
          </w:r>
        </w:p>
        <w:p w14:paraId="34C6CC5C" w14:textId="1DFEC110" w:rsidR="00E56F30" w:rsidRDefault="00E56F30" w:rsidP="009C0DB6">
          <w:pPr>
            <w:spacing w:after="120" w:line="240" w:lineRule="auto"/>
            <w:jc w:val="center"/>
            <w:rPr>
              <w:rFonts w:ascii="Segoe UI" w:eastAsia="Times New Roman" w:hAnsi="Segoe UI" w:cs="Segoe UI"/>
              <w:color w:val="auto"/>
              <w:sz w:val="36"/>
              <w:szCs w:val="36"/>
              <w:lang w:val="en-IE"/>
            </w:rPr>
          </w:pPr>
          <w:r>
            <w:rPr>
              <w:rFonts w:ascii="Segoe UI" w:eastAsia="Times New Roman" w:hAnsi="Segoe UI" w:cs="Segoe UI"/>
              <w:color w:val="auto"/>
              <w:sz w:val="36"/>
              <w:szCs w:val="36"/>
              <w:lang w:val="en-IE"/>
            </w:rPr>
            <w:fldChar w:fldCharType="begin"/>
          </w:r>
          <w:r>
            <w:rPr>
              <w:rFonts w:ascii="Segoe UI" w:eastAsia="Times New Roman" w:hAnsi="Segoe UI" w:cs="Segoe UI"/>
              <w:color w:val="auto"/>
              <w:sz w:val="36"/>
              <w:szCs w:val="36"/>
              <w:lang w:val="en-IE"/>
            </w:rPr>
            <w:instrText xml:space="preserve"> SUBJECT  \* MERGEFORMAT </w:instrText>
          </w:r>
          <w:r>
            <w:rPr>
              <w:rFonts w:ascii="Segoe UI" w:eastAsia="Times New Roman" w:hAnsi="Segoe UI" w:cs="Segoe UI"/>
              <w:color w:val="auto"/>
              <w:sz w:val="36"/>
              <w:szCs w:val="36"/>
              <w:lang w:val="en-IE"/>
            </w:rPr>
            <w:fldChar w:fldCharType="separate"/>
          </w:r>
          <w:r w:rsidR="00B84955">
            <w:rPr>
              <w:rFonts w:ascii="Segoe UI" w:eastAsia="Times New Roman" w:hAnsi="Segoe UI" w:cs="Segoe UI"/>
              <w:color w:val="auto"/>
              <w:sz w:val="36"/>
              <w:szCs w:val="36"/>
              <w:lang w:val="en-IE"/>
            </w:rPr>
            <w:t>Infrastructure &amp; Network Design</w:t>
          </w:r>
          <w:r>
            <w:rPr>
              <w:rFonts w:ascii="Segoe UI" w:eastAsia="Times New Roman" w:hAnsi="Segoe UI" w:cs="Segoe UI"/>
              <w:color w:val="auto"/>
              <w:sz w:val="36"/>
              <w:szCs w:val="36"/>
              <w:lang w:val="en-IE"/>
            </w:rPr>
            <w:fldChar w:fldCharType="end"/>
          </w:r>
        </w:p>
        <w:p w14:paraId="20BE604D" w14:textId="4199F7A0" w:rsidR="009C0DB6" w:rsidRPr="009C0DB6" w:rsidRDefault="009C0DB6" w:rsidP="009C0DB6">
          <w:pPr>
            <w:spacing w:after="120" w:line="240" w:lineRule="auto"/>
            <w:jc w:val="center"/>
            <w:rPr>
              <w:rFonts w:ascii="Segoe UI" w:eastAsia="Times New Roman" w:hAnsi="Segoe UI" w:cs="Segoe UI"/>
              <w:color w:val="auto"/>
              <w:sz w:val="28"/>
              <w:szCs w:val="28"/>
              <w:lang w:val="en-IE"/>
            </w:rPr>
          </w:pPr>
          <w:r w:rsidRPr="009C0DB6">
            <w:rPr>
              <w:rFonts w:ascii="Segoe UI" w:eastAsia="Times New Roman" w:hAnsi="Segoe UI" w:cs="Segoe UI"/>
              <w:color w:val="auto"/>
              <w:sz w:val="28"/>
              <w:szCs w:val="28"/>
              <w:lang w:val="en-IE"/>
            </w:rPr>
            <w:t xml:space="preserve">Version </w:t>
          </w:r>
          <w:r w:rsidR="00781196">
            <w:rPr>
              <w:rFonts w:ascii="Segoe UI" w:eastAsia="Times New Roman" w:hAnsi="Segoe UI" w:cs="Segoe UI"/>
              <w:color w:val="auto"/>
              <w:sz w:val="28"/>
              <w:szCs w:val="28"/>
              <w:lang w:val="en-IE"/>
            </w:rPr>
            <w:t>0.1</w:t>
          </w:r>
        </w:p>
        <w:p w14:paraId="2125E4BD" w14:textId="77777777" w:rsidR="009A7B3A" w:rsidRDefault="009A7B3A">
          <w:pPr>
            <w:spacing w:after="160" w:line="259" w:lineRule="auto"/>
            <w:rPr>
              <w:lang w:val="en-US"/>
            </w:rPr>
          </w:pPr>
        </w:p>
        <w:p w14:paraId="6C88061C" w14:textId="787CCA55" w:rsidR="009A7B3A" w:rsidRDefault="009A7B3A">
          <w:pPr>
            <w:spacing w:after="160" w:line="259" w:lineRule="auto"/>
            <w:rPr>
              <w:lang w:val="en-US"/>
            </w:rPr>
          </w:pPr>
        </w:p>
        <w:p w14:paraId="666B2646" w14:textId="165B85DF" w:rsidR="009A7B3A" w:rsidRDefault="009A7B3A">
          <w:pPr>
            <w:spacing w:after="160" w:line="259" w:lineRule="auto"/>
            <w:rPr>
              <w:lang w:val="en-US"/>
            </w:rPr>
          </w:pPr>
        </w:p>
        <w:p w14:paraId="502B7C26" w14:textId="06BEF90F" w:rsidR="009A7B3A" w:rsidRDefault="009A7B3A">
          <w:pPr>
            <w:spacing w:after="160" w:line="259" w:lineRule="auto"/>
            <w:rPr>
              <w:lang w:val="en-US"/>
            </w:rPr>
          </w:pPr>
        </w:p>
        <w:p w14:paraId="67656E38" w14:textId="77777777" w:rsidR="009A7B3A" w:rsidRDefault="009A7B3A">
          <w:pPr>
            <w:spacing w:after="160" w:line="259" w:lineRule="auto"/>
            <w:rPr>
              <w:lang w:val="en-US"/>
            </w:rPr>
          </w:pPr>
        </w:p>
        <w:p w14:paraId="3E2D6D28" w14:textId="77777777" w:rsidR="00826A60" w:rsidRDefault="00826A60">
          <w:pPr>
            <w:spacing w:after="160" w:line="259" w:lineRule="auto"/>
            <w:rPr>
              <w:rFonts w:ascii="Arial Rounded MT Bold" w:eastAsiaTheme="majorEastAsia" w:hAnsi="Arial Rounded MT Bold" w:cstheme="majorBidi"/>
              <w:caps/>
              <w:sz w:val="40"/>
              <w:szCs w:val="56"/>
              <w:lang w:val="en-US"/>
            </w:rPr>
          </w:pPr>
        </w:p>
        <w:p w14:paraId="169A6DAF" w14:textId="0321AE6E" w:rsidR="00C3115D" w:rsidRDefault="002C7B55">
          <w:pPr>
            <w:spacing w:after="160" w:line="259" w:lineRule="auto"/>
            <w:rPr>
              <w:rFonts w:ascii="Arial Rounded MT Bold" w:eastAsiaTheme="majorEastAsia" w:hAnsi="Arial Rounded MT Bold" w:cstheme="majorBidi"/>
              <w:caps/>
              <w:sz w:val="40"/>
              <w:szCs w:val="56"/>
              <w:lang w:val="en-US"/>
            </w:rPr>
          </w:pPr>
        </w:p>
      </w:sdtContent>
    </w:sdt>
    <w:p w14:paraId="482C82BC" w14:textId="22B67380" w:rsidR="000D4436" w:rsidRDefault="000D4436" w:rsidP="00226DBF">
      <w:pPr>
        <w:pStyle w:val="TOC1"/>
      </w:pPr>
    </w:p>
    <w:p w14:paraId="4C79CBF8" w14:textId="7792B418" w:rsidR="00E14E2C" w:rsidRDefault="00E14E2C" w:rsidP="00E14E2C"/>
    <w:p w14:paraId="5213F61A" w14:textId="62D5272C" w:rsidR="00E14E2C" w:rsidRDefault="00E14E2C" w:rsidP="00E14E2C"/>
    <w:p w14:paraId="264CBA1F" w14:textId="688D09C1" w:rsidR="00E14E2C" w:rsidRDefault="00E14E2C" w:rsidP="00E14E2C"/>
    <w:p w14:paraId="05BC30CC" w14:textId="1FA8A301" w:rsidR="00E14E2C" w:rsidRDefault="00E14E2C" w:rsidP="00E14E2C"/>
    <w:p w14:paraId="23822D3D" w14:textId="540E48C3" w:rsidR="00E14E2C" w:rsidRDefault="00E14E2C" w:rsidP="00E14E2C"/>
    <w:p w14:paraId="430A453E" w14:textId="77777777" w:rsidR="00E14E2C" w:rsidRPr="00E14E2C" w:rsidRDefault="00E14E2C" w:rsidP="00E14E2C"/>
    <w:p w14:paraId="3032E374" w14:textId="77777777" w:rsidR="00CD799D" w:rsidRPr="00CD799D" w:rsidRDefault="00CD799D" w:rsidP="00CD799D"/>
    <w:p w14:paraId="75B88627" w14:textId="18931F3B" w:rsidR="00371F77" w:rsidRPr="00D11A18" w:rsidRDefault="00371F77" w:rsidP="00371F77">
      <w:pPr>
        <w:pStyle w:val="NoSpacing"/>
        <w:rPr>
          <w:sz w:val="36"/>
          <w:szCs w:val="36"/>
        </w:rPr>
      </w:pPr>
      <w:r>
        <w:rPr>
          <w:sz w:val="36"/>
          <w:szCs w:val="36"/>
        </w:rPr>
        <w:lastRenderedPageBreak/>
        <w:t>TABLE OF CONTENTS</w:t>
      </w:r>
      <w:r w:rsidRPr="00D11A18">
        <w:rPr>
          <w:sz w:val="36"/>
          <w:szCs w:val="36"/>
        </w:rPr>
        <w:t xml:space="preserve"> </w:t>
      </w:r>
    </w:p>
    <w:p w14:paraId="3B937268" w14:textId="77777777" w:rsidR="00371F77" w:rsidRPr="00903F73" w:rsidRDefault="00371F77" w:rsidP="00371F77"/>
    <w:p w14:paraId="308227E8" w14:textId="79598E65" w:rsidR="003C3BBE" w:rsidRDefault="00F31AE3">
      <w:pPr>
        <w:pStyle w:val="TOC1"/>
        <w:rPr>
          <w:rFonts w:eastAsiaTheme="minorEastAsia"/>
          <w:b w:val="0"/>
          <w:caps w:val="0"/>
          <w:noProof/>
          <w:color w:val="auto"/>
          <w:sz w:val="22"/>
          <w:lang w:eastAsia="en-GB"/>
        </w:rPr>
      </w:pPr>
      <w:r>
        <w:rPr>
          <w:b w:val="0"/>
          <w:caps w:val="0"/>
          <w:szCs w:val="20"/>
        </w:rPr>
        <w:fldChar w:fldCharType="begin"/>
      </w:r>
      <w:r>
        <w:rPr>
          <w:b w:val="0"/>
          <w:caps w:val="0"/>
          <w:szCs w:val="20"/>
        </w:rPr>
        <w:instrText xml:space="preserve"> TOC \o "1-3" \h \z \u </w:instrText>
      </w:r>
      <w:r>
        <w:rPr>
          <w:b w:val="0"/>
          <w:caps w:val="0"/>
          <w:szCs w:val="20"/>
        </w:rPr>
        <w:fldChar w:fldCharType="separate"/>
      </w:r>
      <w:hyperlink w:anchor="_Toc89178120" w:history="1">
        <w:r w:rsidR="003C3BBE" w:rsidRPr="00CF4068">
          <w:rPr>
            <w:rStyle w:val="Hyperlink"/>
            <w:noProof/>
          </w:rPr>
          <w:t>1</w:t>
        </w:r>
        <w:r w:rsidR="003C3BBE">
          <w:rPr>
            <w:rFonts w:eastAsiaTheme="minorEastAsia"/>
            <w:b w:val="0"/>
            <w:caps w:val="0"/>
            <w:noProof/>
            <w:color w:val="auto"/>
            <w:sz w:val="22"/>
            <w:lang w:eastAsia="en-GB"/>
          </w:rPr>
          <w:tab/>
        </w:r>
        <w:r w:rsidR="003C3BBE" w:rsidRPr="00CF4068">
          <w:rPr>
            <w:rStyle w:val="Hyperlink"/>
            <w:noProof/>
          </w:rPr>
          <w:t>Requirements</w:t>
        </w:r>
        <w:r w:rsidR="003C3BBE">
          <w:rPr>
            <w:noProof/>
            <w:webHidden/>
          </w:rPr>
          <w:tab/>
        </w:r>
        <w:r w:rsidR="003C3BBE">
          <w:rPr>
            <w:noProof/>
            <w:webHidden/>
          </w:rPr>
          <w:fldChar w:fldCharType="begin"/>
        </w:r>
        <w:r w:rsidR="003C3BBE">
          <w:rPr>
            <w:noProof/>
            <w:webHidden/>
          </w:rPr>
          <w:instrText xml:space="preserve"> PAGEREF _Toc89178120 \h </w:instrText>
        </w:r>
        <w:r w:rsidR="003C3BBE">
          <w:rPr>
            <w:noProof/>
            <w:webHidden/>
          </w:rPr>
        </w:r>
        <w:r w:rsidR="003C3BBE">
          <w:rPr>
            <w:noProof/>
            <w:webHidden/>
          </w:rPr>
          <w:fldChar w:fldCharType="separate"/>
        </w:r>
        <w:r w:rsidR="003C3BBE">
          <w:rPr>
            <w:noProof/>
            <w:webHidden/>
          </w:rPr>
          <w:t>7</w:t>
        </w:r>
        <w:r w:rsidR="003C3BBE">
          <w:rPr>
            <w:noProof/>
            <w:webHidden/>
          </w:rPr>
          <w:fldChar w:fldCharType="end"/>
        </w:r>
      </w:hyperlink>
    </w:p>
    <w:p w14:paraId="0C41CD8C" w14:textId="1E23B198" w:rsidR="003C3BBE" w:rsidRDefault="002C7B55">
      <w:pPr>
        <w:pStyle w:val="TOC2"/>
        <w:tabs>
          <w:tab w:val="left" w:pos="880"/>
        </w:tabs>
        <w:rPr>
          <w:rFonts w:eastAsiaTheme="minorEastAsia"/>
          <w:noProof/>
          <w:color w:val="auto"/>
          <w:sz w:val="22"/>
          <w:lang w:eastAsia="en-GB"/>
        </w:rPr>
      </w:pPr>
      <w:hyperlink w:anchor="_Toc89178121" w:history="1">
        <w:r w:rsidR="003C3BBE" w:rsidRPr="00CF4068">
          <w:rPr>
            <w:rStyle w:val="Hyperlink"/>
            <w:noProof/>
          </w:rPr>
          <w:t>1.1</w:t>
        </w:r>
        <w:r w:rsidR="003C3BBE">
          <w:rPr>
            <w:rFonts w:eastAsiaTheme="minorEastAsia"/>
            <w:noProof/>
            <w:color w:val="auto"/>
            <w:sz w:val="22"/>
            <w:lang w:eastAsia="en-GB"/>
          </w:rPr>
          <w:tab/>
        </w:r>
        <w:r w:rsidR="003C3BBE" w:rsidRPr="00CF4068">
          <w:rPr>
            <w:rStyle w:val="Hyperlink"/>
            <w:noProof/>
          </w:rPr>
          <w:t>Business Requirements.</w:t>
        </w:r>
        <w:r w:rsidR="003C3BBE">
          <w:rPr>
            <w:noProof/>
            <w:webHidden/>
          </w:rPr>
          <w:tab/>
        </w:r>
        <w:r w:rsidR="003C3BBE">
          <w:rPr>
            <w:noProof/>
            <w:webHidden/>
          </w:rPr>
          <w:fldChar w:fldCharType="begin"/>
        </w:r>
        <w:r w:rsidR="003C3BBE">
          <w:rPr>
            <w:noProof/>
            <w:webHidden/>
          </w:rPr>
          <w:instrText xml:space="preserve"> PAGEREF _Toc89178121 \h </w:instrText>
        </w:r>
        <w:r w:rsidR="003C3BBE">
          <w:rPr>
            <w:noProof/>
            <w:webHidden/>
          </w:rPr>
        </w:r>
        <w:r w:rsidR="003C3BBE">
          <w:rPr>
            <w:noProof/>
            <w:webHidden/>
          </w:rPr>
          <w:fldChar w:fldCharType="separate"/>
        </w:r>
        <w:r w:rsidR="003C3BBE">
          <w:rPr>
            <w:noProof/>
            <w:webHidden/>
          </w:rPr>
          <w:t>7</w:t>
        </w:r>
        <w:r w:rsidR="003C3BBE">
          <w:rPr>
            <w:noProof/>
            <w:webHidden/>
          </w:rPr>
          <w:fldChar w:fldCharType="end"/>
        </w:r>
      </w:hyperlink>
    </w:p>
    <w:p w14:paraId="53771FCE" w14:textId="2FAFA53D" w:rsidR="003C3BBE" w:rsidRDefault="002C7B55">
      <w:pPr>
        <w:pStyle w:val="TOC2"/>
        <w:tabs>
          <w:tab w:val="left" w:pos="880"/>
        </w:tabs>
        <w:rPr>
          <w:rFonts w:eastAsiaTheme="minorEastAsia"/>
          <w:noProof/>
          <w:color w:val="auto"/>
          <w:sz w:val="22"/>
          <w:lang w:eastAsia="en-GB"/>
        </w:rPr>
      </w:pPr>
      <w:hyperlink w:anchor="_Toc89178122" w:history="1">
        <w:r w:rsidR="003C3BBE" w:rsidRPr="00CF4068">
          <w:rPr>
            <w:rStyle w:val="Hyperlink"/>
            <w:noProof/>
          </w:rPr>
          <w:t>1.2</w:t>
        </w:r>
        <w:r w:rsidR="003C3BBE">
          <w:rPr>
            <w:rFonts w:eastAsiaTheme="minorEastAsia"/>
            <w:noProof/>
            <w:color w:val="auto"/>
            <w:sz w:val="22"/>
            <w:lang w:eastAsia="en-GB"/>
          </w:rPr>
          <w:tab/>
        </w:r>
        <w:r w:rsidR="003C3BBE" w:rsidRPr="00CF4068">
          <w:rPr>
            <w:rStyle w:val="Hyperlink"/>
            <w:noProof/>
          </w:rPr>
          <w:t>Technical Requirements</w:t>
        </w:r>
        <w:r w:rsidR="003C3BBE">
          <w:rPr>
            <w:noProof/>
            <w:webHidden/>
          </w:rPr>
          <w:tab/>
        </w:r>
        <w:r w:rsidR="003C3BBE">
          <w:rPr>
            <w:noProof/>
            <w:webHidden/>
          </w:rPr>
          <w:fldChar w:fldCharType="begin"/>
        </w:r>
        <w:r w:rsidR="003C3BBE">
          <w:rPr>
            <w:noProof/>
            <w:webHidden/>
          </w:rPr>
          <w:instrText xml:space="preserve"> PAGEREF _Toc89178122 \h </w:instrText>
        </w:r>
        <w:r w:rsidR="003C3BBE">
          <w:rPr>
            <w:noProof/>
            <w:webHidden/>
          </w:rPr>
        </w:r>
        <w:r w:rsidR="003C3BBE">
          <w:rPr>
            <w:noProof/>
            <w:webHidden/>
          </w:rPr>
          <w:fldChar w:fldCharType="separate"/>
        </w:r>
        <w:r w:rsidR="003C3BBE">
          <w:rPr>
            <w:noProof/>
            <w:webHidden/>
          </w:rPr>
          <w:t>11</w:t>
        </w:r>
        <w:r w:rsidR="003C3BBE">
          <w:rPr>
            <w:noProof/>
            <w:webHidden/>
          </w:rPr>
          <w:fldChar w:fldCharType="end"/>
        </w:r>
      </w:hyperlink>
    </w:p>
    <w:p w14:paraId="1C0BFCEA" w14:textId="7E82F269" w:rsidR="003C3BBE" w:rsidRDefault="002C7B55">
      <w:pPr>
        <w:pStyle w:val="TOC1"/>
        <w:rPr>
          <w:rFonts w:eastAsiaTheme="minorEastAsia"/>
          <w:b w:val="0"/>
          <w:caps w:val="0"/>
          <w:noProof/>
          <w:color w:val="auto"/>
          <w:sz w:val="22"/>
          <w:lang w:eastAsia="en-GB"/>
        </w:rPr>
      </w:pPr>
      <w:hyperlink w:anchor="_Toc89178123" w:history="1">
        <w:r w:rsidR="003C3BBE" w:rsidRPr="00CF4068">
          <w:rPr>
            <w:rStyle w:val="Hyperlink"/>
            <w:noProof/>
          </w:rPr>
          <w:t>2</w:t>
        </w:r>
        <w:r w:rsidR="003C3BBE">
          <w:rPr>
            <w:rFonts w:eastAsiaTheme="minorEastAsia"/>
            <w:b w:val="0"/>
            <w:caps w:val="0"/>
            <w:noProof/>
            <w:color w:val="auto"/>
            <w:sz w:val="22"/>
            <w:lang w:eastAsia="en-GB"/>
          </w:rPr>
          <w:tab/>
        </w:r>
        <w:r w:rsidR="003C3BBE" w:rsidRPr="00CF4068">
          <w:rPr>
            <w:rStyle w:val="Hyperlink"/>
            <w:noProof/>
          </w:rPr>
          <w:t>Base vmware Cloud foundation</w:t>
        </w:r>
        <w:r w:rsidR="003C3BBE">
          <w:rPr>
            <w:noProof/>
            <w:webHidden/>
          </w:rPr>
          <w:tab/>
        </w:r>
        <w:r w:rsidR="003C3BBE">
          <w:rPr>
            <w:noProof/>
            <w:webHidden/>
          </w:rPr>
          <w:fldChar w:fldCharType="begin"/>
        </w:r>
        <w:r w:rsidR="003C3BBE">
          <w:rPr>
            <w:noProof/>
            <w:webHidden/>
          </w:rPr>
          <w:instrText xml:space="preserve"> PAGEREF _Toc89178123 \h </w:instrText>
        </w:r>
        <w:r w:rsidR="003C3BBE">
          <w:rPr>
            <w:noProof/>
            <w:webHidden/>
          </w:rPr>
        </w:r>
        <w:r w:rsidR="003C3BBE">
          <w:rPr>
            <w:noProof/>
            <w:webHidden/>
          </w:rPr>
          <w:fldChar w:fldCharType="separate"/>
        </w:r>
        <w:r w:rsidR="003C3BBE">
          <w:rPr>
            <w:noProof/>
            <w:webHidden/>
          </w:rPr>
          <w:t>23</w:t>
        </w:r>
        <w:r w:rsidR="003C3BBE">
          <w:rPr>
            <w:noProof/>
            <w:webHidden/>
          </w:rPr>
          <w:fldChar w:fldCharType="end"/>
        </w:r>
      </w:hyperlink>
    </w:p>
    <w:p w14:paraId="12F25B5A" w14:textId="436CF513" w:rsidR="003C3BBE" w:rsidRDefault="002C7B55">
      <w:pPr>
        <w:pStyle w:val="TOC2"/>
        <w:tabs>
          <w:tab w:val="left" w:pos="880"/>
        </w:tabs>
        <w:rPr>
          <w:rFonts w:eastAsiaTheme="minorEastAsia"/>
          <w:noProof/>
          <w:color w:val="auto"/>
          <w:sz w:val="22"/>
          <w:lang w:eastAsia="en-GB"/>
        </w:rPr>
      </w:pPr>
      <w:hyperlink w:anchor="_Toc89178124" w:history="1">
        <w:r w:rsidR="003C3BBE" w:rsidRPr="00CF4068">
          <w:rPr>
            <w:rStyle w:val="Hyperlink"/>
            <w:noProof/>
          </w:rPr>
          <w:t>2.1</w:t>
        </w:r>
        <w:r w:rsidR="003C3BBE">
          <w:rPr>
            <w:rFonts w:eastAsiaTheme="minorEastAsia"/>
            <w:noProof/>
            <w:color w:val="auto"/>
            <w:sz w:val="22"/>
            <w:lang w:eastAsia="en-GB"/>
          </w:rPr>
          <w:tab/>
        </w:r>
        <w:r w:rsidR="003C3BBE" w:rsidRPr="00CF4068">
          <w:rPr>
            <w:rStyle w:val="Hyperlink"/>
            <w:noProof/>
          </w:rPr>
          <w:t>VMware Cloud Foundation Overview</w:t>
        </w:r>
        <w:r w:rsidR="003C3BBE">
          <w:rPr>
            <w:noProof/>
            <w:webHidden/>
          </w:rPr>
          <w:tab/>
        </w:r>
        <w:r w:rsidR="003C3BBE">
          <w:rPr>
            <w:noProof/>
            <w:webHidden/>
          </w:rPr>
          <w:fldChar w:fldCharType="begin"/>
        </w:r>
        <w:r w:rsidR="003C3BBE">
          <w:rPr>
            <w:noProof/>
            <w:webHidden/>
          </w:rPr>
          <w:instrText xml:space="preserve"> PAGEREF _Toc89178124 \h </w:instrText>
        </w:r>
        <w:r w:rsidR="003C3BBE">
          <w:rPr>
            <w:noProof/>
            <w:webHidden/>
          </w:rPr>
        </w:r>
        <w:r w:rsidR="003C3BBE">
          <w:rPr>
            <w:noProof/>
            <w:webHidden/>
          </w:rPr>
          <w:fldChar w:fldCharType="separate"/>
        </w:r>
        <w:r w:rsidR="003C3BBE">
          <w:rPr>
            <w:noProof/>
            <w:webHidden/>
          </w:rPr>
          <w:t>23</w:t>
        </w:r>
        <w:r w:rsidR="003C3BBE">
          <w:rPr>
            <w:noProof/>
            <w:webHidden/>
          </w:rPr>
          <w:fldChar w:fldCharType="end"/>
        </w:r>
      </w:hyperlink>
    </w:p>
    <w:p w14:paraId="76A743F7" w14:textId="4F6556AD" w:rsidR="003C3BBE" w:rsidRDefault="002C7B55">
      <w:pPr>
        <w:pStyle w:val="TOC2"/>
        <w:tabs>
          <w:tab w:val="left" w:pos="880"/>
        </w:tabs>
        <w:rPr>
          <w:rFonts w:eastAsiaTheme="minorEastAsia"/>
          <w:noProof/>
          <w:color w:val="auto"/>
          <w:sz w:val="22"/>
          <w:lang w:eastAsia="en-GB"/>
        </w:rPr>
      </w:pPr>
      <w:hyperlink w:anchor="_Toc89178125" w:history="1">
        <w:r w:rsidR="003C3BBE" w:rsidRPr="00CF4068">
          <w:rPr>
            <w:rStyle w:val="Hyperlink"/>
            <w:noProof/>
          </w:rPr>
          <w:t>2.2</w:t>
        </w:r>
        <w:r w:rsidR="003C3BBE">
          <w:rPr>
            <w:rFonts w:eastAsiaTheme="minorEastAsia"/>
            <w:noProof/>
            <w:color w:val="auto"/>
            <w:sz w:val="22"/>
            <w:lang w:eastAsia="en-GB"/>
          </w:rPr>
          <w:tab/>
        </w:r>
        <w:r w:rsidR="003C3BBE" w:rsidRPr="00CF4068">
          <w:rPr>
            <w:rStyle w:val="Hyperlink"/>
            <w:noProof/>
          </w:rPr>
          <w:t>VMware Cloud Foundation Software Installation</w:t>
        </w:r>
        <w:r w:rsidR="003C3BBE">
          <w:rPr>
            <w:noProof/>
            <w:webHidden/>
          </w:rPr>
          <w:tab/>
        </w:r>
        <w:r w:rsidR="003C3BBE">
          <w:rPr>
            <w:noProof/>
            <w:webHidden/>
          </w:rPr>
          <w:fldChar w:fldCharType="begin"/>
        </w:r>
        <w:r w:rsidR="003C3BBE">
          <w:rPr>
            <w:noProof/>
            <w:webHidden/>
          </w:rPr>
          <w:instrText xml:space="preserve"> PAGEREF _Toc89178125 \h </w:instrText>
        </w:r>
        <w:r w:rsidR="003C3BBE">
          <w:rPr>
            <w:noProof/>
            <w:webHidden/>
          </w:rPr>
        </w:r>
        <w:r w:rsidR="003C3BBE">
          <w:rPr>
            <w:noProof/>
            <w:webHidden/>
          </w:rPr>
          <w:fldChar w:fldCharType="separate"/>
        </w:r>
        <w:r w:rsidR="003C3BBE">
          <w:rPr>
            <w:noProof/>
            <w:webHidden/>
          </w:rPr>
          <w:t>23</w:t>
        </w:r>
        <w:r w:rsidR="003C3BBE">
          <w:rPr>
            <w:noProof/>
            <w:webHidden/>
          </w:rPr>
          <w:fldChar w:fldCharType="end"/>
        </w:r>
      </w:hyperlink>
    </w:p>
    <w:p w14:paraId="09E74462" w14:textId="7EBFB1BD" w:rsidR="003C3BBE" w:rsidRDefault="002C7B55">
      <w:pPr>
        <w:pStyle w:val="TOC2"/>
        <w:tabs>
          <w:tab w:val="left" w:pos="880"/>
        </w:tabs>
        <w:rPr>
          <w:rFonts w:eastAsiaTheme="minorEastAsia"/>
          <w:noProof/>
          <w:color w:val="auto"/>
          <w:sz w:val="22"/>
          <w:lang w:eastAsia="en-GB"/>
        </w:rPr>
      </w:pPr>
      <w:hyperlink w:anchor="_Toc89178126" w:history="1">
        <w:r w:rsidR="003C3BBE" w:rsidRPr="00CF4068">
          <w:rPr>
            <w:rStyle w:val="Hyperlink"/>
            <w:noProof/>
          </w:rPr>
          <w:t>2.3</w:t>
        </w:r>
        <w:r w:rsidR="003C3BBE">
          <w:rPr>
            <w:rFonts w:eastAsiaTheme="minorEastAsia"/>
            <w:noProof/>
            <w:color w:val="auto"/>
            <w:sz w:val="22"/>
            <w:lang w:eastAsia="en-GB"/>
          </w:rPr>
          <w:tab/>
        </w:r>
        <w:r w:rsidR="003C3BBE" w:rsidRPr="00CF4068">
          <w:rPr>
            <w:rStyle w:val="Hyperlink"/>
            <w:noProof/>
          </w:rPr>
          <w:t>SDDC Architectures</w:t>
        </w:r>
        <w:r w:rsidR="003C3BBE">
          <w:rPr>
            <w:noProof/>
            <w:webHidden/>
          </w:rPr>
          <w:tab/>
        </w:r>
        <w:r w:rsidR="003C3BBE">
          <w:rPr>
            <w:noProof/>
            <w:webHidden/>
          </w:rPr>
          <w:fldChar w:fldCharType="begin"/>
        </w:r>
        <w:r w:rsidR="003C3BBE">
          <w:rPr>
            <w:noProof/>
            <w:webHidden/>
          </w:rPr>
          <w:instrText xml:space="preserve"> PAGEREF _Toc89178126 \h </w:instrText>
        </w:r>
        <w:r w:rsidR="003C3BBE">
          <w:rPr>
            <w:noProof/>
            <w:webHidden/>
          </w:rPr>
        </w:r>
        <w:r w:rsidR="003C3BBE">
          <w:rPr>
            <w:noProof/>
            <w:webHidden/>
          </w:rPr>
          <w:fldChar w:fldCharType="separate"/>
        </w:r>
        <w:r w:rsidR="003C3BBE">
          <w:rPr>
            <w:noProof/>
            <w:webHidden/>
          </w:rPr>
          <w:t>25</w:t>
        </w:r>
        <w:r w:rsidR="003C3BBE">
          <w:rPr>
            <w:noProof/>
            <w:webHidden/>
          </w:rPr>
          <w:fldChar w:fldCharType="end"/>
        </w:r>
      </w:hyperlink>
    </w:p>
    <w:p w14:paraId="08371B94" w14:textId="6F21E2A6" w:rsidR="003C3BBE" w:rsidRDefault="002C7B55">
      <w:pPr>
        <w:pStyle w:val="TOC2"/>
        <w:tabs>
          <w:tab w:val="left" w:pos="880"/>
        </w:tabs>
        <w:rPr>
          <w:rFonts w:eastAsiaTheme="minorEastAsia"/>
          <w:noProof/>
          <w:color w:val="auto"/>
          <w:sz w:val="22"/>
          <w:lang w:eastAsia="en-GB"/>
        </w:rPr>
      </w:pPr>
      <w:hyperlink w:anchor="_Toc89178127" w:history="1">
        <w:r w:rsidR="003C3BBE" w:rsidRPr="00CF4068">
          <w:rPr>
            <w:rStyle w:val="Hyperlink"/>
            <w:noProof/>
          </w:rPr>
          <w:t>2.4</w:t>
        </w:r>
        <w:r w:rsidR="003C3BBE">
          <w:rPr>
            <w:rFonts w:eastAsiaTheme="minorEastAsia"/>
            <w:noProof/>
            <w:color w:val="auto"/>
            <w:sz w:val="22"/>
            <w:lang w:eastAsia="en-GB"/>
          </w:rPr>
          <w:tab/>
        </w:r>
        <w:r w:rsidR="003C3BBE" w:rsidRPr="00CF4068">
          <w:rPr>
            <w:rStyle w:val="Hyperlink"/>
            <w:noProof/>
          </w:rPr>
          <w:t>Physical Infrastructure Design</w:t>
        </w:r>
        <w:r w:rsidR="003C3BBE">
          <w:rPr>
            <w:noProof/>
            <w:webHidden/>
          </w:rPr>
          <w:tab/>
        </w:r>
        <w:r w:rsidR="003C3BBE">
          <w:rPr>
            <w:noProof/>
            <w:webHidden/>
          </w:rPr>
          <w:fldChar w:fldCharType="begin"/>
        </w:r>
        <w:r w:rsidR="003C3BBE">
          <w:rPr>
            <w:noProof/>
            <w:webHidden/>
          </w:rPr>
          <w:instrText xml:space="preserve"> PAGEREF _Toc89178127 \h </w:instrText>
        </w:r>
        <w:r w:rsidR="003C3BBE">
          <w:rPr>
            <w:noProof/>
            <w:webHidden/>
          </w:rPr>
        </w:r>
        <w:r w:rsidR="003C3BBE">
          <w:rPr>
            <w:noProof/>
            <w:webHidden/>
          </w:rPr>
          <w:fldChar w:fldCharType="separate"/>
        </w:r>
        <w:r w:rsidR="003C3BBE">
          <w:rPr>
            <w:noProof/>
            <w:webHidden/>
          </w:rPr>
          <w:t>28</w:t>
        </w:r>
        <w:r w:rsidR="003C3BBE">
          <w:rPr>
            <w:noProof/>
            <w:webHidden/>
          </w:rPr>
          <w:fldChar w:fldCharType="end"/>
        </w:r>
      </w:hyperlink>
    </w:p>
    <w:p w14:paraId="4529A42E" w14:textId="45122D2D" w:rsidR="003C3BBE" w:rsidRDefault="002C7B55">
      <w:pPr>
        <w:pStyle w:val="TOC2"/>
        <w:tabs>
          <w:tab w:val="left" w:pos="880"/>
        </w:tabs>
        <w:rPr>
          <w:rFonts w:eastAsiaTheme="minorEastAsia"/>
          <w:noProof/>
          <w:color w:val="auto"/>
          <w:sz w:val="22"/>
          <w:lang w:eastAsia="en-GB"/>
        </w:rPr>
      </w:pPr>
      <w:hyperlink w:anchor="_Toc89178128" w:history="1">
        <w:r w:rsidR="003C3BBE" w:rsidRPr="00CF4068">
          <w:rPr>
            <w:rStyle w:val="Hyperlink"/>
            <w:noProof/>
          </w:rPr>
          <w:t>2.5</w:t>
        </w:r>
        <w:r w:rsidR="003C3BBE">
          <w:rPr>
            <w:rFonts w:eastAsiaTheme="minorEastAsia"/>
            <w:noProof/>
            <w:color w:val="auto"/>
            <w:sz w:val="22"/>
            <w:lang w:eastAsia="en-GB"/>
          </w:rPr>
          <w:tab/>
        </w:r>
        <w:r w:rsidR="003C3BBE" w:rsidRPr="00CF4068">
          <w:rPr>
            <w:rStyle w:val="Hyperlink"/>
            <w:noProof/>
          </w:rPr>
          <w:t>Virtual Infrastructure Design</w:t>
        </w:r>
        <w:r w:rsidR="003C3BBE">
          <w:rPr>
            <w:noProof/>
            <w:webHidden/>
          </w:rPr>
          <w:tab/>
        </w:r>
        <w:r w:rsidR="003C3BBE">
          <w:rPr>
            <w:noProof/>
            <w:webHidden/>
          </w:rPr>
          <w:fldChar w:fldCharType="begin"/>
        </w:r>
        <w:r w:rsidR="003C3BBE">
          <w:rPr>
            <w:noProof/>
            <w:webHidden/>
          </w:rPr>
          <w:instrText xml:space="preserve"> PAGEREF _Toc89178128 \h </w:instrText>
        </w:r>
        <w:r w:rsidR="003C3BBE">
          <w:rPr>
            <w:noProof/>
            <w:webHidden/>
          </w:rPr>
        </w:r>
        <w:r w:rsidR="003C3BBE">
          <w:rPr>
            <w:noProof/>
            <w:webHidden/>
          </w:rPr>
          <w:fldChar w:fldCharType="separate"/>
        </w:r>
        <w:r w:rsidR="003C3BBE">
          <w:rPr>
            <w:noProof/>
            <w:webHidden/>
          </w:rPr>
          <w:t>30</w:t>
        </w:r>
        <w:r w:rsidR="003C3BBE">
          <w:rPr>
            <w:noProof/>
            <w:webHidden/>
          </w:rPr>
          <w:fldChar w:fldCharType="end"/>
        </w:r>
      </w:hyperlink>
    </w:p>
    <w:p w14:paraId="698C4104" w14:textId="4C02D7A7" w:rsidR="003C3BBE" w:rsidRDefault="002C7B55">
      <w:pPr>
        <w:pStyle w:val="TOC2"/>
        <w:tabs>
          <w:tab w:val="left" w:pos="880"/>
        </w:tabs>
        <w:rPr>
          <w:rFonts w:eastAsiaTheme="minorEastAsia"/>
          <w:noProof/>
          <w:color w:val="auto"/>
          <w:sz w:val="22"/>
          <w:lang w:eastAsia="en-GB"/>
        </w:rPr>
      </w:pPr>
      <w:hyperlink w:anchor="_Toc89178129" w:history="1">
        <w:r w:rsidR="003C3BBE" w:rsidRPr="00CF4068">
          <w:rPr>
            <w:rStyle w:val="Hyperlink"/>
            <w:noProof/>
          </w:rPr>
          <w:t>2.6</w:t>
        </w:r>
        <w:r w:rsidR="003C3BBE">
          <w:rPr>
            <w:rFonts w:eastAsiaTheme="minorEastAsia"/>
            <w:noProof/>
            <w:color w:val="auto"/>
            <w:sz w:val="22"/>
            <w:lang w:eastAsia="en-GB"/>
          </w:rPr>
          <w:tab/>
        </w:r>
        <w:r w:rsidR="003C3BBE" w:rsidRPr="00CF4068">
          <w:rPr>
            <w:rStyle w:val="Hyperlink"/>
            <w:noProof/>
          </w:rPr>
          <w:t>Network Design for ESXi for the Management Domain</w:t>
        </w:r>
        <w:r w:rsidR="003C3BBE">
          <w:rPr>
            <w:noProof/>
            <w:webHidden/>
          </w:rPr>
          <w:tab/>
        </w:r>
        <w:r w:rsidR="003C3BBE">
          <w:rPr>
            <w:noProof/>
            <w:webHidden/>
          </w:rPr>
          <w:fldChar w:fldCharType="begin"/>
        </w:r>
        <w:r w:rsidR="003C3BBE">
          <w:rPr>
            <w:noProof/>
            <w:webHidden/>
          </w:rPr>
          <w:instrText xml:space="preserve"> PAGEREF _Toc89178129 \h </w:instrText>
        </w:r>
        <w:r w:rsidR="003C3BBE">
          <w:rPr>
            <w:noProof/>
            <w:webHidden/>
          </w:rPr>
        </w:r>
        <w:r w:rsidR="003C3BBE">
          <w:rPr>
            <w:noProof/>
            <w:webHidden/>
          </w:rPr>
          <w:fldChar w:fldCharType="separate"/>
        </w:r>
        <w:r w:rsidR="003C3BBE">
          <w:rPr>
            <w:noProof/>
            <w:webHidden/>
          </w:rPr>
          <w:t>33</w:t>
        </w:r>
        <w:r w:rsidR="003C3BBE">
          <w:rPr>
            <w:noProof/>
            <w:webHidden/>
          </w:rPr>
          <w:fldChar w:fldCharType="end"/>
        </w:r>
      </w:hyperlink>
    </w:p>
    <w:p w14:paraId="44A71B28" w14:textId="46615C43" w:rsidR="003C3BBE" w:rsidRDefault="002C7B55">
      <w:pPr>
        <w:pStyle w:val="TOC2"/>
        <w:tabs>
          <w:tab w:val="left" w:pos="880"/>
        </w:tabs>
        <w:rPr>
          <w:rFonts w:eastAsiaTheme="minorEastAsia"/>
          <w:noProof/>
          <w:color w:val="auto"/>
          <w:sz w:val="22"/>
          <w:lang w:eastAsia="en-GB"/>
        </w:rPr>
      </w:pPr>
      <w:hyperlink w:anchor="_Toc89178130" w:history="1">
        <w:r w:rsidR="003C3BBE" w:rsidRPr="00CF4068">
          <w:rPr>
            <w:rStyle w:val="Hyperlink"/>
            <w:noProof/>
          </w:rPr>
          <w:t>2.7</w:t>
        </w:r>
        <w:r w:rsidR="003C3BBE">
          <w:rPr>
            <w:rFonts w:eastAsiaTheme="minorEastAsia"/>
            <w:noProof/>
            <w:color w:val="auto"/>
            <w:sz w:val="22"/>
            <w:lang w:eastAsia="en-GB"/>
          </w:rPr>
          <w:tab/>
        </w:r>
        <w:r w:rsidR="003C3BBE" w:rsidRPr="00CF4068">
          <w:rPr>
            <w:rStyle w:val="Hyperlink"/>
            <w:noProof/>
          </w:rPr>
          <w:t>vCenter Server Design for the Management Domain</w:t>
        </w:r>
        <w:r w:rsidR="003C3BBE">
          <w:rPr>
            <w:noProof/>
            <w:webHidden/>
          </w:rPr>
          <w:tab/>
        </w:r>
        <w:r w:rsidR="003C3BBE">
          <w:rPr>
            <w:noProof/>
            <w:webHidden/>
          </w:rPr>
          <w:fldChar w:fldCharType="begin"/>
        </w:r>
        <w:r w:rsidR="003C3BBE">
          <w:rPr>
            <w:noProof/>
            <w:webHidden/>
          </w:rPr>
          <w:instrText xml:space="preserve"> PAGEREF _Toc89178130 \h </w:instrText>
        </w:r>
        <w:r w:rsidR="003C3BBE">
          <w:rPr>
            <w:noProof/>
            <w:webHidden/>
          </w:rPr>
        </w:r>
        <w:r w:rsidR="003C3BBE">
          <w:rPr>
            <w:noProof/>
            <w:webHidden/>
          </w:rPr>
          <w:fldChar w:fldCharType="separate"/>
        </w:r>
        <w:r w:rsidR="003C3BBE">
          <w:rPr>
            <w:noProof/>
            <w:webHidden/>
          </w:rPr>
          <w:t>35</w:t>
        </w:r>
        <w:r w:rsidR="003C3BBE">
          <w:rPr>
            <w:noProof/>
            <w:webHidden/>
          </w:rPr>
          <w:fldChar w:fldCharType="end"/>
        </w:r>
      </w:hyperlink>
    </w:p>
    <w:p w14:paraId="59C9AC2A" w14:textId="4D1B45C2" w:rsidR="003C3BBE" w:rsidRDefault="002C7B55">
      <w:pPr>
        <w:pStyle w:val="TOC2"/>
        <w:tabs>
          <w:tab w:val="left" w:pos="880"/>
        </w:tabs>
        <w:rPr>
          <w:rFonts w:eastAsiaTheme="minorEastAsia"/>
          <w:noProof/>
          <w:color w:val="auto"/>
          <w:sz w:val="22"/>
          <w:lang w:eastAsia="en-GB"/>
        </w:rPr>
      </w:pPr>
      <w:hyperlink w:anchor="_Toc89178131" w:history="1">
        <w:r w:rsidR="003C3BBE" w:rsidRPr="00CF4068">
          <w:rPr>
            <w:rStyle w:val="Hyperlink"/>
            <w:noProof/>
          </w:rPr>
          <w:t>2.8</w:t>
        </w:r>
        <w:r w:rsidR="003C3BBE">
          <w:rPr>
            <w:rFonts w:eastAsiaTheme="minorEastAsia"/>
            <w:noProof/>
            <w:color w:val="auto"/>
            <w:sz w:val="22"/>
            <w:lang w:eastAsia="en-GB"/>
          </w:rPr>
          <w:tab/>
        </w:r>
        <w:r w:rsidR="003C3BBE" w:rsidRPr="00CF4068">
          <w:rPr>
            <w:rStyle w:val="Hyperlink"/>
            <w:noProof/>
          </w:rPr>
          <w:t>vSphere Networking Design for the Management Domain</w:t>
        </w:r>
        <w:r w:rsidR="003C3BBE">
          <w:rPr>
            <w:noProof/>
            <w:webHidden/>
          </w:rPr>
          <w:tab/>
        </w:r>
        <w:r w:rsidR="003C3BBE">
          <w:rPr>
            <w:noProof/>
            <w:webHidden/>
          </w:rPr>
          <w:fldChar w:fldCharType="begin"/>
        </w:r>
        <w:r w:rsidR="003C3BBE">
          <w:rPr>
            <w:noProof/>
            <w:webHidden/>
          </w:rPr>
          <w:instrText xml:space="preserve"> PAGEREF _Toc89178131 \h </w:instrText>
        </w:r>
        <w:r w:rsidR="003C3BBE">
          <w:rPr>
            <w:noProof/>
            <w:webHidden/>
          </w:rPr>
        </w:r>
        <w:r w:rsidR="003C3BBE">
          <w:rPr>
            <w:noProof/>
            <w:webHidden/>
          </w:rPr>
          <w:fldChar w:fldCharType="separate"/>
        </w:r>
        <w:r w:rsidR="003C3BBE">
          <w:rPr>
            <w:noProof/>
            <w:webHidden/>
          </w:rPr>
          <w:t>44</w:t>
        </w:r>
        <w:r w:rsidR="003C3BBE">
          <w:rPr>
            <w:noProof/>
            <w:webHidden/>
          </w:rPr>
          <w:fldChar w:fldCharType="end"/>
        </w:r>
      </w:hyperlink>
    </w:p>
    <w:p w14:paraId="28DEB0E9" w14:textId="76F5FEC0" w:rsidR="003C3BBE" w:rsidRDefault="002C7B55">
      <w:pPr>
        <w:pStyle w:val="TOC2"/>
        <w:tabs>
          <w:tab w:val="left" w:pos="880"/>
        </w:tabs>
        <w:rPr>
          <w:rFonts w:eastAsiaTheme="minorEastAsia"/>
          <w:noProof/>
          <w:color w:val="auto"/>
          <w:sz w:val="22"/>
          <w:lang w:eastAsia="en-GB"/>
        </w:rPr>
      </w:pPr>
      <w:hyperlink w:anchor="_Toc89178132" w:history="1">
        <w:r w:rsidR="003C3BBE" w:rsidRPr="00CF4068">
          <w:rPr>
            <w:rStyle w:val="Hyperlink"/>
            <w:noProof/>
          </w:rPr>
          <w:t>2.9</w:t>
        </w:r>
        <w:r w:rsidR="003C3BBE">
          <w:rPr>
            <w:rFonts w:eastAsiaTheme="minorEastAsia"/>
            <w:noProof/>
            <w:color w:val="auto"/>
            <w:sz w:val="22"/>
            <w:lang w:eastAsia="en-GB"/>
          </w:rPr>
          <w:tab/>
        </w:r>
        <w:r w:rsidR="003C3BBE" w:rsidRPr="00CF4068">
          <w:rPr>
            <w:rStyle w:val="Hyperlink"/>
            <w:noProof/>
          </w:rPr>
          <w:t>Software Defined Networking Design for the Management Domain</w:t>
        </w:r>
        <w:r w:rsidR="003C3BBE">
          <w:rPr>
            <w:noProof/>
            <w:webHidden/>
          </w:rPr>
          <w:tab/>
        </w:r>
        <w:r w:rsidR="003C3BBE">
          <w:rPr>
            <w:noProof/>
            <w:webHidden/>
          </w:rPr>
          <w:fldChar w:fldCharType="begin"/>
        </w:r>
        <w:r w:rsidR="003C3BBE">
          <w:rPr>
            <w:noProof/>
            <w:webHidden/>
          </w:rPr>
          <w:instrText xml:space="preserve"> PAGEREF _Toc89178132 \h </w:instrText>
        </w:r>
        <w:r w:rsidR="003C3BBE">
          <w:rPr>
            <w:noProof/>
            <w:webHidden/>
          </w:rPr>
        </w:r>
        <w:r w:rsidR="003C3BBE">
          <w:rPr>
            <w:noProof/>
            <w:webHidden/>
          </w:rPr>
          <w:fldChar w:fldCharType="separate"/>
        </w:r>
        <w:r w:rsidR="003C3BBE">
          <w:rPr>
            <w:noProof/>
            <w:webHidden/>
          </w:rPr>
          <w:t>50</w:t>
        </w:r>
        <w:r w:rsidR="003C3BBE">
          <w:rPr>
            <w:noProof/>
            <w:webHidden/>
          </w:rPr>
          <w:fldChar w:fldCharType="end"/>
        </w:r>
      </w:hyperlink>
    </w:p>
    <w:p w14:paraId="02359278" w14:textId="064CA877" w:rsidR="003C3BBE" w:rsidRDefault="002C7B55">
      <w:pPr>
        <w:pStyle w:val="TOC2"/>
        <w:tabs>
          <w:tab w:val="left" w:pos="880"/>
        </w:tabs>
        <w:rPr>
          <w:rFonts w:eastAsiaTheme="minorEastAsia"/>
          <w:noProof/>
          <w:color w:val="auto"/>
          <w:sz w:val="22"/>
          <w:lang w:eastAsia="en-GB"/>
        </w:rPr>
      </w:pPr>
      <w:hyperlink w:anchor="_Toc89178133" w:history="1">
        <w:r w:rsidR="003C3BBE" w:rsidRPr="00CF4068">
          <w:rPr>
            <w:rStyle w:val="Hyperlink"/>
            <w:noProof/>
          </w:rPr>
          <w:t>2.10</w:t>
        </w:r>
        <w:r w:rsidR="003C3BBE">
          <w:rPr>
            <w:rFonts w:eastAsiaTheme="minorEastAsia"/>
            <w:noProof/>
            <w:color w:val="auto"/>
            <w:sz w:val="22"/>
            <w:lang w:eastAsia="en-GB"/>
          </w:rPr>
          <w:tab/>
        </w:r>
        <w:r w:rsidR="003C3BBE" w:rsidRPr="00CF4068">
          <w:rPr>
            <w:rStyle w:val="Hyperlink"/>
            <w:noProof/>
          </w:rPr>
          <w:t>Shared Storage Design for a Virtual Infrastructure Workload Domain</w:t>
        </w:r>
        <w:r w:rsidR="003C3BBE">
          <w:rPr>
            <w:noProof/>
            <w:webHidden/>
          </w:rPr>
          <w:tab/>
        </w:r>
        <w:r w:rsidR="003C3BBE">
          <w:rPr>
            <w:noProof/>
            <w:webHidden/>
          </w:rPr>
          <w:fldChar w:fldCharType="begin"/>
        </w:r>
        <w:r w:rsidR="003C3BBE">
          <w:rPr>
            <w:noProof/>
            <w:webHidden/>
          </w:rPr>
          <w:instrText xml:space="preserve"> PAGEREF _Toc89178133 \h </w:instrText>
        </w:r>
        <w:r w:rsidR="003C3BBE">
          <w:rPr>
            <w:noProof/>
            <w:webHidden/>
          </w:rPr>
        </w:r>
        <w:r w:rsidR="003C3BBE">
          <w:rPr>
            <w:noProof/>
            <w:webHidden/>
          </w:rPr>
          <w:fldChar w:fldCharType="separate"/>
        </w:r>
        <w:r w:rsidR="003C3BBE">
          <w:rPr>
            <w:noProof/>
            <w:webHidden/>
          </w:rPr>
          <w:t>69</w:t>
        </w:r>
        <w:r w:rsidR="003C3BBE">
          <w:rPr>
            <w:noProof/>
            <w:webHidden/>
          </w:rPr>
          <w:fldChar w:fldCharType="end"/>
        </w:r>
      </w:hyperlink>
    </w:p>
    <w:p w14:paraId="5C40C56E" w14:textId="23F6D809" w:rsidR="003C3BBE" w:rsidRDefault="002C7B55">
      <w:pPr>
        <w:pStyle w:val="TOC2"/>
        <w:tabs>
          <w:tab w:val="left" w:pos="880"/>
        </w:tabs>
        <w:rPr>
          <w:rFonts w:eastAsiaTheme="minorEastAsia"/>
          <w:noProof/>
          <w:color w:val="auto"/>
          <w:sz w:val="22"/>
          <w:lang w:eastAsia="en-GB"/>
        </w:rPr>
      </w:pPr>
      <w:hyperlink w:anchor="_Toc89178134" w:history="1">
        <w:r w:rsidR="003C3BBE" w:rsidRPr="00CF4068">
          <w:rPr>
            <w:rStyle w:val="Hyperlink"/>
            <w:noProof/>
          </w:rPr>
          <w:t>2.11</w:t>
        </w:r>
        <w:r w:rsidR="003C3BBE">
          <w:rPr>
            <w:rFonts w:eastAsiaTheme="minorEastAsia"/>
            <w:noProof/>
            <w:color w:val="auto"/>
            <w:sz w:val="22"/>
            <w:lang w:eastAsia="en-GB"/>
          </w:rPr>
          <w:tab/>
        </w:r>
        <w:r w:rsidR="003C3BBE" w:rsidRPr="00CF4068">
          <w:rPr>
            <w:rStyle w:val="Hyperlink"/>
            <w:noProof/>
          </w:rPr>
          <w:t>VMware Workspace One Access</w:t>
        </w:r>
        <w:r w:rsidR="003C3BBE">
          <w:rPr>
            <w:noProof/>
            <w:webHidden/>
          </w:rPr>
          <w:tab/>
        </w:r>
        <w:r w:rsidR="003C3BBE">
          <w:rPr>
            <w:noProof/>
            <w:webHidden/>
          </w:rPr>
          <w:fldChar w:fldCharType="begin"/>
        </w:r>
        <w:r w:rsidR="003C3BBE">
          <w:rPr>
            <w:noProof/>
            <w:webHidden/>
          </w:rPr>
          <w:instrText xml:space="preserve"> PAGEREF _Toc89178134 \h </w:instrText>
        </w:r>
        <w:r w:rsidR="003C3BBE">
          <w:rPr>
            <w:noProof/>
            <w:webHidden/>
          </w:rPr>
        </w:r>
        <w:r w:rsidR="003C3BBE">
          <w:rPr>
            <w:noProof/>
            <w:webHidden/>
          </w:rPr>
          <w:fldChar w:fldCharType="separate"/>
        </w:r>
        <w:r w:rsidR="003C3BBE">
          <w:rPr>
            <w:noProof/>
            <w:webHidden/>
          </w:rPr>
          <w:t>79</w:t>
        </w:r>
        <w:r w:rsidR="003C3BBE">
          <w:rPr>
            <w:noProof/>
            <w:webHidden/>
          </w:rPr>
          <w:fldChar w:fldCharType="end"/>
        </w:r>
      </w:hyperlink>
    </w:p>
    <w:p w14:paraId="3BE303E0" w14:textId="7073F75B" w:rsidR="003C3BBE" w:rsidRDefault="002C7B55">
      <w:pPr>
        <w:pStyle w:val="TOC1"/>
        <w:rPr>
          <w:rFonts w:eastAsiaTheme="minorEastAsia"/>
          <w:b w:val="0"/>
          <w:caps w:val="0"/>
          <w:noProof/>
          <w:color w:val="auto"/>
          <w:sz w:val="22"/>
          <w:lang w:eastAsia="en-GB"/>
        </w:rPr>
      </w:pPr>
      <w:hyperlink w:anchor="_Toc89178135" w:history="1">
        <w:r w:rsidR="003C3BBE" w:rsidRPr="00CF4068">
          <w:rPr>
            <w:rStyle w:val="Hyperlink"/>
            <w:noProof/>
          </w:rPr>
          <w:t>3</w:t>
        </w:r>
        <w:r w:rsidR="003C3BBE">
          <w:rPr>
            <w:rFonts w:eastAsiaTheme="minorEastAsia"/>
            <w:b w:val="0"/>
            <w:caps w:val="0"/>
            <w:noProof/>
            <w:color w:val="auto"/>
            <w:sz w:val="22"/>
            <w:lang w:eastAsia="en-GB"/>
          </w:rPr>
          <w:tab/>
        </w:r>
        <w:r w:rsidR="003C3BBE" w:rsidRPr="00CF4068">
          <w:rPr>
            <w:rStyle w:val="Hyperlink"/>
            <w:noProof/>
          </w:rPr>
          <w:t>Base vmware Cloud foundation</w:t>
        </w:r>
        <w:r w:rsidR="003C3BBE">
          <w:rPr>
            <w:noProof/>
            <w:webHidden/>
          </w:rPr>
          <w:tab/>
        </w:r>
        <w:r w:rsidR="003C3BBE">
          <w:rPr>
            <w:noProof/>
            <w:webHidden/>
          </w:rPr>
          <w:fldChar w:fldCharType="begin"/>
        </w:r>
        <w:r w:rsidR="003C3BBE">
          <w:rPr>
            <w:noProof/>
            <w:webHidden/>
          </w:rPr>
          <w:instrText xml:space="preserve"> PAGEREF _Toc89178135 \h </w:instrText>
        </w:r>
        <w:r w:rsidR="003C3BBE">
          <w:rPr>
            <w:noProof/>
            <w:webHidden/>
          </w:rPr>
        </w:r>
        <w:r w:rsidR="003C3BBE">
          <w:rPr>
            <w:noProof/>
            <w:webHidden/>
          </w:rPr>
          <w:fldChar w:fldCharType="separate"/>
        </w:r>
        <w:r w:rsidR="003C3BBE">
          <w:rPr>
            <w:noProof/>
            <w:webHidden/>
          </w:rPr>
          <w:t>84</w:t>
        </w:r>
        <w:r w:rsidR="003C3BBE">
          <w:rPr>
            <w:noProof/>
            <w:webHidden/>
          </w:rPr>
          <w:fldChar w:fldCharType="end"/>
        </w:r>
      </w:hyperlink>
    </w:p>
    <w:p w14:paraId="0F187CF9" w14:textId="5246D094" w:rsidR="003C3BBE" w:rsidRDefault="002C7B55">
      <w:pPr>
        <w:pStyle w:val="TOC2"/>
        <w:tabs>
          <w:tab w:val="left" w:pos="880"/>
        </w:tabs>
        <w:rPr>
          <w:rFonts w:eastAsiaTheme="minorEastAsia"/>
          <w:noProof/>
          <w:color w:val="auto"/>
          <w:sz w:val="22"/>
          <w:lang w:eastAsia="en-GB"/>
        </w:rPr>
      </w:pPr>
      <w:hyperlink w:anchor="_Toc89178136" w:history="1">
        <w:r w:rsidR="003C3BBE" w:rsidRPr="00CF4068">
          <w:rPr>
            <w:rStyle w:val="Hyperlink"/>
            <w:noProof/>
          </w:rPr>
          <w:t>3.1</w:t>
        </w:r>
        <w:r w:rsidR="003C3BBE">
          <w:rPr>
            <w:rFonts w:eastAsiaTheme="minorEastAsia"/>
            <w:noProof/>
            <w:color w:val="auto"/>
            <w:sz w:val="22"/>
            <w:lang w:eastAsia="en-GB"/>
          </w:rPr>
          <w:tab/>
        </w:r>
        <w:r w:rsidR="003C3BBE" w:rsidRPr="00CF4068">
          <w:rPr>
            <w:rStyle w:val="Hyperlink"/>
            <w:noProof/>
          </w:rPr>
          <w:t>VMware Life Cycle Architecture</w:t>
        </w:r>
        <w:r w:rsidR="003C3BBE">
          <w:rPr>
            <w:noProof/>
            <w:webHidden/>
          </w:rPr>
          <w:tab/>
        </w:r>
        <w:r w:rsidR="003C3BBE">
          <w:rPr>
            <w:noProof/>
            <w:webHidden/>
          </w:rPr>
          <w:fldChar w:fldCharType="begin"/>
        </w:r>
        <w:r w:rsidR="003C3BBE">
          <w:rPr>
            <w:noProof/>
            <w:webHidden/>
          </w:rPr>
          <w:instrText xml:space="preserve"> PAGEREF _Toc89178136 \h </w:instrText>
        </w:r>
        <w:r w:rsidR="003C3BBE">
          <w:rPr>
            <w:noProof/>
            <w:webHidden/>
          </w:rPr>
        </w:r>
        <w:r w:rsidR="003C3BBE">
          <w:rPr>
            <w:noProof/>
            <w:webHidden/>
          </w:rPr>
          <w:fldChar w:fldCharType="separate"/>
        </w:r>
        <w:r w:rsidR="003C3BBE">
          <w:rPr>
            <w:noProof/>
            <w:webHidden/>
          </w:rPr>
          <w:t>84</w:t>
        </w:r>
        <w:r w:rsidR="003C3BBE">
          <w:rPr>
            <w:noProof/>
            <w:webHidden/>
          </w:rPr>
          <w:fldChar w:fldCharType="end"/>
        </w:r>
      </w:hyperlink>
    </w:p>
    <w:p w14:paraId="397F12B5" w14:textId="210C26DB" w:rsidR="003C3BBE" w:rsidRDefault="002C7B55">
      <w:pPr>
        <w:pStyle w:val="TOC2"/>
        <w:tabs>
          <w:tab w:val="left" w:pos="880"/>
        </w:tabs>
        <w:rPr>
          <w:rFonts w:eastAsiaTheme="minorEastAsia"/>
          <w:noProof/>
          <w:color w:val="auto"/>
          <w:sz w:val="22"/>
          <w:lang w:eastAsia="en-GB"/>
        </w:rPr>
      </w:pPr>
      <w:hyperlink w:anchor="_Toc89178137" w:history="1">
        <w:r w:rsidR="003C3BBE" w:rsidRPr="00CF4068">
          <w:rPr>
            <w:rStyle w:val="Hyperlink"/>
            <w:noProof/>
          </w:rPr>
          <w:t>3.2</w:t>
        </w:r>
        <w:r w:rsidR="003C3BBE">
          <w:rPr>
            <w:rFonts w:eastAsiaTheme="minorEastAsia"/>
            <w:noProof/>
            <w:color w:val="auto"/>
            <w:sz w:val="22"/>
            <w:lang w:eastAsia="en-GB"/>
          </w:rPr>
          <w:tab/>
        </w:r>
        <w:r w:rsidR="003C3BBE" w:rsidRPr="00CF4068">
          <w:rPr>
            <w:rStyle w:val="Hyperlink"/>
            <w:noProof/>
          </w:rPr>
          <w:t>Cloud Operations Design</w:t>
        </w:r>
        <w:r w:rsidR="003C3BBE">
          <w:rPr>
            <w:noProof/>
            <w:webHidden/>
          </w:rPr>
          <w:tab/>
        </w:r>
        <w:r w:rsidR="003C3BBE">
          <w:rPr>
            <w:noProof/>
            <w:webHidden/>
          </w:rPr>
          <w:fldChar w:fldCharType="begin"/>
        </w:r>
        <w:r w:rsidR="003C3BBE">
          <w:rPr>
            <w:noProof/>
            <w:webHidden/>
          </w:rPr>
          <w:instrText xml:space="preserve"> PAGEREF _Toc89178137 \h </w:instrText>
        </w:r>
        <w:r w:rsidR="003C3BBE">
          <w:rPr>
            <w:noProof/>
            <w:webHidden/>
          </w:rPr>
        </w:r>
        <w:r w:rsidR="003C3BBE">
          <w:rPr>
            <w:noProof/>
            <w:webHidden/>
          </w:rPr>
          <w:fldChar w:fldCharType="separate"/>
        </w:r>
        <w:r w:rsidR="003C3BBE">
          <w:rPr>
            <w:noProof/>
            <w:webHidden/>
          </w:rPr>
          <w:t>86</w:t>
        </w:r>
        <w:r w:rsidR="003C3BBE">
          <w:rPr>
            <w:noProof/>
            <w:webHidden/>
          </w:rPr>
          <w:fldChar w:fldCharType="end"/>
        </w:r>
      </w:hyperlink>
    </w:p>
    <w:p w14:paraId="5AFD70B6" w14:textId="5CDD1AFD" w:rsidR="003C3BBE" w:rsidRDefault="002C7B55">
      <w:pPr>
        <w:pStyle w:val="TOC2"/>
        <w:tabs>
          <w:tab w:val="left" w:pos="880"/>
        </w:tabs>
        <w:rPr>
          <w:rFonts w:eastAsiaTheme="minorEastAsia"/>
          <w:noProof/>
          <w:color w:val="auto"/>
          <w:sz w:val="22"/>
          <w:lang w:eastAsia="en-GB"/>
        </w:rPr>
      </w:pPr>
      <w:hyperlink w:anchor="_Toc89178138" w:history="1">
        <w:r w:rsidR="003C3BBE" w:rsidRPr="00CF4068">
          <w:rPr>
            <w:rStyle w:val="Hyperlink"/>
            <w:noProof/>
          </w:rPr>
          <w:t>3.3</w:t>
        </w:r>
        <w:r w:rsidR="003C3BBE">
          <w:rPr>
            <w:rFonts w:eastAsiaTheme="minorEastAsia"/>
            <w:noProof/>
            <w:color w:val="auto"/>
            <w:sz w:val="22"/>
            <w:lang w:eastAsia="en-GB"/>
          </w:rPr>
          <w:tab/>
        </w:r>
        <w:r w:rsidR="003C3BBE" w:rsidRPr="00CF4068">
          <w:rPr>
            <w:rStyle w:val="Hyperlink"/>
            <w:noProof/>
          </w:rPr>
          <w:t>Cloud Monitoring Architecture</w:t>
        </w:r>
        <w:r w:rsidR="003C3BBE">
          <w:rPr>
            <w:noProof/>
            <w:webHidden/>
          </w:rPr>
          <w:tab/>
        </w:r>
        <w:r w:rsidR="003C3BBE">
          <w:rPr>
            <w:noProof/>
            <w:webHidden/>
          </w:rPr>
          <w:fldChar w:fldCharType="begin"/>
        </w:r>
        <w:r w:rsidR="003C3BBE">
          <w:rPr>
            <w:noProof/>
            <w:webHidden/>
          </w:rPr>
          <w:instrText xml:space="preserve"> PAGEREF _Toc89178138 \h </w:instrText>
        </w:r>
        <w:r w:rsidR="003C3BBE">
          <w:rPr>
            <w:noProof/>
            <w:webHidden/>
          </w:rPr>
        </w:r>
        <w:r w:rsidR="003C3BBE">
          <w:rPr>
            <w:noProof/>
            <w:webHidden/>
          </w:rPr>
          <w:fldChar w:fldCharType="separate"/>
        </w:r>
        <w:r w:rsidR="003C3BBE">
          <w:rPr>
            <w:noProof/>
            <w:webHidden/>
          </w:rPr>
          <w:t>91</w:t>
        </w:r>
        <w:r w:rsidR="003C3BBE">
          <w:rPr>
            <w:noProof/>
            <w:webHidden/>
          </w:rPr>
          <w:fldChar w:fldCharType="end"/>
        </w:r>
      </w:hyperlink>
    </w:p>
    <w:p w14:paraId="47D9D07B" w14:textId="783128A4" w:rsidR="003C3BBE" w:rsidRDefault="002C7B55">
      <w:pPr>
        <w:pStyle w:val="TOC2"/>
        <w:tabs>
          <w:tab w:val="left" w:pos="880"/>
        </w:tabs>
        <w:rPr>
          <w:rFonts w:eastAsiaTheme="minorEastAsia"/>
          <w:noProof/>
          <w:color w:val="auto"/>
          <w:sz w:val="22"/>
          <w:lang w:eastAsia="en-GB"/>
        </w:rPr>
      </w:pPr>
      <w:hyperlink w:anchor="_Toc89178139" w:history="1">
        <w:r w:rsidR="003C3BBE" w:rsidRPr="00CF4068">
          <w:rPr>
            <w:rStyle w:val="Hyperlink"/>
            <w:noProof/>
          </w:rPr>
          <w:t>3.4</w:t>
        </w:r>
        <w:r w:rsidR="003C3BBE">
          <w:rPr>
            <w:rFonts w:eastAsiaTheme="minorEastAsia"/>
            <w:noProof/>
            <w:color w:val="auto"/>
            <w:sz w:val="22"/>
            <w:lang w:eastAsia="en-GB"/>
          </w:rPr>
          <w:tab/>
        </w:r>
        <w:r w:rsidR="003C3BBE" w:rsidRPr="00CF4068">
          <w:rPr>
            <w:rStyle w:val="Hyperlink"/>
            <w:noProof/>
          </w:rPr>
          <w:t>Logging Architecture</w:t>
        </w:r>
        <w:r w:rsidR="003C3BBE">
          <w:rPr>
            <w:noProof/>
            <w:webHidden/>
          </w:rPr>
          <w:tab/>
        </w:r>
        <w:r w:rsidR="003C3BBE">
          <w:rPr>
            <w:noProof/>
            <w:webHidden/>
          </w:rPr>
          <w:fldChar w:fldCharType="begin"/>
        </w:r>
        <w:r w:rsidR="003C3BBE">
          <w:rPr>
            <w:noProof/>
            <w:webHidden/>
          </w:rPr>
          <w:instrText xml:space="preserve"> PAGEREF _Toc89178139 \h </w:instrText>
        </w:r>
        <w:r w:rsidR="003C3BBE">
          <w:rPr>
            <w:noProof/>
            <w:webHidden/>
          </w:rPr>
        </w:r>
        <w:r w:rsidR="003C3BBE">
          <w:rPr>
            <w:noProof/>
            <w:webHidden/>
          </w:rPr>
          <w:fldChar w:fldCharType="separate"/>
        </w:r>
        <w:r w:rsidR="003C3BBE">
          <w:rPr>
            <w:noProof/>
            <w:webHidden/>
          </w:rPr>
          <w:t>12</w:t>
        </w:r>
        <w:r w:rsidR="003C3BBE">
          <w:rPr>
            <w:noProof/>
            <w:webHidden/>
          </w:rPr>
          <w:fldChar w:fldCharType="end"/>
        </w:r>
      </w:hyperlink>
    </w:p>
    <w:p w14:paraId="0A1FDAC6" w14:textId="6162BE04" w:rsidR="003C3BBE" w:rsidRDefault="002C7B55">
      <w:pPr>
        <w:pStyle w:val="TOC1"/>
        <w:rPr>
          <w:rFonts w:eastAsiaTheme="minorEastAsia"/>
          <w:b w:val="0"/>
          <w:caps w:val="0"/>
          <w:noProof/>
          <w:color w:val="auto"/>
          <w:sz w:val="22"/>
          <w:lang w:eastAsia="en-GB"/>
        </w:rPr>
      </w:pPr>
      <w:hyperlink w:anchor="_Toc89178140" w:history="1">
        <w:r w:rsidR="003C3BBE" w:rsidRPr="00CF4068">
          <w:rPr>
            <w:rStyle w:val="Hyperlink"/>
            <w:noProof/>
          </w:rPr>
          <w:t>4</w:t>
        </w:r>
        <w:r w:rsidR="003C3BBE">
          <w:rPr>
            <w:rFonts w:eastAsiaTheme="minorEastAsia"/>
            <w:b w:val="0"/>
            <w:caps w:val="0"/>
            <w:noProof/>
            <w:color w:val="auto"/>
            <w:sz w:val="22"/>
            <w:lang w:eastAsia="en-GB"/>
          </w:rPr>
          <w:tab/>
        </w:r>
        <w:r w:rsidR="003C3BBE" w:rsidRPr="00CF4068">
          <w:rPr>
            <w:rStyle w:val="Hyperlink"/>
            <w:noProof/>
          </w:rPr>
          <w:t>Appendix</w:t>
        </w:r>
        <w:r w:rsidR="003C3BBE">
          <w:rPr>
            <w:noProof/>
            <w:webHidden/>
          </w:rPr>
          <w:tab/>
        </w:r>
        <w:r w:rsidR="003C3BBE">
          <w:rPr>
            <w:noProof/>
            <w:webHidden/>
          </w:rPr>
          <w:fldChar w:fldCharType="begin"/>
        </w:r>
        <w:r w:rsidR="003C3BBE">
          <w:rPr>
            <w:noProof/>
            <w:webHidden/>
          </w:rPr>
          <w:instrText xml:space="preserve"> PAGEREF _Toc89178140 \h </w:instrText>
        </w:r>
        <w:r w:rsidR="003C3BBE">
          <w:rPr>
            <w:noProof/>
            <w:webHidden/>
          </w:rPr>
        </w:r>
        <w:r w:rsidR="003C3BBE">
          <w:rPr>
            <w:noProof/>
            <w:webHidden/>
          </w:rPr>
          <w:fldChar w:fldCharType="separate"/>
        </w:r>
        <w:r w:rsidR="003C3BBE">
          <w:rPr>
            <w:noProof/>
            <w:webHidden/>
          </w:rPr>
          <w:t>24</w:t>
        </w:r>
        <w:r w:rsidR="003C3BBE">
          <w:rPr>
            <w:noProof/>
            <w:webHidden/>
          </w:rPr>
          <w:fldChar w:fldCharType="end"/>
        </w:r>
      </w:hyperlink>
    </w:p>
    <w:p w14:paraId="11603E70" w14:textId="03189A7A" w:rsidR="00771658" w:rsidRPr="00771658" w:rsidRDefault="00F31AE3" w:rsidP="00771658">
      <w:pPr>
        <w:pStyle w:val="NoSpacing"/>
        <w:rPr>
          <w:sz w:val="36"/>
          <w:szCs w:val="36"/>
        </w:rPr>
      </w:pPr>
      <w:r>
        <w:fldChar w:fldCharType="end"/>
      </w:r>
    </w:p>
    <w:p w14:paraId="52E21FA5" w14:textId="77777777" w:rsidR="0064023C" w:rsidRDefault="0064023C">
      <w:pPr>
        <w:spacing w:after="160" w:line="259" w:lineRule="auto"/>
        <w:rPr>
          <w:rFonts w:ascii="Arial Rounded MT Bold" w:eastAsiaTheme="minorEastAsia" w:hAnsi="Arial Rounded MT Bold"/>
          <w:caps/>
          <w:color w:val="auto"/>
          <w:sz w:val="36"/>
          <w:szCs w:val="36"/>
          <w:lang w:val="nl-BE" w:eastAsia="nl-BE"/>
        </w:rPr>
      </w:pPr>
      <w:r>
        <w:rPr>
          <w:sz w:val="36"/>
          <w:szCs w:val="36"/>
        </w:rPr>
        <w:br w:type="page"/>
      </w:r>
    </w:p>
    <w:p w14:paraId="1A0BE886" w14:textId="644F57A4" w:rsidR="0071312C" w:rsidRDefault="00771658" w:rsidP="00771658">
      <w:pPr>
        <w:pStyle w:val="NoSpacing"/>
        <w:rPr>
          <w:sz w:val="36"/>
          <w:szCs w:val="36"/>
        </w:rPr>
      </w:pPr>
      <w:r w:rsidRPr="00771658">
        <w:rPr>
          <w:sz w:val="36"/>
          <w:szCs w:val="36"/>
        </w:rPr>
        <w:lastRenderedPageBreak/>
        <w:t>LISt of Tables</w:t>
      </w:r>
    </w:p>
    <w:p w14:paraId="319D61FE" w14:textId="77777777" w:rsidR="0064023C" w:rsidRPr="00771658" w:rsidRDefault="0064023C" w:rsidP="00771658">
      <w:pPr>
        <w:pStyle w:val="NoSpacing"/>
        <w:rPr>
          <w:sz w:val="36"/>
          <w:szCs w:val="36"/>
        </w:rPr>
      </w:pPr>
    </w:p>
    <w:p w14:paraId="10D69320" w14:textId="0B5ADA64" w:rsidR="003C3BBE" w:rsidRDefault="00771658">
      <w:pPr>
        <w:pStyle w:val="TableofFigures"/>
        <w:tabs>
          <w:tab w:val="right" w:leader="dot" w:pos="9590"/>
        </w:tabs>
        <w:rPr>
          <w:rFonts w:eastAsiaTheme="minorEastAsia"/>
          <w:noProof/>
          <w:color w:val="auto"/>
          <w:sz w:val="22"/>
          <w:lang w:eastAsia="en-GB"/>
        </w:rPr>
      </w:pPr>
      <w:r>
        <w:fldChar w:fldCharType="begin"/>
      </w:r>
      <w:r>
        <w:instrText xml:space="preserve"> TOC \h \z \c "Table" </w:instrText>
      </w:r>
      <w:r>
        <w:fldChar w:fldCharType="separate"/>
      </w:r>
      <w:hyperlink w:anchor="_Toc89178141" w:history="1">
        <w:r w:rsidR="003C3BBE" w:rsidRPr="005C48C5">
          <w:rPr>
            <w:rStyle w:val="Hyperlink"/>
            <w:noProof/>
          </w:rPr>
          <w:t>Table 1 - Document Information</w:t>
        </w:r>
        <w:r w:rsidR="003C3BBE">
          <w:rPr>
            <w:noProof/>
            <w:webHidden/>
          </w:rPr>
          <w:tab/>
        </w:r>
        <w:r w:rsidR="003C3BBE">
          <w:rPr>
            <w:noProof/>
            <w:webHidden/>
          </w:rPr>
          <w:fldChar w:fldCharType="begin"/>
        </w:r>
        <w:r w:rsidR="003C3BBE">
          <w:rPr>
            <w:noProof/>
            <w:webHidden/>
          </w:rPr>
          <w:instrText xml:space="preserve"> PAGEREF _Toc89178141 \h </w:instrText>
        </w:r>
        <w:r w:rsidR="003C3BBE">
          <w:rPr>
            <w:noProof/>
            <w:webHidden/>
          </w:rPr>
        </w:r>
        <w:r w:rsidR="003C3BBE">
          <w:rPr>
            <w:noProof/>
            <w:webHidden/>
          </w:rPr>
          <w:fldChar w:fldCharType="separate"/>
        </w:r>
        <w:r w:rsidR="003C3BBE">
          <w:rPr>
            <w:noProof/>
            <w:webHidden/>
          </w:rPr>
          <w:t>5</w:t>
        </w:r>
        <w:r w:rsidR="003C3BBE">
          <w:rPr>
            <w:noProof/>
            <w:webHidden/>
          </w:rPr>
          <w:fldChar w:fldCharType="end"/>
        </w:r>
      </w:hyperlink>
    </w:p>
    <w:p w14:paraId="12D6ECB3" w14:textId="2271FB60" w:rsidR="003C3BBE" w:rsidRDefault="002C7B55">
      <w:pPr>
        <w:pStyle w:val="TableofFigures"/>
        <w:tabs>
          <w:tab w:val="right" w:leader="dot" w:pos="9590"/>
        </w:tabs>
        <w:rPr>
          <w:rFonts w:eastAsiaTheme="minorEastAsia"/>
          <w:noProof/>
          <w:color w:val="auto"/>
          <w:sz w:val="22"/>
          <w:lang w:eastAsia="en-GB"/>
        </w:rPr>
      </w:pPr>
      <w:hyperlink w:anchor="_Toc89178142" w:history="1">
        <w:r w:rsidR="003C3BBE" w:rsidRPr="005C48C5">
          <w:rPr>
            <w:rStyle w:val="Hyperlink"/>
            <w:noProof/>
          </w:rPr>
          <w:t>Table 2 - Document Control</w:t>
        </w:r>
        <w:r w:rsidR="003C3BBE">
          <w:rPr>
            <w:noProof/>
            <w:webHidden/>
          </w:rPr>
          <w:tab/>
        </w:r>
        <w:r w:rsidR="003C3BBE">
          <w:rPr>
            <w:noProof/>
            <w:webHidden/>
          </w:rPr>
          <w:fldChar w:fldCharType="begin"/>
        </w:r>
        <w:r w:rsidR="003C3BBE">
          <w:rPr>
            <w:noProof/>
            <w:webHidden/>
          </w:rPr>
          <w:instrText xml:space="preserve"> PAGEREF _Toc89178142 \h </w:instrText>
        </w:r>
        <w:r w:rsidR="003C3BBE">
          <w:rPr>
            <w:noProof/>
            <w:webHidden/>
          </w:rPr>
        </w:r>
        <w:r w:rsidR="003C3BBE">
          <w:rPr>
            <w:noProof/>
            <w:webHidden/>
          </w:rPr>
          <w:fldChar w:fldCharType="separate"/>
        </w:r>
        <w:r w:rsidR="003C3BBE">
          <w:rPr>
            <w:noProof/>
            <w:webHidden/>
          </w:rPr>
          <w:t>5</w:t>
        </w:r>
        <w:r w:rsidR="003C3BBE">
          <w:rPr>
            <w:noProof/>
            <w:webHidden/>
          </w:rPr>
          <w:fldChar w:fldCharType="end"/>
        </w:r>
      </w:hyperlink>
    </w:p>
    <w:p w14:paraId="5A4339BC" w14:textId="06793126" w:rsidR="003C3BBE" w:rsidRDefault="002C7B55">
      <w:pPr>
        <w:pStyle w:val="TableofFigures"/>
        <w:tabs>
          <w:tab w:val="right" w:leader="dot" w:pos="9590"/>
        </w:tabs>
        <w:rPr>
          <w:rFonts w:eastAsiaTheme="minorEastAsia"/>
          <w:noProof/>
          <w:color w:val="auto"/>
          <w:sz w:val="22"/>
          <w:lang w:eastAsia="en-GB"/>
        </w:rPr>
      </w:pPr>
      <w:hyperlink w:anchor="_Toc89178143" w:history="1">
        <w:r w:rsidR="003C3BBE" w:rsidRPr="005C48C5">
          <w:rPr>
            <w:rStyle w:val="Hyperlink"/>
            <w:noProof/>
          </w:rPr>
          <w:t>Table 3 - Document Impact on DCT Delivery</w:t>
        </w:r>
        <w:r w:rsidR="003C3BBE">
          <w:rPr>
            <w:noProof/>
            <w:webHidden/>
          </w:rPr>
          <w:tab/>
        </w:r>
        <w:r w:rsidR="003C3BBE">
          <w:rPr>
            <w:noProof/>
            <w:webHidden/>
          </w:rPr>
          <w:fldChar w:fldCharType="begin"/>
        </w:r>
        <w:r w:rsidR="003C3BBE">
          <w:rPr>
            <w:noProof/>
            <w:webHidden/>
          </w:rPr>
          <w:instrText xml:space="preserve"> PAGEREF _Toc89178143 \h </w:instrText>
        </w:r>
        <w:r w:rsidR="003C3BBE">
          <w:rPr>
            <w:noProof/>
            <w:webHidden/>
          </w:rPr>
        </w:r>
        <w:r w:rsidR="003C3BBE">
          <w:rPr>
            <w:noProof/>
            <w:webHidden/>
          </w:rPr>
          <w:fldChar w:fldCharType="separate"/>
        </w:r>
        <w:r w:rsidR="003C3BBE">
          <w:rPr>
            <w:noProof/>
            <w:webHidden/>
          </w:rPr>
          <w:t>5</w:t>
        </w:r>
        <w:r w:rsidR="003C3BBE">
          <w:rPr>
            <w:noProof/>
            <w:webHidden/>
          </w:rPr>
          <w:fldChar w:fldCharType="end"/>
        </w:r>
      </w:hyperlink>
    </w:p>
    <w:p w14:paraId="600ACFAA" w14:textId="3D7153F9" w:rsidR="003C3BBE" w:rsidRDefault="002C7B55">
      <w:pPr>
        <w:pStyle w:val="TableofFigures"/>
        <w:tabs>
          <w:tab w:val="right" w:leader="dot" w:pos="9590"/>
        </w:tabs>
        <w:rPr>
          <w:rFonts w:eastAsiaTheme="minorEastAsia"/>
          <w:noProof/>
          <w:color w:val="auto"/>
          <w:sz w:val="22"/>
          <w:lang w:eastAsia="en-GB"/>
        </w:rPr>
      </w:pPr>
      <w:hyperlink w:anchor="_Toc89178144" w:history="1">
        <w:r w:rsidR="003C3BBE" w:rsidRPr="005C48C5">
          <w:rPr>
            <w:rStyle w:val="Hyperlink"/>
            <w:noProof/>
          </w:rPr>
          <w:t>Table 4 - Compliance and Governance</w:t>
        </w:r>
        <w:r w:rsidR="003C3BBE">
          <w:rPr>
            <w:noProof/>
            <w:webHidden/>
          </w:rPr>
          <w:tab/>
        </w:r>
        <w:r w:rsidR="003C3BBE">
          <w:rPr>
            <w:noProof/>
            <w:webHidden/>
          </w:rPr>
          <w:fldChar w:fldCharType="begin"/>
        </w:r>
        <w:r w:rsidR="003C3BBE">
          <w:rPr>
            <w:noProof/>
            <w:webHidden/>
          </w:rPr>
          <w:instrText xml:space="preserve"> PAGEREF _Toc89178144 \h </w:instrText>
        </w:r>
        <w:r w:rsidR="003C3BBE">
          <w:rPr>
            <w:noProof/>
            <w:webHidden/>
          </w:rPr>
        </w:r>
        <w:r w:rsidR="003C3BBE">
          <w:rPr>
            <w:noProof/>
            <w:webHidden/>
          </w:rPr>
          <w:fldChar w:fldCharType="separate"/>
        </w:r>
        <w:r w:rsidR="003C3BBE">
          <w:rPr>
            <w:noProof/>
            <w:webHidden/>
          </w:rPr>
          <w:t>5</w:t>
        </w:r>
        <w:r w:rsidR="003C3BBE">
          <w:rPr>
            <w:noProof/>
            <w:webHidden/>
          </w:rPr>
          <w:fldChar w:fldCharType="end"/>
        </w:r>
      </w:hyperlink>
    </w:p>
    <w:p w14:paraId="19CD9BF4" w14:textId="19BB45BD" w:rsidR="003C3BBE" w:rsidRDefault="002C7B55">
      <w:pPr>
        <w:pStyle w:val="TableofFigures"/>
        <w:tabs>
          <w:tab w:val="right" w:leader="dot" w:pos="9590"/>
        </w:tabs>
        <w:rPr>
          <w:rFonts w:eastAsiaTheme="minorEastAsia"/>
          <w:noProof/>
          <w:color w:val="auto"/>
          <w:sz w:val="22"/>
          <w:lang w:eastAsia="en-GB"/>
        </w:rPr>
      </w:pPr>
      <w:hyperlink w:anchor="_Toc89178145" w:history="1">
        <w:r w:rsidR="003C3BBE" w:rsidRPr="005C48C5">
          <w:rPr>
            <w:rStyle w:val="Hyperlink"/>
            <w:noProof/>
          </w:rPr>
          <w:t>Table 5 - Document References</w:t>
        </w:r>
        <w:r w:rsidR="003C3BBE">
          <w:rPr>
            <w:noProof/>
            <w:webHidden/>
          </w:rPr>
          <w:tab/>
        </w:r>
        <w:r w:rsidR="003C3BBE">
          <w:rPr>
            <w:noProof/>
            <w:webHidden/>
          </w:rPr>
          <w:fldChar w:fldCharType="begin"/>
        </w:r>
        <w:r w:rsidR="003C3BBE">
          <w:rPr>
            <w:noProof/>
            <w:webHidden/>
          </w:rPr>
          <w:instrText xml:space="preserve"> PAGEREF _Toc89178145 \h </w:instrText>
        </w:r>
        <w:r w:rsidR="003C3BBE">
          <w:rPr>
            <w:noProof/>
            <w:webHidden/>
          </w:rPr>
        </w:r>
        <w:r w:rsidR="003C3BBE">
          <w:rPr>
            <w:noProof/>
            <w:webHidden/>
          </w:rPr>
          <w:fldChar w:fldCharType="separate"/>
        </w:r>
        <w:r w:rsidR="003C3BBE">
          <w:rPr>
            <w:noProof/>
            <w:webHidden/>
          </w:rPr>
          <w:t>5</w:t>
        </w:r>
        <w:r w:rsidR="003C3BBE">
          <w:rPr>
            <w:noProof/>
            <w:webHidden/>
          </w:rPr>
          <w:fldChar w:fldCharType="end"/>
        </w:r>
      </w:hyperlink>
    </w:p>
    <w:p w14:paraId="7FE4A864" w14:textId="18F4D9B3" w:rsidR="003C3BBE" w:rsidRDefault="002C7B55">
      <w:pPr>
        <w:pStyle w:val="TableofFigures"/>
        <w:tabs>
          <w:tab w:val="right" w:leader="dot" w:pos="9590"/>
        </w:tabs>
        <w:rPr>
          <w:rFonts w:eastAsiaTheme="minorEastAsia"/>
          <w:noProof/>
          <w:color w:val="auto"/>
          <w:sz w:val="22"/>
          <w:lang w:eastAsia="en-GB"/>
        </w:rPr>
      </w:pPr>
      <w:hyperlink w:anchor="_Toc89178146" w:history="1">
        <w:r w:rsidR="003C3BBE" w:rsidRPr="005C48C5">
          <w:rPr>
            <w:rStyle w:val="Hyperlink"/>
            <w:noProof/>
          </w:rPr>
          <w:t>Table 6 - Business Requirements</w:t>
        </w:r>
        <w:r w:rsidR="003C3BBE">
          <w:rPr>
            <w:noProof/>
            <w:webHidden/>
          </w:rPr>
          <w:tab/>
        </w:r>
        <w:r w:rsidR="003C3BBE">
          <w:rPr>
            <w:noProof/>
            <w:webHidden/>
          </w:rPr>
          <w:fldChar w:fldCharType="begin"/>
        </w:r>
        <w:r w:rsidR="003C3BBE">
          <w:rPr>
            <w:noProof/>
            <w:webHidden/>
          </w:rPr>
          <w:instrText xml:space="preserve"> PAGEREF _Toc89178146 \h </w:instrText>
        </w:r>
        <w:r w:rsidR="003C3BBE">
          <w:rPr>
            <w:noProof/>
            <w:webHidden/>
          </w:rPr>
        </w:r>
        <w:r w:rsidR="003C3BBE">
          <w:rPr>
            <w:noProof/>
            <w:webHidden/>
          </w:rPr>
          <w:fldChar w:fldCharType="separate"/>
        </w:r>
        <w:r w:rsidR="003C3BBE">
          <w:rPr>
            <w:noProof/>
            <w:webHidden/>
          </w:rPr>
          <w:t>10</w:t>
        </w:r>
        <w:r w:rsidR="003C3BBE">
          <w:rPr>
            <w:noProof/>
            <w:webHidden/>
          </w:rPr>
          <w:fldChar w:fldCharType="end"/>
        </w:r>
      </w:hyperlink>
    </w:p>
    <w:p w14:paraId="021D12D9" w14:textId="4CA585CB" w:rsidR="003C3BBE" w:rsidRDefault="002C7B55">
      <w:pPr>
        <w:pStyle w:val="TableofFigures"/>
        <w:tabs>
          <w:tab w:val="right" w:leader="dot" w:pos="9590"/>
        </w:tabs>
        <w:rPr>
          <w:rFonts w:eastAsiaTheme="minorEastAsia"/>
          <w:noProof/>
          <w:color w:val="auto"/>
          <w:sz w:val="22"/>
          <w:lang w:eastAsia="en-GB"/>
        </w:rPr>
      </w:pPr>
      <w:hyperlink w:anchor="_Toc89178147" w:history="1">
        <w:r w:rsidR="003C3BBE" w:rsidRPr="005C48C5">
          <w:rPr>
            <w:rStyle w:val="Hyperlink"/>
            <w:noProof/>
          </w:rPr>
          <w:t>Table 7 - Technical Requirements</w:t>
        </w:r>
        <w:r w:rsidR="003C3BBE">
          <w:rPr>
            <w:noProof/>
            <w:webHidden/>
          </w:rPr>
          <w:tab/>
        </w:r>
        <w:r w:rsidR="003C3BBE">
          <w:rPr>
            <w:noProof/>
            <w:webHidden/>
          </w:rPr>
          <w:fldChar w:fldCharType="begin"/>
        </w:r>
        <w:r w:rsidR="003C3BBE">
          <w:rPr>
            <w:noProof/>
            <w:webHidden/>
          </w:rPr>
          <w:instrText xml:space="preserve"> PAGEREF _Toc89178147 \h </w:instrText>
        </w:r>
        <w:r w:rsidR="003C3BBE">
          <w:rPr>
            <w:noProof/>
            <w:webHidden/>
          </w:rPr>
        </w:r>
        <w:r w:rsidR="003C3BBE">
          <w:rPr>
            <w:noProof/>
            <w:webHidden/>
          </w:rPr>
          <w:fldChar w:fldCharType="separate"/>
        </w:r>
        <w:r w:rsidR="003C3BBE">
          <w:rPr>
            <w:noProof/>
            <w:webHidden/>
          </w:rPr>
          <w:t>22</w:t>
        </w:r>
        <w:r w:rsidR="003C3BBE">
          <w:rPr>
            <w:noProof/>
            <w:webHidden/>
          </w:rPr>
          <w:fldChar w:fldCharType="end"/>
        </w:r>
      </w:hyperlink>
    </w:p>
    <w:p w14:paraId="3068AE87" w14:textId="2AA07396" w:rsidR="003C3BBE" w:rsidRDefault="002C7B55">
      <w:pPr>
        <w:pStyle w:val="TableofFigures"/>
        <w:tabs>
          <w:tab w:val="right" w:leader="dot" w:pos="9590"/>
        </w:tabs>
        <w:rPr>
          <w:rFonts w:eastAsiaTheme="minorEastAsia"/>
          <w:noProof/>
          <w:color w:val="auto"/>
          <w:sz w:val="22"/>
          <w:lang w:eastAsia="en-GB"/>
        </w:rPr>
      </w:pPr>
      <w:hyperlink w:anchor="_Toc89178148" w:history="1">
        <w:r w:rsidR="003C3BBE" w:rsidRPr="005C48C5">
          <w:rPr>
            <w:rStyle w:val="Hyperlink"/>
            <w:noProof/>
          </w:rPr>
          <w:t>Table 8 – SDDC Availability and Zone Design Decisions</w:t>
        </w:r>
        <w:r w:rsidR="003C3BBE">
          <w:rPr>
            <w:noProof/>
            <w:webHidden/>
          </w:rPr>
          <w:tab/>
        </w:r>
        <w:r w:rsidR="003C3BBE">
          <w:rPr>
            <w:noProof/>
            <w:webHidden/>
          </w:rPr>
          <w:fldChar w:fldCharType="begin"/>
        </w:r>
        <w:r w:rsidR="003C3BBE">
          <w:rPr>
            <w:noProof/>
            <w:webHidden/>
          </w:rPr>
          <w:instrText xml:space="preserve"> PAGEREF _Toc89178148 \h </w:instrText>
        </w:r>
        <w:r w:rsidR="003C3BBE">
          <w:rPr>
            <w:noProof/>
            <w:webHidden/>
          </w:rPr>
        </w:r>
        <w:r w:rsidR="003C3BBE">
          <w:rPr>
            <w:noProof/>
            <w:webHidden/>
          </w:rPr>
          <w:fldChar w:fldCharType="separate"/>
        </w:r>
        <w:r w:rsidR="003C3BBE">
          <w:rPr>
            <w:noProof/>
            <w:webHidden/>
          </w:rPr>
          <w:t>27</w:t>
        </w:r>
        <w:r w:rsidR="003C3BBE">
          <w:rPr>
            <w:noProof/>
            <w:webHidden/>
          </w:rPr>
          <w:fldChar w:fldCharType="end"/>
        </w:r>
      </w:hyperlink>
    </w:p>
    <w:p w14:paraId="3AFC4484" w14:textId="01B6B5C9" w:rsidR="003C3BBE" w:rsidRDefault="002C7B55">
      <w:pPr>
        <w:pStyle w:val="TableofFigures"/>
        <w:tabs>
          <w:tab w:val="right" w:leader="dot" w:pos="9590"/>
        </w:tabs>
        <w:rPr>
          <w:rFonts w:eastAsiaTheme="minorEastAsia"/>
          <w:noProof/>
          <w:color w:val="auto"/>
          <w:sz w:val="22"/>
          <w:lang w:eastAsia="en-GB"/>
        </w:rPr>
      </w:pPr>
      <w:hyperlink w:anchor="_Toc89178149" w:history="1">
        <w:r w:rsidR="003C3BBE" w:rsidRPr="005C48C5">
          <w:rPr>
            <w:rStyle w:val="Hyperlink"/>
            <w:noProof/>
          </w:rPr>
          <w:t>Table 9 - Availability Zone Characteristics</w:t>
        </w:r>
        <w:r w:rsidR="003C3BBE">
          <w:rPr>
            <w:noProof/>
            <w:webHidden/>
          </w:rPr>
          <w:tab/>
        </w:r>
        <w:r w:rsidR="003C3BBE">
          <w:rPr>
            <w:noProof/>
            <w:webHidden/>
          </w:rPr>
          <w:fldChar w:fldCharType="begin"/>
        </w:r>
        <w:r w:rsidR="003C3BBE">
          <w:rPr>
            <w:noProof/>
            <w:webHidden/>
          </w:rPr>
          <w:instrText xml:space="preserve"> PAGEREF _Toc89178149 \h </w:instrText>
        </w:r>
        <w:r w:rsidR="003C3BBE">
          <w:rPr>
            <w:noProof/>
            <w:webHidden/>
          </w:rPr>
        </w:r>
        <w:r w:rsidR="003C3BBE">
          <w:rPr>
            <w:noProof/>
            <w:webHidden/>
          </w:rPr>
          <w:fldChar w:fldCharType="separate"/>
        </w:r>
        <w:r w:rsidR="003C3BBE">
          <w:rPr>
            <w:noProof/>
            <w:webHidden/>
          </w:rPr>
          <w:t>29</w:t>
        </w:r>
        <w:r w:rsidR="003C3BBE">
          <w:rPr>
            <w:noProof/>
            <w:webHidden/>
          </w:rPr>
          <w:fldChar w:fldCharType="end"/>
        </w:r>
      </w:hyperlink>
    </w:p>
    <w:p w14:paraId="7ADD53C4" w14:textId="4B54A5D7" w:rsidR="003C3BBE" w:rsidRDefault="002C7B55">
      <w:pPr>
        <w:pStyle w:val="TableofFigures"/>
        <w:tabs>
          <w:tab w:val="right" w:leader="dot" w:pos="9590"/>
        </w:tabs>
        <w:rPr>
          <w:rFonts w:eastAsiaTheme="minorEastAsia"/>
          <w:noProof/>
          <w:color w:val="auto"/>
          <w:sz w:val="22"/>
          <w:lang w:eastAsia="en-GB"/>
        </w:rPr>
      </w:pPr>
      <w:hyperlink w:anchor="_Toc89178150" w:history="1">
        <w:r w:rsidR="003C3BBE" w:rsidRPr="005C48C5">
          <w:rPr>
            <w:rStyle w:val="Hyperlink"/>
            <w:noProof/>
          </w:rPr>
          <w:t>Table 10 - Physical Availability and Zone Design Decisions</w:t>
        </w:r>
        <w:r w:rsidR="003C3BBE">
          <w:rPr>
            <w:noProof/>
            <w:webHidden/>
          </w:rPr>
          <w:tab/>
        </w:r>
        <w:r w:rsidR="003C3BBE">
          <w:rPr>
            <w:noProof/>
            <w:webHidden/>
          </w:rPr>
          <w:fldChar w:fldCharType="begin"/>
        </w:r>
        <w:r w:rsidR="003C3BBE">
          <w:rPr>
            <w:noProof/>
            <w:webHidden/>
          </w:rPr>
          <w:instrText xml:space="preserve"> PAGEREF _Toc89178150 \h </w:instrText>
        </w:r>
        <w:r w:rsidR="003C3BBE">
          <w:rPr>
            <w:noProof/>
            <w:webHidden/>
          </w:rPr>
        </w:r>
        <w:r w:rsidR="003C3BBE">
          <w:rPr>
            <w:noProof/>
            <w:webHidden/>
          </w:rPr>
          <w:fldChar w:fldCharType="separate"/>
        </w:r>
        <w:r w:rsidR="003C3BBE">
          <w:rPr>
            <w:noProof/>
            <w:webHidden/>
          </w:rPr>
          <w:t>29</w:t>
        </w:r>
        <w:r w:rsidR="003C3BBE">
          <w:rPr>
            <w:noProof/>
            <w:webHidden/>
          </w:rPr>
          <w:fldChar w:fldCharType="end"/>
        </w:r>
      </w:hyperlink>
    </w:p>
    <w:p w14:paraId="17E381EA" w14:textId="3CBCCF78" w:rsidR="003C3BBE" w:rsidRDefault="002C7B55">
      <w:pPr>
        <w:pStyle w:val="TableofFigures"/>
        <w:tabs>
          <w:tab w:val="right" w:leader="dot" w:pos="9590"/>
        </w:tabs>
        <w:rPr>
          <w:rFonts w:eastAsiaTheme="minorEastAsia"/>
          <w:noProof/>
          <w:color w:val="auto"/>
          <w:sz w:val="22"/>
          <w:lang w:eastAsia="en-GB"/>
        </w:rPr>
      </w:pPr>
      <w:hyperlink w:anchor="_Toc89178151" w:history="1">
        <w:r w:rsidR="003C3BBE" w:rsidRPr="005C48C5">
          <w:rPr>
            <w:rStyle w:val="Hyperlink"/>
            <w:noProof/>
          </w:rPr>
          <w:t>Table 11 - SDDC ESXi Design Decisions</w:t>
        </w:r>
        <w:r w:rsidR="003C3BBE">
          <w:rPr>
            <w:noProof/>
            <w:webHidden/>
          </w:rPr>
          <w:tab/>
        </w:r>
        <w:r w:rsidR="003C3BBE">
          <w:rPr>
            <w:noProof/>
            <w:webHidden/>
          </w:rPr>
          <w:fldChar w:fldCharType="begin"/>
        </w:r>
        <w:r w:rsidR="003C3BBE">
          <w:rPr>
            <w:noProof/>
            <w:webHidden/>
          </w:rPr>
          <w:instrText xml:space="preserve"> PAGEREF _Toc89178151 \h </w:instrText>
        </w:r>
        <w:r w:rsidR="003C3BBE">
          <w:rPr>
            <w:noProof/>
            <w:webHidden/>
          </w:rPr>
        </w:r>
        <w:r w:rsidR="003C3BBE">
          <w:rPr>
            <w:noProof/>
            <w:webHidden/>
          </w:rPr>
          <w:fldChar w:fldCharType="separate"/>
        </w:r>
        <w:r w:rsidR="003C3BBE">
          <w:rPr>
            <w:noProof/>
            <w:webHidden/>
          </w:rPr>
          <w:t>32</w:t>
        </w:r>
        <w:r w:rsidR="003C3BBE">
          <w:rPr>
            <w:noProof/>
            <w:webHidden/>
          </w:rPr>
          <w:fldChar w:fldCharType="end"/>
        </w:r>
      </w:hyperlink>
    </w:p>
    <w:p w14:paraId="0DFB9D4A" w14:textId="7AFA2A97" w:rsidR="003C3BBE" w:rsidRDefault="002C7B55">
      <w:pPr>
        <w:pStyle w:val="TableofFigures"/>
        <w:tabs>
          <w:tab w:val="right" w:leader="dot" w:pos="9590"/>
        </w:tabs>
        <w:rPr>
          <w:rFonts w:eastAsiaTheme="minorEastAsia"/>
          <w:noProof/>
          <w:color w:val="auto"/>
          <w:sz w:val="22"/>
          <w:lang w:eastAsia="en-GB"/>
        </w:rPr>
      </w:pPr>
      <w:hyperlink w:anchor="_Toc89178152" w:history="1">
        <w:r w:rsidR="003C3BBE" w:rsidRPr="005C48C5">
          <w:rPr>
            <w:rStyle w:val="Hyperlink"/>
            <w:noProof/>
          </w:rPr>
          <w:t>Table 12 - SDDC Network Design Decisions</w:t>
        </w:r>
        <w:r w:rsidR="003C3BBE">
          <w:rPr>
            <w:noProof/>
            <w:webHidden/>
          </w:rPr>
          <w:tab/>
        </w:r>
        <w:r w:rsidR="003C3BBE">
          <w:rPr>
            <w:noProof/>
            <w:webHidden/>
          </w:rPr>
          <w:fldChar w:fldCharType="begin"/>
        </w:r>
        <w:r w:rsidR="003C3BBE">
          <w:rPr>
            <w:noProof/>
            <w:webHidden/>
          </w:rPr>
          <w:instrText xml:space="preserve"> PAGEREF _Toc89178152 \h </w:instrText>
        </w:r>
        <w:r w:rsidR="003C3BBE">
          <w:rPr>
            <w:noProof/>
            <w:webHidden/>
          </w:rPr>
        </w:r>
        <w:r w:rsidR="003C3BBE">
          <w:rPr>
            <w:noProof/>
            <w:webHidden/>
          </w:rPr>
          <w:fldChar w:fldCharType="separate"/>
        </w:r>
        <w:r w:rsidR="003C3BBE">
          <w:rPr>
            <w:noProof/>
            <w:webHidden/>
          </w:rPr>
          <w:t>34</w:t>
        </w:r>
        <w:r w:rsidR="003C3BBE">
          <w:rPr>
            <w:noProof/>
            <w:webHidden/>
          </w:rPr>
          <w:fldChar w:fldCharType="end"/>
        </w:r>
      </w:hyperlink>
    </w:p>
    <w:p w14:paraId="08CDEAF7" w14:textId="26C47A1F" w:rsidR="003C3BBE" w:rsidRDefault="002C7B55">
      <w:pPr>
        <w:pStyle w:val="TableofFigures"/>
        <w:tabs>
          <w:tab w:val="right" w:leader="dot" w:pos="9590"/>
        </w:tabs>
        <w:rPr>
          <w:rFonts w:eastAsiaTheme="minorEastAsia"/>
          <w:noProof/>
          <w:color w:val="auto"/>
          <w:sz w:val="22"/>
          <w:lang w:eastAsia="en-GB"/>
        </w:rPr>
      </w:pPr>
      <w:hyperlink w:anchor="_Toc89178153" w:history="1">
        <w:r w:rsidR="003C3BBE" w:rsidRPr="005C48C5">
          <w:rPr>
            <w:rStyle w:val="Hyperlink"/>
            <w:noProof/>
          </w:rPr>
          <w:t>Table 13 - vCenter Server Compute Resource Specifications</w:t>
        </w:r>
        <w:r w:rsidR="003C3BBE">
          <w:rPr>
            <w:noProof/>
            <w:webHidden/>
          </w:rPr>
          <w:tab/>
        </w:r>
        <w:r w:rsidR="003C3BBE">
          <w:rPr>
            <w:noProof/>
            <w:webHidden/>
          </w:rPr>
          <w:fldChar w:fldCharType="begin"/>
        </w:r>
        <w:r w:rsidR="003C3BBE">
          <w:rPr>
            <w:noProof/>
            <w:webHidden/>
          </w:rPr>
          <w:instrText xml:space="preserve"> PAGEREF _Toc89178153 \h </w:instrText>
        </w:r>
        <w:r w:rsidR="003C3BBE">
          <w:rPr>
            <w:noProof/>
            <w:webHidden/>
          </w:rPr>
        </w:r>
        <w:r w:rsidR="003C3BBE">
          <w:rPr>
            <w:noProof/>
            <w:webHidden/>
          </w:rPr>
          <w:fldChar w:fldCharType="separate"/>
        </w:r>
        <w:r w:rsidR="003C3BBE">
          <w:rPr>
            <w:noProof/>
            <w:webHidden/>
          </w:rPr>
          <w:t>37</w:t>
        </w:r>
        <w:r w:rsidR="003C3BBE">
          <w:rPr>
            <w:noProof/>
            <w:webHidden/>
          </w:rPr>
          <w:fldChar w:fldCharType="end"/>
        </w:r>
      </w:hyperlink>
    </w:p>
    <w:p w14:paraId="5EBBB95B" w14:textId="19D876B1" w:rsidR="003C3BBE" w:rsidRDefault="002C7B55">
      <w:pPr>
        <w:pStyle w:val="TableofFigures"/>
        <w:tabs>
          <w:tab w:val="right" w:leader="dot" w:pos="9590"/>
        </w:tabs>
        <w:rPr>
          <w:rFonts w:eastAsiaTheme="minorEastAsia"/>
          <w:noProof/>
          <w:color w:val="auto"/>
          <w:sz w:val="22"/>
          <w:lang w:eastAsia="en-GB"/>
        </w:rPr>
      </w:pPr>
      <w:hyperlink w:anchor="_Toc89178154" w:history="1">
        <w:r w:rsidR="003C3BBE" w:rsidRPr="005C48C5">
          <w:rPr>
            <w:rStyle w:val="Hyperlink"/>
            <w:noProof/>
          </w:rPr>
          <w:t>Table 14 - vCenter Server Storage Resource Specifications</w:t>
        </w:r>
        <w:r w:rsidR="003C3BBE">
          <w:rPr>
            <w:noProof/>
            <w:webHidden/>
          </w:rPr>
          <w:tab/>
        </w:r>
        <w:r w:rsidR="003C3BBE">
          <w:rPr>
            <w:noProof/>
            <w:webHidden/>
          </w:rPr>
          <w:fldChar w:fldCharType="begin"/>
        </w:r>
        <w:r w:rsidR="003C3BBE">
          <w:rPr>
            <w:noProof/>
            <w:webHidden/>
          </w:rPr>
          <w:instrText xml:space="preserve"> PAGEREF _Toc89178154 \h </w:instrText>
        </w:r>
        <w:r w:rsidR="003C3BBE">
          <w:rPr>
            <w:noProof/>
            <w:webHidden/>
          </w:rPr>
        </w:r>
        <w:r w:rsidR="003C3BBE">
          <w:rPr>
            <w:noProof/>
            <w:webHidden/>
          </w:rPr>
          <w:fldChar w:fldCharType="separate"/>
        </w:r>
        <w:r w:rsidR="003C3BBE">
          <w:rPr>
            <w:noProof/>
            <w:webHidden/>
          </w:rPr>
          <w:t>37</w:t>
        </w:r>
        <w:r w:rsidR="003C3BBE">
          <w:rPr>
            <w:noProof/>
            <w:webHidden/>
          </w:rPr>
          <w:fldChar w:fldCharType="end"/>
        </w:r>
      </w:hyperlink>
    </w:p>
    <w:p w14:paraId="62C2B7AA" w14:textId="095BB975" w:rsidR="003C3BBE" w:rsidRDefault="002C7B55">
      <w:pPr>
        <w:pStyle w:val="TableofFigures"/>
        <w:tabs>
          <w:tab w:val="right" w:leader="dot" w:pos="9590"/>
        </w:tabs>
        <w:rPr>
          <w:rFonts w:eastAsiaTheme="minorEastAsia"/>
          <w:noProof/>
          <w:color w:val="auto"/>
          <w:sz w:val="22"/>
          <w:lang w:eastAsia="en-GB"/>
        </w:rPr>
      </w:pPr>
      <w:hyperlink w:anchor="_Toc89178155" w:history="1">
        <w:r w:rsidR="003C3BBE" w:rsidRPr="005C48C5">
          <w:rPr>
            <w:rStyle w:val="Hyperlink"/>
            <w:noProof/>
          </w:rPr>
          <w:t>Table 15 - SDDC vCenter Server Design Decisions</w:t>
        </w:r>
        <w:r w:rsidR="003C3BBE">
          <w:rPr>
            <w:noProof/>
            <w:webHidden/>
          </w:rPr>
          <w:tab/>
        </w:r>
        <w:r w:rsidR="003C3BBE">
          <w:rPr>
            <w:noProof/>
            <w:webHidden/>
          </w:rPr>
          <w:fldChar w:fldCharType="begin"/>
        </w:r>
        <w:r w:rsidR="003C3BBE">
          <w:rPr>
            <w:noProof/>
            <w:webHidden/>
          </w:rPr>
          <w:instrText xml:space="preserve"> PAGEREF _Toc89178155 \h </w:instrText>
        </w:r>
        <w:r w:rsidR="003C3BBE">
          <w:rPr>
            <w:noProof/>
            <w:webHidden/>
          </w:rPr>
        </w:r>
        <w:r w:rsidR="003C3BBE">
          <w:rPr>
            <w:noProof/>
            <w:webHidden/>
          </w:rPr>
          <w:fldChar w:fldCharType="separate"/>
        </w:r>
        <w:r w:rsidR="003C3BBE">
          <w:rPr>
            <w:noProof/>
            <w:webHidden/>
          </w:rPr>
          <w:t>43</w:t>
        </w:r>
        <w:r w:rsidR="003C3BBE">
          <w:rPr>
            <w:noProof/>
            <w:webHidden/>
          </w:rPr>
          <w:fldChar w:fldCharType="end"/>
        </w:r>
      </w:hyperlink>
    </w:p>
    <w:p w14:paraId="630CEC44" w14:textId="74831EEC" w:rsidR="003C3BBE" w:rsidRDefault="002C7B55">
      <w:pPr>
        <w:pStyle w:val="TableofFigures"/>
        <w:tabs>
          <w:tab w:val="right" w:leader="dot" w:pos="9590"/>
        </w:tabs>
        <w:rPr>
          <w:rFonts w:eastAsiaTheme="minorEastAsia"/>
          <w:noProof/>
          <w:color w:val="auto"/>
          <w:sz w:val="22"/>
          <w:lang w:eastAsia="en-GB"/>
        </w:rPr>
      </w:pPr>
      <w:hyperlink w:anchor="_Toc89178156" w:history="1">
        <w:r w:rsidR="003C3BBE" w:rsidRPr="005C48C5">
          <w:rPr>
            <w:rStyle w:val="Hyperlink"/>
            <w:noProof/>
          </w:rPr>
          <w:t>Table 16 - Goals of the vSphere Networking Design</w:t>
        </w:r>
        <w:r w:rsidR="003C3BBE">
          <w:rPr>
            <w:noProof/>
            <w:webHidden/>
          </w:rPr>
          <w:tab/>
        </w:r>
        <w:r w:rsidR="003C3BBE">
          <w:rPr>
            <w:noProof/>
            <w:webHidden/>
          </w:rPr>
          <w:fldChar w:fldCharType="begin"/>
        </w:r>
        <w:r w:rsidR="003C3BBE">
          <w:rPr>
            <w:noProof/>
            <w:webHidden/>
          </w:rPr>
          <w:instrText xml:space="preserve"> PAGEREF _Toc89178156 \h </w:instrText>
        </w:r>
        <w:r w:rsidR="003C3BBE">
          <w:rPr>
            <w:noProof/>
            <w:webHidden/>
          </w:rPr>
        </w:r>
        <w:r w:rsidR="003C3BBE">
          <w:rPr>
            <w:noProof/>
            <w:webHidden/>
          </w:rPr>
          <w:fldChar w:fldCharType="separate"/>
        </w:r>
        <w:r w:rsidR="003C3BBE">
          <w:rPr>
            <w:noProof/>
            <w:webHidden/>
          </w:rPr>
          <w:t>44</w:t>
        </w:r>
        <w:r w:rsidR="003C3BBE">
          <w:rPr>
            <w:noProof/>
            <w:webHidden/>
          </w:rPr>
          <w:fldChar w:fldCharType="end"/>
        </w:r>
      </w:hyperlink>
    </w:p>
    <w:p w14:paraId="01D0E20C" w14:textId="2B2B8A7B" w:rsidR="003C3BBE" w:rsidRDefault="002C7B55">
      <w:pPr>
        <w:pStyle w:val="TableofFigures"/>
        <w:tabs>
          <w:tab w:val="right" w:leader="dot" w:pos="9590"/>
        </w:tabs>
        <w:rPr>
          <w:rFonts w:eastAsiaTheme="minorEastAsia"/>
          <w:noProof/>
          <w:color w:val="auto"/>
          <w:sz w:val="22"/>
          <w:lang w:eastAsia="en-GB"/>
        </w:rPr>
      </w:pPr>
      <w:hyperlink w:anchor="_Toc89178157" w:history="1">
        <w:r w:rsidR="003C3BBE" w:rsidRPr="005C48C5">
          <w:rPr>
            <w:rStyle w:val="Hyperlink"/>
            <w:noProof/>
          </w:rPr>
          <w:t>Table 17 - SDDC vSphere Network Decisions</w:t>
        </w:r>
        <w:r w:rsidR="003C3BBE">
          <w:rPr>
            <w:noProof/>
            <w:webHidden/>
          </w:rPr>
          <w:tab/>
        </w:r>
        <w:r w:rsidR="003C3BBE">
          <w:rPr>
            <w:noProof/>
            <w:webHidden/>
          </w:rPr>
          <w:fldChar w:fldCharType="begin"/>
        </w:r>
        <w:r w:rsidR="003C3BBE">
          <w:rPr>
            <w:noProof/>
            <w:webHidden/>
          </w:rPr>
          <w:instrText xml:space="preserve"> PAGEREF _Toc89178157 \h </w:instrText>
        </w:r>
        <w:r w:rsidR="003C3BBE">
          <w:rPr>
            <w:noProof/>
            <w:webHidden/>
          </w:rPr>
        </w:r>
        <w:r w:rsidR="003C3BBE">
          <w:rPr>
            <w:noProof/>
            <w:webHidden/>
          </w:rPr>
          <w:fldChar w:fldCharType="separate"/>
        </w:r>
        <w:r w:rsidR="003C3BBE">
          <w:rPr>
            <w:noProof/>
            <w:webHidden/>
          </w:rPr>
          <w:t>49</w:t>
        </w:r>
        <w:r w:rsidR="003C3BBE">
          <w:rPr>
            <w:noProof/>
            <w:webHidden/>
          </w:rPr>
          <w:fldChar w:fldCharType="end"/>
        </w:r>
      </w:hyperlink>
    </w:p>
    <w:p w14:paraId="457C84B5" w14:textId="5C5EFF3D" w:rsidR="003C3BBE" w:rsidRDefault="002C7B55">
      <w:pPr>
        <w:pStyle w:val="TableofFigures"/>
        <w:tabs>
          <w:tab w:val="right" w:leader="dot" w:pos="9590"/>
        </w:tabs>
        <w:rPr>
          <w:rFonts w:eastAsiaTheme="minorEastAsia"/>
          <w:noProof/>
          <w:color w:val="auto"/>
          <w:sz w:val="22"/>
          <w:lang w:eastAsia="en-GB"/>
        </w:rPr>
      </w:pPr>
      <w:hyperlink w:anchor="_Toc89178158" w:history="1">
        <w:r w:rsidR="003C3BBE" w:rsidRPr="005C48C5">
          <w:rPr>
            <w:rStyle w:val="Hyperlink"/>
            <w:noProof/>
          </w:rPr>
          <w:t>Table 18 - Components of NSX-T Manager</w:t>
        </w:r>
        <w:r w:rsidR="003C3BBE">
          <w:rPr>
            <w:noProof/>
            <w:webHidden/>
          </w:rPr>
          <w:tab/>
        </w:r>
        <w:r w:rsidR="003C3BBE">
          <w:rPr>
            <w:noProof/>
            <w:webHidden/>
          </w:rPr>
          <w:fldChar w:fldCharType="begin"/>
        </w:r>
        <w:r w:rsidR="003C3BBE">
          <w:rPr>
            <w:noProof/>
            <w:webHidden/>
          </w:rPr>
          <w:instrText xml:space="preserve"> PAGEREF _Toc89178158 \h </w:instrText>
        </w:r>
        <w:r w:rsidR="003C3BBE">
          <w:rPr>
            <w:noProof/>
            <w:webHidden/>
          </w:rPr>
        </w:r>
        <w:r w:rsidR="003C3BBE">
          <w:rPr>
            <w:noProof/>
            <w:webHidden/>
          </w:rPr>
          <w:fldChar w:fldCharType="separate"/>
        </w:r>
        <w:r w:rsidR="003C3BBE">
          <w:rPr>
            <w:noProof/>
            <w:webHidden/>
          </w:rPr>
          <w:t>51</w:t>
        </w:r>
        <w:r w:rsidR="003C3BBE">
          <w:rPr>
            <w:noProof/>
            <w:webHidden/>
          </w:rPr>
          <w:fldChar w:fldCharType="end"/>
        </w:r>
      </w:hyperlink>
    </w:p>
    <w:p w14:paraId="54FBDCE3" w14:textId="73F4BCB1" w:rsidR="003C3BBE" w:rsidRDefault="002C7B55">
      <w:pPr>
        <w:pStyle w:val="TableofFigures"/>
        <w:tabs>
          <w:tab w:val="right" w:leader="dot" w:pos="9590"/>
        </w:tabs>
        <w:rPr>
          <w:rFonts w:eastAsiaTheme="minorEastAsia"/>
          <w:noProof/>
          <w:color w:val="auto"/>
          <w:sz w:val="22"/>
          <w:lang w:eastAsia="en-GB"/>
        </w:rPr>
      </w:pPr>
      <w:hyperlink w:anchor="_Toc89178159" w:history="1">
        <w:r w:rsidR="003C3BBE" w:rsidRPr="005C48C5">
          <w:rPr>
            <w:rStyle w:val="Hyperlink"/>
            <w:noProof/>
          </w:rPr>
          <w:t>Table 19 - NSX-T Resource Specification</w:t>
        </w:r>
        <w:r w:rsidR="003C3BBE">
          <w:rPr>
            <w:noProof/>
            <w:webHidden/>
          </w:rPr>
          <w:tab/>
        </w:r>
        <w:r w:rsidR="003C3BBE">
          <w:rPr>
            <w:noProof/>
            <w:webHidden/>
          </w:rPr>
          <w:fldChar w:fldCharType="begin"/>
        </w:r>
        <w:r w:rsidR="003C3BBE">
          <w:rPr>
            <w:noProof/>
            <w:webHidden/>
          </w:rPr>
          <w:instrText xml:space="preserve"> PAGEREF _Toc89178159 \h </w:instrText>
        </w:r>
        <w:r w:rsidR="003C3BBE">
          <w:rPr>
            <w:noProof/>
            <w:webHidden/>
          </w:rPr>
        </w:r>
        <w:r w:rsidR="003C3BBE">
          <w:rPr>
            <w:noProof/>
            <w:webHidden/>
          </w:rPr>
          <w:fldChar w:fldCharType="separate"/>
        </w:r>
        <w:r w:rsidR="003C3BBE">
          <w:rPr>
            <w:noProof/>
            <w:webHidden/>
          </w:rPr>
          <w:t>55</w:t>
        </w:r>
        <w:r w:rsidR="003C3BBE">
          <w:rPr>
            <w:noProof/>
            <w:webHidden/>
          </w:rPr>
          <w:fldChar w:fldCharType="end"/>
        </w:r>
      </w:hyperlink>
    </w:p>
    <w:p w14:paraId="5D55C5BB" w14:textId="50A8B6B7" w:rsidR="003C3BBE" w:rsidRDefault="002C7B55">
      <w:pPr>
        <w:pStyle w:val="TableofFigures"/>
        <w:tabs>
          <w:tab w:val="right" w:leader="dot" w:pos="9590"/>
        </w:tabs>
        <w:rPr>
          <w:rFonts w:eastAsiaTheme="minorEastAsia"/>
          <w:noProof/>
          <w:color w:val="auto"/>
          <w:sz w:val="22"/>
          <w:lang w:eastAsia="en-GB"/>
        </w:rPr>
      </w:pPr>
      <w:hyperlink w:anchor="_Toc89178160" w:history="1">
        <w:r w:rsidR="003C3BBE" w:rsidRPr="005C48C5">
          <w:rPr>
            <w:rStyle w:val="Hyperlink"/>
            <w:noProof/>
          </w:rPr>
          <w:t>Table 20 - Resource Specifications of NSX-T Edge Nodes per Form Factor</w:t>
        </w:r>
        <w:r w:rsidR="003C3BBE">
          <w:rPr>
            <w:noProof/>
            <w:webHidden/>
          </w:rPr>
          <w:tab/>
        </w:r>
        <w:r w:rsidR="003C3BBE">
          <w:rPr>
            <w:noProof/>
            <w:webHidden/>
          </w:rPr>
          <w:fldChar w:fldCharType="begin"/>
        </w:r>
        <w:r w:rsidR="003C3BBE">
          <w:rPr>
            <w:noProof/>
            <w:webHidden/>
          </w:rPr>
          <w:instrText xml:space="preserve"> PAGEREF _Toc89178160 \h </w:instrText>
        </w:r>
        <w:r w:rsidR="003C3BBE">
          <w:rPr>
            <w:noProof/>
            <w:webHidden/>
          </w:rPr>
        </w:r>
        <w:r w:rsidR="003C3BBE">
          <w:rPr>
            <w:noProof/>
            <w:webHidden/>
          </w:rPr>
          <w:fldChar w:fldCharType="separate"/>
        </w:r>
        <w:r w:rsidR="003C3BBE">
          <w:rPr>
            <w:noProof/>
            <w:webHidden/>
          </w:rPr>
          <w:t>56</w:t>
        </w:r>
        <w:r w:rsidR="003C3BBE">
          <w:rPr>
            <w:noProof/>
            <w:webHidden/>
          </w:rPr>
          <w:fldChar w:fldCharType="end"/>
        </w:r>
      </w:hyperlink>
    </w:p>
    <w:p w14:paraId="3E8F8BE6" w14:textId="41D4276E" w:rsidR="003C3BBE" w:rsidRDefault="002C7B55">
      <w:pPr>
        <w:pStyle w:val="TableofFigures"/>
        <w:tabs>
          <w:tab w:val="right" w:leader="dot" w:pos="9590"/>
        </w:tabs>
        <w:rPr>
          <w:rFonts w:eastAsiaTheme="minorEastAsia"/>
          <w:noProof/>
          <w:color w:val="auto"/>
          <w:sz w:val="22"/>
          <w:lang w:eastAsia="en-GB"/>
        </w:rPr>
      </w:pPr>
      <w:hyperlink w:anchor="_Toc89178161" w:history="1">
        <w:r w:rsidR="003C3BBE" w:rsidRPr="005C48C5">
          <w:rPr>
            <w:rStyle w:val="Hyperlink"/>
            <w:noProof/>
          </w:rPr>
          <w:t>Table 21 - SDDC Design Decisions for SDN</w:t>
        </w:r>
        <w:r w:rsidR="003C3BBE">
          <w:rPr>
            <w:noProof/>
            <w:webHidden/>
          </w:rPr>
          <w:tab/>
        </w:r>
        <w:r w:rsidR="003C3BBE">
          <w:rPr>
            <w:noProof/>
            <w:webHidden/>
          </w:rPr>
          <w:fldChar w:fldCharType="begin"/>
        </w:r>
        <w:r w:rsidR="003C3BBE">
          <w:rPr>
            <w:noProof/>
            <w:webHidden/>
          </w:rPr>
          <w:instrText xml:space="preserve"> PAGEREF _Toc89178161 \h </w:instrText>
        </w:r>
        <w:r w:rsidR="003C3BBE">
          <w:rPr>
            <w:noProof/>
            <w:webHidden/>
          </w:rPr>
        </w:r>
        <w:r w:rsidR="003C3BBE">
          <w:rPr>
            <w:noProof/>
            <w:webHidden/>
          </w:rPr>
          <w:fldChar w:fldCharType="separate"/>
        </w:r>
        <w:r w:rsidR="003C3BBE">
          <w:rPr>
            <w:noProof/>
            <w:webHidden/>
          </w:rPr>
          <w:t>68</w:t>
        </w:r>
        <w:r w:rsidR="003C3BBE">
          <w:rPr>
            <w:noProof/>
            <w:webHidden/>
          </w:rPr>
          <w:fldChar w:fldCharType="end"/>
        </w:r>
      </w:hyperlink>
    </w:p>
    <w:p w14:paraId="23F6BECA" w14:textId="55CFAE29" w:rsidR="003C3BBE" w:rsidRDefault="002C7B55">
      <w:pPr>
        <w:pStyle w:val="TableofFigures"/>
        <w:tabs>
          <w:tab w:val="right" w:leader="dot" w:pos="9590"/>
        </w:tabs>
        <w:rPr>
          <w:rFonts w:eastAsiaTheme="minorEastAsia"/>
          <w:noProof/>
          <w:color w:val="auto"/>
          <w:sz w:val="22"/>
          <w:lang w:eastAsia="en-GB"/>
        </w:rPr>
      </w:pPr>
      <w:hyperlink w:anchor="_Toc89178162" w:history="1">
        <w:r w:rsidR="003C3BBE" w:rsidRPr="005C48C5">
          <w:rPr>
            <w:rStyle w:val="Hyperlink"/>
            <w:noProof/>
          </w:rPr>
          <w:t>Table 22 - SDDC Storage Decisions</w:t>
        </w:r>
        <w:r w:rsidR="003C3BBE">
          <w:rPr>
            <w:noProof/>
            <w:webHidden/>
          </w:rPr>
          <w:tab/>
        </w:r>
        <w:r w:rsidR="003C3BBE">
          <w:rPr>
            <w:noProof/>
            <w:webHidden/>
          </w:rPr>
          <w:fldChar w:fldCharType="begin"/>
        </w:r>
        <w:r w:rsidR="003C3BBE">
          <w:rPr>
            <w:noProof/>
            <w:webHidden/>
          </w:rPr>
          <w:instrText xml:space="preserve"> PAGEREF _Toc89178162 \h </w:instrText>
        </w:r>
        <w:r w:rsidR="003C3BBE">
          <w:rPr>
            <w:noProof/>
            <w:webHidden/>
          </w:rPr>
        </w:r>
        <w:r w:rsidR="003C3BBE">
          <w:rPr>
            <w:noProof/>
            <w:webHidden/>
          </w:rPr>
          <w:fldChar w:fldCharType="separate"/>
        </w:r>
        <w:r w:rsidR="003C3BBE">
          <w:rPr>
            <w:noProof/>
            <w:webHidden/>
          </w:rPr>
          <w:t>76</w:t>
        </w:r>
        <w:r w:rsidR="003C3BBE">
          <w:rPr>
            <w:noProof/>
            <w:webHidden/>
          </w:rPr>
          <w:fldChar w:fldCharType="end"/>
        </w:r>
      </w:hyperlink>
    </w:p>
    <w:p w14:paraId="4C0202C1" w14:textId="35E7AA83" w:rsidR="003C3BBE" w:rsidRDefault="002C7B55">
      <w:pPr>
        <w:pStyle w:val="TableofFigures"/>
        <w:tabs>
          <w:tab w:val="right" w:leader="dot" w:pos="9590"/>
        </w:tabs>
        <w:rPr>
          <w:rFonts w:eastAsiaTheme="minorEastAsia"/>
          <w:noProof/>
          <w:color w:val="auto"/>
          <w:sz w:val="22"/>
          <w:lang w:eastAsia="en-GB"/>
        </w:rPr>
      </w:pPr>
      <w:hyperlink w:anchor="_Toc89178163" w:history="1">
        <w:r w:rsidR="003C3BBE" w:rsidRPr="005C48C5">
          <w:rPr>
            <w:rStyle w:val="Hyperlink"/>
            <w:noProof/>
          </w:rPr>
          <w:t>Table 23 - SDDC Software Defined Storage Decisions</w:t>
        </w:r>
        <w:r w:rsidR="003C3BBE">
          <w:rPr>
            <w:noProof/>
            <w:webHidden/>
          </w:rPr>
          <w:tab/>
        </w:r>
        <w:r w:rsidR="003C3BBE">
          <w:rPr>
            <w:noProof/>
            <w:webHidden/>
          </w:rPr>
          <w:fldChar w:fldCharType="begin"/>
        </w:r>
        <w:r w:rsidR="003C3BBE">
          <w:rPr>
            <w:noProof/>
            <w:webHidden/>
          </w:rPr>
          <w:instrText xml:space="preserve"> PAGEREF _Toc89178163 \h </w:instrText>
        </w:r>
        <w:r w:rsidR="003C3BBE">
          <w:rPr>
            <w:noProof/>
            <w:webHidden/>
          </w:rPr>
        </w:r>
        <w:r w:rsidR="003C3BBE">
          <w:rPr>
            <w:noProof/>
            <w:webHidden/>
          </w:rPr>
          <w:fldChar w:fldCharType="separate"/>
        </w:r>
        <w:r w:rsidR="003C3BBE">
          <w:rPr>
            <w:noProof/>
            <w:webHidden/>
          </w:rPr>
          <w:t>78</w:t>
        </w:r>
        <w:r w:rsidR="003C3BBE">
          <w:rPr>
            <w:noProof/>
            <w:webHidden/>
          </w:rPr>
          <w:fldChar w:fldCharType="end"/>
        </w:r>
      </w:hyperlink>
    </w:p>
    <w:p w14:paraId="043088DF" w14:textId="46F3D0B3" w:rsidR="003C3BBE" w:rsidRDefault="002C7B55">
      <w:pPr>
        <w:pStyle w:val="TableofFigures"/>
        <w:tabs>
          <w:tab w:val="right" w:leader="dot" w:pos="9590"/>
        </w:tabs>
        <w:rPr>
          <w:rFonts w:eastAsiaTheme="minorEastAsia"/>
          <w:noProof/>
          <w:color w:val="auto"/>
          <w:sz w:val="22"/>
          <w:lang w:eastAsia="en-GB"/>
        </w:rPr>
      </w:pPr>
      <w:hyperlink w:anchor="_Toc89178164" w:history="1">
        <w:r w:rsidR="003C3BBE" w:rsidRPr="005C48C5">
          <w:rPr>
            <w:rStyle w:val="Hyperlink"/>
            <w:noProof/>
          </w:rPr>
          <w:t>Table 24 - Cross Region Workspace ONE Access Logical Components</w:t>
        </w:r>
        <w:r w:rsidR="003C3BBE">
          <w:rPr>
            <w:noProof/>
            <w:webHidden/>
          </w:rPr>
          <w:tab/>
        </w:r>
        <w:r w:rsidR="003C3BBE">
          <w:rPr>
            <w:noProof/>
            <w:webHidden/>
          </w:rPr>
          <w:fldChar w:fldCharType="begin"/>
        </w:r>
        <w:r w:rsidR="003C3BBE">
          <w:rPr>
            <w:noProof/>
            <w:webHidden/>
          </w:rPr>
          <w:instrText xml:space="preserve"> PAGEREF _Toc89178164 \h </w:instrText>
        </w:r>
        <w:r w:rsidR="003C3BBE">
          <w:rPr>
            <w:noProof/>
            <w:webHidden/>
          </w:rPr>
        </w:r>
        <w:r w:rsidR="003C3BBE">
          <w:rPr>
            <w:noProof/>
            <w:webHidden/>
          </w:rPr>
          <w:fldChar w:fldCharType="separate"/>
        </w:r>
        <w:r w:rsidR="003C3BBE">
          <w:rPr>
            <w:noProof/>
            <w:webHidden/>
          </w:rPr>
          <w:t>81</w:t>
        </w:r>
        <w:r w:rsidR="003C3BBE">
          <w:rPr>
            <w:noProof/>
            <w:webHidden/>
          </w:rPr>
          <w:fldChar w:fldCharType="end"/>
        </w:r>
      </w:hyperlink>
    </w:p>
    <w:p w14:paraId="54FF95EC" w14:textId="321ED8CA" w:rsidR="003C3BBE" w:rsidRDefault="002C7B55">
      <w:pPr>
        <w:pStyle w:val="TableofFigures"/>
        <w:tabs>
          <w:tab w:val="right" w:leader="dot" w:pos="9590"/>
        </w:tabs>
        <w:rPr>
          <w:rFonts w:eastAsiaTheme="minorEastAsia"/>
          <w:noProof/>
          <w:color w:val="auto"/>
          <w:sz w:val="22"/>
          <w:lang w:eastAsia="en-GB"/>
        </w:rPr>
      </w:pPr>
      <w:hyperlink w:anchor="_Toc89178165" w:history="1">
        <w:r w:rsidR="003C3BBE" w:rsidRPr="005C48C5">
          <w:rPr>
            <w:rStyle w:val="Hyperlink"/>
            <w:noProof/>
          </w:rPr>
          <w:t>Table 25 - SDDC Design Decisions for Workspace ONE Access</w:t>
        </w:r>
        <w:r w:rsidR="003C3BBE">
          <w:rPr>
            <w:noProof/>
            <w:webHidden/>
          </w:rPr>
          <w:tab/>
        </w:r>
        <w:r w:rsidR="003C3BBE">
          <w:rPr>
            <w:noProof/>
            <w:webHidden/>
          </w:rPr>
          <w:fldChar w:fldCharType="begin"/>
        </w:r>
        <w:r w:rsidR="003C3BBE">
          <w:rPr>
            <w:noProof/>
            <w:webHidden/>
          </w:rPr>
          <w:instrText xml:space="preserve"> PAGEREF _Toc89178165 \h </w:instrText>
        </w:r>
        <w:r w:rsidR="003C3BBE">
          <w:rPr>
            <w:noProof/>
            <w:webHidden/>
          </w:rPr>
        </w:r>
        <w:r w:rsidR="003C3BBE">
          <w:rPr>
            <w:noProof/>
            <w:webHidden/>
          </w:rPr>
          <w:fldChar w:fldCharType="separate"/>
        </w:r>
        <w:r w:rsidR="003C3BBE">
          <w:rPr>
            <w:noProof/>
            <w:webHidden/>
          </w:rPr>
          <w:t>83</w:t>
        </w:r>
        <w:r w:rsidR="003C3BBE">
          <w:rPr>
            <w:noProof/>
            <w:webHidden/>
          </w:rPr>
          <w:fldChar w:fldCharType="end"/>
        </w:r>
      </w:hyperlink>
    </w:p>
    <w:p w14:paraId="6C276070" w14:textId="6E75385A" w:rsidR="003C3BBE" w:rsidRDefault="002C7B55">
      <w:pPr>
        <w:pStyle w:val="TableofFigures"/>
        <w:tabs>
          <w:tab w:val="right" w:leader="dot" w:pos="9590"/>
        </w:tabs>
        <w:rPr>
          <w:rFonts w:eastAsiaTheme="minorEastAsia"/>
          <w:noProof/>
          <w:color w:val="auto"/>
          <w:sz w:val="22"/>
          <w:lang w:eastAsia="en-GB"/>
        </w:rPr>
      </w:pPr>
      <w:hyperlink w:anchor="_Toc89178166" w:history="1">
        <w:r w:rsidR="003C3BBE" w:rsidRPr="005C48C5">
          <w:rPr>
            <w:rStyle w:val="Hyperlink"/>
            <w:noProof/>
          </w:rPr>
          <w:t>Table 26 - vRealize Suite Lifecycle Manager Logical Components</w:t>
        </w:r>
        <w:r w:rsidR="003C3BBE">
          <w:rPr>
            <w:noProof/>
            <w:webHidden/>
          </w:rPr>
          <w:tab/>
        </w:r>
        <w:r w:rsidR="003C3BBE">
          <w:rPr>
            <w:noProof/>
            <w:webHidden/>
          </w:rPr>
          <w:fldChar w:fldCharType="begin"/>
        </w:r>
        <w:r w:rsidR="003C3BBE">
          <w:rPr>
            <w:noProof/>
            <w:webHidden/>
          </w:rPr>
          <w:instrText xml:space="preserve"> PAGEREF _Toc89178166 \h </w:instrText>
        </w:r>
        <w:r w:rsidR="003C3BBE">
          <w:rPr>
            <w:noProof/>
            <w:webHidden/>
          </w:rPr>
        </w:r>
        <w:r w:rsidR="003C3BBE">
          <w:rPr>
            <w:noProof/>
            <w:webHidden/>
          </w:rPr>
          <w:fldChar w:fldCharType="separate"/>
        </w:r>
        <w:r w:rsidR="003C3BBE">
          <w:rPr>
            <w:noProof/>
            <w:webHidden/>
          </w:rPr>
          <w:t>87</w:t>
        </w:r>
        <w:r w:rsidR="003C3BBE">
          <w:rPr>
            <w:noProof/>
            <w:webHidden/>
          </w:rPr>
          <w:fldChar w:fldCharType="end"/>
        </w:r>
      </w:hyperlink>
    </w:p>
    <w:p w14:paraId="3DABA37F" w14:textId="381A7156" w:rsidR="003C3BBE" w:rsidRDefault="002C7B55">
      <w:pPr>
        <w:pStyle w:val="TableofFigures"/>
        <w:tabs>
          <w:tab w:val="right" w:leader="dot" w:pos="9590"/>
        </w:tabs>
        <w:rPr>
          <w:rFonts w:eastAsiaTheme="minorEastAsia"/>
          <w:noProof/>
          <w:color w:val="auto"/>
          <w:sz w:val="22"/>
          <w:lang w:eastAsia="en-GB"/>
        </w:rPr>
      </w:pPr>
      <w:hyperlink w:anchor="_Toc89178167" w:history="1">
        <w:r w:rsidR="003C3BBE" w:rsidRPr="005C48C5">
          <w:rPr>
            <w:rStyle w:val="Hyperlink"/>
            <w:noProof/>
          </w:rPr>
          <w:t>Table 27 - Elements and Components in vRealize Suite Lifecycle Manager</w:t>
        </w:r>
        <w:r w:rsidR="003C3BBE">
          <w:rPr>
            <w:noProof/>
            <w:webHidden/>
          </w:rPr>
          <w:tab/>
        </w:r>
        <w:r w:rsidR="003C3BBE">
          <w:rPr>
            <w:noProof/>
            <w:webHidden/>
          </w:rPr>
          <w:fldChar w:fldCharType="begin"/>
        </w:r>
        <w:r w:rsidR="003C3BBE">
          <w:rPr>
            <w:noProof/>
            <w:webHidden/>
          </w:rPr>
          <w:instrText xml:space="preserve"> PAGEREF _Toc89178167 \h </w:instrText>
        </w:r>
        <w:r w:rsidR="003C3BBE">
          <w:rPr>
            <w:noProof/>
            <w:webHidden/>
          </w:rPr>
        </w:r>
        <w:r w:rsidR="003C3BBE">
          <w:rPr>
            <w:noProof/>
            <w:webHidden/>
          </w:rPr>
          <w:fldChar w:fldCharType="separate"/>
        </w:r>
        <w:r w:rsidR="003C3BBE">
          <w:rPr>
            <w:noProof/>
            <w:webHidden/>
          </w:rPr>
          <w:t>88</w:t>
        </w:r>
        <w:r w:rsidR="003C3BBE">
          <w:rPr>
            <w:noProof/>
            <w:webHidden/>
          </w:rPr>
          <w:fldChar w:fldCharType="end"/>
        </w:r>
      </w:hyperlink>
    </w:p>
    <w:p w14:paraId="7CAC0DE2" w14:textId="516A6E56" w:rsidR="003C3BBE" w:rsidRDefault="002C7B55">
      <w:pPr>
        <w:pStyle w:val="TableofFigures"/>
        <w:tabs>
          <w:tab w:val="right" w:leader="dot" w:pos="9590"/>
        </w:tabs>
        <w:rPr>
          <w:rFonts w:eastAsiaTheme="minorEastAsia"/>
          <w:noProof/>
          <w:color w:val="auto"/>
          <w:sz w:val="22"/>
          <w:lang w:eastAsia="en-GB"/>
        </w:rPr>
      </w:pPr>
      <w:hyperlink w:anchor="_Toc89178168" w:history="1">
        <w:r w:rsidR="003C3BBE" w:rsidRPr="005C48C5">
          <w:rPr>
            <w:rStyle w:val="Hyperlink"/>
            <w:noProof/>
          </w:rPr>
          <w:t>Table 28 - SDDC vRealize Suite Lifecycle Manager Design Decisions</w:t>
        </w:r>
        <w:r w:rsidR="003C3BBE">
          <w:rPr>
            <w:noProof/>
            <w:webHidden/>
          </w:rPr>
          <w:tab/>
        </w:r>
        <w:r w:rsidR="003C3BBE">
          <w:rPr>
            <w:noProof/>
            <w:webHidden/>
          </w:rPr>
          <w:fldChar w:fldCharType="begin"/>
        </w:r>
        <w:r w:rsidR="003C3BBE">
          <w:rPr>
            <w:noProof/>
            <w:webHidden/>
          </w:rPr>
          <w:instrText xml:space="preserve"> PAGEREF _Toc89178168 \h </w:instrText>
        </w:r>
        <w:r w:rsidR="003C3BBE">
          <w:rPr>
            <w:noProof/>
            <w:webHidden/>
          </w:rPr>
        </w:r>
        <w:r w:rsidR="003C3BBE">
          <w:rPr>
            <w:noProof/>
            <w:webHidden/>
          </w:rPr>
          <w:fldChar w:fldCharType="separate"/>
        </w:r>
        <w:r w:rsidR="003C3BBE">
          <w:rPr>
            <w:noProof/>
            <w:webHidden/>
          </w:rPr>
          <w:t>90</w:t>
        </w:r>
        <w:r w:rsidR="003C3BBE">
          <w:rPr>
            <w:noProof/>
            <w:webHidden/>
          </w:rPr>
          <w:fldChar w:fldCharType="end"/>
        </w:r>
      </w:hyperlink>
    </w:p>
    <w:p w14:paraId="6F9D93A1" w14:textId="6FEFB4FB" w:rsidR="003C3BBE" w:rsidRDefault="002C7B55">
      <w:pPr>
        <w:pStyle w:val="TableofFigures"/>
        <w:tabs>
          <w:tab w:val="right" w:leader="dot" w:pos="9590"/>
        </w:tabs>
        <w:rPr>
          <w:rFonts w:eastAsiaTheme="minorEastAsia"/>
          <w:noProof/>
          <w:color w:val="auto"/>
          <w:sz w:val="22"/>
          <w:lang w:eastAsia="en-GB"/>
        </w:rPr>
      </w:pPr>
      <w:hyperlink w:anchor="_Toc89178169" w:history="1">
        <w:r w:rsidR="003C3BBE" w:rsidRPr="005C48C5">
          <w:rPr>
            <w:rStyle w:val="Hyperlink"/>
            <w:noProof/>
          </w:rPr>
          <w:t>Table 29 - vRealize Operations Manager Direct Integrations</w:t>
        </w:r>
        <w:r w:rsidR="003C3BBE">
          <w:rPr>
            <w:noProof/>
            <w:webHidden/>
          </w:rPr>
          <w:tab/>
        </w:r>
        <w:r w:rsidR="003C3BBE">
          <w:rPr>
            <w:noProof/>
            <w:webHidden/>
          </w:rPr>
          <w:fldChar w:fldCharType="begin"/>
        </w:r>
        <w:r w:rsidR="003C3BBE">
          <w:rPr>
            <w:noProof/>
            <w:webHidden/>
          </w:rPr>
          <w:instrText xml:space="preserve"> PAGEREF _Toc89178169 \h </w:instrText>
        </w:r>
        <w:r w:rsidR="003C3BBE">
          <w:rPr>
            <w:noProof/>
            <w:webHidden/>
          </w:rPr>
        </w:r>
        <w:r w:rsidR="003C3BBE">
          <w:rPr>
            <w:noProof/>
            <w:webHidden/>
          </w:rPr>
          <w:fldChar w:fldCharType="separate"/>
        </w:r>
        <w:r w:rsidR="003C3BBE">
          <w:rPr>
            <w:noProof/>
            <w:webHidden/>
          </w:rPr>
          <w:t>6</w:t>
        </w:r>
        <w:r w:rsidR="003C3BBE">
          <w:rPr>
            <w:noProof/>
            <w:webHidden/>
          </w:rPr>
          <w:fldChar w:fldCharType="end"/>
        </w:r>
      </w:hyperlink>
    </w:p>
    <w:p w14:paraId="0B358380" w14:textId="6A4CC546" w:rsidR="003C3BBE" w:rsidRDefault="002C7B55">
      <w:pPr>
        <w:pStyle w:val="TableofFigures"/>
        <w:tabs>
          <w:tab w:val="right" w:leader="dot" w:pos="9590"/>
        </w:tabs>
        <w:rPr>
          <w:rFonts w:eastAsiaTheme="minorEastAsia"/>
          <w:noProof/>
          <w:color w:val="auto"/>
          <w:sz w:val="22"/>
          <w:lang w:eastAsia="en-GB"/>
        </w:rPr>
      </w:pPr>
      <w:hyperlink w:anchor="_Toc89178170" w:history="1">
        <w:r w:rsidR="003C3BBE" w:rsidRPr="005C48C5">
          <w:rPr>
            <w:rStyle w:val="Hyperlink"/>
            <w:noProof/>
          </w:rPr>
          <w:t>Table 30 - SDDC Design Decisions for vRealize Operations Manager</w:t>
        </w:r>
        <w:r w:rsidR="003C3BBE">
          <w:rPr>
            <w:noProof/>
            <w:webHidden/>
          </w:rPr>
          <w:tab/>
        </w:r>
        <w:r w:rsidR="003C3BBE">
          <w:rPr>
            <w:noProof/>
            <w:webHidden/>
          </w:rPr>
          <w:fldChar w:fldCharType="begin"/>
        </w:r>
        <w:r w:rsidR="003C3BBE">
          <w:rPr>
            <w:noProof/>
            <w:webHidden/>
          </w:rPr>
          <w:instrText xml:space="preserve"> PAGEREF _Toc89178170 \h </w:instrText>
        </w:r>
        <w:r w:rsidR="003C3BBE">
          <w:rPr>
            <w:noProof/>
            <w:webHidden/>
          </w:rPr>
        </w:r>
        <w:r w:rsidR="003C3BBE">
          <w:rPr>
            <w:noProof/>
            <w:webHidden/>
          </w:rPr>
          <w:fldChar w:fldCharType="separate"/>
        </w:r>
        <w:r w:rsidR="003C3BBE">
          <w:rPr>
            <w:noProof/>
            <w:webHidden/>
          </w:rPr>
          <w:t>11</w:t>
        </w:r>
        <w:r w:rsidR="003C3BBE">
          <w:rPr>
            <w:noProof/>
            <w:webHidden/>
          </w:rPr>
          <w:fldChar w:fldCharType="end"/>
        </w:r>
      </w:hyperlink>
    </w:p>
    <w:p w14:paraId="1F026A4B" w14:textId="2EEB0806" w:rsidR="003C3BBE" w:rsidRDefault="002C7B55">
      <w:pPr>
        <w:pStyle w:val="TableofFigures"/>
        <w:tabs>
          <w:tab w:val="right" w:leader="dot" w:pos="9590"/>
        </w:tabs>
        <w:rPr>
          <w:rFonts w:eastAsiaTheme="minorEastAsia"/>
          <w:noProof/>
          <w:color w:val="auto"/>
          <w:sz w:val="22"/>
          <w:lang w:eastAsia="en-GB"/>
        </w:rPr>
      </w:pPr>
      <w:hyperlink w:anchor="_Toc89178171" w:history="1">
        <w:r w:rsidR="003C3BBE" w:rsidRPr="005C48C5">
          <w:rPr>
            <w:rStyle w:val="Hyperlink"/>
            <w:noProof/>
          </w:rPr>
          <w:t>Table 31 - SDDC Design Decisions for vRealize Log Insight</w:t>
        </w:r>
        <w:r w:rsidR="003C3BBE">
          <w:rPr>
            <w:noProof/>
            <w:webHidden/>
          </w:rPr>
          <w:tab/>
        </w:r>
        <w:r w:rsidR="003C3BBE">
          <w:rPr>
            <w:noProof/>
            <w:webHidden/>
          </w:rPr>
          <w:fldChar w:fldCharType="begin"/>
        </w:r>
        <w:r w:rsidR="003C3BBE">
          <w:rPr>
            <w:noProof/>
            <w:webHidden/>
          </w:rPr>
          <w:instrText xml:space="preserve"> PAGEREF _Toc89178171 \h </w:instrText>
        </w:r>
        <w:r w:rsidR="003C3BBE">
          <w:rPr>
            <w:noProof/>
            <w:webHidden/>
          </w:rPr>
        </w:r>
        <w:r w:rsidR="003C3BBE">
          <w:rPr>
            <w:noProof/>
            <w:webHidden/>
          </w:rPr>
          <w:fldChar w:fldCharType="separate"/>
        </w:r>
        <w:r w:rsidR="003C3BBE">
          <w:rPr>
            <w:noProof/>
            <w:webHidden/>
          </w:rPr>
          <w:t>23</w:t>
        </w:r>
        <w:r w:rsidR="003C3BBE">
          <w:rPr>
            <w:noProof/>
            <w:webHidden/>
          </w:rPr>
          <w:fldChar w:fldCharType="end"/>
        </w:r>
      </w:hyperlink>
    </w:p>
    <w:p w14:paraId="065FC32C" w14:textId="3AB479D7" w:rsidR="00771658" w:rsidRDefault="00771658" w:rsidP="00371F77">
      <w:r>
        <w:fldChar w:fldCharType="end"/>
      </w:r>
    </w:p>
    <w:p w14:paraId="30CB1EAA" w14:textId="77777777" w:rsidR="0064023C" w:rsidRDefault="0064023C">
      <w:pPr>
        <w:spacing w:after="160" w:line="259" w:lineRule="auto"/>
        <w:rPr>
          <w:rFonts w:ascii="Arial Rounded MT Bold" w:eastAsiaTheme="minorEastAsia" w:hAnsi="Arial Rounded MT Bold"/>
          <w:caps/>
          <w:color w:val="auto"/>
          <w:sz w:val="36"/>
          <w:szCs w:val="36"/>
          <w:lang w:val="nl-BE" w:eastAsia="nl-BE"/>
        </w:rPr>
      </w:pPr>
      <w:r>
        <w:rPr>
          <w:sz w:val="36"/>
          <w:szCs w:val="36"/>
        </w:rPr>
        <w:br w:type="page"/>
      </w:r>
    </w:p>
    <w:p w14:paraId="2E1E67C5" w14:textId="6A7BF74C" w:rsidR="00020EAC" w:rsidRDefault="00771658" w:rsidP="00771658">
      <w:pPr>
        <w:pStyle w:val="NoSpacing"/>
        <w:rPr>
          <w:sz w:val="36"/>
          <w:szCs w:val="36"/>
        </w:rPr>
      </w:pPr>
      <w:r w:rsidRPr="00771658">
        <w:rPr>
          <w:sz w:val="36"/>
          <w:szCs w:val="36"/>
        </w:rPr>
        <w:lastRenderedPageBreak/>
        <w:t>LIST OF FIGURES</w:t>
      </w:r>
    </w:p>
    <w:p w14:paraId="7DC51C8B" w14:textId="77777777" w:rsidR="0064023C" w:rsidRPr="00771658" w:rsidRDefault="0064023C" w:rsidP="00771658">
      <w:pPr>
        <w:pStyle w:val="NoSpacing"/>
        <w:rPr>
          <w:sz w:val="36"/>
          <w:szCs w:val="36"/>
        </w:rPr>
      </w:pPr>
    </w:p>
    <w:p w14:paraId="478AD890" w14:textId="426222D5" w:rsidR="003C3BBE" w:rsidRDefault="00771658">
      <w:pPr>
        <w:pStyle w:val="TableofFigures"/>
        <w:tabs>
          <w:tab w:val="right" w:leader="dot" w:pos="9590"/>
        </w:tabs>
        <w:rPr>
          <w:rFonts w:eastAsiaTheme="minorEastAsia"/>
          <w:noProof/>
          <w:color w:val="auto"/>
          <w:sz w:val="22"/>
          <w:lang w:eastAsia="en-GB"/>
        </w:rPr>
      </w:pPr>
      <w:r>
        <w:rPr>
          <w:lang w:val="en-US" w:eastAsia="nl-BE"/>
        </w:rPr>
        <w:fldChar w:fldCharType="begin"/>
      </w:r>
      <w:r>
        <w:rPr>
          <w:lang w:val="en-US" w:eastAsia="nl-BE"/>
        </w:rPr>
        <w:instrText xml:space="preserve"> TOC \h \z \c "Figure" </w:instrText>
      </w:r>
      <w:r>
        <w:rPr>
          <w:lang w:val="en-US" w:eastAsia="nl-BE"/>
        </w:rPr>
        <w:fldChar w:fldCharType="separate"/>
      </w:r>
      <w:hyperlink w:anchor="_Toc89178172" w:history="1">
        <w:r w:rsidR="003C3BBE" w:rsidRPr="00DA4FAD">
          <w:rPr>
            <w:rStyle w:val="Hyperlink"/>
            <w:noProof/>
          </w:rPr>
          <w:t>Figure 1 - VMware Cloud Foundation Logical Architecture</w:t>
        </w:r>
        <w:r w:rsidR="003C3BBE">
          <w:rPr>
            <w:noProof/>
            <w:webHidden/>
          </w:rPr>
          <w:tab/>
        </w:r>
        <w:r w:rsidR="003C3BBE">
          <w:rPr>
            <w:noProof/>
            <w:webHidden/>
          </w:rPr>
          <w:fldChar w:fldCharType="begin"/>
        </w:r>
        <w:r w:rsidR="003C3BBE">
          <w:rPr>
            <w:noProof/>
            <w:webHidden/>
          </w:rPr>
          <w:instrText xml:space="preserve"> PAGEREF _Toc89178172 \h </w:instrText>
        </w:r>
        <w:r w:rsidR="003C3BBE">
          <w:rPr>
            <w:noProof/>
            <w:webHidden/>
          </w:rPr>
        </w:r>
        <w:r w:rsidR="003C3BBE">
          <w:rPr>
            <w:noProof/>
            <w:webHidden/>
          </w:rPr>
          <w:fldChar w:fldCharType="separate"/>
        </w:r>
        <w:r w:rsidR="003C3BBE">
          <w:rPr>
            <w:noProof/>
            <w:webHidden/>
          </w:rPr>
          <w:t>24</w:t>
        </w:r>
        <w:r w:rsidR="003C3BBE">
          <w:rPr>
            <w:noProof/>
            <w:webHidden/>
          </w:rPr>
          <w:fldChar w:fldCharType="end"/>
        </w:r>
      </w:hyperlink>
    </w:p>
    <w:p w14:paraId="34A2DB96" w14:textId="1BFE2E09" w:rsidR="003C3BBE" w:rsidRDefault="002C7B55">
      <w:pPr>
        <w:pStyle w:val="TableofFigures"/>
        <w:tabs>
          <w:tab w:val="right" w:leader="dot" w:pos="9590"/>
        </w:tabs>
        <w:rPr>
          <w:rFonts w:eastAsiaTheme="minorEastAsia"/>
          <w:noProof/>
          <w:color w:val="auto"/>
          <w:sz w:val="22"/>
          <w:lang w:eastAsia="en-GB"/>
        </w:rPr>
      </w:pPr>
      <w:hyperlink w:anchor="_Toc89178173" w:history="1">
        <w:r w:rsidR="003C3BBE" w:rsidRPr="00DA4FAD">
          <w:rPr>
            <w:rStyle w:val="Hyperlink"/>
            <w:noProof/>
          </w:rPr>
          <w:t>Figure 2 - Cloud Builder VM Provisioning Overview</w:t>
        </w:r>
        <w:r w:rsidR="003C3BBE">
          <w:rPr>
            <w:noProof/>
            <w:webHidden/>
          </w:rPr>
          <w:tab/>
        </w:r>
        <w:r w:rsidR="003C3BBE">
          <w:rPr>
            <w:noProof/>
            <w:webHidden/>
          </w:rPr>
          <w:fldChar w:fldCharType="begin"/>
        </w:r>
        <w:r w:rsidR="003C3BBE">
          <w:rPr>
            <w:noProof/>
            <w:webHidden/>
          </w:rPr>
          <w:instrText xml:space="preserve"> PAGEREF _Toc89178173 \h </w:instrText>
        </w:r>
        <w:r w:rsidR="003C3BBE">
          <w:rPr>
            <w:noProof/>
            <w:webHidden/>
          </w:rPr>
        </w:r>
        <w:r w:rsidR="003C3BBE">
          <w:rPr>
            <w:noProof/>
            <w:webHidden/>
          </w:rPr>
          <w:fldChar w:fldCharType="separate"/>
        </w:r>
        <w:r w:rsidR="003C3BBE">
          <w:rPr>
            <w:noProof/>
            <w:webHidden/>
          </w:rPr>
          <w:t>25</w:t>
        </w:r>
        <w:r w:rsidR="003C3BBE">
          <w:rPr>
            <w:noProof/>
            <w:webHidden/>
          </w:rPr>
          <w:fldChar w:fldCharType="end"/>
        </w:r>
      </w:hyperlink>
    </w:p>
    <w:p w14:paraId="66CEEA13" w14:textId="77050890" w:rsidR="003C3BBE" w:rsidRDefault="002C7B55">
      <w:pPr>
        <w:pStyle w:val="TableofFigures"/>
        <w:tabs>
          <w:tab w:val="right" w:leader="dot" w:pos="9590"/>
        </w:tabs>
        <w:rPr>
          <w:rFonts w:eastAsiaTheme="minorEastAsia"/>
          <w:noProof/>
          <w:color w:val="auto"/>
          <w:sz w:val="22"/>
          <w:lang w:eastAsia="en-GB"/>
        </w:rPr>
      </w:pPr>
      <w:hyperlink w:anchor="_Toc89178174" w:history="1">
        <w:r w:rsidR="003C3BBE" w:rsidRPr="00DA4FAD">
          <w:rPr>
            <w:rStyle w:val="Hyperlink"/>
            <w:noProof/>
          </w:rPr>
          <w:t>Figure 3 - Technology Components and Versions</w:t>
        </w:r>
        <w:r w:rsidR="003C3BBE">
          <w:rPr>
            <w:noProof/>
            <w:webHidden/>
          </w:rPr>
          <w:tab/>
        </w:r>
        <w:r w:rsidR="003C3BBE">
          <w:rPr>
            <w:noProof/>
            <w:webHidden/>
          </w:rPr>
          <w:fldChar w:fldCharType="begin"/>
        </w:r>
        <w:r w:rsidR="003C3BBE">
          <w:rPr>
            <w:noProof/>
            <w:webHidden/>
          </w:rPr>
          <w:instrText xml:space="preserve"> PAGEREF _Toc89178174 \h </w:instrText>
        </w:r>
        <w:r w:rsidR="003C3BBE">
          <w:rPr>
            <w:noProof/>
            <w:webHidden/>
          </w:rPr>
        </w:r>
        <w:r w:rsidR="003C3BBE">
          <w:rPr>
            <w:noProof/>
            <w:webHidden/>
          </w:rPr>
          <w:fldChar w:fldCharType="separate"/>
        </w:r>
        <w:r w:rsidR="003C3BBE">
          <w:rPr>
            <w:noProof/>
            <w:webHidden/>
          </w:rPr>
          <w:t>25</w:t>
        </w:r>
        <w:r w:rsidR="003C3BBE">
          <w:rPr>
            <w:noProof/>
            <w:webHidden/>
          </w:rPr>
          <w:fldChar w:fldCharType="end"/>
        </w:r>
      </w:hyperlink>
    </w:p>
    <w:p w14:paraId="2AF6B9EA" w14:textId="4C63F3C1" w:rsidR="003C3BBE" w:rsidRDefault="002C7B55">
      <w:pPr>
        <w:pStyle w:val="TableofFigures"/>
        <w:tabs>
          <w:tab w:val="right" w:leader="dot" w:pos="9590"/>
        </w:tabs>
        <w:rPr>
          <w:rFonts w:eastAsiaTheme="minorEastAsia"/>
          <w:noProof/>
          <w:color w:val="auto"/>
          <w:sz w:val="22"/>
          <w:lang w:eastAsia="en-GB"/>
        </w:rPr>
      </w:pPr>
      <w:hyperlink w:anchor="_Toc89178175" w:history="1">
        <w:r w:rsidR="003C3BBE" w:rsidRPr="00DA4FAD">
          <w:rPr>
            <w:rStyle w:val="Hyperlink"/>
            <w:noProof/>
          </w:rPr>
          <w:t>Figure 4 - SDDC Architectures</w:t>
        </w:r>
        <w:r w:rsidR="003C3BBE">
          <w:rPr>
            <w:noProof/>
            <w:webHidden/>
          </w:rPr>
          <w:tab/>
        </w:r>
        <w:r w:rsidR="003C3BBE">
          <w:rPr>
            <w:noProof/>
            <w:webHidden/>
          </w:rPr>
          <w:fldChar w:fldCharType="begin"/>
        </w:r>
        <w:r w:rsidR="003C3BBE">
          <w:rPr>
            <w:noProof/>
            <w:webHidden/>
          </w:rPr>
          <w:instrText xml:space="preserve"> PAGEREF _Toc89178175 \h </w:instrText>
        </w:r>
        <w:r w:rsidR="003C3BBE">
          <w:rPr>
            <w:noProof/>
            <w:webHidden/>
          </w:rPr>
        </w:r>
        <w:r w:rsidR="003C3BBE">
          <w:rPr>
            <w:noProof/>
            <w:webHidden/>
          </w:rPr>
          <w:fldChar w:fldCharType="separate"/>
        </w:r>
        <w:r w:rsidR="003C3BBE">
          <w:rPr>
            <w:noProof/>
            <w:webHidden/>
          </w:rPr>
          <w:t>26</w:t>
        </w:r>
        <w:r w:rsidR="003C3BBE">
          <w:rPr>
            <w:noProof/>
            <w:webHidden/>
          </w:rPr>
          <w:fldChar w:fldCharType="end"/>
        </w:r>
      </w:hyperlink>
    </w:p>
    <w:p w14:paraId="564705C5" w14:textId="3225FD74" w:rsidR="003C3BBE" w:rsidRDefault="002C7B55">
      <w:pPr>
        <w:pStyle w:val="TableofFigures"/>
        <w:tabs>
          <w:tab w:val="right" w:leader="dot" w:pos="9590"/>
        </w:tabs>
        <w:rPr>
          <w:rFonts w:eastAsiaTheme="minorEastAsia"/>
          <w:noProof/>
          <w:color w:val="auto"/>
          <w:sz w:val="22"/>
          <w:lang w:eastAsia="en-GB"/>
        </w:rPr>
      </w:pPr>
      <w:hyperlink w:anchor="_Toc89178176" w:history="1">
        <w:r w:rsidR="003C3BBE" w:rsidRPr="00DA4FAD">
          <w:rPr>
            <w:rStyle w:val="Hyperlink"/>
            <w:noProof/>
          </w:rPr>
          <w:t>Figure 5 - Component Location in a Single Availability Zone</w:t>
        </w:r>
        <w:r w:rsidR="003C3BBE">
          <w:rPr>
            <w:noProof/>
            <w:webHidden/>
          </w:rPr>
          <w:tab/>
        </w:r>
        <w:r w:rsidR="003C3BBE">
          <w:rPr>
            <w:noProof/>
            <w:webHidden/>
          </w:rPr>
          <w:fldChar w:fldCharType="begin"/>
        </w:r>
        <w:r w:rsidR="003C3BBE">
          <w:rPr>
            <w:noProof/>
            <w:webHidden/>
          </w:rPr>
          <w:instrText xml:space="preserve"> PAGEREF _Toc89178176 \h </w:instrText>
        </w:r>
        <w:r w:rsidR="003C3BBE">
          <w:rPr>
            <w:noProof/>
            <w:webHidden/>
          </w:rPr>
        </w:r>
        <w:r w:rsidR="003C3BBE">
          <w:rPr>
            <w:noProof/>
            <w:webHidden/>
          </w:rPr>
          <w:fldChar w:fldCharType="separate"/>
        </w:r>
        <w:r w:rsidR="003C3BBE">
          <w:rPr>
            <w:noProof/>
            <w:webHidden/>
          </w:rPr>
          <w:t>28</w:t>
        </w:r>
        <w:r w:rsidR="003C3BBE">
          <w:rPr>
            <w:noProof/>
            <w:webHidden/>
          </w:rPr>
          <w:fldChar w:fldCharType="end"/>
        </w:r>
      </w:hyperlink>
    </w:p>
    <w:p w14:paraId="7DB54681" w14:textId="758901EF" w:rsidR="003C3BBE" w:rsidRDefault="002C7B55">
      <w:pPr>
        <w:pStyle w:val="TableofFigures"/>
        <w:tabs>
          <w:tab w:val="right" w:leader="dot" w:pos="9590"/>
        </w:tabs>
        <w:rPr>
          <w:rFonts w:eastAsiaTheme="minorEastAsia"/>
          <w:noProof/>
          <w:color w:val="auto"/>
          <w:sz w:val="22"/>
          <w:lang w:eastAsia="en-GB"/>
        </w:rPr>
      </w:pPr>
      <w:hyperlink w:anchor="_Toc89178177" w:history="1">
        <w:r w:rsidR="003C3BBE" w:rsidRPr="00DA4FAD">
          <w:rPr>
            <w:rStyle w:val="Hyperlink"/>
            <w:noProof/>
          </w:rPr>
          <w:t>Figure 6 - Physical Infrastructure in the SDDC</w:t>
        </w:r>
        <w:r w:rsidR="003C3BBE">
          <w:rPr>
            <w:noProof/>
            <w:webHidden/>
          </w:rPr>
          <w:tab/>
        </w:r>
        <w:r w:rsidR="003C3BBE">
          <w:rPr>
            <w:noProof/>
            <w:webHidden/>
          </w:rPr>
          <w:fldChar w:fldCharType="begin"/>
        </w:r>
        <w:r w:rsidR="003C3BBE">
          <w:rPr>
            <w:noProof/>
            <w:webHidden/>
          </w:rPr>
          <w:instrText xml:space="preserve"> PAGEREF _Toc89178177 \h </w:instrText>
        </w:r>
        <w:r w:rsidR="003C3BBE">
          <w:rPr>
            <w:noProof/>
            <w:webHidden/>
          </w:rPr>
        </w:r>
        <w:r w:rsidR="003C3BBE">
          <w:rPr>
            <w:noProof/>
            <w:webHidden/>
          </w:rPr>
          <w:fldChar w:fldCharType="separate"/>
        </w:r>
        <w:r w:rsidR="003C3BBE">
          <w:rPr>
            <w:noProof/>
            <w:webHidden/>
          </w:rPr>
          <w:t>29</w:t>
        </w:r>
        <w:r w:rsidR="003C3BBE">
          <w:rPr>
            <w:noProof/>
            <w:webHidden/>
          </w:rPr>
          <w:fldChar w:fldCharType="end"/>
        </w:r>
      </w:hyperlink>
    </w:p>
    <w:p w14:paraId="2E5ED14E" w14:textId="2EF3391A" w:rsidR="003C3BBE" w:rsidRDefault="002C7B55">
      <w:pPr>
        <w:pStyle w:val="TableofFigures"/>
        <w:tabs>
          <w:tab w:val="right" w:leader="dot" w:pos="9590"/>
        </w:tabs>
        <w:rPr>
          <w:rFonts w:eastAsiaTheme="minorEastAsia"/>
          <w:noProof/>
          <w:color w:val="auto"/>
          <w:sz w:val="22"/>
          <w:lang w:eastAsia="en-GB"/>
        </w:rPr>
      </w:pPr>
      <w:hyperlink w:anchor="_Toc89178178" w:history="1">
        <w:r w:rsidR="003C3BBE" w:rsidRPr="00DA4FAD">
          <w:rPr>
            <w:rStyle w:val="Hyperlink"/>
            <w:noProof/>
          </w:rPr>
          <w:t>Figure 7 - Virtual Infrastructure in the SDDC</w:t>
        </w:r>
        <w:r w:rsidR="003C3BBE">
          <w:rPr>
            <w:noProof/>
            <w:webHidden/>
          </w:rPr>
          <w:tab/>
        </w:r>
        <w:r w:rsidR="003C3BBE">
          <w:rPr>
            <w:noProof/>
            <w:webHidden/>
          </w:rPr>
          <w:fldChar w:fldCharType="begin"/>
        </w:r>
        <w:r w:rsidR="003C3BBE">
          <w:rPr>
            <w:noProof/>
            <w:webHidden/>
          </w:rPr>
          <w:instrText xml:space="preserve"> PAGEREF _Toc89178178 \h </w:instrText>
        </w:r>
        <w:r w:rsidR="003C3BBE">
          <w:rPr>
            <w:noProof/>
            <w:webHidden/>
          </w:rPr>
        </w:r>
        <w:r w:rsidR="003C3BBE">
          <w:rPr>
            <w:noProof/>
            <w:webHidden/>
          </w:rPr>
          <w:fldChar w:fldCharType="separate"/>
        </w:r>
        <w:r w:rsidR="003C3BBE">
          <w:rPr>
            <w:noProof/>
            <w:webHidden/>
          </w:rPr>
          <w:t>31</w:t>
        </w:r>
        <w:r w:rsidR="003C3BBE">
          <w:rPr>
            <w:noProof/>
            <w:webHidden/>
          </w:rPr>
          <w:fldChar w:fldCharType="end"/>
        </w:r>
      </w:hyperlink>
    </w:p>
    <w:p w14:paraId="06905C5B" w14:textId="278CFA87" w:rsidR="003C3BBE" w:rsidRDefault="002C7B55">
      <w:pPr>
        <w:pStyle w:val="TableofFigures"/>
        <w:tabs>
          <w:tab w:val="right" w:leader="dot" w:pos="9590"/>
        </w:tabs>
        <w:rPr>
          <w:rFonts w:eastAsiaTheme="minorEastAsia"/>
          <w:noProof/>
          <w:color w:val="auto"/>
          <w:sz w:val="22"/>
          <w:lang w:eastAsia="en-GB"/>
        </w:rPr>
      </w:pPr>
      <w:hyperlink w:anchor="_Toc89178179" w:history="1">
        <w:r w:rsidR="003C3BBE" w:rsidRPr="00DA4FAD">
          <w:rPr>
            <w:rStyle w:val="Hyperlink"/>
            <w:noProof/>
          </w:rPr>
          <w:t>Figure 8 - ESXi Logical Design</w:t>
        </w:r>
        <w:r w:rsidR="003C3BBE">
          <w:rPr>
            <w:noProof/>
            <w:webHidden/>
          </w:rPr>
          <w:tab/>
        </w:r>
        <w:r w:rsidR="003C3BBE">
          <w:rPr>
            <w:noProof/>
            <w:webHidden/>
          </w:rPr>
          <w:fldChar w:fldCharType="begin"/>
        </w:r>
        <w:r w:rsidR="003C3BBE">
          <w:rPr>
            <w:noProof/>
            <w:webHidden/>
          </w:rPr>
          <w:instrText xml:space="preserve"> PAGEREF _Toc89178179 \h </w:instrText>
        </w:r>
        <w:r w:rsidR="003C3BBE">
          <w:rPr>
            <w:noProof/>
            <w:webHidden/>
          </w:rPr>
        </w:r>
        <w:r w:rsidR="003C3BBE">
          <w:rPr>
            <w:noProof/>
            <w:webHidden/>
          </w:rPr>
          <w:fldChar w:fldCharType="separate"/>
        </w:r>
        <w:r w:rsidR="003C3BBE">
          <w:rPr>
            <w:noProof/>
            <w:webHidden/>
          </w:rPr>
          <w:t>32</w:t>
        </w:r>
        <w:r w:rsidR="003C3BBE">
          <w:rPr>
            <w:noProof/>
            <w:webHidden/>
          </w:rPr>
          <w:fldChar w:fldCharType="end"/>
        </w:r>
      </w:hyperlink>
    </w:p>
    <w:p w14:paraId="6B33B951" w14:textId="7BF75445" w:rsidR="003C3BBE" w:rsidRDefault="002C7B55">
      <w:pPr>
        <w:pStyle w:val="TableofFigures"/>
        <w:tabs>
          <w:tab w:val="right" w:leader="dot" w:pos="9590"/>
        </w:tabs>
        <w:rPr>
          <w:rFonts w:eastAsiaTheme="minorEastAsia"/>
          <w:noProof/>
          <w:color w:val="auto"/>
          <w:sz w:val="22"/>
          <w:lang w:eastAsia="en-GB"/>
        </w:rPr>
      </w:pPr>
      <w:hyperlink w:anchor="_Toc89178180" w:history="1">
        <w:r w:rsidR="003C3BBE" w:rsidRPr="00DA4FAD">
          <w:rPr>
            <w:rStyle w:val="Hyperlink"/>
            <w:noProof/>
          </w:rPr>
          <w:t>Figure 9 - Logical Design of vCenter Server in the management Domain</w:t>
        </w:r>
        <w:r w:rsidR="003C3BBE">
          <w:rPr>
            <w:noProof/>
            <w:webHidden/>
          </w:rPr>
          <w:tab/>
        </w:r>
        <w:r w:rsidR="003C3BBE">
          <w:rPr>
            <w:noProof/>
            <w:webHidden/>
          </w:rPr>
          <w:fldChar w:fldCharType="begin"/>
        </w:r>
        <w:r w:rsidR="003C3BBE">
          <w:rPr>
            <w:noProof/>
            <w:webHidden/>
          </w:rPr>
          <w:instrText xml:space="preserve"> PAGEREF _Toc89178180 \h </w:instrText>
        </w:r>
        <w:r w:rsidR="003C3BBE">
          <w:rPr>
            <w:noProof/>
            <w:webHidden/>
          </w:rPr>
        </w:r>
        <w:r w:rsidR="003C3BBE">
          <w:rPr>
            <w:noProof/>
            <w:webHidden/>
          </w:rPr>
          <w:fldChar w:fldCharType="separate"/>
        </w:r>
        <w:r w:rsidR="003C3BBE">
          <w:rPr>
            <w:noProof/>
            <w:webHidden/>
          </w:rPr>
          <w:t>37</w:t>
        </w:r>
        <w:r w:rsidR="003C3BBE">
          <w:rPr>
            <w:noProof/>
            <w:webHidden/>
          </w:rPr>
          <w:fldChar w:fldCharType="end"/>
        </w:r>
      </w:hyperlink>
    </w:p>
    <w:p w14:paraId="3A594359" w14:textId="44402C47" w:rsidR="003C3BBE" w:rsidRDefault="002C7B55">
      <w:pPr>
        <w:pStyle w:val="TableofFigures"/>
        <w:tabs>
          <w:tab w:val="right" w:leader="dot" w:pos="9590"/>
        </w:tabs>
        <w:rPr>
          <w:rFonts w:eastAsiaTheme="minorEastAsia"/>
          <w:noProof/>
          <w:color w:val="auto"/>
          <w:sz w:val="22"/>
          <w:lang w:eastAsia="en-GB"/>
        </w:rPr>
      </w:pPr>
      <w:hyperlink w:anchor="_Toc89178181" w:history="1">
        <w:r w:rsidR="003C3BBE" w:rsidRPr="00DA4FAD">
          <w:rPr>
            <w:rStyle w:val="Hyperlink"/>
            <w:noProof/>
          </w:rPr>
          <w:t>Figure 10 - vCenter Server Network Design</w:t>
        </w:r>
        <w:r w:rsidR="003C3BBE">
          <w:rPr>
            <w:noProof/>
            <w:webHidden/>
          </w:rPr>
          <w:tab/>
        </w:r>
        <w:r w:rsidR="003C3BBE">
          <w:rPr>
            <w:noProof/>
            <w:webHidden/>
          </w:rPr>
          <w:fldChar w:fldCharType="begin"/>
        </w:r>
        <w:r w:rsidR="003C3BBE">
          <w:rPr>
            <w:noProof/>
            <w:webHidden/>
          </w:rPr>
          <w:instrText xml:space="preserve"> PAGEREF _Toc89178181 \h </w:instrText>
        </w:r>
        <w:r w:rsidR="003C3BBE">
          <w:rPr>
            <w:noProof/>
            <w:webHidden/>
          </w:rPr>
        </w:r>
        <w:r w:rsidR="003C3BBE">
          <w:rPr>
            <w:noProof/>
            <w:webHidden/>
          </w:rPr>
          <w:fldChar w:fldCharType="separate"/>
        </w:r>
        <w:r w:rsidR="003C3BBE">
          <w:rPr>
            <w:noProof/>
            <w:webHidden/>
          </w:rPr>
          <w:t>39</w:t>
        </w:r>
        <w:r w:rsidR="003C3BBE">
          <w:rPr>
            <w:noProof/>
            <w:webHidden/>
          </w:rPr>
          <w:fldChar w:fldCharType="end"/>
        </w:r>
      </w:hyperlink>
    </w:p>
    <w:p w14:paraId="0D798EF8" w14:textId="73538DC7" w:rsidR="003C3BBE" w:rsidRDefault="002C7B55">
      <w:pPr>
        <w:pStyle w:val="TableofFigures"/>
        <w:tabs>
          <w:tab w:val="right" w:leader="dot" w:pos="9590"/>
        </w:tabs>
        <w:rPr>
          <w:rFonts w:eastAsiaTheme="minorEastAsia"/>
          <w:noProof/>
          <w:color w:val="auto"/>
          <w:sz w:val="22"/>
          <w:lang w:eastAsia="en-GB"/>
        </w:rPr>
      </w:pPr>
      <w:hyperlink w:anchor="_Toc89178182" w:history="1">
        <w:r w:rsidR="003C3BBE" w:rsidRPr="00DA4FAD">
          <w:rPr>
            <w:rStyle w:val="Hyperlink"/>
            <w:noProof/>
          </w:rPr>
          <w:t>Figure 11 - vSphere Logical Layout for the Management Domain</w:t>
        </w:r>
        <w:r w:rsidR="003C3BBE">
          <w:rPr>
            <w:noProof/>
            <w:webHidden/>
          </w:rPr>
          <w:tab/>
        </w:r>
        <w:r w:rsidR="003C3BBE">
          <w:rPr>
            <w:noProof/>
            <w:webHidden/>
          </w:rPr>
          <w:fldChar w:fldCharType="begin"/>
        </w:r>
        <w:r w:rsidR="003C3BBE">
          <w:rPr>
            <w:noProof/>
            <w:webHidden/>
          </w:rPr>
          <w:instrText xml:space="preserve"> PAGEREF _Toc89178182 \h </w:instrText>
        </w:r>
        <w:r w:rsidR="003C3BBE">
          <w:rPr>
            <w:noProof/>
            <w:webHidden/>
          </w:rPr>
        </w:r>
        <w:r w:rsidR="003C3BBE">
          <w:rPr>
            <w:noProof/>
            <w:webHidden/>
          </w:rPr>
          <w:fldChar w:fldCharType="separate"/>
        </w:r>
        <w:r w:rsidR="003C3BBE">
          <w:rPr>
            <w:noProof/>
            <w:webHidden/>
          </w:rPr>
          <w:t>41</w:t>
        </w:r>
        <w:r w:rsidR="003C3BBE">
          <w:rPr>
            <w:noProof/>
            <w:webHidden/>
          </w:rPr>
          <w:fldChar w:fldCharType="end"/>
        </w:r>
      </w:hyperlink>
    </w:p>
    <w:p w14:paraId="0B6E6736" w14:textId="501AF6C1" w:rsidR="003C3BBE" w:rsidRDefault="002C7B55">
      <w:pPr>
        <w:pStyle w:val="TableofFigures"/>
        <w:tabs>
          <w:tab w:val="right" w:leader="dot" w:pos="9590"/>
        </w:tabs>
        <w:rPr>
          <w:rFonts w:eastAsiaTheme="minorEastAsia"/>
          <w:noProof/>
          <w:color w:val="auto"/>
          <w:sz w:val="22"/>
          <w:lang w:eastAsia="en-GB"/>
        </w:rPr>
      </w:pPr>
      <w:hyperlink w:anchor="_Toc89178183" w:history="1">
        <w:r w:rsidR="003C3BBE" w:rsidRPr="00DA4FAD">
          <w:rPr>
            <w:rStyle w:val="Hyperlink"/>
            <w:noProof/>
          </w:rPr>
          <w:t>Figure 12 - vSphere Distributed Switch Design for Management Domain</w:t>
        </w:r>
        <w:r w:rsidR="003C3BBE">
          <w:rPr>
            <w:noProof/>
            <w:webHidden/>
          </w:rPr>
          <w:tab/>
        </w:r>
        <w:r w:rsidR="003C3BBE">
          <w:rPr>
            <w:noProof/>
            <w:webHidden/>
          </w:rPr>
          <w:fldChar w:fldCharType="begin"/>
        </w:r>
        <w:r w:rsidR="003C3BBE">
          <w:rPr>
            <w:noProof/>
            <w:webHidden/>
          </w:rPr>
          <w:instrText xml:space="preserve"> PAGEREF _Toc89178183 \h </w:instrText>
        </w:r>
        <w:r w:rsidR="003C3BBE">
          <w:rPr>
            <w:noProof/>
            <w:webHidden/>
          </w:rPr>
        </w:r>
        <w:r w:rsidR="003C3BBE">
          <w:rPr>
            <w:noProof/>
            <w:webHidden/>
          </w:rPr>
          <w:fldChar w:fldCharType="separate"/>
        </w:r>
        <w:r w:rsidR="003C3BBE">
          <w:rPr>
            <w:noProof/>
            <w:webHidden/>
          </w:rPr>
          <w:t>48</w:t>
        </w:r>
        <w:r w:rsidR="003C3BBE">
          <w:rPr>
            <w:noProof/>
            <w:webHidden/>
          </w:rPr>
          <w:fldChar w:fldCharType="end"/>
        </w:r>
      </w:hyperlink>
    </w:p>
    <w:p w14:paraId="257A2F0D" w14:textId="44900E3A" w:rsidR="003C3BBE" w:rsidRDefault="002C7B55">
      <w:pPr>
        <w:pStyle w:val="TableofFigures"/>
        <w:tabs>
          <w:tab w:val="right" w:leader="dot" w:pos="9590"/>
        </w:tabs>
        <w:rPr>
          <w:rFonts w:eastAsiaTheme="minorEastAsia"/>
          <w:noProof/>
          <w:color w:val="auto"/>
          <w:sz w:val="22"/>
          <w:lang w:eastAsia="en-GB"/>
        </w:rPr>
      </w:pPr>
      <w:hyperlink w:anchor="_Toc89178184" w:history="1">
        <w:r w:rsidR="003C3BBE" w:rsidRPr="00DA4FAD">
          <w:rPr>
            <w:rStyle w:val="Hyperlink"/>
            <w:noProof/>
          </w:rPr>
          <w:t>Figure 13 - NSX-T Logical Design for the Management Domain</w:t>
        </w:r>
        <w:r w:rsidR="003C3BBE">
          <w:rPr>
            <w:noProof/>
            <w:webHidden/>
          </w:rPr>
          <w:tab/>
        </w:r>
        <w:r w:rsidR="003C3BBE">
          <w:rPr>
            <w:noProof/>
            <w:webHidden/>
          </w:rPr>
          <w:fldChar w:fldCharType="begin"/>
        </w:r>
        <w:r w:rsidR="003C3BBE">
          <w:rPr>
            <w:noProof/>
            <w:webHidden/>
          </w:rPr>
          <w:instrText xml:space="preserve"> PAGEREF _Toc89178184 \h </w:instrText>
        </w:r>
        <w:r w:rsidR="003C3BBE">
          <w:rPr>
            <w:noProof/>
            <w:webHidden/>
          </w:rPr>
        </w:r>
        <w:r w:rsidR="003C3BBE">
          <w:rPr>
            <w:noProof/>
            <w:webHidden/>
          </w:rPr>
          <w:fldChar w:fldCharType="separate"/>
        </w:r>
        <w:r w:rsidR="003C3BBE">
          <w:rPr>
            <w:noProof/>
            <w:webHidden/>
          </w:rPr>
          <w:t>54</w:t>
        </w:r>
        <w:r w:rsidR="003C3BBE">
          <w:rPr>
            <w:noProof/>
            <w:webHidden/>
          </w:rPr>
          <w:fldChar w:fldCharType="end"/>
        </w:r>
      </w:hyperlink>
    </w:p>
    <w:p w14:paraId="5B6BD48C" w14:textId="3E433810" w:rsidR="003C3BBE" w:rsidRDefault="002C7B55">
      <w:pPr>
        <w:pStyle w:val="TableofFigures"/>
        <w:tabs>
          <w:tab w:val="right" w:leader="dot" w:pos="9590"/>
        </w:tabs>
        <w:rPr>
          <w:rFonts w:eastAsiaTheme="minorEastAsia"/>
          <w:noProof/>
          <w:color w:val="auto"/>
          <w:sz w:val="22"/>
          <w:lang w:eastAsia="en-GB"/>
        </w:rPr>
      </w:pPr>
      <w:hyperlink w:anchor="_Toc89178185" w:history="1">
        <w:r w:rsidR="003C3BBE" w:rsidRPr="00DA4FAD">
          <w:rPr>
            <w:rStyle w:val="Hyperlink"/>
            <w:noProof/>
          </w:rPr>
          <w:t>Figure 14 - Host to ToR Connectivity</w:t>
        </w:r>
        <w:r w:rsidR="003C3BBE">
          <w:rPr>
            <w:noProof/>
            <w:webHidden/>
          </w:rPr>
          <w:tab/>
        </w:r>
        <w:r w:rsidR="003C3BBE">
          <w:rPr>
            <w:noProof/>
            <w:webHidden/>
          </w:rPr>
          <w:fldChar w:fldCharType="begin"/>
        </w:r>
        <w:r w:rsidR="003C3BBE">
          <w:rPr>
            <w:noProof/>
            <w:webHidden/>
          </w:rPr>
          <w:instrText xml:space="preserve"> PAGEREF _Toc89178185 \h </w:instrText>
        </w:r>
        <w:r w:rsidR="003C3BBE">
          <w:rPr>
            <w:noProof/>
            <w:webHidden/>
          </w:rPr>
        </w:r>
        <w:r w:rsidR="003C3BBE">
          <w:rPr>
            <w:noProof/>
            <w:webHidden/>
          </w:rPr>
          <w:fldChar w:fldCharType="separate"/>
        </w:r>
        <w:r w:rsidR="003C3BBE">
          <w:rPr>
            <w:noProof/>
            <w:webHidden/>
          </w:rPr>
          <w:t>55</w:t>
        </w:r>
        <w:r w:rsidR="003C3BBE">
          <w:rPr>
            <w:noProof/>
            <w:webHidden/>
          </w:rPr>
          <w:fldChar w:fldCharType="end"/>
        </w:r>
      </w:hyperlink>
    </w:p>
    <w:p w14:paraId="52C5DBFF" w14:textId="0C97167C" w:rsidR="003C3BBE" w:rsidRDefault="002C7B55">
      <w:pPr>
        <w:pStyle w:val="TableofFigures"/>
        <w:tabs>
          <w:tab w:val="right" w:leader="dot" w:pos="9590"/>
        </w:tabs>
        <w:rPr>
          <w:rFonts w:eastAsiaTheme="minorEastAsia"/>
          <w:noProof/>
          <w:color w:val="auto"/>
          <w:sz w:val="22"/>
          <w:lang w:eastAsia="en-GB"/>
        </w:rPr>
      </w:pPr>
      <w:hyperlink w:anchor="_Toc89178186" w:history="1">
        <w:r w:rsidR="003C3BBE" w:rsidRPr="00DA4FAD">
          <w:rPr>
            <w:rStyle w:val="Hyperlink"/>
            <w:noProof/>
          </w:rPr>
          <w:t>Figure 15 - NSX-T Edge Network Configuration</w:t>
        </w:r>
        <w:r w:rsidR="003C3BBE">
          <w:rPr>
            <w:noProof/>
            <w:webHidden/>
          </w:rPr>
          <w:tab/>
        </w:r>
        <w:r w:rsidR="003C3BBE">
          <w:rPr>
            <w:noProof/>
            <w:webHidden/>
          </w:rPr>
          <w:fldChar w:fldCharType="begin"/>
        </w:r>
        <w:r w:rsidR="003C3BBE">
          <w:rPr>
            <w:noProof/>
            <w:webHidden/>
          </w:rPr>
          <w:instrText xml:space="preserve"> PAGEREF _Toc89178186 \h </w:instrText>
        </w:r>
        <w:r w:rsidR="003C3BBE">
          <w:rPr>
            <w:noProof/>
            <w:webHidden/>
          </w:rPr>
        </w:r>
        <w:r w:rsidR="003C3BBE">
          <w:rPr>
            <w:noProof/>
            <w:webHidden/>
          </w:rPr>
          <w:fldChar w:fldCharType="separate"/>
        </w:r>
        <w:r w:rsidR="003C3BBE">
          <w:rPr>
            <w:noProof/>
            <w:webHidden/>
          </w:rPr>
          <w:t>58</w:t>
        </w:r>
        <w:r w:rsidR="003C3BBE">
          <w:rPr>
            <w:noProof/>
            <w:webHidden/>
          </w:rPr>
          <w:fldChar w:fldCharType="end"/>
        </w:r>
      </w:hyperlink>
    </w:p>
    <w:p w14:paraId="0B959703" w14:textId="7F4C9389" w:rsidR="003C3BBE" w:rsidRDefault="002C7B55">
      <w:pPr>
        <w:pStyle w:val="TableofFigures"/>
        <w:tabs>
          <w:tab w:val="right" w:leader="dot" w:pos="9590"/>
        </w:tabs>
        <w:rPr>
          <w:rFonts w:eastAsiaTheme="minorEastAsia"/>
          <w:noProof/>
          <w:color w:val="auto"/>
          <w:sz w:val="22"/>
          <w:lang w:eastAsia="en-GB"/>
        </w:rPr>
      </w:pPr>
      <w:hyperlink w:anchor="_Toc89178187" w:history="1">
        <w:r w:rsidR="003C3BBE" w:rsidRPr="00DA4FAD">
          <w:rPr>
            <w:rStyle w:val="Hyperlink"/>
            <w:noProof/>
          </w:rPr>
          <w:t>Figure 16 - Dynamic Routing in a Single Availability Zone</w:t>
        </w:r>
        <w:r w:rsidR="003C3BBE">
          <w:rPr>
            <w:noProof/>
            <w:webHidden/>
          </w:rPr>
          <w:tab/>
        </w:r>
        <w:r w:rsidR="003C3BBE">
          <w:rPr>
            <w:noProof/>
            <w:webHidden/>
          </w:rPr>
          <w:fldChar w:fldCharType="begin"/>
        </w:r>
        <w:r w:rsidR="003C3BBE">
          <w:rPr>
            <w:noProof/>
            <w:webHidden/>
          </w:rPr>
          <w:instrText xml:space="preserve"> PAGEREF _Toc89178187 \h </w:instrText>
        </w:r>
        <w:r w:rsidR="003C3BBE">
          <w:rPr>
            <w:noProof/>
            <w:webHidden/>
          </w:rPr>
        </w:r>
        <w:r w:rsidR="003C3BBE">
          <w:rPr>
            <w:noProof/>
            <w:webHidden/>
          </w:rPr>
          <w:fldChar w:fldCharType="separate"/>
        </w:r>
        <w:r w:rsidR="003C3BBE">
          <w:rPr>
            <w:noProof/>
            <w:webHidden/>
          </w:rPr>
          <w:t>60</w:t>
        </w:r>
        <w:r w:rsidR="003C3BBE">
          <w:rPr>
            <w:noProof/>
            <w:webHidden/>
          </w:rPr>
          <w:fldChar w:fldCharType="end"/>
        </w:r>
      </w:hyperlink>
    </w:p>
    <w:p w14:paraId="04CF0B9C" w14:textId="4BA3CEC2" w:rsidR="003C3BBE" w:rsidRDefault="002C7B55">
      <w:pPr>
        <w:pStyle w:val="TableofFigures"/>
        <w:tabs>
          <w:tab w:val="right" w:leader="dot" w:pos="9590"/>
        </w:tabs>
        <w:rPr>
          <w:rFonts w:eastAsiaTheme="minorEastAsia"/>
          <w:noProof/>
          <w:color w:val="auto"/>
          <w:sz w:val="22"/>
          <w:lang w:eastAsia="en-GB"/>
        </w:rPr>
      </w:pPr>
      <w:hyperlink w:anchor="_Toc89178188" w:history="1">
        <w:r w:rsidR="003C3BBE" w:rsidRPr="00DA4FAD">
          <w:rPr>
            <w:rStyle w:val="Hyperlink"/>
            <w:noProof/>
          </w:rPr>
          <w:t>Figure 17 - Dynamic Routing in Multiple Availability Zones</w:t>
        </w:r>
        <w:r w:rsidR="003C3BBE">
          <w:rPr>
            <w:noProof/>
            <w:webHidden/>
          </w:rPr>
          <w:tab/>
        </w:r>
        <w:r w:rsidR="003C3BBE">
          <w:rPr>
            <w:noProof/>
            <w:webHidden/>
          </w:rPr>
          <w:fldChar w:fldCharType="begin"/>
        </w:r>
        <w:r w:rsidR="003C3BBE">
          <w:rPr>
            <w:noProof/>
            <w:webHidden/>
          </w:rPr>
          <w:instrText xml:space="preserve"> PAGEREF _Toc89178188 \h </w:instrText>
        </w:r>
        <w:r w:rsidR="003C3BBE">
          <w:rPr>
            <w:noProof/>
            <w:webHidden/>
          </w:rPr>
        </w:r>
        <w:r w:rsidR="003C3BBE">
          <w:rPr>
            <w:noProof/>
            <w:webHidden/>
          </w:rPr>
          <w:fldChar w:fldCharType="separate"/>
        </w:r>
        <w:r w:rsidR="003C3BBE">
          <w:rPr>
            <w:noProof/>
            <w:webHidden/>
          </w:rPr>
          <w:t>60</w:t>
        </w:r>
        <w:r w:rsidR="003C3BBE">
          <w:rPr>
            <w:noProof/>
            <w:webHidden/>
          </w:rPr>
          <w:fldChar w:fldCharType="end"/>
        </w:r>
      </w:hyperlink>
    </w:p>
    <w:p w14:paraId="15FD1805" w14:textId="6CC47797" w:rsidR="003C3BBE" w:rsidRDefault="002C7B55">
      <w:pPr>
        <w:pStyle w:val="TableofFigures"/>
        <w:tabs>
          <w:tab w:val="right" w:leader="dot" w:pos="9590"/>
        </w:tabs>
        <w:rPr>
          <w:rFonts w:eastAsiaTheme="minorEastAsia"/>
          <w:noProof/>
          <w:color w:val="auto"/>
          <w:sz w:val="22"/>
          <w:lang w:eastAsia="en-GB"/>
        </w:rPr>
      </w:pPr>
      <w:hyperlink w:anchor="_Toc89178189" w:history="1">
        <w:r w:rsidR="003C3BBE" w:rsidRPr="00DA4FAD">
          <w:rPr>
            <w:rStyle w:val="Hyperlink"/>
            <w:noProof/>
          </w:rPr>
          <w:t>Figure 18 - Transport Zone Design</w:t>
        </w:r>
        <w:r w:rsidR="003C3BBE">
          <w:rPr>
            <w:noProof/>
            <w:webHidden/>
          </w:rPr>
          <w:tab/>
        </w:r>
        <w:r w:rsidR="003C3BBE">
          <w:rPr>
            <w:noProof/>
            <w:webHidden/>
          </w:rPr>
          <w:fldChar w:fldCharType="begin"/>
        </w:r>
        <w:r w:rsidR="003C3BBE">
          <w:rPr>
            <w:noProof/>
            <w:webHidden/>
          </w:rPr>
          <w:instrText xml:space="preserve"> PAGEREF _Toc89178189 \h </w:instrText>
        </w:r>
        <w:r w:rsidR="003C3BBE">
          <w:rPr>
            <w:noProof/>
            <w:webHidden/>
          </w:rPr>
        </w:r>
        <w:r w:rsidR="003C3BBE">
          <w:rPr>
            <w:noProof/>
            <w:webHidden/>
          </w:rPr>
          <w:fldChar w:fldCharType="separate"/>
        </w:r>
        <w:r w:rsidR="003C3BBE">
          <w:rPr>
            <w:noProof/>
            <w:webHidden/>
          </w:rPr>
          <w:t>63</w:t>
        </w:r>
        <w:r w:rsidR="003C3BBE">
          <w:rPr>
            <w:noProof/>
            <w:webHidden/>
          </w:rPr>
          <w:fldChar w:fldCharType="end"/>
        </w:r>
      </w:hyperlink>
    </w:p>
    <w:p w14:paraId="298F4212" w14:textId="5CD89183" w:rsidR="003C3BBE" w:rsidRDefault="002C7B55">
      <w:pPr>
        <w:pStyle w:val="TableofFigures"/>
        <w:tabs>
          <w:tab w:val="right" w:leader="dot" w:pos="9590"/>
        </w:tabs>
        <w:rPr>
          <w:rFonts w:eastAsiaTheme="minorEastAsia"/>
          <w:noProof/>
          <w:color w:val="auto"/>
          <w:sz w:val="22"/>
          <w:lang w:eastAsia="en-GB"/>
        </w:rPr>
      </w:pPr>
      <w:hyperlink w:anchor="_Toc89178190" w:history="1">
        <w:r w:rsidR="003C3BBE" w:rsidRPr="00DA4FAD">
          <w:rPr>
            <w:rStyle w:val="Hyperlink"/>
            <w:noProof/>
          </w:rPr>
          <w:t>Figure 19 - Virtual Network Segments in SDDC</w:t>
        </w:r>
        <w:r w:rsidR="003C3BBE">
          <w:rPr>
            <w:noProof/>
            <w:webHidden/>
          </w:rPr>
          <w:tab/>
        </w:r>
        <w:r w:rsidR="003C3BBE">
          <w:rPr>
            <w:noProof/>
            <w:webHidden/>
          </w:rPr>
          <w:fldChar w:fldCharType="begin"/>
        </w:r>
        <w:r w:rsidR="003C3BBE">
          <w:rPr>
            <w:noProof/>
            <w:webHidden/>
          </w:rPr>
          <w:instrText xml:space="preserve"> PAGEREF _Toc89178190 \h </w:instrText>
        </w:r>
        <w:r w:rsidR="003C3BBE">
          <w:rPr>
            <w:noProof/>
            <w:webHidden/>
          </w:rPr>
        </w:r>
        <w:r w:rsidR="003C3BBE">
          <w:rPr>
            <w:noProof/>
            <w:webHidden/>
          </w:rPr>
          <w:fldChar w:fldCharType="separate"/>
        </w:r>
        <w:r w:rsidR="003C3BBE">
          <w:rPr>
            <w:noProof/>
            <w:webHidden/>
          </w:rPr>
          <w:t>64</w:t>
        </w:r>
        <w:r w:rsidR="003C3BBE">
          <w:rPr>
            <w:noProof/>
            <w:webHidden/>
          </w:rPr>
          <w:fldChar w:fldCharType="end"/>
        </w:r>
      </w:hyperlink>
    </w:p>
    <w:p w14:paraId="77E6869A" w14:textId="4C9D8755" w:rsidR="003C3BBE" w:rsidRDefault="002C7B55">
      <w:pPr>
        <w:pStyle w:val="TableofFigures"/>
        <w:tabs>
          <w:tab w:val="right" w:leader="dot" w:pos="9590"/>
        </w:tabs>
        <w:rPr>
          <w:rFonts w:eastAsiaTheme="minorEastAsia"/>
          <w:noProof/>
          <w:color w:val="auto"/>
          <w:sz w:val="22"/>
          <w:lang w:eastAsia="en-GB"/>
        </w:rPr>
      </w:pPr>
      <w:hyperlink w:anchor="_Toc89178191" w:history="1">
        <w:r w:rsidR="003C3BBE" w:rsidRPr="00DA4FAD">
          <w:rPr>
            <w:rStyle w:val="Hyperlink"/>
            <w:noProof/>
          </w:rPr>
          <w:t>Figure 20 - Logical Storage Design</w:t>
        </w:r>
        <w:r w:rsidR="003C3BBE">
          <w:rPr>
            <w:noProof/>
            <w:webHidden/>
          </w:rPr>
          <w:tab/>
        </w:r>
        <w:r w:rsidR="003C3BBE">
          <w:rPr>
            <w:noProof/>
            <w:webHidden/>
          </w:rPr>
          <w:fldChar w:fldCharType="begin"/>
        </w:r>
        <w:r w:rsidR="003C3BBE">
          <w:rPr>
            <w:noProof/>
            <w:webHidden/>
          </w:rPr>
          <w:instrText xml:space="preserve"> PAGEREF _Toc89178191 \h </w:instrText>
        </w:r>
        <w:r w:rsidR="003C3BBE">
          <w:rPr>
            <w:noProof/>
            <w:webHidden/>
          </w:rPr>
        </w:r>
        <w:r w:rsidR="003C3BBE">
          <w:rPr>
            <w:noProof/>
            <w:webHidden/>
          </w:rPr>
          <w:fldChar w:fldCharType="separate"/>
        </w:r>
        <w:r w:rsidR="003C3BBE">
          <w:rPr>
            <w:noProof/>
            <w:webHidden/>
          </w:rPr>
          <w:t>71</w:t>
        </w:r>
        <w:r w:rsidR="003C3BBE">
          <w:rPr>
            <w:noProof/>
            <w:webHidden/>
          </w:rPr>
          <w:fldChar w:fldCharType="end"/>
        </w:r>
      </w:hyperlink>
    </w:p>
    <w:p w14:paraId="61C6A885" w14:textId="025FD8D5" w:rsidR="003C3BBE" w:rsidRDefault="002C7B55">
      <w:pPr>
        <w:pStyle w:val="TableofFigures"/>
        <w:tabs>
          <w:tab w:val="right" w:leader="dot" w:pos="9590"/>
        </w:tabs>
        <w:rPr>
          <w:rFonts w:eastAsiaTheme="minorEastAsia"/>
          <w:noProof/>
          <w:color w:val="auto"/>
          <w:sz w:val="22"/>
          <w:lang w:eastAsia="en-GB"/>
        </w:rPr>
      </w:pPr>
      <w:hyperlink r:id="rId12" w:anchor="_Toc89178192" w:history="1">
        <w:r w:rsidR="003C3BBE" w:rsidRPr="00DA4FAD">
          <w:rPr>
            <w:rStyle w:val="Hyperlink"/>
            <w:noProof/>
          </w:rPr>
          <w:t>Figure 21 - vSAN Witness Network Design</w:t>
        </w:r>
        <w:r w:rsidR="003C3BBE">
          <w:rPr>
            <w:noProof/>
            <w:webHidden/>
          </w:rPr>
          <w:tab/>
        </w:r>
        <w:r w:rsidR="003C3BBE">
          <w:rPr>
            <w:noProof/>
            <w:webHidden/>
          </w:rPr>
          <w:fldChar w:fldCharType="begin"/>
        </w:r>
        <w:r w:rsidR="003C3BBE">
          <w:rPr>
            <w:noProof/>
            <w:webHidden/>
          </w:rPr>
          <w:instrText xml:space="preserve"> PAGEREF _Toc89178192 \h </w:instrText>
        </w:r>
        <w:r w:rsidR="003C3BBE">
          <w:rPr>
            <w:noProof/>
            <w:webHidden/>
          </w:rPr>
        </w:r>
        <w:r w:rsidR="003C3BBE">
          <w:rPr>
            <w:noProof/>
            <w:webHidden/>
          </w:rPr>
          <w:fldChar w:fldCharType="separate"/>
        </w:r>
        <w:r w:rsidR="003C3BBE">
          <w:rPr>
            <w:noProof/>
            <w:webHidden/>
          </w:rPr>
          <w:t>77</w:t>
        </w:r>
        <w:r w:rsidR="003C3BBE">
          <w:rPr>
            <w:noProof/>
            <w:webHidden/>
          </w:rPr>
          <w:fldChar w:fldCharType="end"/>
        </w:r>
      </w:hyperlink>
    </w:p>
    <w:p w14:paraId="1D3BE9C9" w14:textId="55A9142C" w:rsidR="003C3BBE" w:rsidRDefault="002C7B55">
      <w:pPr>
        <w:pStyle w:val="TableofFigures"/>
        <w:tabs>
          <w:tab w:val="right" w:leader="dot" w:pos="9590"/>
        </w:tabs>
        <w:rPr>
          <w:rFonts w:eastAsiaTheme="minorEastAsia"/>
          <w:noProof/>
          <w:color w:val="auto"/>
          <w:sz w:val="22"/>
          <w:lang w:eastAsia="en-GB"/>
        </w:rPr>
      </w:pPr>
      <w:hyperlink w:anchor="_Toc89178193" w:history="1">
        <w:r w:rsidR="003C3BBE" w:rsidRPr="00DA4FAD">
          <w:rPr>
            <w:rStyle w:val="Hyperlink"/>
            <w:noProof/>
          </w:rPr>
          <w:t>Figure 22 - Security and Compliance Design</w:t>
        </w:r>
        <w:r w:rsidR="003C3BBE">
          <w:rPr>
            <w:noProof/>
            <w:webHidden/>
          </w:rPr>
          <w:tab/>
        </w:r>
        <w:r w:rsidR="003C3BBE">
          <w:rPr>
            <w:noProof/>
            <w:webHidden/>
          </w:rPr>
          <w:fldChar w:fldCharType="begin"/>
        </w:r>
        <w:r w:rsidR="003C3BBE">
          <w:rPr>
            <w:noProof/>
            <w:webHidden/>
          </w:rPr>
          <w:instrText xml:space="preserve"> PAGEREF _Toc89178193 \h </w:instrText>
        </w:r>
        <w:r w:rsidR="003C3BBE">
          <w:rPr>
            <w:noProof/>
            <w:webHidden/>
          </w:rPr>
        </w:r>
        <w:r w:rsidR="003C3BBE">
          <w:rPr>
            <w:noProof/>
            <w:webHidden/>
          </w:rPr>
          <w:fldChar w:fldCharType="separate"/>
        </w:r>
        <w:r w:rsidR="003C3BBE">
          <w:rPr>
            <w:noProof/>
            <w:webHidden/>
          </w:rPr>
          <w:t>80</w:t>
        </w:r>
        <w:r w:rsidR="003C3BBE">
          <w:rPr>
            <w:noProof/>
            <w:webHidden/>
          </w:rPr>
          <w:fldChar w:fldCharType="end"/>
        </w:r>
      </w:hyperlink>
    </w:p>
    <w:p w14:paraId="1E8473FA" w14:textId="4070C21E" w:rsidR="003C3BBE" w:rsidRDefault="002C7B55">
      <w:pPr>
        <w:pStyle w:val="TableofFigures"/>
        <w:tabs>
          <w:tab w:val="right" w:leader="dot" w:pos="9590"/>
        </w:tabs>
        <w:rPr>
          <w:rFonts w:eastAsiaTheme="minorEastAsia"/>
          <w:noProof/>
          <w:color w:val="auto"/>
          <w:sz w:val="22"/>
          <w:lang w:eastAsia="en-GB"/>
        </w:rPr>
      </w:pPr>
      <w:hyperlink r:id="rId13" w:anchor="_Toc89178194" w:history="1">
        <w:r w:rsidR="003C3BBE" w:rsidRPr="00DA4FAD">
          <w:rPr>
            <w:rStyle w:val="Hyperlink"/>
            <w:noProof/>
          </w:rPr>
          <w:t>Figure 23- Logical Design of the Cross Region Workspace ONE Access Deployment</w:t>
        </w:r>
        <w:r w:rsidR="003C3BBE">
          <w:rPr>
            <w:noProof/>
            <w:webHidden/>
          </w:rPr>
          <w:tab/>
        </w:r>
        <w:r w:rsidR="003C3BBE">
          <w:rPr>
            <w:noProof/>
            <w:webHidden/>
          </w:rPr>
          <w:fldChar w:fldCharType="begin"/>
        </w:r>
        <w:r w:rsidR="003C3BBE">
          <w:rPr>
            <w:noProof/>
            <w:webHidden/>
          </w:rPr>
          <w:instrText xml:space="preserve"> PAGEREF _Toc89178194 \h </w:instrText>
        </w:r>
        <w:r w:rsidR="003C3BBE">
          <w:rPr>
            <w:noProof/>
            <w:webHidden/>
          </w:rPr>
        </w:r>
        <w:r w:rsidR="003C3BBE">
          <w:rPr>
            <w:noProof/>
            <w:webHidden/>
          </w:rPr>
          <w:fldChar w:fldCharType="separate"/>
        </w:r>
        <w:r w:rsidR="003C3BBE">
          <w:rPr>
            <w:noProof/>
            <w:webHidden/>
          </w:rPr>
          <w:t>81</w:t>
        </w:r>
        <w:r w:rsidR="003C3BBE">
          <w:rPr>
            <w:noProof/>
            <w:webHidden/>
          </w:rPr>
          <w:fldChar w:fldCharType="end"/>
        </w:r>
      </w:hyperlink>
    </w:p>
    <w:p w14:paraId="5A61FAE3" w14:textId="2E1BC33B" w:rsidR="003C3BBE" w:rsidRDefault="002C7B55">
      <w:pPr>
        <w:pStyle w:val="TableofFigures"/>
        <w:tabs>
          <w:tab w:val="right" w:leader="dot" w:pos="9590"/>
        </w:tabs>
        <w:rPr>
          <w:rFonts w:eastAsiaTheme="minorEastAsia"/>
          <w:noProof/>
          <w:color w:val="auto"/>
          <w:sz w:val="22"/>
          <w:lang w:eastAsia="en-GB"/>
        </w:rPr>
      </w:pPr>
      <w:hyperlink w:anchor="_Toc89178195" w:history="1">
        <w:r w:rsidR="003C3BBE" w:rsidRPr="00DA4FAD">
          <w:rPr>
            <w:rStyle w:val="Hyperlink"/>
            <w:noProof/>
          </w:rPr>
          <w:t>Figure 24 - Architecture of vRealize Suite Lifecycle Manager</w:t>
        </w:r>
        <w:r w:rsidR="003C3BBE">
          <w:rPr>
            <w:noProof/>
            <w:webHidden/>
          </w:rPr>
          <w:tab/>
        </w:r>
        <w:r w:rsidR="003C3BBE">
          <w:rPr>
            <w:noProof/>
            <w:webHidden/>
          </w:rPr>
          <w:fldChar w:fldCharType="begin"/>
        </w:r>
        <w:r w:rsidR="003C3BBE">
          <w:rPr>
            <w:noProof/>
            <w:webHidden/>
          </w:rPr>
          <w:instrText xml:space="preserve"> PAGEREF _Toc89178195 \h </w:instrText>
        </w:r>
        <w:r w:rsidR="003C3BBE">
          <w:rPr>
            <w:noProof/>
            <w:webHidden/>
          </w:rPr>
        </w:r>
        <w:r w:rsidR="003C3BBE">
          <w:rPr>
            <w:noProof/>
            <w:webHidden/>
          </w:rPr>
          <w:fldChar w:fldCharType="separate"/>
        </w:r>
        <w:r w:rsidR="003C3BBE">
          <w:rPr>
            <w:noProof/>
            <w:webHidden/>
          </w:rPr>
          <w:t>86</w:t>
        </w:r>
        <w:r w:rsidR="003C3BBE">
          <w:rPr>
            <w:noProof/>
            <w:webHidden/>
          </w:rPr>
          <w:fldChar w:fldCharType="end"/>
        </w:r>
      </w:hyperlink>
    </w:p>
    <w:p w14:paraId="7BE2B1B9" w14:textId="647026B1" w:rsidR="003C3BBE" w:rsidRDefault="002C7B55">
      <w:pPr>
        <w:pStyle w:val="TableofFigures"/>
        <w:tabs>
          <w:tab w:val="right" w:leader="dot" w:pos="9590"/>
        </w:tabs>
        <w:rPr>
          <w:rFonts w:eastAsiaTheme="minorEastAsia"/>
          <w:noProof/>
          <w:color w:val="auto"/>
          <w:sz w:val="22"/>
          <w:lang w:eastAsia="en-GB"/>
        </w:rPr>
      </w:pPr>
      <w:hyperlink w:anchor="_Toc89178196" w:history="1">
        <w:r w:rsidR="003C3BBE" w:rsidRPr="00DA4FAD">
          <w:rPr>
            <w:rStyle w:val="Hyperlink"/>
            <w:noProof/>
          </w:rPr>
          <w:t>Figure 25 - Operations Management in SDDC</w:t>
        </w:r>
        <w:r w:rsidR="003C3BBE">
          <w:rPr>
            <w:noProof/>
            <w:webHidden/>
          </w:rPr>
          <w:tab/>
        </w:r>
        <w:r w:rsidR="003C3BBE">
          <w:rPr>
            <w:noProof/>
            <w:webHidden/>
          </w:rPr>
          <w:fldChar w:fldCharType="begin"/>
        </w:r>
        <w:r w:rsidR="003C3BBE">
          <w:rPr>
            <w:noProof/>
            <w:webHidden/>
          </w:rPr>
          <w:instrText xml:space="preserve"> PAGEREF _Toc89178196 \h </w:instrText>
        </w:r>
        <w:r w:rsidR="003C3BBE">
          <w:rPr>
            <w:noProof/>
            <w:webHidden/>
          </w:rPr>
        </w:r>
        <w:r w:rsidR="003C3BBE">
          <w:rPr>
            <w:noProof/>
            <w:webHidden/>
          </w:rPr>
          <w:fldChar w:fldCharType="separate"/>
        </w:r>
        <w:r w:rsidR="003C3BBE">
          <w:rPr>
            <w:noProof/>
            <w:webHidden/>
          </w:rPr>
          <w:t>87</w:t>
        </w:r>
        <w:r w:rsidR="003C3BBE">
          <w:rPr>
            <w:noProof/>
            <w:webHidden/>
          </w:rPr>
          <w:fldChar w:fldCharType="end"/>
        </w:r>
      </w:hyperlink>
    </w:p>
    <w:p w14:paraId="42C90F8D" w14:textId="6A5ADCAD" w:rsidR="003C3BBE" w:rsidRDefault="002C7B55">
      <w:pPr>
        <w:pStyle w:val="TableofFigures"/>
        <w:tabs>
          <w:tab w:val="right" w:leader="dot" w:pos="9590"/>
        </w:tabs>
        <w:rPr>
          <w:rFonts w:eastAsiaTheme="minorEastAsia"/>
          <w:noProof/>
          <w:color w:val="auto"/>
          <w:sz w:val="22"/>
          <w:lang w:eastAsia="en-GB"/>
        </w:rPr>
      </w:pPr>
      <w:hyperlink w:anchor="_Toc89178197" w:history="1">
        <w:r w:rsidR="003C3BBE" w:rsidRPr="00DA4FAD">
          <w:rPr>
            <w:rStyle w:val="Hyperlink"/>
            <w:noProof/>
          </w:rPr>
          <w:t>Figure 26 - Logical Design of vRealize Suite Lifecycle Manager</w:t>
        </w:r>
        <w:r w:rsidR="003C3BBE">
          <w:rPr>
            <w:noProof/>
            <w:webHidden/>
          </w:rPr>
          <w:tab/>
        </w:r>
        <w:r w:rsidR="003C3BBE">
          <w:rPr>
            <w:noProof/>
            <w:webHidden/>
          </w:rPr>
          <w:fldChar w:fldCharType="begin"/>
        </w:r>
        <w:r w:rsidR="003C3BBE">
          <w:rPr>
            <w:noProof/>
            <w:webHidden/>
          </w:rPr>
          <w:instrText xml:space="preserve"> PAGEREF _Toc89178197 \h </w:instrText>
        </w:r>
        <w:r w:rsidR="003C3BBE">
          <w:rPr>
            <w:noProof/>
            <w:webHidden/>
          </w:rPr>
        </w:r>
        <w:r w:rsidR="003C3BBE">
          <w:rPr>
            <w:noProof/>
            <w:webHidden/>
          </w:rPr>
          <w:fldChar w:fldCharType="separate"/>
        </w:r>
        <w:r w:rsidR="003C3BBE">
          <w:rPr>
            <w:noProof/>
            <w:webHidden/>
          </w:rPr>
          <w:t>88</w:t>
        </w:r>
        <w:r w:rsidR="003C3BBE">
          <w:rPr>
            <w:noProof/>
            <w:webHidden/>
          </w:rPr>
          <w:fldChar w:fldCharType="end"/>
        </w:r>
      </w:hyperlink>
    </w:p>
    <w:p w14:paraId="36666C1D" w14:textId="6203E1B4" w:rsidR="003C3BBE" w:rsidRDefault="002C7B55">
      <w:pPr>
        <w:pStyle w:val="TableofFigures"/>
        <w:tabs>
          <w:tab w:val="right" w:leader="dot" w:pos="9590"/>
        </w:tabs>
        <w:rPr>
          <w:rFonts w:eastAsiaTheme="minorEastAsia"/>
          <w:noProof/>
          <w:color w:val="auto"/>
          <w:sz w:val="22"/>
          <w:lang w:eastAsia="en-GB"/>
        </w:rPr>
      </w:pPr>
      <w:hyperlink w:anchor="_Toc89178198" w:history="1">
        <w:r w:rsidR="003C3BBE" w:rsidRPr="00DA4FAD">
          <w:rPr>
            <w:rStyle w:val="Hyperlink"/>
            <w:noProof/>
          </w:rPr>
          <w:t>Figure 27 - vRealize Operations Manager Architecture</w:t>
        </w:r>
        <w:r w:rsidR="003C3BBE">
          <w:rPr>
            <w:noProof/>
            <w:webHidden/>
          </w:rPr>
          <w:tab/>
        </w:r>
        <w:r w:rsidR="003C3BBE">
          <w:rPr>
            <w:noProof/>
            <w:webHidden/>
          </w:rPr>
          <w:fldChar w:fldCharType="begin"/>
        </w:r>
        <w:r w:rsidR="003C3BBE">
          <w:rPr>
            <w:noProof/>
            <w:webHidden/>
          </w:rPr>
          <w:instrText xml:space="preserve"> PAGEREF _Toc89178198 \h </w:instrText>
        </w:r>
        <w:r w:rsidR="003C3BBE">
          <w:rPr>
            <w:noProof/>
            <w:webHidden/>
          </w:rPr>
        </w:r>
        <w:r w:rsidR="003C3BBE">
          <w:rPr>
            <w:noProof/>
            <w:webHidden/>
          </w:rPr>
          <w:fldChar w:fldCharType="separate"/>
        </w:r>
        <w:r w:rsidR="003C3BBE">
          <w:rPr>
            <w:noProof/>
            <w:webHidden/>
          </w:rPr>
          <w:t>92</w:t>
        </w:r>
        <w:r w:rsidR="003C3BBE">
          <w:rPr>
            <w:noProof/>
            <w:webHidden/>
          </w:rPr>
          <w:fldChar w:fldCharType="end"/>
        </w:r>
      </w:hyperlink>
    </w:p>
    <w:p w14:paraId="124E70DA" w14:textId="1BA416A2" w:rsidR="003C3BBE" w:rsidRDefault="002C7B55">
      <w:pPr>
        <w:pStyle w:val="TableofFigures"/>
        <w:tabs>
          <w:tab w:val="right" w:leader="dot" w:pos="9590"/>
        </w:tabs>
        <w:rPr>
          <w:rFonts w:eastAsiaTheme="minorEastAsia"/>
          <w:noProof/>
          <w:color w:val="auto"/>
          <w:sz w:val="22"/>
          <w:lang w:eastAsia="en-GB"/>
        </w:rPr>
      </w:pPr>
      <w:hyperlink w:anchor="_Toc89178199" w:history="1">
        <w:r w:rsidR="003C3BBE" w:rsidRPr="00DA4FAD">
          <w:rPr>
            <w:rStyle w:val="Hyperlink"/>
            <w:noProof/>
          </w:rPr>
          <w:t>Figure 28 - Operations Management in the SDDC</w:t>
        </w:r>
        <w:r w:rsidR="003C3BBE">
          <w:rPr>
            <w:noProof/>
            <w:webHidden/>
          </w:rPr>
          <w:tab/>
        </w:r>
        <w:r w:rsidR="003C3BBE">
          <w:rPr>
            <w:noProof/>
            <w:webHidden/>
          </w:rPr>
          <w:fldChar w:fldCharType="begin"/>
        </w:r>
        <w:r w:rsidR="003C3BBE">
          <w:rPr>
            <w:noProof/>
            <w:webHidden/>
          </w:rPr>
          <w:instrText xml:space="preserve"> PAGEREF _Toc89178199 \h </w:instrText>
        </w:r>
        <w:r w:rsidR="003C3BBE">
          <w:rPr>
            <w:noProof/>
            <w:webHidden/>
          </w:rPr>
        </w:r>
        <w:r w:rsidR="003C3BBE">
          <w:rPr>
            <w:noProof/>
            <w:webHidden/>
          </w:rPr>
          <w:fldChar w:fldCharType="separate"/>
        </w:r>
        <w:r w:rsidR="003C3BBE">
          <w:rPr>
            <w:noProof/>
            <w:webHidden/>
          </w:rPr>
          <w:t>0</w:t>
        </w:r>
        <w:r w:rsidR="003C3BBE">
          <w:rPr>
            <w:noProof/>
            <w:webHidden/>
          </w:rPr>
          <w:fldChar w:fldCharType="end"/>
        </w:r>
      </w:hyperlink>
    </w:p>
    <w:p w14:paraId="664C0647" w14:textId="321B42AB" w:rsidR="003C3BBE" w:rsidRDefault="002C7B55">
      <w:pPr>
        <w:pStyle w:val="TableofFigures"/>
        <w:tabs>
          <w:tab w:val="right" w:leader="dot" w:pos="9590"/>
        </w:tabs>
        <w:rPr>
          <w:rFonts w:eastAsiaTheme="minorEastAsia"/>
          <w:noProof/>
          <w:color w:val="auto"/>
          <w:sz w:val="22"/>
          <w:lang w:eastAsia="en-GB"/>
        </w:rPr>
      </w:pPr>
      <w:hyperlink w:anchor="_Toc89178200" w:history="1">
        <w:r w:rsidR="003C3BBE" w:rsidRPr="00DA4FAD">
          <w:rPr>
            <w:rStyle w:val="Hyperlink"/>
            <w:noProof/>
          </w:rPr>
          <w:t>Figure 29 - Logical Design of vRealize Operations Manager</w:t>
        </w:r>
        <w:r w:rsidR="003C3BBE">
          <w:rPr>
            <w:noProof/>
            <w:webHidden/>
          </w:rPr>
          <w:tab/>
        </w:r>
        <w:r w:rsidR="003C3BBE">
          <w:rPr>
            <w:noProof/>
            <w:webHidden/>
          </w:rPr>
          <w:fldChar w:fldCharType="begin"/>
        </w:r>
        <w:r w:rsidR="003C3BBE">
          <w:rPr>
            <w:noProof/>
            <w:webHidden/>
          </w:rPr>
          <w:instrText xml:space="preserve"> PAGEREF _Toc89178200 \h </w:instrText>
        </w:r>
        <w:r w:rsidR="003C3BBE">
          <w:rPr>
            <w:noProof/>
            <w:webHidden/>
          </w:rPr>
        </w:r>
        <w:r w:rsidR="003C3BBE">
          <w:rPr>
            <w:noProof/>
            <w:webHidden/>
          </w:rPr>
          <w:fldChar w:fldCharType="separate"/>
        </w:r>
        <w:r w:rsidR="003C3BBE">
          <w:rPr>
            <w:noProof/>
            <w:webHidden/>
          </w:rPr>
          <w:t>1</w:t>
        </w:r>
        <w:r w:rsidR="003C3BBE">
          <w:rPr>
            <w:noProof/>
            <w:webHidden/>
          </w:rPr>
          <w:fldChar w:fldCharType="end"/>
        </w:r>
      </w:hyperlink>
    </w:p>
    <w:p w14:paraId="0D99BCA5" w14:textId="1FDC722C" w:rsidR="003C3BBE" w:rsidRDefault="002C7B55">
      <w:pPr>
        <w:pStyle w:val="TableofFigures"/>
        <w:tabs>
          <w:tab w:val="right" w:leader="dot" w:pos="9590"/>
        </w:tabs>
        <w:rPr>
          <w:rFonts w:eastAsiaTheme="minorEastAsia"/>
          <w:noProof/>
          <w:color w:val="auto"/>
          <w:sz w:val="22"/>
          <w:lang w:eastAsia="en-GB"/>
        </w:rPr>
      </w:pPr>
      <w:hyperlink w:anchor="_Toc89178201" w:history="1">
        <w:r w:rsidR="003C3BBE" w:rsidRPr="00DA4FAD">
          <w:rPr>
            <w:rStyle w:val="Hyperlink"/>
            <w:noProof/>
          </w:rPr>
          <w:t>Figure 30 - Network Design of the vRealize Operations Manager Deployment</w:t>
        </w:r>
        <w:r w:rsidR="003C3BBE">
          <w:rPr>
            <w:noProof/>
            <w:webHidden/>
          </w:rPr>
          <w:tab/>
        </w:r>
        <w:r w:rsidR="003C3BBE">
          <w:rPr>
            <w:noProof/>
            <w:webHidden/>
          </w:rPr>
          <w:fldChar w:fldCharType="begin"/>
        </w:r>
        <w:r w:rsidR="003C3BBE">
          <w:rPr>
            <w:noProof/>
            <w:webHidden/>
          </w:rPr>
          <w:instrText xml:space="preserve"> PAGEREF _Toc89178201 \h </w:instrText>
        </w:r>
        <w:r w:rsidR="003C3BBE">
          <w:rPr>
            <w:noProof/>
            <w:webHidden/>
          </w:rPr>
        </w:r>
        <w:r w:rsidR="003C3BBE">
          <w:rPr>
            <w:noProof/>
            <w:webHidden/>
          </w:rPr>
          <w:fldChar w:fldCharType="separate"/>
        </w:r>
        <w:r w:rsidR="003C3BBE">
          <w:rPr>
            <w:noProof/>
            <w:webHidden/>
          </w:rPr>
          <w:t>4</w:t>
        </w:r>
        <w:r w:rsidR="003C3BBE">
          <w:rPr>
            <w:noProof/>
            <w:webHidden/>
          </w:rPr>
          <w:fldChar w:fldCharType="end"/>
        </w:r>
      </w:hyperlink>
    </w:p>
    <w:p w14:paraId="5DE6BA2A" w14:textId="6DC14DA1" w:rsidR="003C3BBE" w:rsidRDefault="002C7B55">
      <w:pPr>
        <w:pStyle w:val="TableofFigures"/>
        <w:tabs>
          <w:tab w:val="right" w:leader="dot" w:pos="9590"/>
        </w:tabs>
        <w:rPr>
          <w:rFonts w:eastAsiaTheme="minorEastAsia"/>
          <w:noProof/>
          <w:color w:val="auto"/>
          <w:sz w:val="22"/>
          <w:lang w:eastAsia="en-GB"/>
        </w:rPr>
      </w:pPr>
      <w:hyperlink w:anchor="_Toc89178202" w:history="1">
        <w:r w:rsidR="003C3BBE" w:rsidRPr="00DA4FAD">
          <w:rPr>
            <w:rStyle w:val="Hyperlink"/>
            <w:noProof/>
          </w:rPr>
          <w:t>Figure 31 - Architecture of vRealize Log Insight</w:t>
        </w:r>
        <w:r w:rsidR="003C3BBE">
          <w:rPr>
            <w:noProof/>
            <w:webHidden/>
          </w:rPr>
          <w:tab/>
        </w:r>
        <w:r w:rsidR="003C3BBE">
          <w:rPr>
            <w:noProof/>
            <w:webHidden/>
          </w:rPr>
          <w:fldChar w:fldCharType="begin"/>
        </w:r>
        <w:r w:rsidR="003C3BBE">
          <w:rPr>
            <w:noProof/>
            <w:webHidden/>
          </w:rPr>
          <w:instrText xml:space="preserve"> PAGEREF _Toc89178202 \h </w:instrText>
        </w:r>
        <w:r w:rsidR="003C3BBE">
          <w:rPr>
            <w:noProof/>
            <w:webHidden/>
          </w:rPr>
        </w:r>
        <w:r w:rsidR="003C3BBE">
          <w:rPr>
            <w:noProof/>
            <w:webHidden/>
          </w:rPr>
          <w:fldChar w:fldCharType="separate"/>
        </w:r>
        <w:r w:rsidR="003C3BBE">
          <w:rPr>
            <w:noProof/>
            <w:webHidden/>
          </w:rPr>
          <w:t>12</w:t>
        </w:r>
        <w:r w:rsidR="003C3BBE">
          <w:rPr>
            <w:noProof/>
            <w:webHidden/>
          </w:rPr>
          <w:fldChar w:fldCharType="end"/>
        </w:r>
      </w:hyperlink>
    </w:p>
    <w:p w14:paraId="7780CE3F" w14:textId="3708B2BE" w:rsidR="003C3BBE" w:rsidRDefault="002C7B55">
      <w:pPr>
        <w:pStyle w:val="TableofFigures"/>
        <w:tabs>
          <w:tab w:val="right" w:leader="dot" w:pos="9590"/>
        </w:tabs>
        <w:rPr>
          <w:rFonts w:eastAsiaTheme="minorEastAsia"/>
          <w:noProof/>
          <w:color w:val="auto"/>
          <w:sz w:val="22"/>
          <w:lang w:eastAsia="en-GB"/>
        </w:rPr>
      </w:pPr>
      <w:hyperlink w:anchor="_Toc89178203" w:history="1">
        <w:r w:rsidR="003C3BBE" w:rsidRPr="00DA4FAD">
          <w:rPr>
            <w:rStyle w:val="Hyperlink"/>
            <w:noProof/>
          </w:rPr>
          <w:t>Figure 32 - Operations Management in the SDDC</w:t>
        </w:r>
        <w:r w:rsidR="003C3BBE">
          <w:rPr>
            <w:noProof/>
            <w:webHidden/>
          </w:rPr>
          <w:tab/>
        </w:r>
        <w:r w:rsidR="003C3BBE">
          <w:rPr>
            <w:noProof/>
            <w:webHidden/>
          </w:rPr>
          <w:fldChar w:fldCharType="begin"/>
        </w:r>
        <w:r w:rsidR="003C3BBE">
          <w:rPr>
            <w:noProof/>
            <w:webHidden/>
          </w:rPr>
          <w:instrText xml:space="preserve"> PAGEREF _Toc89178203 \h </w:instrText>
        </w:r>
        <w:r w:rsidR="003C3BBE">
          <w:rPr>
            <w:noProof/>
            <w:webHidden/>
          </w:rPr>
        </w:r>
        <w:r w:rsidR="003C3BBE">
          <w:rPr>
            <w:noProof/>
            <w:webHidden/>
          </w:rPr>
          <w:fldChar w:fldCharType="separate"/>
        </w:r>
        <w:r w:rsidR="003C3BBE">
          <w:rPr>
            <w:noProof/>
            <w:webHidden/>
          </w:rPr>
          <w:t>14</w:t>
        </w:r>
        <w:r w:rsidR="003C3BBE">
          <w:rPr>
            <w:noProof/>
            <w:webHidden/>
          </w:rPr>
          <w:fldChar w:fldCharType="end"/>
        </w:r>
      </w:hyperlink>
    </w:p>
    <w:p w14:paraId="237543CB" w14:textId="48AB2347" w:rsidR="003C3BBE" w:rsidRDefault="002C7B55">
      <w:pPr>
        <w:pStyle w:val="TableofFigures"/>
        <w:tabs>
          <w:tab w:val="right" w:leader="dot" w:pos="9590"/>
        </w:tabs>
        <w:rPr>
          <w:rFonts w:eastAsiaTheme="minorEastAsia"/>
          <w:noProof/>
          <w:color w:val="auto"/>
          <w:sz w:val="22"/>
          <w:lang w:eastAsia="en-GB"/>
        </w:rPr>
      </w:pPr>
      <w:hyperlink w:anchor="_Toc89178204" w:history="1">
        <w:r w:rsidR="003C3BBE" w:rsidRPr="00DA4FAD">
          <w:rPr>
            <w:rStyle w:val="Hyperlink"/>
            <w:noProof/>
          </w:rPr>
          <w:t>Figure 33 - Logical Design of vRealize Log Insight</w:t>
        </w:r>
        <w:r w:rsidR="003C3BBE">
          <w:rPr>
            <w:noProof/>
            <w:webHidden/>
          </w:rPr>
          <w:tab/>
        </w:r>
        <w:r w:rsidR="003C3BBE">
          <w:rPr>
            <w:noProof/>
            <w:webHidden/>
          </w:rPr>
          <w:fldChar w:fldCharType="begin"/>
        </w:r>
        <w:r w:rsidR="003C3BBE">
          <w:rPr>
            <w:noProof/>
            <w:webHidden/>
          </w:rPr>
          <w:instrText xml:space="preserve"> PAGEREF _Toc89178204 \h </w:instrText>
        </w:r>
        <w:r w:rsidR="003C3BBE">
          <w:rPr>
            <w:noProof/>
            <w:webHidden/>
          </w:rPr>
        </w:r>
        <w:r w:rsidR="003C3BBE">
          <w:rPr>
            <w:noProof/>
            <w:webHidden/>
          </w:rPr>
          <w:fldChar w:fldCharType="separate"/>
        </w:r>
        <w:r w:rsidR="003C3BBE">
          <w:rPr>
            <w:noProof/>
            <w:webHidden/>
          </w:rPr>
          <w:t>15</w:t>
        </w:r>
        <w:r w:rsidR="003C3BBE">
          <w:rPr>
            <w:noProof/>
            <w:webHidden/>
          </w:rPr>
          <w:fldChar w:fldCharType="end"/>
        </w:r>
      </w:hyperlink>
    </w:p>
    <w:p w14:paraId="64B694CA" w14:textId="036BA950" w:rsidR="003C3BBE" w:rsidRDefault="002C7B55">
      <w:pPr>
        <w:pStyle w:val="TableofFigures"/>
        <w:tabs>
          <w:tab w:val="right" w:leader="dot" w:pos="9590"/>
        </w:tabs>
        <w:rPr>
          <w:rFonts w:eastAsiaTheme="minorEastAsia"/>
          <w:noProof/>
          <w:color w:val="auto"/>
          <w:sz w:val="22"/>
          <w:lang w:eastAsia="en-GB"/>
        </w:rPr>
      </w:pPr>
      <w:hyperlink w:anchor="_Toc89178205" w:history="1">
        <w:r w:rsidR="003C3BBE" w:rsidRPr="00DA4FAD">
          <w:rPr>
            <w:rStyle w:val="Hyperlink"/>
            <w:noProof/>
          </w:rPr>
          <w:t>Figure 34 - Network Design of the vRealize Log Insight Deployment</w:t>
        </w:r>
        <w:r w:rsidR="003C3BBE">
          <w:rPr>
            <w:noProof/>
            <w:webHidden/>
          </w:rPr>
          <w:tab/>
        </w:r>
        <w:r w:rsidR="003C3BBE">
          <w:rPr>
            <w:noProof/>
            <w:webHidden/>
          </w:rPr>
          <w:fldChar w:fldCharType="begin"/>
        </w:r>
        <w:r w:rsidR="003C3BBE">
          <w:rPr>
            <w:noProof/>
            <w:webHidden/>
          </w:rPr>
          <w:instrText xml:space="preserve"> PAGEREF _Toc89178205 \h </w:instrText>
        </w:r>
        <w:r w:rsidR="003C3BBE">
          <w:rPr>
            <w:noProof/>
            <w:webHidden/>
          </w:rPr>
        </w:r>
        <w:r w:rsidR="003C3BBE">
          <w:rPr>
            <w:noProof/>
            <w:webHidden/>
          </w:rPr>
          <w:fldChar w:fldCharType="separate"/>
        </w:r>
        <w:r w:rsidR="003C3BBE">
          <w:rPr>
            <w:noProof/>
            <w:webHidden/>
          </w:rPr>
          <w:t>18</w:t>
        </w:r>
        <w:r w:rsidR="003C3BBE">
          <w:rPr>
            <w:noProof/>
            <w:webHidden/>
          </w:rPr>
          <w:fldChar w:fldCharType="end"/>
        </w:r>
      </w:hyperlink>
    </w:p>
    <w:p w14:paraId="3447FECB" w14:textId="4B77059D" w:rsidR="00771658" w:rsidRDefault="00771658" w:rsidP="00020EAC">
      <w:pPr>
        <w:rPr>
          <w:lang w:val="en-US" w:eastAsia="nl-BE"/>
        </w:rPr>
      </w:pPr>
      <w:r>
        <w:rPr>
          <w:lang w:val="en-US" w:eastAsia="nl-BE"/>
        </w:rPr>
        <w:fldChar w:fldCharType="end"/>
      </w:r>
    </w:p>
    <w:p w14:paraId="49067CC0" w14:textId="77777777" w:rsidR="00771658" w:rsidRDefault="00771658" w:rsidP="00020EAC">
      <w:pPr>
        <w:rPr>
          <w:lang w:val="en-US" w:eastAsia="nl-BE"/>
        </w:rPr>
      </w:pPr>
    </w:p>
    <w:p w14:paraId="28D451CC" w14:textId="77777777" w:rsidR="00771658" w:rsidRDefault="00771658" w:rsidP="00020EAC">
      <w:pPr>
        <w:rPr>
          <w:lang w:val="en-US" w:eastAsia="nl-BE"/>
        </w:rPr>
      </w:pPr>
    </w:p>
    <w:p w14:paraId="3639A202" w14:textId="77777777" w:rsidR="00771658" w:rsidRDefault="00771658" w:rsidP="00020EAC">
      <w:pPr>
        <w:rPr>
          <w:lang w:val="en-US" w:eastAsia="nl-BE"/>
        </w:rPr>
      </w:pPr>
    </w:p>
    <w:p w14:paraId="5C090549" w14:textId="77777777" w:rsidR="00771658" w:rsidRDefault="00771658" w:rsidP="00020EAC">
      <w:pPr>
        <w:rPr>
          <w:lang w:val="en-US" w:eastAsia="nl-BE"/>
        </w:rPr>
      </w:pPr>
    </w:p>
    <w:p w14:paraId="611CA433" w14:textId="77777777" w:rsidR="00771658" w:rsidRDefault="00771658" w:rsidP="00020EAC">
      <w:pPr>
        <w:rPr>
          <w:lang w:val="en-US" w:eastAsia="nl-BE"/>
        </w:rPr>
      </w:pPr>
    </w:p>
    <w:p w14:paraId="22D41AD6" w14:textId="77777777" w:rsidR="00771658" w:rsidRDefault="00771658" w:rsidP="00020EAC">
      <w:pPr>
        <w:rPr>
          <w:lang w:val="en-US" w:eastAsia="nl-BE"/>
        </w:rPr>
      </w:pPr>
    </w:p>
    <w:p w14:paraId="3E164335" w14:textId="77777777" w:rsidR="00771658" w:rsidRDefault="00771658" w:rsidP="00020EAC">
      <w:pPr>
        <w:rPr>
          <w:lang w:val="en-US" w:eastAsia="nl-BE"/>
        </w:rPr>
      </w:pPr>
    </w:p>
    <w:p w14:paraId="771D1C52" w14:textId="77777777" w:rsidR="00771658" w:rsidRDefault="00771658" w:rsidP="00020EAC">
      <w:pPr>
        <w:rPr>
          <w:lang w:val="en-US" w:eastAsia="nl-BE"/>
        </w:rPr>
      </w:pPr>
    </w:p>
    <w:p w14:paraId="32D46E5A" w14:textId="77777777" w:rsidR="00771658" w:rsidRDefault="00771658" w:rsidP="00020EAC">
      <w:pPr>
        <w:rPr>
          <w:lang w:val="en-US" w:eastAsia="nl-BE"/>
        </w:rPr>
      </w:pPr>
    </w:p>
    <w:p w14:paraId="1A9A3037" w14:textId="77777777" w:rsidR="00771658" w:rsidRDefault="00771658" w:rsidP="00020EAC">
      <w:pPr>
        <w:rPr>
          <w:lang w:val="en-US" w:eastAsia="nl-BE"/>
        </w:rPr>
      </w:pPr>
    </w:p>
    <w:p w14:paraId="28386654" w14:textId="77777777" w:rsidR="00771658" w:rsidRDefault="00771658" w:rsidP="00020EAC">
      <w:pPr>
        <w:rPr>
          <w:lang w:val="en-US" w:eastAsia="nl-BE"/>
        </w:rPr>
      </w:pPr>
    </w:p>
    <w:p w14:paraId="16BA6EC6" w14:textId="77777777" w:rsidR="00771658" w:rsidRDefault="00771658" w:rsidP="00020EAC">
      <w:pPr>
        <w:rPr>
          <w:lang w:val="en-US" w:eastAsia="nl-BE"/>
        </w:rPr>
      </w:pPr>
    </w:p>
    <w:p w14:paraId="093855A2" w14:textId="77777777" w:rsidR="00771658" w:rsidRDefault="00771658" w:rsidP="00020EAC">
      <w:pPr>
        <w:rPr>
          <w:lang w:val="en-US" w:eastAsia="nl-BE"/>
        </w:rPr>
      </w:pPr>
    </w:p>
    <w:p w14:paraId="5139E810" w14:textId="77777777" w:rsidR="00771658" w:rsidRDefault="00771658" w:rsidP="00020EAC">
      <w:pPr>
        <w:rPr>
          <w:lang w:val="en-US" w:eastAsia="nl-BE"/>
        </w:rPr>
      </w:pPr>
    </w:p>
    <w:p w14:paraId="3588A134" w14:textId="77777777" w:rsidR="00771658" w:rsidRDefault="00771658" w:rsidP="00020EAC">
      <w:pPr>
        <w:rPr>
          <w:lang w:val="en-US" w:eastAsia="nl-BE"/>
        </w:rPr>
      </w:pPr>
    </w:p>
    <w:p w14:paraId="28BC4567" w14:textId="77777777" w:rsidR="00771658" w:rsidRDefault="00771658" w:rsidP="00020EAC">
      <w:pPr>
        <w:rPr>
          <w:lang w:val="en-US" w:eastAsia="nl-BE"/>
        </w:rPr>
      </w:pPr>
    </w:p>
    <w:p w14:paraId="59BF3F22" w14:textId="77777777" w:rsidR="00771658" w:rsidRDefault="00771658" w:rsidP="00020EAC">
      <w:pPr>
        <w:rPr>
          <w:lang w:val="en-US" w:eastAsia="nl-BE"/>
        </w:rPr>
      </w:pPr>
    </w:p>
    <w:p w14:paraId="2DF59CBB" w14:textId="77777777" w:rsidR="006C2B03" w:rsidRPr="00D11A18" w:rsidRDefault="006C2B03" w:rsidP="00D11A18">
      <w:pPr>
        <w:pStyle w:val="NoSpacing"/>
        <w:rPr>
          <w:sz w:val="36"/>
          <w:szCs w:val="36"/>
        </w:rPr>
      </w:pPr>
      <w:r w:rsidRPr="00D11A18">
        <w:rPr>
          <w:sz w:val="36"/>
          <w:szCs w:val="36"/>
        </w:rPr>
        <w:t>Document Information</w:t>
      </w:r>
    </w:p>
    <w:tbl>
      <w:tblPr>
        <w:tblStyle w:val="GridTable4"/>
        <w:tblW w:w="0" w:type="auto"/>
        <w:tblLook w:val="0620" w:firstRow="1" w:lastRow="0" w:firstColumn="0" w:lastColumn="0" w:noHBand="1" w:noVBand="1"/>
      </w:tblPr>
      <w:tblGrid>
        <w:gridCol w:w="2127"/>
        <w:gridCol w:w="5523"/>
      </w:tblGrid>
      <w:tr w:rsidR="006C2B03" w:rsidRPr="00020EAC" w14:paraId="5FA9DD7A" w14:textId="77777777" w:rsidTr="00FD1EF3">
        <w:trPr>
          <w:cnfStyle w:val="100000000000" w:firstRow="1" w:lastRow="0" w:firstColumn="0" w:lastColumn="0" w:oddVBand="0" w:evenVBand="0" w:oddHBand="0" w:evenHBand="0" w:firstRowFirstColumn="0" w:firstRowLastColumn="0" w:lastRowFirstColumn="0" w:lastRowLastColumn="0"/>
          <w:trHeight w:val="329"/>
        </w:trPr>
        <w:tc>
          <w:tcPr>
            <w:tcW w:w="2127" w:type="dxa"/>
          </w:tcPr>
          <w:p w14:paraId="428A75BE" w14:textId="77777777" w:rsidR="006C2B03" w:rsidRPr="00020EAC" w:rsidRDefault="006C2B03" w:rsidP="0058162F">
            <w:pPr>
              <w:rPr>
                <w:color w:val="FFFFFF" w:themeColor="background1"/>
                <w:lang w:val="en-US" w:eastAsia="nl-BE"/>
              </w:rPr>
            </w:pPr>
          </w:p>
        </w:tc>
        <w:tc>
          <w:tcPr>
            <w:tcW w:w="5523" w:type="dxa"/>
          </w:tcPr>
          <w:p w14:paraId="54D3E29F" w14:textId="77777777" w:rsidR="006C2B03" w:rsidRPr="00020EAC" w:rsidRDefault="006C2B03" w:rsidP="0058162F">
            <w:pPr>
              <w:rPr>
                <w:color w:val="FFFFFF" w:themeColor="background1"/>
                <w:lang w:val="en-US" w:eastAsia="nl-BE"/>
              </w:rPr>
            </w:pPr>
          </w:p>
        </w:tc>
      </w:tr>
      <w:tr w:rsidR="006C2B03" w14:paraId="5767ECD1" w14:textId="77777777" w:rsidTr="00FD1EF3">
        <w:trPr>
          <w:trHeight w:val="347"/>
        </w:trPr>
        <w:tc>
          <w:tcPr>
            <w:tcW w:w="2127" w:type="dxa"/>
          </w:tcPr>
          <w:p w14:paraId="12A28ADB" w14:textId="77777777" w:rsidR="006C2B03" w:rsidRDefault="006C2B03" w:rsidP="0058162F">
            <w:pPr>
              <w:rPr>
                <w:lang w:val="en-US" w:eastAsia="nl-BE"/>
              </w:rPr>
            </w:pPr>
            <w:r>
              <w:rPr>
                <w:lang w:val="en-US" w:eastAsia="nl-BE"/>
              </w:rPr>
              <w:t>Author</w:t>
            </w:r>
            <w:r w:rsidR="00754D86">
              <w:rPr>
                <w:lang w:val="en-US" w:eastAsia="nl-BE"/>
              </w:rPr>
              <w:t>(s)</w:t>
            </w:r>
          </w:p>
        </w:tc>
        <w:tc>
          <w:tcPr>
            <w:tcW w:w="5523" w:type="dxa"/>
          </w:tcPr>
          <w:p w14:paraId="00B5BEDE" w14:textId="2D89C4E9" w:rsidR="006C2B03" w:rsidRDefault="00132EA8" w:rsidP="0058162F">
            <w:pPr>
              <w:rPr>
                <w:lang w:val="en-US" w:eastAsia="nl-BE"/>
              </w:rPr>
            </w:pPr>
            <w:r>
              <w:rPr>
                <w:lang w:val="en-US" w:eastAsia="nl-BE"/>
              </w:rPr>
              <w:t>David Dawson</w:t>
            </w:r>
            <w:r w:rsidR="00EF2832">
              <w:rPr>
                <w:lang w:val="en-US" w:eastAsia="nl-BE"/>
              </w:rPr>
              <w:fldChar w:fldCharType="begin"/>
            </w:r>
            <w:r w:rsidR="00EF2832">
              <w:rPr>
                <w:lang w:val="en-US" w:eastAsia="nl-BE"/>
              </w:rPr>
              <w:instrText xml:space="preserve"> AUTHOR  \* MERGEFORMAT </w:instrText>
            </w:r>
            <w:r w:rsidR="00EF2832">
              <w:rPr>
                <w:lang w:val="en-US" w:eastAsia="nl-BE"/>
              </w:rPr>
              <w:fldChar w:fldCharType="end"/>
            </w:r>
          </w:p>
        </w:tc>
      </w:tr>
      <w:tr w:rsidR="006C2B03" w14:paraId="45F99F99" w14:textId="77777777" w:rsidTr="00FD1EF3">
        <w:trPr>
          <w:trHeight w:val="329"/>
        </w:trPr>
        <w:tc>
          <w:tcPr>
            <w:tcW w:w="2127" w:type="dxa"/>
          </w:tcPr>
          <w:p w14:paraId="48F4E12C" w14:textId="77777777" w:rsidR="006C2B03" w:rsidRDefault="006C2B03" w:rsidP="0058162F">
            <w:pPr>
              <w:rPr>
                <w:lang w:val="en-US" w:eastAsia="nl-BE"/>
              </w:rPr>
            </w:pPr>
            <w:r>
              <w:rPr>
                <w:lang w:val="en-US" w:eastAsia="nl-BE"/>
              </w:rPr>
              <w:t>Reference</w:t>
            </w:r>
          </w:p>
        </w:tc>
        <w:tc>
          <w:tcPr>
            <w:tcW w:w="5523" w:type="dxa"/>
          </w:tcPr>
          <w:p w14:paraId="756F32B7" w14:textId="2B4CAABD" w:rsidR="006C2B03" w:rsidRDefault="006C2B03" w:rsidP="0058162F">
            <w:pPr>
              <w:rPr>
                <w:lang w:val="en-US" w:eastAsia="nl-BE"/>
              </w:rPr>
            </w:pPr>
          </w:p>
        </w:tc>
      </w:tr>
      <w:tr w:rsidR="00EF2832" w14:paraId="7D0900ED" w14:textId="77777777" w:rsidTr="00FD1EF3">
        <w:trPr>
          <w:trHeight w:val="347"/>
        </w:trPr>
        <w:tc>
          <w:tcPr>
            <w:tcW w:w="2127" w:type="dxa"/>
          </w:tcPr>
          <w:p w14:paraId="146C9A02" w14:textId="77777777" w:rsidR="00EF2832" w:rsidRDefault="00EF2832" w:rsidP="00EF2832">
            <w:pPr>
              <w:rPr>
                <w:lang w:val="en-US" w:eastAsia="nl-BE"/>
              </w:rPr>
            </w:pPr>
            <w:r>
              <w:rPr>
                <w:lang w:val="en-US" w:eastAsia="nl-BE"/>
              </w:rPr>
              <w:t>Publication date</w:t>
            </w:r>
          </w:p>
        </w:tc>
        <w:tc>
          <w:tcPr>
            <w:tcW w:w="5523" w:type="dxa"/>
          </w:tcPr>
          <w:p w14:paraId="255D0802" w14:textId="369D26CD" w:rsidR="00EF2832" w:rsidRDefault="00875690" w:rsidP="00EF2832">
            <w:pPr>
              <w:rPr>
                <w:lang w:val="en-US" w:eastAsia="nl-BE"/>
              </w:rPr>
            </w:pPr>
            <w:r>
              <w:rPr>
                <w:lang w:val="en-US" w:eastAsia="nl-BE"/>
              </w:rPr>
              <w:t>9</w:t>
            </w:r>
            <w:r w:rsidRPr="00875690">
              <w:rPr>
                <w:vertAlign w:val="superscript"/>
                <w:lang w:val="en-US" w:eastAsia="nl-BE"/>
              </w:rPr>
              <w:t>th</w:t>
            </w:r>
            <w:r>
              <w:rPr>
                <w:lang w:val="en-US" w:eastAsia="nl-BE"/>
              </w:rPr>
              <w:t xml:space="preserve"> </w:t>
            </w:r>
            <w:r w:rsidR="00D93D43">
              <w:rPr>
                <w:lang w:val="en-US" w:eastAsia="nl-BE"/>
              </w:rPr>
              <w:t>Novem</w:t>
            </w:r>
            <w:r w:rsidR="00DE6DCB">
              <w:rPr>
                <w:lang w:val="en-US" w:eastAsia="nl-BE"/>
              </w:rPr>
              <w:t>ber</w:t>
            </w:r>
            <w:r w:rsidR="00CD799D">
              <w:rPr>
                <w:lang w:val="en-US" w:eastAsia="nl-BE"/>
              </w:rPr>
              <w:t xml:space="preserve"> 2021</w:t>
            </w:r>
          </w:p>
        </w:tc>
      </w:tr>
      <w:tr w:rsidR="00EF2832" w14:paraId="4FFDC787" w14:textId="77777777" w:rsidTr="00FD1EF3">
        <w:trPr>
          <w:trHeight w:val="347"/>
        </w:trPr>
        <w:tc>
          <w:tcPr>
            <w:tcW w:w="2127" w:type="dxa"/>
          </w:tcPr>
          <w:p w14:paraId="5D7579E2" w14:textId="77777777" w:rsidR="00EF2832" w:rsidRDefault="00EF2832" w:rsidP="00EF2832">
            <w:pPr>
              <w:rPr>
                <w:lang w:val="en-US" w:eastAsia="nl-BE"/>
              </w:rPr>
            </w:pPr>
            <w:r>
              <w:rPr>
                <w:lang w:val="en-US" w:eastAsia="nl-BE"/>
              </w:rPr>
              <w:t>Classification</w:t>
            </w:r>
          </w:p>
        </w:tc>
        <w:tc>
          <w:tcPr>
            <w:tcW w:w="5523" w:type="dxa"/>
          </w:tcPr>
          <w:p w14:paraId="7ED1C19E" w14:textId="1A909E47" w:rsidR="00EF2832" w:rsidRDefault="00EF2832" w:rsidP="00EF2832">
            <w:pPr>
              <w:rPr>
                <w:lang w:val="en-US" w:eastAsia="nl-BE"/>
              </w:rPr>
            </w:pPr>
            <w:r>
              <w:rPr>
                <w:lang w:val="en-US" w:eastAsia="nl-BE"/>
              </w:rPr>
              <w:fldChar w:fldCharType="begin"/>
            </w:r>
            <w:r>
              <w:rPr>
                <w:lang w:val="en-US" w:eastAsia="nl-BE"/>
              </w:rPr>
              <w:instrText xml:space="preserve"> DOCPROPERTY "Category" \* MERGEFORMAT </w:instrText>
            </w:r>
            <w:r>
              <w:rPr>
                <w:lang w:val="en-US" w:eastAsia="nl-BE"/>
              </w:rPr>
              <w:fldChar w:fldCharType="separate"/>
            </w:r>
            <w:r w:rsidR="00B84955">
              <w:rPr>
                <w:lang w:val="en-US" w:eastAsia="nl-BE"/>
              </w:rPr>
              <w:t>Internal</w:t>
            </w:r>
            <w:r>
              <w:rPr>
                <w:lang w:val="en-US" w:eastAsia="nl-BE"/>
              </w:rPr>
              <w:fldChar w:fldCharType="end"/>
            </w:r>
          </w:p>
        </w:tc>
      </w:tr>
      <w:tr w:rsidR="00FD1EF3" w14:paraId="11D0CB80" w14:textId="77777777" w:rsidTr="00FD1EF3">
        <w:trPr>
          <w:trHeight w:val="347"/>
        </w:trPr>
        <w:tc>
          <w:tcPr>
            <w:tcW w:w="2127" w:type="dxa"/>
          </w:tcPr>
          <w:p w14:paraId="5A6F02BE" w14:textId="1D0B0558" w:rsidR="00FD1EF3" w:rsidRDefault="00FD1EF3" w:rsidP="00EF2832">
            <w:pPr>
              <w:rPr>
                <w:lang w:val="en-US" w:eastAsia="nl-BE"/>
              </w:rPr>
            </w:pPr>
            <w:r>
              <w:rPr>
                <w:lang w:val="en-US" w:eastAsia="nl-BE"/>
              </w:rPr>
              <w:t>Valid until date</w:t>
            </w:r>
          </w:p>
        </w:tc>
        <w:tc>
          <w:tcPr>
            <w:tcW w:w="5523" w:type="dxa"/>
          </w:tcPr>
          <w:p w14:paraId="6FC91FAB" w14:textId="70F79001" w:rsidR="00FD1EF3" w:rsidRDefault="00FD1EF3" w:rsidP="009020D2">
            <w:pPr>
              <w:keepNext/>
              <w:rPr>
                <w:lang w:val="en-US" w:eastAsia="nl-BE"/>
              </w:rPr>
            </w:pPr>
            <w:r>
              <w:rPr>
                <w:lang w:val="en-US" w:eastAsia="nl-BE"/>
              </w:rPr>
              <w:t>All designs are only valid for 6 months after latest version.</w:t>
            </w:r>
          </w:p>
        </w:tc>
      </w:tr>
    </w:tbl>
    <w:p w14:paraId="55DC6D12" w14:textId="43F6B7D1" w:rsidR="00020EAC" w:rsidRDefault="009020D2" w:rsidP="009020D2">
      <w:pPr>
        <w:pStyle w:val="Caption"/>
        <w:jc w:val="center"/>
      </w:pPr>
      <w:bookmarkStart w:id="0" w:name="_Toc89178141"/>
      <w:r>
        <w:t xml:space="preserve">Table </w:t>
      </w:r>
      <w:r w:rsidR="002B546B">
        <w:fldChar w:fldCharType="begin"/>
      </w:r>
      <w:r w:rsidR="002B546B">
        <w:instrText xml:space="preserve"> SEQ Table \* ARABIC </w:instrText>
      </w:r>
      <w:r w:rsidR="002B546B">
        <w:fldChar w:fldCharType="separate"/>
      </w:r>
      <w:r w:rsidR="00651EDA">
        <w:rPr>
          <w:noProof/>
        </w:rPr>
        <w:t>1</w:t>
      </w:r>
      <w:r w:rsidR="002B546B">
        <w:fldChar w:fldCharType="end"/>
      </w:r>
      <w:r>
        <w:t xml:space="preserve"> - Document Information</w:t>
      </w:r>
      <w:bookmarkEnd w:id="0"/>
    </w:p>
    <w:p w14:paraId="1CDE51BB" w14:textId="77777777" w:rsidR="009020D2" w:rsidRPr="009020D2" w:rsidRDefault="009020D2" w:rsidP="009020D2"/>
    <w:p w14:paraId="04511C04" w14:textId="77777777" w:rsidR="00020EAC" w:rsidRPr="00D11A18" w:rsidRDefault="006C2B03" w:rsidP="00D11A18">
      <w:pPr>
        <w:pStyle w:val="NoSpacing"/>
        <w:rPr>
          <w:sz w:val="36"/>
          <w:szCs w:val="36"/>
        </w:rPr>
      </w:pPr>
      <w:r w:rsidRPr="00D11A18">
        <w:rPr>
          <w:sz w:val="36"/>
          <w:szCs w:val="36"/>
        </w:rPr>
        <w:t>Document Control</w:t>
      </w:r>
    </w:p>
    <w:tbl>
      <w:tblPr>
        <w:tblStyle w:val="GridTable4"/>
        <w:tblW w:w="0" w:type="auto"/>
        <w:tblLook w:val="0620" w:firstRow="1" w:lastRow="0" w:firstColumn="0" w:lastColumn="0" w:noHBand="1" w:noVBand="1"/>
      </w:tblPr>
      <w:tblGrid>
        <w:gridCol w:w="1133"/>
        <w:gridCol w:w="1556"/>
        <w:gridCol w:w="1694"/>
        <w:gridCol w:w="5207"/>
      </w:tblGrid>
      <w:tr w:rsidR="00020EAC" w:rsidRPr="00020EAC" w14:paraId="22EE2081" w14:textId="77777777" w:rsidTr="00942539">
        <w:trPr>
          <w:cnfStyle w:val="100000000000" w:firstRow="1" w:lastRow="0" w:firstColumn="0" w:lastColumn="0" w:oddVBand="0" w:evenVBand="0" w:oddHBand="0" w:evenHBand="0" w:firstRowFirstColumn="0" w:firstRowLastColumn="0" w:lastRowFirstColumn="0" w:lastRowLastColumn="0"/>
        </w:trPr>
        <w:tc>
          <w:tcPr>
            <w:tcW w:w="1134" w:type="dxa"/>
          </w:tcPr>
          <w:p w14:paraId="36AC7C14" w14:textId="77777777" w:rsidR="00020EAC" w:rsidRPr="00020EAC" w:rsidRDefault="00020EAC" w:rsidP="00020EAC">
            <w:pPr>
              <w:rPr>
                <w:color w:val="FFFFFF" w:themeColor="background1"/>
                <w:lang w:val="en-US" w:eastAsia="nl-BE"/>
              </w:rPr>
            </w:pPr>
            <w:r w:rsidRPr="00020EAC">
              <w:rPr>
                <w:color w:val="FFFFFF" w:themeColor="background1"/>
                <w:lang w:val="en-US" w:eastAsia="nl-BE"/>
              </w:rPr>
              <w:t>Version</w:t>
            </w:r>
          </w:p>
        </w:tc>
        <w:tc>
          <w:tcPr>
            <w:tcW w:w="1560" w:type="dxa"/>
          </w:tcPr>
          <w:p w14:paraId="1220CEB4" w14:textId="77777777" w:rsidR="00020EAC" w:rsidRPr="00020EAC" w:rsidRDefault="006C2B03" w:rsidP="00020EAC">
            <w:pPr>
              <w:rPr>
                <w:color w:val="FFFFFF" w:themeColor="background1"/>
                <w:lang w:val="en-US" w:eastAsia="nl-BE"/>
              </w:rPr>
            </w:pPr>
            <w:r>
              <w:rPr>
                <w:color w:val="FFFFFF" w:themeColor="background1"/>
                <w:lang w:val="en-US" w:eastAsia="nl-BE"/>
              </w:rPr>
              <w:t>Date</w:t>
            </w:r>
          </w:p>
        </w:tc>
        <w:tc>
          <w:tcPr>
            <w:tcW w:w="1701" w:type="dxa"/>
          </w:tcPr>
          <w:p w14:paraId="0FA69527" w14:textId="77777777" w:rsidR="00020EAC" w:rsidRPr="00020EAC" w:rsidRDefault="006C2B03" w:rsidP="00020EAC">
            <w:pPr>
              <w:rPr>
                <w:color w:val="FFFFFF" w:themeColor="background1"/>
                <w:lang w:val="en-US" w:eastAsia="nl-BE"/>
              </w:rPr>
            </w:pPr>
            <w:r>
              <w:rPr>
                <w:color w:val="FFFFFF" w:themeColor="background1"/>
                <w:lang w:val="en-US" w:eastAsia="nl-BE"/>
              </w:rPr>
              <w:t>Author</w:t>
            </w:r>
          </w:p>
        </w:tc>
        <w:tc>
          <w:tcPr>
            <w:tcW w:w="5243" w:type="dxa"/>
          </w:tcPr>
          <w:p w14:paraId="04B4B0C5" w14:textId="77777777" w:rsidR="00020EAC" w:rsidRPr="00020EAC" w:rsidRDefault="006C2B03" w:rsidP="00020EAC">
            <w:pPr>
              <w:rPr>
                <w:color w:val="FFFFFF" w:themeColor="background1"/>
                <w:lang w:val="en-US" w:eastAsia="nl-BE"/>
              </w:rPr>
            </w:pPr>
            <w:r>
              <w:rPr>
                <w:color w:val="FFFFFF" w:themeColor="background1"/>
                <w:lang w:val="en-US" w:eastAsia="nl-BE"/>
              </w:rPr>
              <w:t>Comments</w:t>
            </w:r>
          </w:p>
        </w:tc>
      </w:tr>
      <w:tr w:rsidR="0018108A" w14:paraId="0CEC3CEF" w14:textId="77777777" w:rsidTr="00942539">
        <w:tc>
          <w:tcPr>
            <w:tcW w:w="1134" w:type="dxa"/>
          </w:tcPr>
          <w:p w14:paraId="2461AB6A" w14:textId="63CE39EB" w:rsidR="0018108A" w:rsidRPr="00990E33" w:rsidRDefault="00132EA8" w:rsidP="0018108A">
            <w:pPr>
              <w:rPr>
                <w:lang w:val="en-US" w:eastAsia="nl-BE"/>
              </w:rPr>
            </w:pPr>
            <w:r w:rsidRPr="00990E33">
              <w:rPr>
                <w:lang w:val="en-US" w:eastAsia="nl-BE"/>
              </w:rPr>
              <w:t>0.1</w:t>
            </w:r>
          </w:p>
        </w:tc>
        <w:tc>
          <w:tcPr>
            <w:tcW w:w="1560" w:type="dxa"/>
          </w:tcPr>
          <w:p w14:paraId="51F9BDF9" w14:textId="6FFF32EA" w:rsidR="0018108A" w:rsidRPr="00990E33" w:rsidRDefault="00875690" w:rsidP="0018108A">
            <w:pPr>
              <w:rPr>
                <w:lang w:eastAsia="nl-BE"/>
              </w:rPr>
            </w:pPr>
            <w:r>
              <w:rPr>
                <w:lang w:val="en-US" w:eastAsia="nl-BE"/>
              </w:rPr>
              <w:t>9</w:t>
            </w:r>
            <w:r w:rsidRPr="00875690">
              <w:rPr>
                <w:vertAlign w:val="superscript"/>
                <w:lang w:val="en-US" w:eastAsia="nl-BE"/>
              </w:rPr>
              <w:t>th</w:t>
            </w:r>
            <w:r>
              <w:rPr>
                <w:lang w:val="en-US" w:eastAsia="nl-BE"/>
              </w:rPr>
              <w:t xml:space="preserve"> Nov</w:t>
            </w:r>
            <w:r w:rsidR="00CD799D">
              <w:rPr>
                <w:lang w:val="en-US" w:eastAsia="nl-BE"/>
              </w:rPr>
              <w:t xml:space="preserve"> 2021</w:t>
            </w:r>
          </w:p>
        </w:tc>
        <w:tc>
          <w:tcPr>
            <w:tcW w:w="1701" w:type="dxa"/>
          </w:tcPr>
          <w:p w14:paraId="74F9E9B2" w14:textId="7C189613" w:rsidR="0018108A" w:rsidRPr="00990E33" w:rsidRDefault="00132EA8" w:rsidP="0018108A">
            <w:pPr>
              <w:rPr>
                <w:lang w:val="en-US" w:eastAsia="nl-BE"/>
              </w:rPr>
            </w:pPr>
            <w:r w:rsidRPr="00990E33">
              <w:rPr>
                <w:lang w:val="en-US" w:eastAsia="nl-BE"/>
              </w:rPr>
              <w:t>David Dawson</w:t>
            </w:r>
          </w:p>
        </w:tc>
        <w:tc>
          <w:tcPr>
            <w:tcW w:w="5243" w:type="dxa"/>
          </w:tcPr>
          <w:p w14:paraId="3287559D" w14:textId="3DA6CAE1" w:rsidR="0018108A" w:rsidRPr="00990E33" w:rsidRDefault="0018108A" w:rsidP="0018108A">
            <w:pPr>
              <w:rPr>
                <w:lang w:val="en-US" w:eastAsia="nl-BE"/>
              </w:rPr>
            </w:pPr>
            <w:r w:rsidRPr="00990E33">
              <w:rPr>
                <w:lang w:val="en-US" w:eastAsia="nl-BE"/>
              </w:rPr>
              <w:t>Initial draft</w:t>
            </w:r>
          </w:p>
        </w:tc>
      </w:tr>
      <w:tr w:rsidR="0018108A" w14:paraId="505DF14C" w14:textId="77777777" w:rsidTr="00942539">
        <w:tc>
          <w:tcPr>
            <w:tcW w:w="1134" w:type="dxa"/>
          </w:tcPr>
          <w:p w14:paraId="5DEA4895" w14:textId="6D160282" w:rsidR="0018108A" w:rsidRPr="0093366C" w:rsidRDefault="003F1FC6" w:rsidP="0018108A">
            <w:pPr>
              <w:rPr>
                <w:lang w:val="en-US" w:eastAsia="nl-BE"/>
              </w:rPr>
            </w:pPr>
            <w:r>
              <w:rPr>
                <w:lang w:val="en-US" w:eastAsia="nl-BE"/>
              </w:rPr>
              <w:t>0.2</w:t>
            </w:r>
          </w:p>
        </w:tc>
        <w:tc>
          <w:tcPr>
            <w:tcW w:w="1560" w:type="dxa"/>
          </w:tcPr>
          <w:p w14:paraId="7FEF58F6" w14:textId="6B7CFBB3" w:rsidR="0018108A" w:rsidRPr="00F94C5D" w:rsidRDefault="00F94C5D" w:rsidP="0018108A">
            <w:pPr>
              <w:rPr>
                <w:bCs/>
                <w:lang w:val="en-US" w:eastAsia="nl-BE"/>
              </w:rPr>
            </w:pPr>
            <w:r w:rsidRPr="00F94C5D">
              <w:rPr>
                <w:bCs/>
                <w:lang w:val="en-US" w:eastAsia="nl-BE"/>
              </w:rPr>
              <w:t>10</w:t>
            </w:r>
            <w:r w:rsidRPr="00F94C5D">
              <w:rPr>
                <w:bCs/>
                <w:vertAlign w:val="superscript"/>
                <w:lang w:val="en-US" w:eastAsia="nl-BE"/>
              </w:rPr>
              <w:t>th</w:t>
            </w:r>
            <w:r w:rsidRPr="00F94C5D">
              <w:rPr>
                <w:bCs/>
                <w:lang w:val="en-US" w:eastAsia="nl-BE"/>
              </w:rPr>
              <w:t xml:space="preserve"> December 2021</w:t>
            </w:r>
          </w:p>
        </w:tc>
        <w:tc>
          <w:tcPr>
            <w:tcW w:w="1701" w:type="dxa"/>
          </w:tcPr>
          <w:p w14:paraId="1C34D798" w14:textId="35A7776E" w:rsidR="0018108A" w:rsidRPr="0093366C" w:rsidRDefault="00F94C5D" w:rsidP="0018108A">
            <w:pPr>
              <w:rPr>
                <w:lang w:val="en-US" w:eastAsia="nl-BE"/>
              </w:rPr>
            </w:pPr>
            <w:r w:rsidRPr="00990E33">
              <w:rPr>
                <w:lang w:val="en-US" w:eastAsia="nl-BE"/>
              </w:rPr>
              <w:t>David Dawson</w:t>
            </w:r>
          </w:p>
        </w:tc>
        <w:tc>
          <w:tcPr>
            <w:tcW w:w="5243" w:type="dxa"/>
          </w:tcPr>
          <w:p w14:paraId="323FB05F" w14:textId="0C986634" w:rsidR="0018108A" w:rsidRPr="0093366C" w:rsidRDefault="00F94C5D" w:rsidP="0018108A">
            <w:pPr>
              <w:rPr>
                <w:lang w:val="en-US" w:eastAsia="nl-BE"/>
              </w:rPr>
            </w:pPr>
            <w:r>
              <w:rPr>
                <w:lang w:val="en-US" w:eastAsia="nl-BE"/>
              </w:rPr>
              <w:t>Updated Design</w:t>
            </w:r>
          </w:p>
        </w:tc>
      </w:tr>
      <w:tr w:rsidR="0018108A" w14:paraId="5C293844" w14:textId="77777777" w:rsidTr="00942539">
        <w:tc>
          <w:tcPr>
            <w:tcW w:w="1134" w:type="dxa"/>
          </w:tcPr>
          <w:p w14:paraId="1081376E" w14:textId="7AB49B22" w:rsidR="0018108A" w:rsidRPr="00084B47" w:rsidRDefault="0018108A" w:rsidP="0018108A">
            <w:pPr>
              <w:rPr>
                <w:highlight w:val="yellow"/>
                <w:lang w:val="en-US" w:eastAsia="nl-BE"/>
              </w:rPr>
            </w:pPr>
          </w:p>
        </w:tc>
        <w:tc>
          <w:tcPr>
            <w:tcW w:w="1560" w:type="dxa"/>
          </w:tcPr>
          <w:p w14:paraId="483821BF" w14:textId="43ADB990" w:rsidR="0018108A" w:rsidRPr="00084B47" w:rsidRDefault="0018108A" w:rsidP="0018108A">
            <w:pPr>
              <w:rPr>
                <w:highlight w:val="yellow"/>
                <w:lang w:val="en-US" w:eastAsia="nl-BE"/>
              </w:rPr>
            </w:pPr>
          </w:p>
        </w:tc>
        <w:tc>
          <w:tcPr>
            <w:tcW w:w="1701" w:type="dxa"/>
          </w:tcPr>
          <w:p w14:paraId="2C736B5D" w14:textId="2605B2EB" w:rsidR="0018108A" w:rsidRPr="00084B47" w:rsidRDefault="0018108A" w:rsidP="0018108A">
            <w:pPr>
              <w:rPr>
                <w:highlight w:val="yellow"/>
                <w:lang w:val="en-US" w:eastAsia="nl-BE"/>
              </w:rPr>
            </w:pPr>
          </w:p>
        </w:tc>
        <w:tc>
          <w:tcPr>
            <w:tcW w:w="5243" w:type="dxa"/>
          </w:tcPr>
          <w:p w14:paraId="62EA937E" w14:textId="0D62E55C" w:rsidR="0018108A" w:rsidRPr="00084B47" w:rsidRDefault="0018108A" w:rsidP="0018108A">
            <w:pPr>
              <w:rPr>
                <w:highlight w:val="yellow"/>
                <w:lang w:val="en-US" w:eastAsia="nl-BE"/>
              </w:rPr>
            </w:pPr>
          </w:p>
        </w:tc>
      </w:tr>
      <w:tr w:rsidR="0018108A" w14:paraId="5FBDFABD" w14:textId="77777777" w:rsidTr="00942539">
        <w:tc>
          <w:tcPr>
            <w:tcW w:w="1134" w:type="dxa"/>
          </w:tcPr>
          <w:p w14:paraId="02EF3993" w14:textId="44E177E4" w:rsidR="0018108A" w:rsidRPr="00084B47" w:rsidRDefault="0018108A" w:rsidP="0018108A">
            <w:pPr>
              <w:rPr>
                <w:highlight w:val="yellow"/>
                <w:lang w:val="en-US" w:eastAsia="nl-BE"/>
              </w:rPr>
            </w:pPr>
          </w:p>
        </w:tc>
        <w:tc>
          <w:tcPr>
            <w:tcW w:w="1560" w:type="dxa"/>
          </w:tcPr>
          <w:p w14:paraId="2E80816A" w14:textId="476D3D9D" w:rsidR="0018108A" w:rsidRPr="00084B47" w:rsidRDefault="0018108A" w:rsidP="0018108A">
            <w:pPr>
              <w:rPr>
                <w:highlight w:val="yellow"/>
                <w:lang w:val="en-US" w:eastAsia="nl-BE"/>
              </w:rPr>
            </w:pPr>
          </w:p>
        </w:tc>
        <w:tc>
          <w:tcPr>
            <w:tcW w:w="1701" w:type="dxa"/>
          </w:tcPr>
          <w:p w14:paraId="12F17E27" w14:textId="6FC72F44" w:rsidR="0018108A" w:rsidRPr="00084B47" w:rsidRDefault="0018108A" w:rsidP="0018108A">
            <w:pPr>
              <w:rPr>
                <w:highlight w:val="yellow"/>
                <w:lang w:val="en-US" w:eastAsia="nl-BE"/>
              </w:rPr>
            </w:pPr>
          </w:p>
        </w:tc>
        <w:tc>
          <w:tcPr>
            <w:tcW w:w="5243" w:type="dxa"/>
          </w:tcPr>
          <w:p w14:paraId="558162F3" w14:textId="7DB04EAD" w:rsidR="0018108A" w:rsidRPr="00084B47" w:rsidRDefault="0018108A" w:rsidP="0018108A">
            <w:pPr>
              <w:rPr>
                <w:highlight w:val="yellow"/>
                <w:lang w:val="en-US" w:eastAsia="nl-BE"/>
              </w:rPr>
            </w:pPr>
          </w:p>
        </w:tc>
      </w:tr>
      <w:tr w:rsidR="0018108A" w14:paraId="7F206564" w14:textId="77777777" w:rsidTr="00942539">
        <w:tc>
          <w:tcPr>
            <w:tcW w:w="1134" w:type="dxa"/>
          </w:tcPr>
          <w:p w14:paraId="7F713867" w14:textId="10251604" w:rsidR="0018108A" w:rsidRPr="00084B47" w:rsidRDefault="0018108A" w:rsidP="0018108A">
            <w:pPr>
              <w:rPr>
                <w:highlight w:val="yellow"/>
                <w:lang w:val="en-US" w:eastAsia="nl-BE"/>
              </w:rPr>
            </w:pPr>
          </w:p>
        </w:tc>
        <w:tc>
          <w:tcPr>
            <w:tcW w:w="1560" w:type="dxa"/>
          </w:tcPr>
          <w:p w14:paraId="358DCA8B" w14:textId="6E60BC4F" w:rsidR="0018108A" w:rsidRPr="00084B47" w:rsidRDefault="0018108A" w:rsidP="0018108A">
            <w:pPr>
              <w:rPr>
                <w:highlight w:val="yellow"/>
                <w:lang w:val="en-US" w:eastAsia="nl-BE"/>
              </w:rPr>
            </w:pPr>
          </w:p>
        </w:tc>
        <w:tc>
          <w:tcPr>
            <w:tcW w:w="1701" w:type="dxa"/>
          </w:tcPr>
          <w:p w14:paraId="1BA00B8B" w14:textId="49D0E7FD" w:rsidR="0018108A" w:rsidRPr="00084B47" w:rsidRDefault="0018108A" w:rsidP="0018108A">
            <w:pPr>
              <w:rPr>
                <w:highlight w:val="yellow"/>
                <w:lang w:val="en-US" w:eastAsia="nl-BE"/>
              </w:rPr>
            </w:pPr>
          </w:p>
        </w:tc>
        <w:tc>
          <w:tcPr>
            <w:tcW w:w="5243" w:type="dxa"/>
          </w:tcPr>
          <w:p w14:paraId="65E78D30" w14:textId="18C14716" w:rsidR="0018108A" w:rsidRPr="00084B47" w:rsidRDefault="0018108A" w:rsidP="009020D2">
            <w:pPr>
              <w:keepNext/>
              <w:rPr>
                <w:highlight w:val="yellow"/>
                <w:lang w:val="en-US" w:eastAsia="nl-BE"/>
              </w:rPr>
            </w:pPr>
          </w:p>
        </w:tc>
      </w:tr>
    </w:tbl>
    <w:p w14:paraId="14FB4C6B" w14:textId="478E75FB" w:rsidR="00FF272C" w:rsidRDefault="009020D2" w:rsidP="009020D2">
      <w:pPr>
        <w:pStyle w:val="Caption"/>
        <w:jc w:val="center"/>
      </w:pPr>
      <w:bookmarkStart w:id="1" w:name="_Toc89178142"/>
      <w:r>
        <w:t xml:space="preserve">Table </w:t>
      </w:r>
      <w:r w:rsidR="002B546B">
        <w:fldChar w:fldCharType="begin"/>
      </w:r>
      <w:r w:rsidR="002B546B">
        <w:instrText xml:space="preserve"> SEQ Table \* ARABIC </w:instrText>
      </w:r>
      <w:r w:rsidR="002B546B">
        <w:fldChar w:fldCharType="separate"/>
      </w:r>
      <w:r w:rsidR="00651EDA">
        <w:rPr>
          <w:noProof/>
        </w:rPr>
        <w:t>2</w:t>
      </w:r>
      <w:r w:rsidR="002B546B">
        <w:fldChar w:fldCharType="end"/>
      </w:r>
      <w:r>
        <w:t xml:space="preserve"> - Document Control</w:t>
      </w:r>
      <w:bookmarkEnd w:id="1"/>
    </w:p>
    <w:p w14:paraId="6A2E4032" w14:textId="77777777" w:rsidR="009020D2" w:rsidRPr="009020D2" w:rsidRDefault="009020D2" w:rsidP="009020D2"/>
    <w:p w14:paraId="6F4C1E2A" w14:textId="64EB10B2" w:rsidR="00020EAC" w:rsidRPr="00D11A18" w:rsidRDefault="006F22A7" w:rsidP="00D11A18">
      <w:pPr>
        <w:pStyle w:val="NoSpacing"/>
        <w:rPr>
          <w:sz w:val="36"/>
          <w:szCs w:val="36"/>
        </w:rPr>
      </w:pPr>
      <w:r w:rsidRPr="00D11A18">
        <w:rPr>
          <w:sz w:val="36"/>
          <w:szCs w:val="36"/>
        </w:rPr>
        <w:t>D</w:t>
      </w:r>
      <w:r w:rsidR="004C06FD" w:rsidRPr="00D11A18">
        <w:rPr>
          <w:sz w:val="36"/>
          <w:szCs w:val="36"/>
        </w:rPr>
        <w:t xml:space="preserve">ocument </w:t>
      </w:r>
      <w:r w:rsidRPr="00D11A18">
        <w:rPr>
          <w:sz w:val="36"/>
          <w:szCs w:val="36"/>
        </w:rPr>
        <w:t>I</w:t>
      </w:r>
      <w:r w:rsidR="00084B47">
        <w:rPr>
          <w:sz w:val="36"/>
          <w:szCs w:val="36"/>
        </w:rPr>
        <w:t>mpact on DCT</w:t>
      </w:r>
      <w:r w:rsidR="004C06FD" w:rsidRPr="00D11A18">
        <w:rPr>
          <w:sz w:val="36"/>
          <w:szCs w:val="36"/>
        </w:rPr>
        <w:t xml:space="preserve"> delivery</w:t>
      </w:r>
    </w:p>
    <w:tbl>
      <w:tblPr>
        <w:tblStyle w:val="GridTable4"/>
        <w:tblW w:w="0" w:type="auto"/>
        <w:tblLook w:val="0620" w:firstRow="1" w:lastRow="0" w:firstColumn="0" w:lastColumn="0" w:noHBand="1" w:noVBand="1"/>
      </w:tblPr>
      <w:tblGrid>
        <w:gridCol w:w="983"/>
        <w:gridCol w:w="1105"/>
        <w:gridCol w:w="1398"/>
        <w:gridCol w:w="1257"/>
        <w:gridCol w:w="1246"/>
        <w:gridCol w:w="1006"/>
        <w:gridCol w:w="1373"/>
      </w:tblGrid>
      <w:tr w:rsidR="00084B47" w:rsidRPr="00020EAC" w14:paraId="088AC79C" w14:textId="77777777" w:rsidTr="00084B47">
        <w:trPr>
          <w:cnfStyle w:val="100000000000" w:firstRow="1" w:lastRow="0" w:firstColumn="0" w:lastColumn="0" w:oddVBand="0" w:evenVBand="0" w:oddHBand="0" w:evenHBand="0" w:firstRowFirstColumn="0" w:firstRowLastColumn="0" w:lastRowFirstColumn="0" w:lastRowLastColumn="0"/>
          <w:trHeight w:val="329"/>
        </w:trPr>
        <w:tc>
          <w:tcPr>
            <w:tcW w:w="983" w:type="dxa"/>
          </w:tcPr>
          <w:p w14:paraId="562E28EB" w14:textId="77777777" w:rsidR="00084B47" w:rsidRPr="00020EAC" w:rsidRDefault="00084B47" w:rsidP="00020EAC">
            <w:pPr>
              <w:rPr>
                <w:color w:val="FFFFFF" w:themeColor="background1"/>
                <w:lang w:val="en-US" w:eastAsia="nl-BE"/>
              </w:rPr>
            </w:pPr>
            <w:r>
              <w:rPr>
                <w:color w:val="FFFFFF" w:themeColor="background1"/>
                <w:lang w:val="en-US" w:eastAsia="nl-BE"/>
              </w:rPr>
              <w:t>Wintel</w:t>
            </w:r>
          </w:p>
        </w:tc>
        <w:tc>
          <w:tcPr>
            <w:tcW w:w="1105" w:type="dxa"/>
          </w:tcPr>
          <w:p w14:paraId="43E49C5B" w14:textId="77777777" w:rsidR="00084B47" w:rsidRPr="00020EAC" w:rsidRDefault="00084B47" w:rsidP="00020EAC">
            <w:pPr>
              <w:rPr>
                <w:color w:val="FFFFFF" w:themeColor="background1"/>
                <w:lang w:val="en-US" w:eastAsia="nl-BE"/>
              </w:rPr>
            </w:pPr>
            <w:r>
              <w:rPr>
                <w:color w:val="FFFFFF" w:themeColor="background1"/>
                <w:lang w:val="en-US" w:eastAsia="nl-BE"/>
              </w:rPr>
              <w:t>Unix</w:t>
            </w:r>
          </w:p>
        </w:tc>
        <w:tc>
          <w:tcPr>
            <w:tcW w:w="1398" w:type="dxa"/>
          </w:tcPr>
          <w:p w14:paraId="344F38DC" w14:textId="77777777" w:rsidR="00084B47" w:rsidRPr="00020EAC" w:rsidRDefault="00084B47" w:rsidP="00020EAC">
            <w:pPr>
              <w:rPr>
                <w:color w:val="FFFFFF" w:themeColor="background1"/>
                <w:lang w:val="en-US" w:eastAsia="nl-BE"/>
              </w:rPr>
            </w:pPr>
            <w:r>
              <w:rPr>
                <w:color w:val="FFFFFF" w:themeColor="background1"/>
                <w:lang w:val="en-US" w:eastAsia="nl-BE"/>
              </w:rPr>
              <w:t>Database</w:t>
            </w:r>
          </w:p>
        </w:tc>
        <w:tc>
          <w:tcPr>
            <w:tcW w:w="1257" w:type="dxa"/>
          </w:tcPr>
          <w:p w14:paraId="5E4515AE" w14:textId="77777777" w:rsidR="00084B47" w:rsidRPr="00020EAC" w:rsidRDefault="00084B47" w:rsidP="00020EAC">
            <w:pPr>
              <w:rPr>
                <w:color w:val="FFFFFF" w:themeColor="background1"/>
                <w:lang w:val="en-US" w:eastAsia="nl-BE"/>
              </w:rPr>
            </w:pPr>
            <w:r>
              <w:rPr>
                <w:color w:val="FFFFFF" w:themeColor="background1"/>
                <w:lang w:val="en-US" w:eastAsia="nl-BE"/>
              </w:rPr>
              <w:t>Storage</w:t>
            </w:r>
          </w:p>
        </w:tc>
        <w:tc>
          <w:tcPr>
            <w:tcW w:w="1246" w:type="dxa"/>
          </w:tcPr>
          <w:p w14:paraId="1B5D922C" w14:textId="77777777" w:rsidR="00084B47" w:rsidRPr="00020EAC" w:rsidRDefault="00084B47" w:rsidP="00020EAC">
            <w:pPr>
              <w:rPr>
                <w:color w:val="FFFFFF" w:themeColor="background1"/>
                <w:lang w:val="en-US" w:eastAsia="nl-BE"/>
              </w:rPr>
            </w:pPr>
            <w:r>
              <w:rPr>
                <w:color w:val="FFFFFF" w:themeColor="background1"/>
                <w:lang w:val="en-US" w:eastAsia="nl-BE"/>
              </w:rPr>
              <w:t>Cloud</w:t>
            </w:r>
          </w:p>
        </w:tc>
        <w:tc>
          <w:tcPr>
            <w:tcW w:w="1006" w:type="dxa"/>
          </w:tcPr>
          <w:p w14:paraId="6FBD7347" w14:textId="77777777" w:rsidR="00084B47" w:rsidRDefault="00084B47" w:rsidP="00020EAC">
            <w:pPr>
              <w:rPr>
                <w:color w:val="FFFFFF" w:themeColor="background1"/>
                <w:lang w:val="en-US" w:eastAsia="nl-BE"/>
              </w:rPr>
            </w:pPr>
            <w:r>
              <w:rPr>
                <w:color w:val="FFFFFF" w:themeColor="background1"/>
                <w:lang w:val="en-US" w:eastAsia="nl-BE"/>
              </w:rPr>
              <w:t>Network</w:t>
            </w:r>
          </w:p>
        </w:tc>
        <w:tc>
          <w:tcPr>
            <w:tcW w:w="1373" w:type="dxa"/>
          </w:tcPr>
          <w:p w14:paraId="5C176501" w14:textId="77777777" w:rsidR="00084B47" w:rsidRDefault="00084B47" w:rsidP="00020EAC">
            <w:pPr>
              <w:rPr>
                <w:color w:val="FFFFFF" w:themeColor="background1"/>
                <w:lang w:val="en-US" w:eastAsia="nl-BE"/>
              </w:rPr>
            </w:pPr>
            <w:r>
              <w:rPr>
                <w:color w:val="FFFFFF" w:themeColor="background1"/>
                <w:lang w:val="en-US" w:eastAsia="nl-BE"/>
              </w:rPr>
              <w:t>Governance</w:t>
            </w:r>
          </w:p>
        </w:tc>
      </w:tr>
      <w:tr w:rsidR="00084B47" w14:paraId="7567D031" w14:textId="77777777" w:rsidTr="00084B47">
        <w:trPr>
          <w:trHeight w:val="347"/>
        </w:trPr>
        <w:tc>
          <w:tcPr>
            <w:tcW w:w="983" w:type="dxa"/>
          </w:tcPr>
          <w:p w14:paraId="4F1862E5" w14:textId="2AB1BB9E" w:rsidR="00084B47" w:rsidRDefault="00084B47" w:rsidP="008E644C">
            <w:pPr>
              <w:jc w:val="center"/>
              <w:rPr>
                <w:lang w:val="en-US" w:eastAsia="nl-BE"/>
              </w:rPr>
            </w:pPr>
          </w:p>
        </w:tc>
        <w:tc>
          <w:tcPr>
            <w:tcW w:w="1105" w:type="dxa"/>
          </w:tcPr>
          <w:p w14:paraId="7596C002" w14:textId="31DFF89D" w:rsidR="00084B47" w:rsidRDefault="00084B47" w:rsidP="008E644C">
            <w:pPr>
              <w:jc w:val="center"/>
              <w:rPr>
                <w:lang w:val="en-US" w:eastAsia="nl-BE"/>
              </w:rPr>
            </w:pPr>
          </w:p>
        </w:tc>
        <w:tc>
          <w:tcPr>
            <w:tcW w:w="1398" w:type="dxa"/>
          </w:tcPr>
          <w:p w14:paraId="3350FE3E" w14:textId="77777777" w:rsidR="00084B47" w:rsidRDefault="00084B47" w:rsidP="008E644C">
            <w:pPr>
              <w:jc w:val="center"/>
              <w:rPr>
                <w:lang w:val="en-US" w:eastAsia="nl-BE"/>
              </w:rPr>
            </w:pPr>
          </w:p>
        </w:tc>
        <w:tc>
          <w:tcPr>
            <w:tcW w:w="1257" w:type="dxa"/>
          </w:tcPr>
          <w:p w14:paraId="4536718E" w14:textId="7F77587D" w:rsidR="00084B47" w:rsidRDefault="00084B47" w:rsidP="008E644C">
            <w:pPr>
              <w:jc w:val="center"/>
              <w:rPr>
                <w:lang w:val="en-US" w:eastAsia="nl-BE"/>
              </w:rPr>
            </w:pPr>
          </w:p>
        </w:tc>
        <w:tc>
          <w:tcPr>
            <w:tcW w:w="1246" w:type="dxa"/>
          </w:tcPr>
          <w:p w14:paraId="54AF370A" w14:textId="071143A1" w:rsidR="00084B47" w:rsidRDefault="00637FD3" w:rsidP="008E644C">
            <w:pPr>
              <w:jc w:val="center"/>
              <w:rPr>
                <w:lang w:val="en-US" w:eastAsia="nl-BE"/>
              </w:rPr>
            </w:pPr>
            <w:r>
              <w:rPr>
                <w:lang w:val="en-US" w:eastAsia="nl-BE"/>
              </w:rPr>
              <w:t>X</w:t>
            </w:r>
          </w:p>
        </w:tc>
        <w:tc>
          <w:tcPr>
            <w:tcW w:w="1006" w:type="dxa"/>
          </w:tcPr>
          <w:p w14:paraId="60DF6E65" w14:textId="102A7064" w:rsidR="00084B47" w:rsidRDefault="00821E1D" w:rsidP="008E644C">
            <w:pPr>
              <w:jc w:val="center"/>
              <w:rPr>
                <w:lang w:val="en-US" w:eastAsia="nl-BE"/>
              </w:rPr>
            </w:pPr>
            <w:r>
              <w:rPr>
                <w:lang w:val="en-US" w:eastAsia="nl-BE"/>
              </w:rPr>
              <w:t>X</w:t>
            </w:r>
          </w:p>
        </w:tc>
        <w:tc>
          <w:tcPr>
            <w:tcW w:w="1373" w:type="dxa"/>
          </w:tcPr>
          <w:p w14:paraId="34FD530C" w14:textId="5A421456" w:rsidR="00084B47" w:rsidRDefault="00084B47" w:rsidP="009020D2">
            <w:pPr>
              <w:keepNext/>
              <w:jc w:val="center"/>
              <w:rPr>
                <w:lang w:val="en-US" w:eastAsia="nl-BE"/>
              </w:rPr>
            </w:pPr>
          </w:p>
        </w:tc>
      </w:tr>
    </w:tbl>
    <w:p w14:paraId="62CC8785" w14:textId="13FDEC3D" w:rsidR="00084B47" w:rsidRDefault="009020D2" w:rsidP="009020D2">
      <w:pPr>
        <w:pStyle w:val="Caption"/>
        <w:jc w:val="center"/>
      </w:pPr>
      <w:bookmarkStart w:id="2" w:name="_Toc89178143"/>
      <w:r>
        <w:t xml:space="preserve">Table </w:t>
      </w:r>
      <w:r w:rsidR="002B546B">
        <w:fldChar w:fldCharType="begin"/>
      </w:r>
      <w:r w:rsidR="002B546B">
        <w:instrText xml:space="preserve"> SEQ Table \* ARABIC </w:instrText>
      </w:r>
      <w:r w:rsidR="002B546B">
        <w:fldChar w:fldCharType="separate"/>
      </w:r>
      <w:r w:rsidR="00651EDA">
        <w:rPr>
          <w:noProof/>
        </w:rPr>
        <w:t>3</w:t>
      </w:r>
      <w:r w:rsidR="002B546B">
        <w:fldChar w:fldCharType="end"/>
      </w:r>
      <w:r>
        <w:t xml:space="preserve"> - Document Impact on DCT Delivery</w:t>
      </w:r>
      <w:bookmarkEnd w:id="2"/>
    </w:p>
    <w:p w14:paraId="1F0F6116" w14:textId="77777777" w:rsidR="009020D2" w:rsidRPr="009020D2" w:rsidRDefault="009020D2" w:rsidP="009020D2"/>
    <w:p w14:paraId="5B77F672" w14:textId="2769BC99" w:rsidR="00084B47" w:rsidRPr="00D11A18" w:rsidRDefault="00850EE7" w:rsidP="00084B47">
      <w:pPr>
        <w:pStyle w:val="NoSpacing"/>
        <w:rPr>
          <w:sz w:val="36"/>
          <w:szCs w:val="36"/>
        </w:rPr>
      </w:pPr>
      <w:r w:rsidRPr="00850EE7">
        <w:rPr>
          <w:sz w:val="36"/>
          <w:szCs w:val="36"/>
        </w:rPr>
        <w:t>Compliance &amp; Governance</w:t>
      </w:r>
    </w:p>
    <w:tbl>
      <w:tblPr>
        <w:tblStyle w:val="GridTable4"/>
        <w:tblW w:w="0" w:type="auto"/>
        <w:tblLook w:val="0620" w:firstRow="1" w:lastRow="0" w:firstColumn="0" w:lastColumn="0" w:noHBand="1" w:noVBand="1"/>
      </w:tblPr>
      <w:tblGrid>
        <w:gridCol w:w="1294"/>
        <w:gridCol w:w="1105"/>
        <w:gridCol w:w="1398"/>
        <w:gridCol w:w="1257"/>
      </w:tblGrid>
      <w:tr w:rsidR="00850EE7" w:rsidRPr="00020EAC" w14:paraId="10AC6533" w14:textId="77777777" w:rsidTr="00850EE7">
        <w:trPr>
          <w:cnfStyle w:val="100000000000" w:firstRow="1" w:lastRow="0" w:firstColumn="0" w:lastColumn="0" w:oddVBand="0" w:evenVBand="0" w:oddHBand="0" w:evenHBand="0" w:firstRowFirstColumn="0" w:firstRowLastColumn="0" w:lastRowFirstColumn="0" w:lastRowLastColumn="0"/>
          <w:trHeight w:val="329"/>
        </w:trPr>
        <w:tc>
          <w:tcPr>
            <w:tcW w:w="1294" w:type="dxa"/>
          </w:tcPr>
          <w:p w14:paraId="24365A4B" w14:textId="6CBBE09E" w:rsidR="00850EE7" w:rsidRPr="00020EAC" w:rsidRDefault="00850EE7" w:rsidP="00084B47">
            <w:pPr>
              <w:rPr>
                <w:color w:val="FFFFFF" w:themeColor="background1"/>
                <w:lang w:val="en-US" w:eastAsia="nl-BE"/>
              </w:rPr>
            </w:pPr>
            <w:r>
              <w:rPr>
                <w:color w:val="FFFFFF" w:themeColor="background1"/>
                <w:lang w:val="en-US" w:eastAsia="nl-BE"/>
              </w:rPr>
              <w:t>ISO/CAS(T)</w:t>
            </w:r>
          </w:p>
        </w:tc>
        <w:tc>
          <w:tcPr>
            <w:tcW w:w="1105" w:type="dxa"/>
          </w:tcPr>
          <w:p w14:paraId="5432B1C8" w14:textId="099B9048" w:rsidR="00850EE7" w:rsidRPr="00020EAC" w:rsidRDefault="00850EE7" w:rsidP="00084B47">
            <w:pPr>
              <w:rPr>
                <w:color w:val="FFFFFF" w:themeColor="background1"/>
                <w:lang w:val="en-US" w:eastAsia="nl-BE"/>
              </w:rPr>
            </w:pPr>
            <w:r>
              <w:rPr>
                <w:color w:val="FFFFFF" w:themeColor="background1"/>
                <w:lang w:val="en-US" w:eastAsia="nl-BE"/>
              </w:rPr>
              <w:t>SOX</w:t>
            </w:r>
          </w:p>
        </w:tc>
        <w:tc>
          <w:tcPr>
            <w:tcW w:w="1398" w:type="dxa"/>
          </w:tcPr>
          <w:p w14:paraId="37DB2AE3" w14:textId="3A85ED95" w:rsidR="00850EE7" w:rsidRPr="00020EAC" w:rsidRDefault="00850EE7" w:rsidP="00084B47">
            <w:pPr>
              <w:rPr>
                <w:color w:val="FFFFFF" w:themeColor="background1"/>
                <w:lang w:val="en-US" w:eastAsia="nl-BE"/>
              </w:rPr>
            </w:pPr>
            <w:r>
              <w:rPr>
                <w:color w:val="FFFFFF" w:themeColor="background1"/>
                <w:lang w:val="en-US" w:eastAsia="nl-BE"/>
              </w:rPr>
              <w:t>GDPR</w:t>
            </w:r>
          </w:p>
        </w:tc>
        <w:tc>
          <w:tcPr>
            <w:tcW w:w="1257" w:type="dxa"/>
          </w:tcPr>
          <w:p w14:paraId="6E090926" w14:textId="3B3AA5CD" w:rsidR="00850EE7" w:rsidRPr="00020EAC" w:rsidRDefault="00850EE7" w:rsidP="00084B47">
            <w:pPr>
              <w:rPr>
                <w:color w:val="FFFFFF" w:themeColor="background1"/>
                <w:lang w:val="en-US" w:eastAsia="nl-BE"/>
              </w:rPr>
            </w:pPr>
            <w:r>
              <w:rPr>
                <w:color w:val="FFFFFF" w:themeColor="background1"/>
                <w:lang w:val="en-US" w:eastAsia="nl-BE"/>
              </w:rPr>
              <w:t>PCI</w:t>
            </w:r>
          </w:p>
        </w:tc>
      </w:tr>
      <w:tr w:rsidR="00850EE7" w14:paraId="44D3201E" w14:textId="77777777" w:rsidTr="00850EE7">
        <w:trPr>
          <w:trHeight w:val="347"/>
        </w:trPr>
        <w:tc>
          <w:tcPr>
            <w:tcW w:w="1294" w:type="dxa"/>
          </w:tcPr>
          <w:p w14:paraId="40B2FD2A" w14:textId="6BBCFA07" w:rsidR="00850EE7" w:rsidRDefault="00850EE7" w:rsidP="00084B47">
            <w:pPr>
              <w:jc w:val="center"/>
              <w:rPr>
                <w:lang w:val="en-US" w:eastAsia="nl-BE"/>
              </w:rPr>
            </w:pPr>
          </w:p>
        </w:tc>
        <w:tc>
          <w:tcPr>
            <w:tcW w:w="1105" w:type="dxa"/>
          </w:tcPr>
          <w:p w14:paraId="2DA71178" w14:textId="309C001C" w:rsidR="00850EE7" w:rsidRDefault="00850EE7" w:rsidP="00084B47">
            <w:pPr>
              <w:jc w:val="center"/>
              <w:rPr>
                <w:lang w:val="en-US" w:eastAsia="nl-BE"/>
              </w:rPr>
            </w:pPr>
          </w:p>
        </w:tc>
        <w:tc>
          <w:tcPr>
            <w:tcW w:w="1398" w:type="dxa"/>
          </w:tcPr>
          <w:p w14:paraId="7D5600EE" w14:textId="77777777" w:rsidR="00850EE7" w:rsidRDefault="00850EE7" w:rsidP="00084B47">
            <w:pPr>
              <w:jc w:val="center"/>
              <w:rPr>
                <w:lang w:val="en-US" w:eastAsia="nl-BE"/>
              </w:rPr>
            </w:pPr>
          </w:p>
        </w:tc>
        <w:tc>
          <w:tcPr>
            <w:tcW w:w="1257" w:type="dxa"/>
          </w:tcPr>
          <w:p w14:paraId="676EB095" w14:textId="77777777" w:rsidR="00850EE7" w:rsidRDefault="00850EE7" w:rsidP="009020D2">
            <w:pPr>
              <w:keepNext/>
              <w:jc w:val="center"/>
              <w:rPr>
                <w:lang w:val="en-US" w:eastAsia="nl-BE"/>
              </w:rPr>
            </w:pPr>
          </w:p>
        </w:tc>
      </w:tr>
    </w:tbl>
    <w:p w14:paraId="2AAAEA07" w14:textId="51B0BEBE" w:rsidR="00020EAC" w:rsidRDefault="009020D2" w:rsidP="009020D2">
      <w:pPr>
        <w:pStyle w:val="Caption"/>
        <w:jc w:val="center"/>
      </w:pPr>
      <w:bookmarkStart w:id="3" w:name="_Toc89178144"/>
      <w:r>
        <w:t xml:space="preserve">Table </w:t>
      </w:r>
      <w:r w:rsidR="002B546B">
        <w:fldChar w:fldCharType="begin"/>
      </w:r>
      <w:r w:rsidR="002B546B">
        <w:instrText xml:space="preserve"> SEQ Table \* ARABIC </w:instrText>
      </w:r>
      <w:r w:rsidR="002B546B">
        <w:fldChar w:fldCharType="separate"/>
      </w:r>
      <w:r w:rsidR="00651EDA">
        <w:rPr>
          <w:noProof/>
        </w:rPr>
        <w:t>4</w:t>
      </w:r>
      <w:r w:rsidR="002B546B">
        <w:fldChar w:fldCharType="end"/>
      </w:r>
      <w:r>
        <w:t xml:space="preserve"> - Compliance and Governance</w:t>
      </w:r>
      <w:bookmarkEnd w:id="3"/>
    </w:p>
    <w:p w14:paraId="30A3354E" w14:textId="77777777" w:rsidR="009020D2" w:rsidRPr="009020D2" w:rsidRDefault="009020D2" w:rsidP="009020D2"/>
    <w:p w14:paraId="79E0DCB1" w14:textId="51F34D05" w:rsidR="00020EAC" w:rsidRPr="00D11A18" w:rsidRDefault="006C2B03" w:rsidP="00D11A18">
      <w:pPr>
        <w:pStyle w:val="NoSpacing"/>
        <w:rPr>
          <w:sz w:val="36"/>
          <w:szCs w:val="36"/>
        </w:rPr>
      </w:pPr>
      <w:r w:rsidRPr="00D11A18">
        <w:rPr>
          <w:sz w:val="36"/>
          <w:szCs w:val="36"/>
        </w:rPr>
        <w:t xml:space="preserve">Document </w:t>
      </w:r>
      <w:r w:rsidR="006F22A7" w:rsidRPr="00D11A18">
        <w:rPr>
          <w:sz w:val="36"/>
          <w:szCs w:val="36"/>
        </w:rPr>
        <w:t>References</w:t>
      </w:r>
    </w:p>
    <w:tbl>
      <w:tblPr>
        <w:tblStyle w:val="GridTable4"/>
        <w:tblW w:w="9639" w:type="dxa"/>
        <w:tblLook w:val="0620" w:firstRow="1" w:lastRow="0" w:firstColumn="0" w:lastColumn="0" w:noHBand="1" w:noVBand="1"/>
      </w:tblPr>
      <w:tblGrid>
        <w:gridCol w:w="2127"/>
        <w:gridCol w:w="6520"/>
        <w:gridCol w:w="992"/>
      </w:tblGrid>
      <w:tr w:rsidR="00522D57" w:rsidRPr="00020EAC" w14:paraId="1A1EEABC" w14:textId="77777777" w:rsidTr="00942539">
        <w:trPr>
          <w:cnfStyle w:val="100000000000" w:firstRow="1" w:lastRow="0" w:firstColumn="0" w:lastColumn="0" w:oddVBand="0" w:evenVBand="0" w:oddHBand="0" w:evenHBand="0" w:firstRowFirstColumn="0" w:firstRowLastColumn="0" w:lastRowFirstColumn="0" w:lastRowLastColumn="0"/>
        </w:trPr>
        <w:tc>
          <w:tcPr>
            <w:tcW w:w="2127" w:type="dxa"/>
          </w:tcPr>
          <w:p w14:paraId="427F5D73" w14:textId="3122D219" w:rsidR="00522D57" w:rsidRPr="00020EAC" w:rsidRDefault="00522D57" w:rsidP="0058162F">
            <w:pPr>
              <w:rPr>
                <w:color w:val="FFFFFF" w:themeColor="background1"/>
                <w:lang w:val="en-US" w:eastAsia="nl-BE"/>
              </w:rPr>
            </w:pPr>
            <w:r>
              <w:rPr>
                <w:color w:val="FFFFFF" w:themeColor="background1"/>
                <w:lang w:val="en-US" w:eastAsia="nl-BE"/>
              </w:rPr>
              <w:t>Reference</w:t>
            </w:r>
          </w:p>
        </w:tc>
        <w:tc>
          <w:tcPr>
            <w:tcW w:w="6520" w:type="dxa"/>
          </w:tcPr>
          <w:p w14:paraId="2B30D507" w14:textId="350DB3A6" w:rsidR="00522D57" w:rsidRPr="00020EAC" w:rsidRDefault="00522D57" w:rsidP="0095130E">
            <w:pPr>
              <w:rPr>
                <w:color w:val="FFFFFF" w:themeColor="background1"/>
                <w:lang w:val="en-US" w:eastAsia="nl-BE"/>
              </w:rPr>
            </w:pPr>
            <w:r>
              <w:rPr>
                <w:color w:val="FFFFFF" w:themeColor="background1"/>
                <w:lang w:val="en-US" w:eastAsia="nl-BE"/>
              </w:rPr>
              <w:t>Title</w:t>
            </w:r>
          </w:p>
        </w:tc>
        <w:tc>
          <w:tcPr>
            <w:tcW w:w="992" w:type="dxa"/>
          </w:tcPr>
          <w:p w14:paraId="0B6935A1" w14:textId="45B50D0C" w:rsidR="00522D57" w:rsidRPr="00020EAC" w:rsidRDefault="00522D57" w:rsidP="0058162F">
            <w:pPr>
              <w:rPr>
                <w:color w:val="FFFFFF" w:themeColor="background1"/>
                <w:lang w:val="en-US" w:eastAsia="nl-BE"/>
              </w:rPr>
            </w:pPr>
            <w:r>
              <w:rPr>
                <w:color w:val="FFFFFF" w:themeColor="background1"/>
                <w:lang w:val="en-US" w:eastAsia="nl-BE"/>
              </w:rPr>
              <w:t>Version</w:t>
            </w:r>
          </w:p>
        </w:tc>
      </w:tr>
      <w:tr w:rsidR="00522D57" w14:paraId="2C1A0F8B" w14:textId="77777777" w:rsidTr="00942539">
        <w:tc>
          <w:tcPr>
            <w:tcW w:w="2127" w:type="dxa"/>
          </w:tcPr>
          <w:p w14:paraId="2F1FF076" w14:textId="74CDC3FC" w:rsidR="00522D57" w:rsidRDefault="00522D57" w:rsidP="0058162F">
            <w:pPr>
              <w:rPr>
                <w:lang w:val="en-US" w:eastAsia="nl-BE"/>
              </w:rPr>
            </w:pPr>
            <w:r>
              <w:rPr>
                <w:lang w:val="en-US" w:eastAsia="nl-BE"/>
              </w:rPr>
              <w:t>REF001</w:t>
            </w:r>
          </w:p>
        </w:tc>
        <w:tc>
          <w:tcPr>
            <w:tcW w:w="6520" w:type="dxa"/>
          </w:tcPr>
          <w:p w14:paraId="7758A140" w14:textId="1B8D4330" w:rsidR="00522D57" w:rsidRPr="008416E4" w:rsidRDefault="00522D57" w:rsidP="008416E4">
            <w:pPr>
              <w:spacing w:line="240" w:lineRule="auto"/>
              <w:rPr>
                <w:color w:val="auto"/>
              </w:rPr>
            </w:pPr>
          </w:p>
        </w:tc>
        <w:tc>
          <w:tcPr>
            <w:tcW w:w="992" w:type="dxa"/>
          </w:tcPr>
          <w:p w14:paraId="1E2F11E8" w14:textId="549B0BBF" w:rsidR="00522D57" w:rsidRDefault="00522D57" w:rsidP="008E644C">
            <w:pPr>
              <w:jc w:val="center"/>
              <w:rPr>
                <w:lang w:val="en-US" w:eastAsia="nl-BE"/>
              </w:rPr>
            </w:pPr>
          </w:p>
        </w:tc>
      </w:tr>
      <w:tr w:rsidR="00AF32E0" w14:paraId="08A94EFA" w14:textId="77777777" w:rsidTr="003B20F0">
        <w:tc>
          <w:tcPr>
            <w:tcW w:w="2127" w:type="dxa"/>
            <w:vAlign w:val="center"/>
          </w:tcPr>
          <w:p w14:paraId="7ED304DC" w14:textId="6EB27143" w:rsidR="00AF32E0" w:rsidRDefault="00AF32E0" w:rsidP="00AF32E0">
            <w:pPr>
              <w:rPr>
                <w:lang w:val="en-US" w:eastAsia="nl-BE"/>
              </w:rPr>
            </w:pPr>
            <w:r>
              <w:rPr>
                <w:lang w:val="en-US" w:eastAsia="nl-BE"/>
              </w:rPr>
              <w:t>REF002</w:t>
            </w:r>
          </w:p>
        </w:tc>
        <w:tc>
          <w:tcPr>
            <w:tcW w:w="6520" w:type="dxa"/>
            <w:vAlign w:val="center"/>
          </w:tcPr>
          <w:p w14:paraId="006E6310" w14:textId="155757CA" w:rsidR="00AF32E0" w:rsidRPr="00AF32E0" w:rsidRDefault="00AF32E0" w:rsidP="00AF32E0">
            <w:pPr>
              <w:rPr>
                <w:color w:val="0563C1" w:themeColor="hyperlink"/>
                <w:u w:val="single"/>
                <w:lang w:val="en-US" w:eastAsia="nl-BE"/>
              </w:rPr>
            </w:pPr>
          </w:p>
        </w:tc>
        <w:tc>
          <w:tcPr>
            <w:tcW w:w="992" w:type="dxa"/>
          </w:tcPr>
          <w:p w14:paraId="25DB0919" w14:textId="34508C17" w:rsidR="00AF32E0" w:rsidRDefault="00AF32E0" w:rsidP="009020D2">
            <w:pPr>
              <w:keepNext/>
              <w:jc w:val="center"/>
              <w:rPr>
                <w:lang w:val="en-US" w:eastAsia="nl-BE"/>
              </w:rPr>
            </w:pPr>
          </w:p>
        </w:tc>
      </w:tr>
    </w:tbl>
    <w:p w14:paraId="2AABBE90" w14:textId="3789BD31" w:rsidR="00AF32E0" w:rsidRDefault="009020D2" w:rsidP="009020D2">
      <w:pPr>
        <w:pStyle w:val="Caption"/>
        <w:jc w:val="center"/>
      </w:pPr>
      <w:bookmarkStart w:id="4" w:name="_Toc89178145"/>
      <w:r>
        <w:t xml:space="preserve">Table </w:t>
      </w:r>
      <w:r w:rsidR="002B546B">
        <w:fldChar w:fldCharType="begin"/>
      </w:r>
      <w:r w:rsidR="002B546B">
        <w:instrText xml:space="preserve"> SEQ Table \* ARABIC </w:instrText>
      </w:r>
      <w:r w:rsidR="002B546B">
        <w:fldChar w:fldCharType="separate"/>
      </w:r>
      <w:r w:rsidR="00651EDA">
        <w:rPr>
          <w:noProof/>
        </w:rPr>
        <w:t>5</w:t>
      </w:r>
      <w:r w:rsidR="002B546B">
        <w:fldChar w:fldCharType="end"/>
      </w:r>
      <w:r>
        <w:t xml:space="preserve"> - Document References</w:t>
      </w:r>
      <w:bookmarkEnd w:id="4"/>
    </w:p>
    <w:p w14:paraId="6E70DE30" w14:textId="77777777" w:rsidR="009020D2" w:rsidRPr="009020D2" w:rsidRDefault="009020D2" w:rsidP="009020D2"/>
    <w:tbl>
      <w:tblPr>
        <w:tblpPr w:leftFromText="180" w:rightFromText="180" w:vertAnchor="text" w:horzAnchor="margin" w:tblpXSpec="center" w:tblpY="139"/>
        <w:tblW w:w="9072" w:type="dxa"/>
        <w:jc w:val="center"/>
        <w:tblBorders>
          <w:top w:val="single" w:sz="24" w:space="0" w:color="000080"/>
          <w:left w:val="single" w:sz="24" w:space="0" w:color="000080"/>
          <w:bottom w:val="single" w:sz="24" w:space="0" w:color="000080"/>
          <w:right w:val="single" w:sz="24" w:space="0" w:color="000080"/>
          <w:insideH w:val="single" w:sz="24" w:space="0" w:color="000080"/>
          <w:insideV w:val="single" w:sz="24" w:space="0" w:color="000080"/>
        </w:tblBorders>
        <w:tblLook w:val="01E0" w:firstRow="1" w:lastRow="1" w:firstColumn="1" w:lastColumn="1" w:noHBand="0" w:noVBand="0"/>
      </w:tblPr>
      <w:tblGrid>
        <w:gridCol w:w="526"/>
        <w:gridCol w:w="8546"/>
      </w:tblGrid>
      <w:tr w:rsidR="00084B47" w:rsidRPr="008F68D3" w14:paraId="199D7A78" w14:textId="77777777" w:rsidTr="00084B47">
        <w:trPr>
          <w:jc w:val="center"/>
        </w:trPr>
        <w:tc>
          <w:tcPr>
            <w:tcW w:w="526" w:type="dxa"/>
            <w:tcBorders>
              <w:top w:val="single" w:sz="24" w:space="0" w:color="FF0000"/>
              <w:left w:val="single" w:sz="24" w:space="0" w:color="FF0000"/>
              <w:bottom w:val="single" w:sz="24" w:space="0" w:color="FF0000"/>
              <w:right w:val="single" w:sz="24" w:space="0" w:color="FF0000"/>
            </w:tcBorders>
            <w:shd w:val="clear" w:color="auto" w:fill="FF0000"/>
          </w:tcPr>
          <w:p w14:paraId="7216FB6D" w14:textId="77777777" w:rsidR="00084B47" w:rsidRPr="008F68D3" w:rsidRDefault="00084B47" w:rsidP="00084B47">
            <w:pPr>
              <w:spacing w:line="276" w:lineRule="auto"/>
              <w:rPr>
                <w:rFonts w:eastAsia="SimSun" w:cs="Segoe UI"/>
              </w:rPr>
            </w:pPr>
            <w:r w:rsidRPr="008F68D3">
              <w:rPr>
                <w:rFonts w:eastAsia="SimSun" w:cs="Segoe UI"/>
                <w:color w:val="FFFFFF" w:themeColor="background1"/>
                <w:sz w:val="40"/>
              </w:rPr>
              <w:t>!</w:t>
            </w:r>
          </w:p>
        </w:tc>
        <w:tc>
          <w:tcPr>
            <w:tcW w:w="8546" w:type="dxa"/>
            <w:tcBorders>
              <w:top w:val="single" w:sz="24" w:space="0" w:color="FF0000"/>
              <w:left w:val="single" w:sz="24" w:space="0" w:color="FF0000"/>
              <w:bottom w:val="single" w:sz="24" w:space="0" w:color="FF0000"/>
              <w:right w:val="single" w:sz="24" w:space="0" w:color="FF0000"/>
            </w:tcBorders>
          </w:tcPr>
          <w:p w14:paraId="76B88A7E" w14:textId="7EA93A2C" w:rsidR="00084B47" w:rsidRPr="008F68D3" w:rsidRDefault="00084B47" w:rsidP="00084B47">
            <w:pPr>
              <w:spacing w:before="120" w:after="60"/>
              <w:rPr>
                <w:rFonts w:eastAsia="SimSun" w:cs="Segoe UI"/>
                <w:b/>
                <w:i/>
              </w:rPr>
            </w:pPr>
            <w:r w:rsidRPr="008F68D3">
              <w:rPr>
                <w:rFonts w:eastAsia="SimSun" w:cs="Segoe UI"/>
                <w:b/>
                <w:i/>
                <w:kern w:val="20"/>
              </w:rPr>
              <w:t>Important Note</w:t>
            </w:r>
            <w:r>
              <w:rPr>
                <w:rFonts w:eastAsia="SimSun" w:cs="Segoe UI"/>
                <w:b/>
                <w:i/>
                <w:kern w:val="20"/>
              </w:rPr>
              <w:t xml:space="preserve"> - Security</w:t>
            </w:r>
          </w:p>
          <w:p w14:paraId="2657D082" w14:textId="77777777" w:rsidR="00084B47" w:rsidRDefault="00084B47" w:rsidP="00084B47">
            <w:pPr>
              <w:spacing w:before="120" w:after="60"/>
              <w:rPr>
                <w:rFonts w:eastAsia="SimSun" w:cs="Segoe UI"/>
                <w:kern w:val="20"/>
              </w:rPr>
            </w:pPr>
            <w:r>
              <w:rPr>
                <w:rFonts w:eastAsia="SimSun" w:cs="Segoe UI"/>
                <w:kern w:val="20"/>
              </w:rPr>
              <w:t>All projects MUST engage and comply with Global Security directives.</w:t>
            </w:r>
          </w:p>
          <w:p w14:paraId="20A5F465" w14:textId="0B6B4C44" w:rsidR="00084B47" w:rsidRPr="008F68D3" w:rsidRDefault="00084B47" w:rsidP="00084B47">
            <w:pPr>
              <w:spacing w:before="120" w:after="60"/>
              <w:rPr>
                <w:rFonts w:eastAsia="SimSun" w:cs="Segoe UI"/>
                <w:b/>
                <w:i/>
              </w:rPr>
            </w:pPr>
            <w:r>
              <w:rPr>
                <w:rFonts w:eastAsia="SimSun" w:cs="Segoe UI"/>
                <w:kern w:val="20"/>
              </w:rPr>
              <w:t xml:space="preserve">Evidence of document approval by DCT teams </w:t>
            </w:r>
            <w:r w:rsidRPr="00084B47">
              <w:rPr>
                <w:rFonts w:eastAsia="SimSun" w:cs="Segoe UI"/>
                <w:i/>
                <w:kern w:val="20"/>
              </w:rPr>
              <w:t>DOES NOT</w:t>
            </w:r>
            <w:r>
              <w:rPr>
                <w:rFonts w:eastAsia="SimSun" w:cs="Segoe UI"/>
                <w:kern w:val="20"/>
              </w:rPr>
              <w:t xml:space="preserve"> imply Global Security approval. The </w:t>
            </w:r>
            <w:hyperlink r:id="rId14" w:anchor="/SitePages/Global%20Security%20Engagement%20Board.aspx" w:history="1">
              <w:r w:rsidRPr="00084B47">
                <w:rPr>
                  <w:rStyle w:val="Hyperlink"/>
                  <w:rFonts w:eastAsia="SimSun" w:cs="Segoe UI"/>
                  <w:kern w:val="20"/>
                </w:rPr>
                <w:t>Global Security Engagement Board</w:t>
              </w:r>
            </w:hyperlink>
            <w:r>
              <w:rPr>
                <w:rFonts w:eastAsia="SimSun" w:cs="Segoe UI"/>
                <w:kern w:val="20"/>
              </w:rPr>
              <w:t xml:space="preserve"> (GSEB) must be engaged by the project for advice.</w:t>
            </w:r>
          </w:p>
        </w:tc>
      </w:tr>
    </w:tbl>
    <w:p w14:paraId="76501AFB" w14:textId="77777777" w:rsidR="000D4436" w:rsidRDefault="000D4436">
      <w:pPr>
        <w:spacing w:after="160" w:line="259" w:lineRule="auto"/>
        <w:rPr>
          <w:lang w:val="en-US" w:eastAsia="nl-BE"/>
        </w:rPr>
      </w:pPr>
      <w:r>
        <w:rPr>
          <w:lang w:val="en-US" w:eastAsia="nl-BE"/>
        </w:rPr>
        <w:br w:type="page"/>
      </w:r>
    </w:p>
    <w:p w14:paraId="436D9EC0" w14:textId="77777777" w:rsidR="000D4436" w:rsidRPr="00226DBF" w:rsidRDefault="000D4436" w:rsidP="00226DBF">
      <w:pPr>
        <w:pStyle w:val="NoSpacing"/>
        <w:rPr>
          <w:sz w:val="36"/>
          <w:szCs w:val="36"/>
        </w:rPr>
      </w:pPr>
      <w:bookmarkStart w:id="5" w:name="_Toc2243506"/>
      <w:bookmarkStart w:id="6" w:name="_Toc5197841"/>
      <w:r w:rsidRPr="00226DBF">
        <w:rPr>
          <w:sz w:val="36"/>
          <w:szCs w:val="36"/>
        </w:rPr>
        <w:lastRenderedPageBreak/>
        <w:t>Executive Summary</w:t>
      </w:r>
      <w:bookmarkEnd w:id="5"/>
      <w:bookmarkEnd w:id="6"/>
    </w:p>
    <w:p w14:paraId="34C71284" w14:textId="08CBEC3B" w:rsidR="00AF32E0" w:rsidRPr="00E032EE" w:rsidRDefault="00AF32E0" w:rsidP="00AF32E0">
      <w:pPr>
        <w:rPr>
          <w:rFonts w:cstheme="minorHAnsi"/>
          <w:sz w:val="24"/>
          <w:szCs w:val="24"/>
        </w:rPr>
      </w:pPr>
      <w:r w:rsidRPr="00E032EE">
        <w:rPr>
          <w:rFonts w:cstheme="minorHAnsi"/>
          <w:sz w:val="24"/>
          <w:szCs w:val="24"/>
        </w:rPr>
        <w:t>Virgin Media</w:t>
      </w:r>
      <w:r w:rsidR="0012340E">
        <w:rPr>
          <w:rFonts w:cstheme="minorHAnsi"/>
          <w:sz w:val="24"/>
          <w:szCs w:val="24"/>
        </w:rPr>
        <w:t xml:space="preserve"> O2</w:t>
      </w:r>
      <w:r w:rsidRPr="00E032EE">
        <w:rPr>
          <w:rFonts w:cstheme="minorHAnsi"/>
          <w:sz w:val="24"/>
          <w:szCs w:val="24"/>
        </w:rPr>
        <w:t xml:space="preserve"> have an initiative to build a Software Defined Datacentre (SDDC)</w:t>
      </w:r>
      <w:r w:rsidR="00FA7678">
        <w:rPr>
          <w:rFonts w:cstheme="minorHAnsi"/>
          <w:sz w:val="24"/>
          <w:szCs w:val="24"/>
        </w:rPr>
        <w:t xml:space="preserve"> </w:t>
      </w:r>
      <w:r w:rsidR="0012340E">
        <w:rPr>
          <w:rFonts w:cstheme="minorHAnsi"/>
          <w:sz w:val="24"/>
          <w:szCs w:val="24"/>
        </w:rPr>
        <w:t xml:space="preserve">based on VMware </w:t>
      </w:r>
      <w:r w:rsidR="00CB6B70">
        <w:rPr>
          <w:rFonts w:cstheme="minorHAnsi"/>
          <w:sz w:val="24"/>
          <w:szCs w:val="24"/>
        </w:rPr>
        <w:t>Virtual Cloud Foundation (VCF)</w:t>
      </w:r>
      <w:r w:rsidRPr="00E032EE">
        <w:rPr>
          <w:rFonts w:cstheme="minorHAnsi"/>
          <w:sz w:val="24"/>
          <w:szCs w:val="24"/>
        </w:rPr>
        <w:t xml:space="preserve"> - the SDDC will be utilise a Cisco ACI physical network underlay combined with VMWare NSX-T providing the networking and compute virtualisation.</w:t>
      </w:r>
    </w:p>
    <w:p w14:paraId="541E30BD" w14:textId="7E82A5D4" w:rsidR="00AF32E0" w:rsidRPr="00E032EE" w:rsidRDefault="00AF32E0" w:rsidP="00AF32E0">
      <w:pPr>
        <w:rPr>
          <w:rFonts w:cstheme="minorHAnsi"/>
          <w:sz w:val="24"/>
          <w:szCs w:val="24"/>
        </w:rPr>
      </w:pPr>
      <w:r w:rsidRPr="00E032EE">
        <w:rPr>
          <w:rFonts w:cstheme="minorHAnsi"/>
          <w:sz w:val="24"/>
          <w:szCs w:val="24"/>
        </w:rPr>
        <w:t xml:space="preserve">The SDDC will have its own physical border firewall and its own network links/routing into the various Virgin Media </w:t>
      </w:r>
      <w:r w:rsidR="002F34CA">
        <w:rPr>
          <w:rFonts w:cstheme="minorHAnsi"/>
          <w:sz w:val="24"/>
          <w:szCs w:val="24"/>
        </w:rPr>
        <w:t xml:space="preserve">and O2 </w:t>
      </w:r>
      <w:r w:rsidRPr="00E032EE">
        <w:rPr>
          <w:rFonts w:cstheme="minorHAnsi"/>
          <w:sz w:val="24"/>
          <w:szCs w:val="24"/>
        </w:rPr>
        <w:t>WAN networks.</w:t>
      </w:r>
    </w:p>
    <w:p w14:paraId="254093E2" w14:textId="77777777" w:rsidR="00AF32E0" w:rsidRPr="00E032EE" w:rsidRDefault="00AF32E0" w:rsidP="00AF32E0">
      <w:pPr>
        <w:rPr>
          <w:rFonts w:cstheme="minorHAnsi"/>
          <w:sz w:val="24"/>
          <w:szCs w:val="24"/>
        </w:rPr>
      </w:pPr>
    </w:p>
    <w:p w14:paraId="5E669E86" w14:textId="77777777" w:rsidR="000D4436" w:rsidRDefault="000D4436">
      <w:pPr>
        <w:spacing w:after="160" w:line="259" w:lineRule="auto"/>
        <w:rPr>
          <w:shd w:val="clear" w:color="auto" w:fill="FFFFFF"/>
        </w:rPr>
      </w:pPr>
    </w:p>
    <w:p w14:paraId="7F91D341" w14:textId="59B09320" w:rsidR="000D4436" w:rsidRPr="0047133B" w:rsidRDefault="00817A15" w:rsidP="00226DBF">
      <w:pPr>
        <w:pStyle w:val="NoSpacing"/>
        <w:rPr>
          <w:sz w:val="36"/>
          <w:szCs w:val="36"/>
          <w:lang w:val="en-IE"/>
        </w:rPr>
      </w:pPr>
      <w:r w:rsidRPr="0047133B">
        <w:rPr>
          <w:sz w:val="36"/>
          <w:szCs w:val="36"/>
          <w:lang w:val="en-IE"/>
        </w:rPr>
        <w:t>Document Purpose</w:t>
      </w:r>
      <w:r w:rsidR="00CC0B98" w:rsidRPr="0047133B">
        <w:rPr>
          <w:sz w:val="36"/>
          <w:szCs w:val="36"/>
          <w:lang w:val="en-IE"/>
        </w:rPr>
        <w:t xml:space="preserve"> </w:t>
      </w:r>
    </w:p>
    <w:p w14:paraId="5EE7019E" w14:textId="6196B98F" w:rsidR="000300D4" w:rsidRPr="00990E33" w:rsidRDefault="000300D4" w:rsidP="000300D4">
      <w:pPr>
        <w:rPr>
          <w:rFonts w:cstheme="minorHAnsi"/>
          <w:sz w:val="24"/>
          <w:szCs w:val="24"/>
          <w:lang w:val="en-IE"/>
        </w:rPr>
      </w:pPr>
      <w:r w:rsidRPr="00990E33">
        <w:rPr>
          <w:rFonts w:cstheme="minorHAnsi"/>
          <w:sz w:val="24"/>
          <w:szCs w:val="24"/>
          <w:lang w:val="en-IE"/>
        </w:rPr>
        <w:t>The purpose of this document is to give the Virgin Media</w:t>
      </w:r>
      <w:r w:rsidR="008279A2">
        <w:rPr>
          <w:rFonts w:cstheme="minorHAnsi"/>
          <w:sz w:val="24"/>
          <w:szCs w:val="24"/>
          <w:lang w:val="en-IE"/>
        </w:rPr>
        <w:t xml:space="preserve"> O2 designers a </w:t>
      </w:r>
      <w:proofErr w:type="gramStart"/>
      <w:r w:rsidR="009D35D8">
        <w:rPr>
          <w:rFonts w:cstheme="minorHAnsi"/>
          <w:sz w:val="24"/>
          <w:szCs w:val="24"/>
          <w:lang w:val="en-IE"/>
        </w:rPr>
        <w:t>H</w:t>
      </w:r>
      <w:r w:rsidR="008279A2">
        <w:rPr>
          <w:rFonts w:cstheme="minorHAnsi"/>
          <w:sz w:val="24"/>
          <w:szCs w:val="24"/>
          <w:lang w:val="en-IE"/>
        </w:rPr>
        <w:t xml:space="preserve">igh </w:t>
      </w:r>
      <w:r w:rsidR="009D35D8">
        <w:rPr>
          <w:rFonts w:cstheme="minorHAnsi"/>
          <w:sz w:val="24"/>
          <w:szCs w:val="24"/>
          <w:lang w:val="en-IE"/>
        </w:rPr>
        <w:t>L</w:t>
      </w:r>
      <w:r w:rsidR="008279A2">
        <w:rPr>
          <w:rFonts w:cstheme="minorHAnsi"/>
          <w:sz w:val="24"/>
          <w:szCs w:val="24"/>
          <w:lang w:val="en-IE"/>
        </w:rPr>
        <w:t>evel</w:t>
      </w:r>
      <w:proofErr w:type="gramEnd"/>
      <w:r w:rsidR="008279A2">
        <w:rPr>
          <w:rFonts w:cstheme="minorHAnsi"/>
          <w:sz w:val="24"/>
          <w:szCs w:val="24"/>
          <w:lang w:val="en-IE"/>
        </w:rPr>
        <w:t xml:space="preserve"> view with the </w:t>
      </w:r>
      <w:r w:rsidR="005E049F">
        <w:rPr>
          <w:rFonts w:cstheme="minorHAnsi"/>
          <w:sz w:val="24"/>
          <w:szCs w:val="24"/>
          <w:lang w:val="en-IE"/>
        </w:rPr>
        <w:t>appropriate</w:t>
      </w:r>
      <w:r w:rsidR="008279A2">
        <w:rPr>
          <w:rFonts w:cstheme="minorHAnsi"/>
          <w:sz w:val="24"/>
          <w:szCs w:val="24"/>
          <w:lang w:val="en-IE"/>
        </w:rPr>
        <w:t xml:space="preserve"> </w:t>
      </w:r>
      <w:r w:rsidR="005E049F">
        <w:rPr>
          <w:rFonts w:cstheme="minorHAnsi"/>
          <w:sz w:val="24"/>
          <w:szCs w:val="24"/>
          <w:lang w:val="en-IE"/>
        </w:rPr>
        <w:t xml:space="preserve">discissions and </w:t>
      </w:r>
      <w:r w:rsidRPr="00990E33">
        <w:rPr>
          <w:rFonts w:cstheme="minorHAnsi"/>
          <w:sz w:val="24"/>
          <w:szCs w:val="24"/>
          <w:lang w:val="en-IE"/>
        </w:rPr>
        <w:t xml:space="preserve">information required </w:t>
      </w:r>
      <w:r w:rsidR="005E049F">
        <w:rPr>
          <w:rFonts w:cstheme="minorHAnsi"/>
          <w:sz w:val="24"/>
          <w:szCs w:val="24"/>
          <w:lang w:val="en-IE"/>
        </w:rPr>
        <w:t xml:space="preserve">to allow the creation of the Low Level Design. </w:t>
      </w:r>
      <w:r w:rsidRPr="00990E33">
        <w:rPr>
          <w:rFonts w:cstheme="minorHAnsi"/>
          <w:sz w:val="24"/>
          <w:szCs w:val="24"/>
          <w:lang w:val="en-IE"/>
        </w:rPr>
        <w:t>It will outline the Architectural decisions made</w:t>
      </w:r>
      <w:r w:rsidR="005E049F">
        <w:rPr>
          <w:rFonts w:cstheme="minorHAnsi"/>
          <w:sz w:val="24"/>
          <w:szCs w:val="24"/>
          <w:lang w:val="en-IE"/>
        </w:rPr>
        <w:t>.</w:t>
      </w:r>
    </w:p>
    <w:p w14:paraId="44CC3CD4" w14:textId="6A4664EF" w:rsidR="000D4436" w:rsidRDefault="000D4436">
      <w:pPr>
        <w:spacing w:after="160" w:line="259" w:lineRule="auto"/>
        <w:rPr>
          <w:shd w:val="clear" w:color="auto" w:fill="FFFFFF"/>
        </w:rPr>
      </w:pPr>
    </w:p>
    <w:p w14:paraId="3CAC7476" w14:textId="5FA54C50" w:rsidR="000D4436" w:rsidRPr="0047133B" w:rsidRDefault="00817A15" w:rsidP="00226DBF">
      <w:pPr>
        <w:pStyle w:val="NoSpacing"/>
        <w:rPr>
          <w:sz w:val="36"/>
          <w:szCs w:val="36"/>
          <w:lang w:val="en-IE"/>
        </w:rPr>
      </w:pPr>
      <w:r w:rsidRPr="0047133B">
        <w:rPr>
          <w:sz w:val="36"/>
          <w:szCs w:val="36"/>
          <w:lang w:val="en-IE"/>
        </w:rPr>
        <w:t>Document Structure</w:t>
      </w:r>
    </w:p>
    <w:p w14:paraId="63A5A699" w14:textId="77777777" w:rsidR="00371F77" w:rsidRDefault="00371F77" w:rsidP="00371F77">
      <w:r>
        <w:t>Throughout the document, the following boxes will be used for special remarks.</w:t>
      </w:r>
    </w:p>
    <w:p w14:paraId="64F539AF" w14:textId="77777777" w:rsidR="00371F77" w:rsidRPr="008F68D3" w:rsidRDefault="00371F77" w:rsidP="00371F77">
      <w:pPr>
        <w:rPr>
          <w:lang w:eastAsia="nl-BE"/>
        </w:rPr>
      </w:pPr>
    </w:p>
    <w:tbl>
      <w:tblPr>
        <w:tblW w:w="9072" w:type="dxa"/>
        <w:jc w:val="center"/>
        <w:tblBorders>
          <w:top w:val="single" w:sz="24" w:space="0" w:color="000080"/>
          <w:left w:val="single" w:sz="24" w:space="0" w:color="000080"/>
          <w:bottom w:val="single" w:sz="24" w:space="0" w:color="000080"/>
          <w:right w:val="single" w:sz="24" w:space="0" w:color="000080"/>
          <w:insideH w:val="single" w:sz="24" w:space="0" w:color="000080"/>
          <w:insideV w:val="single" w:sz="24" w:space="0" w:color="000080"/>
        </w:tblBorders>
        <w:tblLook w:val="01E0" w:firstRow="1" w:lastRow="1" w:firstColumn="1" w:lastColumn="1" w:noHBand="0" w:noVBand="0"/>
      </w:tblPr>
      <w:tblGrid>
        <w:gridCol w:w="526"/>
        <w:gridCol w:w="8546"/>
      </w:tblGrid>
      <w:tr w:rsidR="00371F77" w:rsidRPr="008F68D3" w14:paraId="33A06E77" w14:textId="77777777" w:rsidTr="003416E3">
        <w:trPr>
          <w:jc w:val="center"/>
        </w:trPr>
        <w:tc>
          <w:tcPr>
            <w:tcW w:w="526" w:type="dxa"/>
            <w:tcBorders>
              <w:top w:val="single" w:sz="24" w:space="0" w:color="000080"/>
              <w:left w:val="single" w:sz="24" w:space="0" w:color="000080"/>
              <w:bottom w:val="single" w:sz="24" w:space="0" w:color="000080"/>
              <w:right w:val="single" w:sz="24" w:space="0" w:color="000080"/>
            </w:tcBorders>
            <w:shd w:val="clear" w:color="auto" w:fill="000080"/>
          </w:tcPr>
          <w:p w14:paraId="2EB2E350" w14:textId="77777777" w:rsidR="00371F77" w:rsidRPr="008F68D3" w:rsidRDefault="00371F77" w:rsidP="003416E3">
            <w:pPr>
              <w:spacing w:line="276" w:lineRule="auto"/>
              <w:rPr>
                <w:rFonts w:eastAsia="SimSun" w:cs="Segoe UI"/>
              </w:rPr>
            </w:pPr>
            <w:r w:rsidRPr="008F68D3">
              <w:rPr>
                <w:rFonts w:eastAsia="SimSun" w:cs="Segoe UI"/>
                <w:color w:val="FFFFFF" w:themeColor="background1"/>
                <w:sz w:val="40"/>
              </w:rPr>
              <w:t>D</w:t>
            </w:r>
          </w:p>
        </w:tc>
        <w:tc>
          <w:tcPr>
            <w:tcW w:w="8546" w:type="dxa"/>
            <w:tcBorders>
              <w:top w:val="single" w:sz="24" w:space="0" w:color="000080"/>
              <w:left w:val="single" w:sz="24" w:space="0" w:color="000080"/>
              <w:bottom w:val="single" w:sz="24" w:space="0" w:color="000080"/>
              <w:right w:val="single" w:sz="24" w:space="0" w:color="000080"/>
            </w:tcBorders>
          </w:tcPr>
          <w:p w14:paraId="1FC74DC1" w14:textId="77777777" w:rsidR="00371F77" w:rsidRPr="00990E33" w:rsidRDefault="00371F77" w:rsidP="003416E3">
            <w:pPr>
              <w:pStyle w:val="ListParagraph"/>
              <w:tabs>
                <w:tab w:val="left" w:pos="1071"/>
              </w:tabs>
              <w:spacing w:before="120" w:after="60"/>
              <w:ind w:left="0"/>
              <w:rPr>
                <w:rFonts w:eastAsia="SimSun" w:cs="Segoe UI"/>
                <w:b/>
                <w:i/>
                <w:sz w:val="24"/>
                <w:szCs w:val="24"/>
              </w:rPr>
            </w:pPr>
            <w:r w:rsidRPr="00990E33">
              <w:rPr>
                <w:rFonts w:eastAsia="SimSun" w:cs="Segoe UI"/>
                <w:b/>
                <w:i/>
                <w:kern w:val="20"/>
                <w:sz w:val="24"/>
                <w:szCs w:val="24"/>
              </w:rPr>
              <w:t>Design Decision</w:t>
            </w:r>
          </w:p>
          <w:p w14:paraId="3BFEA8D9" w14:textId="67F9EF47" w:rsidR="00371F77" w:rsidRPr="008F68D3" w:rsidRDefault="00371F77" w:rsidP="003416E3">
            <w:pPr>
              <w:spacing w:before="120" w:after="60"/>
              <w:rPr>
                <w:rFonts w:eastAsia="SimSun" w:cs="Segoe UI"/>
              </w:rPr>
            </w:pPr>
            <w:r w:rsidRPr="00990E33">
              <w:rPr>
                <w:rFonts w:eastAsia="SimSun" w:cs="Segoe UI"/>
                <w:kern w:val="20"/>
                <w:sz w:val="24"/>
                <w:szCs w:val="24"/>
              </w:rPr>
              <w:t>A design decision based on requirements and best practice.</w:t>
            </w:r>
          </w:p>
        </w:tc>
      </w:tr>
    </w:tbl>
    <w:p w14:paraId="3849D55F" w14:textId="77777777" w:rsidR="00371F77" w:rsidRDefault="00371F77" w:rsidP="00371F77">
      <w:pPr>
        <w:spacing w:line="276" w:lineRule="auto"/>
        <w:rPr>
          <w:rFonts w:eastAsia="Arial" w:cs="Segoe UI"/>
        </w:rPr>
      </w:pPr>
    </w:p>
    <w:tbl>
      <w:tblPr>
        <w:tblW w:w="9072" w:type="dxa"/>
        <w:jc w:val="center"/>
        <w:tblBorders>
          <w:top w:val="single" w:sz="24" w:space="0" w:color="000080"/>
          <w:left w:val="single" w:sz="24" w:space="0" w:color="000080"/>
          <w:bottom w:val="single" w:sz="24" w:space="0" w:color="000080"/>
          <w:right w:val="single" w:sz="24" w:space="0" w:color="000080"/>
          <w:insideH w:val="single" w:sz="24" w:space="0" w:color="000080"/>
          <w:insideV w:val="single" w:sz="24" w:space="0" w:color="000080"/>
        </w:tblBorders>
        <w:tblLook w:val="01E0" w:firstRow="1" w:lastRow="1" w:firstColumn="1" w:lastColumn="1" w:noHBand="0" w:noVBand="0"/>
      </w:tblPr>
      <w:tblGrid>
        <w:gridCol w:w="526"/>
        <w:gridCol w:w="8546"/>
      </w:tblGrid>
      <w:tr w:rsidR="00BD1E67" w:rsidRPr="00990E33" w14:paraId="6D19BABE" w14:textId="77777777" w:rsidTr="00BD1E67">
        <w:trPr>
          <w:jc w:val="center"/>
        </w:trPr>
        <w:tc>
          <w:tcPr>
            <w:tcW w:w="526" w:type="dxa"/>
            <w:tcBorders>
              <w:top w:val="single" w:sz="24" w:space="0" w:color="323232"/>
              <w:left w:val="single" w:sz="24" w:space="0" w:color="323232"/>
              <w:bottom w:val="single" w:sz="24" w:space="0" w:color="323232"/>
              <w:right w:val="single" w:sz="24" w:space="0" w:color="323232"/>
            </w:tcBorders>
            <w:shd w:val="clear" w:color="auto" w:fill="323232"/>
          </w:tcPr>
          <w:p w14:paraId="462EA1E2" w14:textId="77777777" w:rsidR="00BD1E67" w:rsidRPr="00990E33" w:rsidRDefault="00BD1E67" w:rsidP="00BD1E67">
            <w:pPr>
              <w:spacing w:line="276" w:lineRule="auto"/>
              <w:rPr>
                <w:rFonts w:eastAsia="SimSun" w:cs="Segoe UI"/>
                <w:color w:val="FFFFFF" w:themeColor="background1"/>
                <w:sz w:val="24"/>
                <w:szCs w:val="24"/>
                <w:lang w:val="en-US"/>
              </w:rPr>
            </w:pPr>
            <w:r w:rsidRPr="00990E33">
              <w:rPr>
                <w:rFonts w:eastAsia="SimSun" w:cs="Segoe UI"/>
                <w:color w:val="FFFFFF" w:themeColor="background1"/>
                <w:sz w:val="24"/>
                <w:szCs w:val="24"/>
                <w:lang w:val="en-US"/>
              </w:rPr>
              <w:t>!</w:t>
            </w:r>
          </w:p>
        </w:tc>
        <w:tc>
          <w:tcPr>
            <w:tcW w:w="8546" w:type="dxa"/>
            <w:tcBorders>
              <w:top w:val="single" w:sz="24" w:space="0" w:color="323232"/>
              <w:left w:val="single" w:sz="24" w:space="0" w:color="323232"/>
              <w:bottom w:val="single" w:sz="24" w:space="0" w:color="323232"/>
              <w:right w:val="single" w:sz="24" w:space="0" w:color="323232"/>
            </w:tcBorders>
          </w:tcPr>
          <w:p w14:paraId="06054701" w14:textId="77777777" w:rsidR="00BD1E67" w:rsidRPr="00990E33" w:rsidRDefault="00BD1E67" w:rsidP="00BD1E67">
            <w:pPr>
              <w:keepNext/>
              <w:keepLines/>
              <w:spacing w:before="120" w:after="60"/>
              <w:rPr>
                <w:rFonts w:eastAsia="SimSun" w:cs="Segoe UI"/>
                <w:b/>
                <w:i/>
                <w:sz w:val="24"/>
                <w:szCs w:val="24"/>
                <w:lang w:val="en-US"/>
              </w:rPr>
            </w:pPr>
            <w:r w:rsidRPr="00990E33">
              <w:rPr>
                <w:rFonts w:eastAsia="SimSun" w:cs="Segoe UI"/>
                <w:b/>
                <w:i/>
                <w:kern w:val="20"/>
                <w:sz w:val="24"/>
                <w:szCs w:val="24"/>
                <w:lang w:val="en-US"/>
              </w:rPr>
              <w:t>Note</w:t>
            </w:r>
          </w:p>
          <w:p w14:paraId="1381940F" w14:textId="77777777" w:rsidR="00BD1E67" w:rsidRPr="00990E33" w:rsidRDefault="00BD1E67" w:rsidP="00BD1E67">
            <w:pPr>
              <w:spacing w:before="120" w:after="60"/>
              <w:rPr>
                <w:rFonts w:eastAsia="SimSun" w:cs="Segoe UI"/>
                <w:sz w:val="24"/>
                <w:szCs w:val="24"/>
                <w:lang w:val="en-US"/>
              </w:rPr>
            </w:pPr>
            <w:r w:rsidRPr="00990E33">
              <w:rPr>
                <w:rFonts w:eastAsia="SimSun" w:cs="Segoe UI"/>
                <w:kern w:val="20"/>
                <w:sz w:val="24"/>
                <w:szCs w:val="24"/>
                <w:lang w:val="en-US"/>
              </w:rPr>
              <w:t>This header is to make the reader aware of something specific in the document and will give some additional context to the section.</w:t>
            </w:r>
          </w:p>
        </w:tc>
      </w:tr>
    </w:tbl>
    <w:p w14:paraId="76DDA5AD" w14:textId="77777777" w:rsidR="00BD1E67" w:rsidRPr="00990E33" w:rsidRDefault="00BD1E67" w:rsidP="00371F77">
      <w:pPr>
        <w:spacing w:line="276" w:lineRule="auto"/>
        <w:rPr>
          <w:rFonts w:eastAsia="Arial" w:cs="Segoe UI"/>
          <w:sz w:val="24"/>
          <w:szCs w:val="24"/>
        </w:rPr>
      </w:pPr>
    </w:p>
    <w:tbl>
      <w:tblPr>
        <w:tblpPr w:leftFromText="180" w:rightFromText="180" w:vertAnchor="text" w:horzAnchor="margin" w:tblpXSpec="center" w:tblpY="139"/>
        <w:tblW w:w="9072" w:type="dxa"/>
        <w:jc w:val="center"/>
        <w:tblBorders>
          <w:top w:val="single" w:sz="24" w:space="0" w:color="000080"/>
          <w:left w:val="single" w:sz="24" w:space="0" w:color="000080"/>
          <w:bottom w:val="single" w:sz="24" w:space="0" w:color="000080"/>
          <w:right w:val="single" w:sz="24" w:space="0" w:color="000080"/>
          <w:insideH w:val="single" w:sz="24" w:space="0" w:color="000080"/>
          <w:insideV w:val="single" w:sz="24" w:space="0" w:color="000080"/>
        </w:tblBorders>
        <w:tblLook w:val="01E0" w:firstRow="1" w:lastRow="1" w:firstColumn="1" w:lastColumn="1" w:noHBand="0" w:noVBand="0"/>
      </w:tblPr>
      <w:tblGrid>
        <w:gridCol w:w="526"/>
        <w:gridCol w:w="8546"/>
      </w:tblGrid>
      <w:tr w:rsidR="00371F77" w:rsidRPr="00990E33" w14:paraId="36E95C52" w14:textId="77777777" w:rsidTr="003416E3">
        <w:trPr>
          <w:jc w:val="center"/>
        </w:trPr>
        <w:tc>
          <w:tcPr>
            <w:tcW w:w="526" w:type="dxa"/>
            <w:tcBorders>
              <w:top w:val="single" w:sz="24" w:space="0" w:color="FF0000"/>
              <w:left w:val="single" w:sz="24" w:space="0" w:color="FF0000"/>
              <w:bottom w:val="single" w:sz="24" w:space="0" w:color="FF0000"/>
              <w:right w:val="single" w:sz="24" w:space="0" w:color="FF0000"/>
            </w:tcBorders>
            <w:shd w:val="clear" w:color="auto" w:fill="FF0000"/>
          </w:tcPr>
          <w:p w14:paraId="038B7BC7" w14:textId="77777777" w:rsidR="00371F77" w:rsidRPr="00990E33" w:rsidRDefault="00371F77" w:rsidP="003416E3">
            <w:pPr>
              <w:spacing w:line="276" w:lineRule="auto"/>
              <w:rPr>
                <w:rFonts w:eastAsia="SimSun" w:cs="Segoe UI"/>
                <w:sz w:val="24"/>
                <w:szCs w:val="24"/>
              </w:rPr>
            </w:pPr>
            <w:r w:rsidRPr="00990E33">
              <w:rPr>
                <w:rFonts w:eastAsia="SimSun" w:cs="Segoe UI"/>
                <w:color w:val="FFFFFF" w:themeColor="background1"/>
                <w:sz w:val="24"/>
                <w:szCs w:val="24"/>
              </w:rPr>
              <w:t>!</w:t>
            </w:r>
          </w:p>
        </w:tc>
        <w:tc>
          <w:tcPr>
            <w:tcW w:w="8546" w:type="dxa"/>
            <w:tcBorders>
              <w:top w:val="single" w:sz="24" w:space="0" w:color="FF0000"/>
              <w:left w:val="single" w:sz="24" w:space="0" w:color="FF0000"/>
              <w:bottom w:val="single" w:sz="24" w:space="0" w:color="FF0000"/>
              <w:right w:val="single" w:sz="24" w:space="0" w:color="FF0000"/>
            </w:tcBorders>
          </w:tcPr>
          <w:p w14:paraId="191821BD" w14:textId="77777777" w:rsidR="00371F77" w:rsidRPr="00990E33" w:rsidRDefault="00371F77" w:rsidP="003416E3">
            <w:pPr>
              <w:spacing w:before="120" w:after="60"/>
              <w:rPr>
                <w:rFonts w:eastAsia="SimSun" w:cs="Segoe UI"/>
                <w:b/>
                <w:i/>
                <w:sz w:val="24"/>
                <w:szCs w:val="24"/>
              </w:rPr>
            </w:pPr>
            <w:r w:rsidRPr="00990E33">
              <w:rPr>
                <w:rFonts w:eastAsia="SimSun" w:cs="Segoe UI"/>
                <w:b/>
                <w:i/>
                <w:kern w:val="20"/>
                <w:sz w:val="24"/>
                <w:szCs w:val="24"/>
              </w:rPr>
              <w:t>Important Note</w:t>
            </w:r>
          </w:p>
          <w:p w14:paraId="4DD31C16" w14:textId="565088ED" w:rsidR="00371F77" w:rsidRPr="00990E33" w:rsidRDefault="00371F77" w:rsidP="003416E3">
            <w:pPr>
              <w:spacing w:before="120" w:after="60"/>
              <w:rPr>
                <w:rFonts w:eastAsia="SimSun" w:cs="Segoe UI"/>
                <w:b/>
                <w:i/>
                <w:sz w:val="24"/>
                <w:szCs w:val="24"/>
              </w:rPr>
            </w:pPr>
            <w:r w:rsidRPr="00990E33">
              <w:rPr>
                <w:rFonts w:eastAsia="SimSun" w:cs="Segoe UI"/>
                <w:kern w:val="20"/>
                <w:sz w:val="24"/>
                <w:szCs w:val="24"/>
              </w:rPr>
              <w:t>This header is to ensure the reader is fully aware of the point being highlighted. The information provided should be fully considered when understanding the context of the statement.</w:t>
            </w:r>
          </w:p>
        </w:tc>
      </w:tr>
    </w:tbl>
    <w:p w14:paraId="30518A8C" w14:textId="749B386F" w:rsidR="00B41823" w:rsidRDefault="00B41823">
      <w:pPr>
        <w:spacing w:after="160" w:line="259" w:lineRule="auto"/>
        <w:rPr>
          <w:rFonts w:ascii="Arial Rounded MT Bold" w:eastAsiaTheme="minorEastAsia" w:hAnsi="Arial Rounded MT Bold"/>
          <w:caps/>
          <w:sz w:val="40"/>
          <w:szCs w:val="84"/>
          <w:lang w:val="en-US" w:eastAsia="nl-BE"/>
        </w:rPr>
      </w:pPr>
      <w:bookmarkStart w:id="7" w:name="_Toc534395186"/>
      <w:bookmarkStart w:id="8" w:name="_Toc534395399"/>
      <w:bookmarkStart w:id="9" w:name="_Toc263754"/>
      <w:bookmarkStart w:id="10" w:name="_Toc5197585"/>
      <w:bookmarkStart w:id="11" w:name="_Toc5197842"/>
    </w:p>
    <w:p w14:paraId="01D0F117" w14:textId="47BDAF16" w:rsidR="00656AA2" w:rsidRDefault="00656AA2">
      <w:pPr>
        <w:spacing w:after="160" w:line="259" w:lineRule="auto"/>
        <w:rPr>
          <w:rFonts w:ascii="Arial Rounded MT Bold" w:eastAsiaTheme="minorEastAsia" w:hAnsi="Arial Rounded MT Bold"/>
          <w:caps/>
          <w:sz w:val="40"/>
          <w:szCs w:val="84"/>
          <w:lang w:val="en-US" w:eastAsia="nl-BE"/>
        </w:rPr>
      </w:pPr>
    </w:p>
    <w:p w14:paraId="52F2AD85" w14:textId="42F79F95" w:rsidR="00656AA2" w:rsidRDefault="00656AA2">
      <w:pPr>
        <w:spacing w:after="160" w:line="259" w:lineRule="auto"/>
        <w:rPr>
          <w:rFonts w:ascii="Arial Rounded MT Bold" w:eastAsiaTheme="minorEastAsia" w:hAnsi="Arial Rounded MT Bold"/>
          <w:caps/>
          <w:sz w:val="40"/>
          <w:szCs w:val="84"/>
          <w:lang w:val="en-US" w:eastAsia="nl-BE"/>
        </w:rPr>
      </w:pPr>
    </w:p>
    <w:p w14:paraId="30B1EFEC" w14:textId="354DED94" w:rsidR="00656AA2" w:rsidRDefault="00656AA2">
      <w:pPr>
        <w:spacing w:after="160" w:line="259" w:lineRule="auto"/>
        <w:rPr>
          <w:rFonts w:ascii="Arial Rounded MT Bold" w:eastAsiaTheme="minorEastAsia" w:hAnsi="Arial Rounded MT Bold"/>
          <w:caps/>
          <w:sz w:val="40"/>
          <w:szCs w:val="84"/>
          <w:lang w:val="en-US" w:eastAsia="nl-BE"/>
        </w:rPr>
      </w:pPr>
    </w:p>
    <w:p w14:paraId="0D522C38" w14:textId="77777777" w:rsidR="004C624F" w:rsidRDefault="004C624F">
      <w:pPr>
        <w:spacing w:after="160" w:line="259" w:lineRule="auto"/>
        <w:rPr>
          <w:rFonts w:ascii="Arial Rounded MT Bold" w:eastAsiaTheme="minorEastAsia" w:hAnsi="Arial Rounded MT Bold"/>
          <w:caps/>
          <w:sz w:val="40"/>
          <w:szCs w:val="84"/>
          <w:lang w:val="en-US" w:eastAsia="nl-BE"/>
        </w:rPr>
        <w:sectPr w:rsidR="004C624F" w:rsidSect="00A450AF">
          <w:type w:val="continuous"/>
          <w:pgSz w:w="11880" w:h="15840"/>
          <w:pgMar w:top="740" w:right="1140" w:bottom="760" w:left="1140" w:header="550" w:footer="564" w:gutter="0"/>
          <w:cols w:space="720"/>
        </w:sectPr>
      </w:pPr>
    </w:p>
    <w:p w14:paraId="09A00D20" w14:textId="3ABD5AD3" w:rsidR="00656AA2" w:rsidRDefault="00656AA2">
      <w:pPr>
        <w:spacing w:after="160" w:line="259" w:lineRule="auto"/>
        <w:rPr>
          <w:rFonts w:ascii="Arial Rounded MT Bold" w:eastAsiaTheme="minorEastAsia" w:hAnsi="Arial Rounded MT Bold"/>
          <w:caps/>
          <w:sz w:val="40"/>
          <w:szCs w:val="84"/>
          <w:lang w:val="en-US" w:eastAsia="nl-BE"/>
        </w:rPr>
      </w:pPr>
    </w:p>
    <w:p w14:paraId="17C8119A" w14:textId="2DA94633" w:rsidR="00656AA2" w:rsidRDefault="00656AA2" w:rsidP="00656AA2">
      <w:pPr>
        <w:pStyle w:val="Heading1"/>
      </w:pPr>
      <w:bookmarkStart w:id="12" w:name="_Toc89178120"/>
      <w:r>
        <w:t>Requirements</w:t>
      </w:r>
      <w:bookmarkEnd w:id="12"/>
    </w:p>
    <w:p w14:paraId="595C4CF9" w14:textId="04CAA87E" w:rsidR="00656AA2" w:rsidRDefault="00CC322E" w:rsidP="00CC322E">
      <w:pPr>
        <w:rPr>
          <w:lang w:val="en-US" w:eastAsia="nl-BE"/>
        </w:rPr>
      </w:pPr>
      <w:r>
        <w:rPr>
          <w:lang w:val="en-US" w:eastAsia="nl-BE"/>
        </w:rPr>
        <w:t>The following ore the business and technical requirements set out by both Virgin Media and O2.</w:t>
      </w:r>
    </w:p>
    <w:p w14:paraId="6DAE8F89" w14:textId="5CC56996" w:rsidR="00CC322E" w:rsidRDefault="00CC322E" w:rsidP="00CC322E">
      <w:pPr>
        <w:rPr>
          <w:lang w:val="en-US" w:eastAsia="nl-BE"/>
        </w:rPr>
      </w:pPr>
    </w:p>
    <w:p w14:paraId="1C709236" w14:textId="6A1CE322" w:rsidR="00CC322E" w:rsidRDefault="00CC322E" w:rsidP="00CC322E">
      <w:pPr>
        <w:pStyle w:val="Heading2"/>
      </w:pPr>
      <w:bookmarkStart w:id="13" w:name="_Toc89178121"/>
      <w:r>
        <w:t>Business Requirements.</w:t>
      </w:r>
      <w:bookmarkEnd w:id="13"/>
    </w:p>
    <w:p w14:paraId="71427879" w14:textId="1E14B418" w:rsidR="00CC322E" w:rsidRDefault="00CC322E" w:rsidP="00CC322E">
      <w:pPr>
        <w:rPr>
          <w:lang w:val="en-US" w:eastAsia="nl-BE"/>
        </w:rPr>
      </w:pPr>
    </w:p>
    <w:tbl>
      <w:tblPr>
        <w:tblStyle w:val="GridTable4"/>
        <w:tblW w:w="14330" w:type="dxa"/>
        <w:jc w:val="center"/>
        <w:tblLook w:val="0620" w:firstRow="1" w:lastRow="0" w:firstColumn="0" w:lastColumn="0" w:noHBand="1" w:noVBand="1"/>
      </w:tblPr>
      <w:tblGrid>
        <w:gridCol w:w="1284"/>
        <w:gridCol w:w="1490"/>
        <w:gridCol w:w="1527"/>
        <w:gridCol w:w="4483"/>
        <w:gridCol w:w="2835"/>
        <w:gridCol w:w="2711"/>
      </w:tblGrid>
      <w:tr w:rsidR="00450289" w:rsidRPr="00990E33" w14:paraId="5D35624B" w14:textId="081EBB76" w:rsidTr="00D75A75">
        <w:trPr>
          <w:cnfStyle w:val="100000000000" w:firstRow="1" w:lastRow="0" w:firstColumn="0" w:lastColumn="0" w:oddVBand="0" w:evenVBand="0" w:oddHBand="0" w:evenHBand="0" w:firstRowFirstColumn="0" w:firstRowLastColumn="0" w:lastRowFirstColumn="0" w:lastRowLastColumn="0"/>
          <w:jc w:val="center"/>
        </w:trPr>
        <w:tc>
          <w:tcPr>
            <w:tcW w:w="1284" w:type="dxa"/>
            <w:vAlign w:val="center"/>
          </w:tcPr>
          <w:p w14:paraId="3D3A4E45" w14:textId="3831E458" w:rsidR="00450289" w:rsidRPr="00990E33" w:rsidRDefault="00450289" w:rsidP="000B6584">
            <w:pPr>
              <w:rPr>
                <w:b w:val="0"/>
                <w:color w:val="FFFFFF" w:themeColor="background1"/>
                <w:sz w:val="24"/>
                <w:szCs w:val="24"/>
                <w:lang w:val="en-US" w:eastAsia="nl-BE"/>
              </w:rPr>
            </w:pPr>
            <w:r>
              <w:rPr>
                <w:color w:val="FFFFFF" w:themeColor="background1"/>
                <w:sz w:val="24"/>
                <w:szCs w:val="24"/>
                <w:lang w:val="en-US" w:eastAsia="nl-BE"/>
              </w:rPr>
              <w:t>Business</w:t>
            </w:r>
            <w:r w:rsidRPr="00990E33">
              <w:rPr>
                <w:color w:val="FFFFFF" w:themeColor="background1"/>
                <w:sz w:val="24"/>
                <w:szCs w:val="24"/>
                <w:lang w:val="en-US" w:eastAsia="nl-BE"/>
              </w:rPr>
              <w:t xml:space="preserve"> ID</w:t>
            </w:r>
          </w:p>
        </w:tc>
        <w:tc>
          <w:tcPr>
            <w:tcW w:w="1490" w:type="dxa"/>
            <w:vAlign w:val="center"/>
          </w:tcPr>
          <w:p w14:paraId="00D97860" w14:textId="5F8692FD" w:rsidR="00450289" w:rsidRPr="00990E33" w:rsidRDefault="00450289" w:rsidP="000B6584">
            <w:pPr>
              <w:rPr>
                <w:b w:val="0"/>
                <w:color w:val="FFFFFF" w:themeColor="background1"/>
                <w:sz w:val="24"/>
                <w:szCs w:val="24"/>
                <w:lang w:val="en-US" w:eastAsia="nl-BE"/>
              </w:rPr>
            </w:pPr>
            <w:r>
              <w:rPr>
                <w:color w:val="FFFFFF" w:themeColor="background1"/>
                <w:sz w:val="24"/>
                <w:szCs w:val="24"/>
                <w:lang w:val="en-US" w:eastAsia="nl-BE"/>
              </w:rPr>
              <w:t>Category</w:t>
            </w:r>
          </w:p>
        </w:tc>
        <w:tc>
          <w:tcPr>
            <w:tcW w:w="1527" w:type="dxa"/>
            <w:vAlign w:val="center"/>
          </w:tcPr>
          <w:p w14:paraId="31EB9D0B" w14:textId="76A7B92E" w:rsidR="00450289" w:rsidRPr="00990E33" w:rsidRDefault="00450289" w:rsidP="000B6584">
            <w:pPr>
              <w:jc w:val="center"/>
              <w:rPr>
                <w:b w:val="0"/>
                <w:color w:val="FFFFFF" w:themeColor="background1"/>
                <w:sz w:val="24"/>
                <w:szCs w:val="24"/>
                <w:lang w:val="en-US" w:eastAsia="nl-BE"/>
              </w:rPr>
            </w:pPr>
            <w:r>
              <w:rPr>
                <w:color w:val="FFFFFF" w:themeColor="background1"/>
                <w:sz w:val="24"/>
                <w:szCs w:val="24"/>
                <w:lang w:val="en-US" w:eastAsia="nl-BE"/>
              </w:rPr>
              <w:t>Type</w:t>
            </w:r>
          </w:p>
        </w:tc>
        <w:tc>
          <w:tcPr>
            <w:tcW w:w="4483" w:type="dxa"/>
            <w:vAlign w:val="center"/>
          </w:tcPr>
          <w:p w14:paraId="36F4823E" w14:textId="191B34FD" w:rsidR="00450289" w:rsidRPr="00990E33" w:rsidRDefault="00450289" w:rsidP="0036143B">
            <w:pPr>
              <w:rPr>
                <w:b w:val="0"/>
                <w:color w:val="FFFFFF" w:themeColor="background1"/>
                <w:sz w:val="24"/>
                <w:szCs w:val="24"/>
                <w:lang w:val="en-US" w:eastAsia="nl-BE"/>
              </w:rPr>
            </w:pPr>
            <w:r>
              <w:rPr>
                <w:color w:val="FFFFFF" w:themeColor="background1"/>
                <w:sz w:val="24"/>
                <w:szCs w:val="24"/>
                <w:lang w:val="en-US" w:eastAsia="nl-BE"/>
              </w:rPr>
              <w:t>Requirement Description</w:t>
            </w:r>
            <w:r w:rsidRPr="00990E33">
              <w:rPr>
                <w:color w:val="FFFFFF" w:themeColor="background1"/>
                <w:sz w:val="24"/>
                <w:szCs w:val="24"/>
                <w:lang w:val="en-US" w:eastAsia="nl-BE"/>
              </w:rPr>
              <w:t xml:space="preserve"> </w:t>
            </w:r>
          </w:p>
        </w:tc>
        <w:tc>
          <w:tcPr>
            <w:tcW w:w="2835" w:type="dxa"/>
            <w:vAlign w:val="center"/>
          </w:tcPr>
          <w:p w14:paraId="77BDB182" w14:textId="26707660" w:rsidR="00450289" w:rsidRDefault="00450289" w:rsidP="000B6584">
            <w:pPr>
              <w:rPr>
                <w:color w:val="FFFFFF" w:themeColor="background1"/>
                <w:sz w:val="24"/>
                <w:szCs w:val="24"/>
                <w:lang w:val="en-US" w:eastAsia="nl-BE"/>
              </w:rPr>
            </w:pPr>
            <w:r>
              <w:rPr>
                <w:color w:val="FFFFFF" w:themeColor="background1"/>
                <w:sz w:val="24"/>
                <w:szCs w:val="24"/>
                <w:lang w:val="en-US" w:eastAsia="nl-BE"/>
              </w:rPr>
              <w:t>Business Rational / Strategy</w:t>
            </w:r>
          </w:p>
        </w:tc>
        <w:tc>
          <w:tcPr>
            <w:tcW w:w="2711" w:type="dxa"/>
            <w:vAlign w:val="center"/>
          </w:tcPr>
          <w:p w14:paraId="1E0A4A27" w14:textId="4967A700" w:rsidR="00450289" w:rsidRDefault="00493E47" w:rsidP="000B6584">
            <w:pPr>
              <w:rPr>
                <w:color w:val="FFFFFF" w:themeColor="background1"/>
                <w:sz w:val="24"/>
                <w:szCs w:val="24"/>
                <w:lang w:val="en-US" w:eastAsia="nl-BE"/>
              </w:rPr>
            </w:pPr>
            <w:r>
              <w:rPr>
                <w:color w:val="FFFFFF" w:themeColor="background1"/>
                <w:sz w:val="24"/>
                <w:szCs w:val="24"/>
                <w:lang w:val="en-US" w:eastAsia="nl-BE"/>
              </w:rPr>
              <w:t>Design Decision Ref</w:t>
            </w:r>
          </w:p>
        </w:tc>
      </w:tr>
      <w:tr w:rsidR="00450289" w:rsidRPr="00990E33" w14:paraId="6EEEEA01" w14:textId="6AD77EDA" w:rsidTr="006B170C">
        <w:trPr>
          <w:jc w:val="center"/>
        </w:trPr>
        <w:tc>
          <w:tcPr>
            <w:tcW w:w="1284" w:type="dxa"/>
            <w:vAlign w:val="center"/>
          </w:tcPr>
          <w:p w14:paraId="6408D0A1" w14:textId="1C0AE25B" w:rsidR="00450289" w:rsidRPr="002E4077" w:rsidRDefault="00450289" w:rsidP="000B6584">
            <w:pPr>
              <w:rPr>
                <w:szCs w:val="20"/>
                <w:lang w:val="en-US" w:eastAsia="nl-BE"/>
              </w:rPr>
            </w:pPr>
            <w:r w:rsidRPr="002E4077">
              <w:rPr>
                <w:szCs w:val="20"/>
                <w:lang w:val="en-US" w:eastAsia="nl-BE"/>
              </w:rPr>
              <w:t>BR.001</w:t>
            </w:r>
          </w:p>
        </w:tc>
        <w:tc>
          <w:tcPr>
            <w:tcW w:w="1490" w:type="dxa"/>
            <w:vAlign w:val="center"/>
          </w:tcPr>
          <w:p w14:paraId="41389438" w14:textId="68C825A9" w:rsidR="00450289" w:rsidRPr="002E4077" w:rsidRDefault="002266AF" w:rsidP="000B6584">
            <w:pPr>
              <w:rPr>
                <w:szCs w:val="20"/>
                <w:lang w:eastAsia="nl-BE"/>
              </w:rPr>
            </w:pPr>
            <w:r w:rsidRPr="002E4077">
              <w:rPr>
                <w:szCs w:val="20"/>
                <w:lang w:eastAsia="nl-BE"/>
              </w:rPr>
              <w:t>Service</w:t>
            </w:r>
          </w:p>
        </w:tc>
        <w:tc>
          <w:tcPr>
            <w:tcW w:w="1527" w:type="dxa"/>
            <w:vAlign w:val="center"/>
          </w:tcPr>
          <w:p w14:paraId="329AF91E" w14:textId="09A672D5" w:rsidR="00450289" w:rsidRPr="002E4077" w:rsidRDefault="002266AF" w:rsidP="000B6584">
            <w:pPr>
              <w:jc w:val="center"/>
              <w:rPr>
                <w:szCs w:val="20"/>
                <w:lang w:val="en-US" w:eastAsia="nl-BE"/>
              </w:rPr>
            </w:pPr>
            <w:r w:rsidRPr="002E4077">
              <w:rPr>
                <w:szCs w:val="20"/>
                <w:lang w:val="en-US" w:eastAsia="nl-BE"/>
              </w:rPr>
              <w:t>IaaS</w:t>
            </w:r>
          </w:p>
        </w:tc>
        <w:tc>
          <w:tcPr>
            <w:tcW w:w="4483" w:type="dxa"/>
            <w:vAlign w:val="center"/>
          </w:tcPr>
          <w:p w14:paraId="7E53C664" w14:textId="26237756" w:rsidR="00450289" w:rsidRPr="002E4077" w:rsidRDefault="00D75A75" w:rsidP="002B546B">
            <w:pPr>
              <w:keepNext/>
              <w:rPr>
                <w:szCs w:val="20"/>
                <w:lang w:val="en-US" w:eastAsia="nl-BE"/>
              </w:rPr>
            </w:pPr>
            <w:r w:rsidRPr="002E4077">
              <w:rPr>
                <w:szCs w:val="20"/>
                <w:lang w:val="en-US" w:eastAsia="nl-BE"/>
              </w:rPr>
              <w:t>The scope is to provided IaaS (Automated infrastructure as a Service) - to include virtual machines, virtualised storage, virtualised network functions. (Software defined data center)</w:t>
            </w:r>
          </w:p>
        </w:tc>
        <w:tc>
          <w:tcPr>
            <w:tcW w:w="2835" w:type="dxa"/>
            <w:vAlign w:val="center"/>
          </w:tcPr>
          <w:p w14:paraId="41C1A002" w14:textId="6124F317" w:rsidR="00450289" w:rsidRPr="002E4077" w:rsidRDefault="00D75A75" w:rsidP="002B546B">
            <w:pPr>
              <w:keepNext/>
              <w:rPr>
                <w:szCs w:val="20"/>
                <w:lang w:val="en-US" w:eastAsia="nl-BE"/>
              </w:rPr>
            </w:pPr>
            <w:r w:rsidRPr="002E4077">
              <w:rPr>
                <w:szCs w:val="20"/>
                <w:lang w:val="en-US" w:eastAsia="nl-BE"/>
              </w:rPr>
              <w:t>Clear business requirement</w:t>
            </w:r>
          </w:p>
        </w:tc>
        <w:tc>
          <w:tcPr>
            <w:tcW w:w="2711" w:type="dxa"/>
            <w:vAlign w:val="center"/>
          </w:tcPr>
          <w:p w14:paraId="2F13A06C" w14:textId="77777777" w:rsidR="00450289" w:rsidRPr="002E4077" w:rsidRDefault="004A1CBF" w:rsidP="002B546B">
            <w:pPr>
              <w:keepNext/>
              <w:rPr>
                <w:szCs w:val="20"/>
                <w:lang w:val="en-US" w:eastAsia="nl-BE"/>
              </w:rPr>
            </w:pPr>
            <w:r w:rsidRPr="002E4077">
              <w:rPr>
                <w:szCs w:val="20"/>
                <w:lang w:val="en-US" w:eastAsia="nl-BE"/>
              </w:rPr>
              <w:t>The Automation</w:t>
            </w:r>
            <w:r w:rsidR="008D332A" w:rsidRPr="002E4077">
              <w:rPr>
                <w:szCs w:val="20"/>
                <w:lang w:val="en-US" w:eastAsia="nl-BE"/>
              </w:rPr>
              <w:t xml:space="preserve"> of the solution is provided in a separate design document.</w:t>
            </w:r>
          </w:p>
          <w:p w14:paraId="682A5C1E" w14:textId="43C7227A" w:rsidR="002F4D10" w:rsidRPr="002E4077" w:rsidRDefault="002F4D10" w:rsidP="002B546B">
            <w:pPr>
              <w:keepNext/>
              <w:rPr>
                <w:szCs w:val="20"/>
                <w:lang w:val="en-US" w:eastAsia="nl-BE"/>
              </w:rPr>
            </w:pPr>
            <w:r w:rsidRPr="002E4077">
              <w:rPr>
                <w:szCs w:val="20"/>
                <w:highlight w:val="yellow"/>
                <w:lang w:val="en-US" w:eastAsia="nl-BE"/>
              </w:rPr>
              <w:t>**INSERT DOCUMENT LINK</w:t>
            </w:r>
            <w:r w:rsidR="00F94C5D">
              <w:rPr>
                <w:szCs w:val="20"/>
                <w:highlight w:val="yellow"/>
                <w:lang w:val="en-US" w:eastAsia="nl-BE"/>
              </w:rPr>
              <w:t xml:space="preserve"> WHEN CC SEND OVER</w:t>
            </w:r>
            <w:r w:rsidRPr="002E4077">
              <w:rPr>
                <w:szCs w:val="20"/>
                <w:highlight w:val="yellow"/>
                <w:lang w:val="en-US" w:eastAsia="nl-BE"/>
              </w:rPr>
              <w:t>**</w:t>
            </w:r>
          </w:p>
        </w:tc>
      </w:tr>
      <w:tr w:rsidR="00C67327" w:rsidRPr="00990E33" w14:paraId="22EEA8D3" w14:textId="77777777" w:rsidTr="006B170C">
        <w:trPr>
          <w:jc w:val="center"/>
        </w:trPr>
        <w:tc>
          <w:tcPr>
            <w:tcW w:w="1284" w:type="dxa"/>
            <w:vAlign w:val="center"/>
          </w:tcPr>
          <w:p w14:paraId="052757B2" w14:textId="08AAD016" w:rsidR="00C67327" w:rsidRPr="002E4077" w:rsidRDefault="00C67327" w:rsidP="00C67327">
            <w:pPr>
              <w:rPr>
                <w:szCs w:val="20"/>
                <w:lang w:val="en-US" w:eastAsia="nl-BE"/>
              </w:rPr>
            </w:pPr>
            <w:r w:rsidRPr="002E4077">
              <w:rPr>
                <w:szCs w:val="20"/>
                <w:lang w:val="en-US" w:eastAsia="nl-BE"/>
              </w:rPr>
              <w:t>BR.002</w:t>
            </w:r>
          </w:p>
        </w:tc>
        <w:tc>
          <w:tcPr>
            <w:tcW w:w="1490" w:type="dxa"/>
            <w:vAlign w:val="center"/>
          </w:tcPr>
          <w:p w14:paraId="515BEABB" w14:textId="50952991" w:rsidR="00C67327" w:rsidRPr="002E4077" w:rsidRDefault="00C67327" w:rsidP="00C67327">
            <w:pPr>
              <w:rPr>
                <w:szCs w:val="20"/>
                <w:lang w:eastAsia="nl-BE"/>
              </w:rPr>
            </w:pPr>
            <w:r w:rsidRPr="002E4077">
              <w:rPr>
                <w:szCs w:val="20"/>
                <w:lang w:eastAsia="nl-BE"/>
              </w:rPr>
              <w:t>Service</w:t>
            </w:r>
          </w:p>
        </w:tc>
        <w:tc>
          <w:tcPr>
            <w:tcW w:w="1527" w:type="dxa"/>
            <w:vAlign w:val="center"/>
          </w:tcPr>
          <w:p w14:paraId="4E48E212" w14:textId="03723758" w:rsidR="00C67327" w:rsidRPr="002E4077" w:rsidRDefault="00EF7167" w:rsidP="00C67327">
            <w:pPr>
              <w:jc w:val="center"/>
              <w:rPr>
                <w:szCs w:val="20"/>
                <w:lang w:val="en-US" w:eastAsia="nl-BE"/>
              </w:rPr>
            </w:pPr>
            <w:r w:rsidRPr="002E4077">
              <w:rPr>
                <w:szCs w:val="20"/>
                <w:lang w:val="en-US" w:eastAsia="nl-BE"/>
              </w:rPr>
              <w:t>Internet capable</w:t>
            </w:r>
          </w:p>
        </w:tc>
        <w:tc>
          <w:tcPr>
            <w:tcW w:w="4483" w:type="dxa"/>
            <w:vAlign w:val="center"/>
          </w:tcPr>
          <w:p w14:paraId="5D15BA15" w14:textId="63B0D2C1" w:rsidR="00C67327" w:rsidRPr="002E4077" w:rsidRDefault="00EF7167" w:rsidP="00C67327">
            <w:pPr>
              <w:keepNext/>
              <w:rPr>
                <w:szCs w:val="20"/>
                <w:lang w:val="en-US" w:eastAsia="nl-BE"/>
              </w:rPr>
            </w:pPr>
            <w:r w:rsidRPr="002E4077">
              <w:rPr>
                <w:szCs w:val="20"/>
                <w:lang w:val="en-US" w:eastAsia="nl-BE"/>
              </w:rPr>
              <w:t>The solution must be capable of providing both intranet and internet facing services. For example, we could host virginmediao2.co.uk on this cloud</w:t>
            </w:r>
          </w:p>
        </w:tc>
        <w:tc>
          <w:tcPr>
            <w:tcW w:w="2835" w:type="dxa"/>
            <w:vAlign w:val="center"/>
          </w:tcPr>
          <w:p w14:paraId="2590A6E6" w14:textId="6E0267D0" w:rsidR="00C67327" w:rsidRPr="002E4077" w:rsidRDefault="00EF7167" w:rsidP="00C67327">
            <w:pPr>
              <w:keepNext/>
              <w:rPr>
                <w:szCs w:val="20"/>
                <w:lang w:val="en-US" w:eastAsia="nl-BE"/>
              </w:rPr>
            </w:pPr>
            <w:r w:rsidRPr="002E4077">
              <w:rPr>
                <w:szCs w:val="20"/>
                <w:lang w:val="en-US" w:eastAsia="nl-BE"/>
              </w:rPr>
              <w:t>Many use cases will need off-net access - possibly using MFA</w:t>
            </w:r>
          </w:p>
        </w:tc>
        <w:tc>
          <w:tcPr>
            <w:tcW w:w="2711" w:type="dxa"/>
            <w:vAlign w:val="center"/>
          </w:tcPr>
          <w:p w14:paraId="395F9547" w14:textId="426E8832" w:rsidR="00C67327" w:rsidRPr="002E4077" w:rsidRDefault="008D332A" w:rsidP="00C67327">
            <w:pPr>
              <w:keepNext/>
              <w:rPr>
                <w:szCs w:val="20"/>
                <w:lang w:val="en-US" w:eastAsia="nl-BE"/>
              </w:rPr>
            </w:pPr>
            <w:r w:rsidRPr="002E4077">
              <w:rPr>
                <w:szCs w:val="20"/>
                <w:lang w:val="en-US" w:eastAsia="nl-BE"/>
              </w:rPr>
              <w:t>The sol</w:t>
            </w:r>
            <w:r w:rsidR="00226D51" w:rsidRPr="002E4077">
              <w:rPr>
                <w:szCs w:val="20"/>
                <w:lang w:val="en-US" w:eastAsia="nl-BE"/>
              </w:rPr>
              <w:t>ution provides this in the framework, however additional security sign off may be required for external access.</w:t>
            </w:r>
          </w:p>
        </w:tc>
      </w:tr>
      <w:tr w:rsidR="00C67327" w:rsidRPr="00990E33" w14:paraId="063F2F20" w14:textId="77777777" w:rsidTr="006B170C">
        <w:trPr>
          <w:jc w:val="center"/>
        </w:trPr>
        <w:tc>
          <w:tcPr>
            <w:tcW w:w="1284" w:type="dxa"/>
            <w:vAlign w:val="center"/>
          </w:tcPr>
          <w:p w14:paraId="7DCB17B3" w14:textId="15076D5A" w:rsidR="00C67327" w:rsidRPr="002E4077" w:rsidRDefault="00C67327" w:rsidP="00C67327">
            <w:pPr>
              <w:rPr>
                <w:szCs w:val="20"/>
                <w:lang w:val="en-US" w:eastAsia="nl-BE"/>
              </w:rPr>
            </w:pPr>
            <w:r w:rsidRPr="002E4077">
              <w:rPr>
                <w:szCs w:val="20"/>
                <w:lang w:val="en-US" w:eastAsia="nl-BE"/>
              </w:rPr>
              <w:t>BR.003</w:t>
            </w:r>
          </w:p>
        </w:tc>
        <w:tc>
          <w:tcPr>
            <w:tcW w:w="1490" w:type="dxa"/>
            <w:vAlign w:val="center"/>
          </w:tcPr>
          <w:p w14:paraId="73591906" w14:textId="056886C8" w:rsidR="00C67327" w:rsidRPr="002E4077" w:rsidRDefault="00C67327" w:rsidP="00C67327">
            <w:pPr>
              <w:rPr>
                <w:szCs w:val="20"/>
                <w:lang w:eastAsia="nl-BE"/>
              </w:rPr>
            </w:pPr>
            <w:r w:rsidRPr="002E4077">
              <w:rPr>
                <w:szCs w:val="20"/>
                <w:lang w:eastAsia="nl-BE"/>
              </w:rPr>
              <w:t>Service</w:t>
            </w:r>
          </w:p>
        </w:tc>
        <w:tc>
          <w:tcPr>
            <w:tcW w:w="1527" w:type="dxa"/>
            <w:vAlign w:val="center"/>
          </w:tcPr>
          <w:p w14:paraId="3C21E3B5" w14:textId="5FD59130" w:rsidR="00C67327" w:rsidRPr="002E4077" w:rsidRDefault="00EF7167" w:rsidP="00C67327">
            <w:pPr>
              <w:jc w:val="center"/>
              <w:rPr>
                <w:szCs w:val="20"/>
                <w:lang w:val="en-US" w:eastAsia="nl-BE"/>
              </w:rPr>
            </w:pPr>
            <w:r w:rsidRPr="002E4077">
              <w:rPr>
                <w:szCs w:val="20"/>
                <w:lang w:val="en-US" w:eastAsia="nl-BE"/>
              </w:rPr>
              <w:t>Internal use only</w:t>
            </w:r>
          </w:p>
        </w:tc>
        <w:tc>
          <w:tcPr>
            <w:tcW w:w="4483" w:type="dxa"/>
            <w:vAlign w:val="center"/>
          </w:tcPr>
          <w:p w14:paraId="7B295936" w14:textId="2C1EEEB4" w:rsidR="00C67327" w:rsidRPr="002E4077" w:rsidRDefault="00EF7167" w:rsidP="00C67327">
            <w:pPr>
              <w:keepNext/>
              <w:rPr>
                <w:szCs w:val="20"/>
                <w:lang w:val="en-US" w:eastAsia="nl-BE"/>
              </w:rPr>
            </w:pPr>
            <w:r w:rsidRPr="002E4077">
              <w:rPr>
                <w:szCs w:val="20"/>
                <w:lang w:val="en-US" w:eastAsia="nl-BE"/>
              </w:rPr>
              <w:t xml:space="preserve">Users of this service are internal only (this may include 3rd party partners working on behalf of VMO2) - </w:t>
            </w:r>
            <w:proofErr w:type="spellStart"/>
            <w:r w:rsidRPr="002E4077">
              <w:rPr>
                <w:szCs w:val="20"/>
                <w:lang w:val="en-US" w:eastAsia="nl-BE"/>
              </w:rPr>
              <w:t>ie</w:t>
            </w:r>
            <w:proofErr w:type="spellEnd"/>
            <w:r w:rsidRPr="002E4077">
              <w:rPr>
                <w:szCs w:val="20"/>
                <w:lang w:val="en-US" w:eastAsia="nl-BE"/>
              </w:rPr>
              <w:t>. there will be no users from other customers directly.  The platform will be used to host VMO2 provided services only.</w:t>
            </w:r>
          </w:p>
        </w:tc>
        <w:tc>
          <w:tcPr>
            <w:tcW w:w="2835" w:type="dxa"/>
            <w:vAlign w:val="center"/>
          </w:tcPr>
          <w:p w14:paraId="7C50713D" w14:textId="3A9C8BC7" w:rsidR="00C67327" w:rsidRPr="002E4077" w:rsidRDefault="006B170C" w:rsidP="00C67327">
            <w:pPr>
              <w:keepNext/>
              <w:rPr>
                <w:szCs w:val="20"/>
                <w:lang w:val="en-US" w:eastAsia="nl-BE"/>
              </w:rPr>
            </w:pPr>
            <w:r w:rsidRPr="002E4077">
              <w:rPr>
                <w:szCs w:val="20"/>
                <w:lang w:val="en-US" w:eastAsia="nl-BE"/>
              </w:rPr>
              <w:t>This is not designed to be a product that we resell.  This is an internal tool only.</w:t>
            </w:r>
          </w:p>
        </w:tc>
        <w:tc>
          <w:tcPr>
            <w:tcW w:w="2711" w:type="dxa"/>
            <w:vAlign w:val="center"/>
          </w:tcPr>
          <w:p w14:paraId="35151E7B" w14:textId="1718068E" w:rsidR="00C67327" w:rsidRPr="002E4077" w:rsidRDefault="00723F82" w:rsidP="00C67327">
            <w:pPr>
              <w:keepNext/>
              <w:rPr>
                <w:szCs w:val="20"/>
                <w:lang w:val="en-US" w:eastAsia="nl-BE"/>
              </w:rPr>
            </w:pPr>
            <w:r w:rsidRPr="002E4077">
              <w:rPr>
                <w:szCs w:val="20"/>
                <w:lang w:val="en-US" w:eastAsia="nl-BE"/>
              </w:rPr>
              <w:t>Access to the environments</w:t>
            </w:r>
            <w:r w:rsidR="00C47C89" w:rsidRPr="002E4077">
              <w:rPr>
                <w:szCs w:val="20"/>
                <w:lang w:val="en-US" w:eastAsia="nl-BE"/>
              </w:rPr>
              <w:t xml:space="preserve"> and infrastructure will be via Active Directory accounts and group memberships.</w:t>
            </w:r>
          </w:p>
        </w:tc>
      </w:tr>
      <w:tr w:rsidR="0036143B" w:rsidRPr="00990E33" w14:paraId="6DFD7F99" w14:textId="77777777" w:rsidTr="006B170C">
        <w:trPr>
          <w:jc w:val="center"/>
        </w:trPr>
        <w:tc>
          <w:tcPr>
            <w:tcW w:w="1284" w:type="dxa"/>
            <w:vAlign w:val="center"/>
          </w:tcPr>
          <w:p w14:paraId="40FF9B51" w14:textId="2A23B637" w:rsidR="0036143B" w:rsidRPr="002E4077" w:rsidRDefault="009B4475" w:rsidP="000B6584">
            <w:pPr>
              <w:rPr>
                <w:szCs w:val="20"/>
                <w:lang w:val="en-US" w:eastAsia="nl-BE"/>
              </w:rPr>
            </w:pPr>
            <w:r w:rsidRPr="002E4077">
              <w:rPr>
                <w:szCs w:val="20"/>
                <w:lang w:val="en-US" w:eastAsia="nl-BE"/>
              </w:rPr>
              <w:t>BR.004</w:t>
            </w:r>
          </w:p>
        </w:tc>
        <w:tc>
          <w:tcPr>
            <w:tcW w:w="1490" w:type="dxa"/>
            <w:vAlign w:val="center"/>
          </w:tcPr>
          <w:p w14:paraId="28F65136" w14:textId="756B3727" w:rsidR="0036143B" w:rsidRPr="002E4077" w:rsidRDefault="00B62FB1" w:rsidP="000B6584">
            <w:pPr>
              <w:rPr>
                <w:szCs w:val="20"/>
                <w:lang w:eastAsia="nl-BE"/>
              </w:rPr>
            </w:pPr>
            <w:r w:rsidRPr="002E4077">
              <w:rPr>
                <w:szCs w:val="20"/>
                <w:lang w:eastAsia="nl-BE"/>
              </w:rPr>
              <w:t>Technology</w:t>
            </w:r>
          </w:p>
        </w:tc>
        <w:tc>
          <w:tcPr>
            <w:tcW w:w="1527" w:type="dxa"/>
            <w:vAlign w:val="center"/>
          </w:tcPr>
          <w:p w14:paraId="0C9655D8" w14:textId="4C7F0E32" w:rsidR="0036143B" w:rsidRPr="002E4077" w:rsidRDefault="00037045" w:rsidP="000B6584">
            <w:pPr>
              <w:jc w:val="center"/>
              <w:rPr>
                <w:szCs w:val="20"/>
                <w:lang w:val="en-US" w:eastAsia="nl-BE"/>
              </w:rPr>
            </w:pPr>
            <w:r w:rsidRPr="002E4077">
              <w:rPr>
                <w:szCs w:val="20"/>
                <w:lang w:val="en-US" w:eastAsia="nl-BE"/>
              </w:rPr>
              <w:t>BSS/OSS (not NFV)</w:t>
            </w:r>
          </w:p>
        </w:tc>
        <w:tc>
          <w:tcPr>
            <w:tcW w:w="4483" w:type="dxa"/>
            <w:vAlign w:val="center"/>
          </w:tcPr>
          <w:p w14:paraId="7E67EF0B" w14:textId="72000328" w:rsidR="0036143B" w:rsidRPr="002E4077" w:rsidRDefault="00037045" w:rsidP="002B546B">
            <w:pPr>
              <w:keepNext/>
              <w:rPr>
                <w:szCs w:val="20"/>
                <w:lang w:val="en-US" w:eastAsia="nl-BE"/>
              </w:rPr>
            </w:pPr>
            <w:r w:rsidRPr="002E4077">
              <w:rPr>
                <w:szCs w:val="20"/>
                <w:lang w:val="en-US" w:eastAsia="nl-BE"/>
              </w:rPr>
              <w:t>This system is fully discrete technically from the Telco Cloud.  Where possible, common technology choices will be made to drive potential synergies (both technical and operational) for the future.</w:t>
            </w:r>
          </w:p>
        </w:tc>
        <w:tc>
          <w:tcPr>
            <w:tcW w:w="2835" w:type="dxa"/>
            <w:vAlign w:val="center"/>
          </w:tcPr>
          <w:p w14:paraId="744A864F" w14:textId="36D9F888" w:rsidR="0036143B" w:rsidRPr="002E4077" w:rsidRDefault="00731990" w:rsidP="002B546B">
            <w:pPr>
              <w:keepNext/>
              <w:rPr>
                <w:szCs w:val="20"/>
                <w:lang w:val="en-US" w:eastAsia="nl-BE"/>
              </w:rPr>
            </w:pPr>
            <w:r w:rsidRPr="002E4077">
              <w:rPr>
                <w:szCs w:val="20"/>
                <w:lang w:val="en-US" w:eastAsia="nl-BE"/>
              </w:rPr>
              <w:t xml:space="preserve">NFV use cases are very different.  </w:t>
            </w:r>
            <w:proofErr w:type="spellStart"/>
            <w:r w:rsidRPr="002E4077">
              <w:rPr>
                <w:szCs w:val="20"/>
                <w:lang w:val="en-US" w:eastAsia="nl-BE"/>
              </w:rPr>
              <w:t>Vmware</w:t>
            </w:r>
            <w:proofErr w:type="spellEnd"/>
            <w:r w:rsidRPr="002E4077">
              <w:rPr>
                <w:szCs w:val="20"/>
                <w:lang w:val="en-US" w:eastAsia="nl-BE"/>
              </w:rPr>
              <w:t xml:space="preserve"> advise to keep the two use cases discrete.</w:t>
            </w:r>
          </w:p>
        </w:tc>
        <w:tc>
          <w:tcPr>
            <w:tcW w:w="2711" w:type="dxa"/>
            <w:vAlign w:val="center"/>
          </w:tcPr>
          <w:p w14:paraId="6A0F74B7" w14:textId="3A2307EB" w:rsidR="0036143B" w:rsidRPr="002E4077" w:rsidRDefault="00395CB1" w:rsidP="002B546B">
            <w:pPr>
              <w:keepNext/>
              <w:rPr>
                <w:szCs w:val="20"/>
                <w:lang w:val="en-US" w:eastAsia="nl-BE"/>
              </w:rPr>
            </w:pPr>
            <w:r w:rsidRPr="002E4077">
              <w:rPr>
                <w:szCs w:val="20"/>
                <w:lang w:val="en-US" w:eastAsia="nl-BE"/>
              </w:rPr>
              <w:t>The new SDDC is a separate environment</w:t>
            </w:r>
            <w:r w:rsidR="00817228" w:rsidRPr="002E4077">
              <w:rPr>
                <w:szCs w:val="20"/>
                <w:lang w:val="en-US" w:eastAsia="nl-BE"/>
              </w:rPr>
              <w:t xml:space="preserve"> in terms of the core infrastructure. There may </w:t>
            </w:r>
            <w:r w:rsidR="00817228" w:rsidRPr="002E4077">
              <w:rPr>
                <w:szCs w:val="20"/>
                <w:lang w:val="en-US" w:eastAsia="nl-BE"/>
              </w:rPr>
              <w:lastRenderedPageBreak/>
              <w:t>be a requirement to share shared services.</w:t>
            </w:r>
          </w:p>
        </w:tc>
      </w:tr>
      <w:tr w:rsidR="0036143B" w:rsidRPr="00990E33" w14:paraId="49514177" w14:textId="77777777" w:rsidTr="006B170C">
        <w:trPr>
          <w:jc w:val="center"/>
        </w:trPr>
        <w:tc>
          <w:tcPr>
            <w:tcW w:w="1284" w:type="dxa"/>
            <w:vAlign w:val="center"/>
          </w:tcPr>
          <w:p w14:paraId="34B9901C" w14:textId="4ED8BFC8" w:rsidR="0036143B" w:rsidRPr="002E4077" w:rsidRDefault="009B4475" w:rsidP="000B6584">
            <w:pPr>
              <w:rPr>
                <w:szCs w:val="20"/>
                <w:lang w:val="en-US" w:eastAsia="nl-BE"/>
              </w:rPr>
            </w:pPr>
            <w:r w:rsidRPr="002E4077">
              <w:rPr>
                <w:szCs w:val="20"/>
                <w:lang w:val="en-US" w:eastAsia="nl-BE"/>
              </w:rPr>
              <w:lastRenderedPageBreak/>
              <w:t>BR.005</w:t>
            </w:r>
          </w:p>
        </w:tc>
        <w:tc>
          <w:tcPr>
            <w:tcW w:w="1490" w:type="dxa"/>
            <w:vAlign w:val="center"/>
          </w:tcPr>
          <w:p w14:paraId="4DDA4109" w14:textId="3A16552B" w:rsidR="0036143B" w:rsidRPr="002E4077" w:rsidRDefault="00B62FB1" w:rsidP="000B6584">
            <w:pPr>
              <w:rPr>
                <w:szCs w:val="20"/>
                <w:lang w:eastAsia="nl-BE"/>
              </w:rPr>
            </w:pPr>
            <w:r w:rsidRPr="002E4077">
              <w:rPr>
                <w:szCs w:val="20"/>
                <w:lang w:eastAsia="nl-BE"/>
              </w:rPr>
              <w:t>Technology</w:t>
            </w:r>
          </w:p>
        </w:tc>
        <w:tc>
          <w:tcPr>
            <w:tcW w:w="1527" w:type="dxa"/>
            <w:vAlign w:val="center"/>
          </w:tcPr>
          <w:p w14:paraId="48FDDF52" w14:textId="77897EC7" w:rsidR="0036143B" w:rsidRPr="002E4077" w:rsidRDefault="00037045" w:rsidP="000B6584">
            <w:pPr>
              <w:jc w:val="center"/>
              <w:rPr>
                <w:szCs w:val="20"/>
                <w:lang w:val="en-US" w:eastAsia="nl-BE"/>
              </w:rPr>
            </w:pPr>
            <w:r w:rsidRPr="002E4077">
              <w:rPr>
                <w:szCs w:val="20"/>
                <w:lang w:val="en-US" w:eastAsia="nl-BE"/>
              </w:rPr>
              <w:t>Fully automated</w:t>
            </w:r>
          </w:p>
        </w:tc>
        <w:tc>
          <w:tcPr>
            <w:tcW w:w="4483" w:type="dxa"/>
            <w:vAlign w:val="center"/>
          </w:tcPr>
          <w:p w14:paraId="4E6D1997" w14:textId="75C4ACB5" w:rsidR="0036143B" w:rsidRPr="002E4077" w:rsidRDefault="00037045" w:rsidP="002B546B">
            <w:pPr>
              <w:keepNext/>
              <w:rPr>
                <w:szCs w:val="20"/>
                <w:lang w:val="en-US" w:eastAsia="nl-BE"/>
              </w:rPr>
            </w:pPr>
            <w:r w:rsidRPr="002E4077">
              <w:rPr>
                <w:szCs w:val="20"/>
                <w:lang w:val="en-US" w:eastAsia="nl-BE"/>
              </w:rPr>
              <w:t>System must be able to configure resources, provision workflows and execute management operations functions in a fully automated manner</w:t>
            </w:r>
          </w:p>
        </w:tc>
        <w:tc>
          <w:tcPr>
            <w:tcW w:w="2835" w:type="dxa"/>
            <w:vAlign w:val="center"/>
          </w:tcPr>
          <w:p w14:paraId="4A7B96AA" w14:textId="50C09E5B" w:rsidR="0036143B" w:rsidRPr="002E4077" w:rsidRDefault="00731990" w:rsidP="002B546B">
            <w:pPr>
              <w:keepNext/>
              <w:rPr>
                <w:szCs w:val="20"/>
                <w:lang w:val="en-US" w:eastAsia="nl-BE"/>
              </w:rPr>
            </w:pPr>
            <w:r w:rsidRPr="002E4077">
              <w:rPr>
                <w:szCs w:val="20"/>
                <w:lang w:val="en-US" w:eastAsia="nl-BE"/>
              </w:rPr>
              <w:t>There should be no mid-workflow manual steps required to provision resources</w:t>
            </w:r>
          </w:p>
        </w:tc>
        <w:tc>
          <w:tcPr>
            <w:tcW w:w="2711" w:type="dxa"/>
            <w:vAlign w:val="center"/>
          </w:tcPr>
          <w:p w14:paraId="024FC550" w14:textId="77777777" w:rsidR="0036143B" w:rsidRPr="002E4077" w:rsidRDefault="0036143B" w:rsidP="002B546B">
            <w:pPr>
              <w:keepNext/>
              <w:rPr>
                <w:szCs w:val="20"/>
                <w:lang w:val="en-US" w:eastAsia="nl-BE"/>
              </w:rPr>
            </w:pPr>
          </w:p>
        </w:tc>
      </w:tr>
      <w:tr w:rsidR="009B4475" w:rsidRPr="00990E33" w14:paraId="5766B314" w14:textId="77777777" w:rsidTr="006B170C">
        <w:trPr>
          <w:jc w:val="center"/>
        </w:trPr>
        <w:tc>
          <w:tcPr>
            <w:tcW w:w="1284" w:type="dxa"/>
            <w:vAlign w:val="center"/>
          </w:tcPr>
          <w:p w14:paraId="4D493CF0" w14:textId="44ABE80E" w:rsidR="009B4475" w:rsidRPr="002E4077" w:rsidRDefault="009B4475" w:rsidP="009B4475">
            <w:pPr>
              <w:rPr>
                <w:szCs w:val="20"/>
                <w:lang w:val="en-US" w:eastAsia="nl-BE"/>
              </w:rPr>
            </w:pPr>
            <w:r w:rsidRPr="002E4077">
              <w:rPr>
                <w:szCs w:val="20"/>
                <w:lang w:val="en-US" w:eastAsia="nl-BE"/>
              </w:rPr>
              <w:t>BR.006</w:t>
            </w:r>
          </w:p>
        </w:tc>
        <w:tc>
          <w:tcPr>
            <w:tcW w:w="1490" w:type="dxa"/>
            <w:vAlign w:val="center"/>
          </w:tcPr>
          <w:p w14:paraId="0DB39157" w14:textId="0BD1E4FE" w:rsidR="009B4475" w:rsidRPr="002E4077" w:rsidRDefault="00B62FB1" w:rsidP="009B4475">
            <w:pPr>
              <w:rPr>
                <w:szCs w:val="20"/>
                <w:lang w:eastAsia="nl-BE"/>
              </w:rPr>
            </w:pPr>
            <w:r w:rsidRPr="002E4077">
              <w:rPr>
                <w:szCs w:val="20"/>
                <w:lang w:eastAsia="nl-BE"/>
              </w:rPr>
              <w:t>Technology</w:t>
            </w:r>
          </w:p>
        </w:tc>
        <w:tc>
          <w:tcPr>
            <w:tcW w:w="1527" w:type="dxa"/>
            <w:vAlign w:val="center"/>
          </w:tcPr>
          <w:p w14:paraId="3CDB7B64" w14:textId="14E9E53F" w:rsidR="009B4475" w:rsidRPr="002E4077" w:rsidRDefault="00037045" w:rsidP="009B4475">
            <w:pPr>
              <w:jc w:val="center"/>
              <w:rPr>
                <w:szCs w:val="20"/>
                <w:lang w:val="en-US" w:eastAsia="nl-BE"/>
              </w:rPr>
            </w:pPr>
            <w:r w:rsidRPr="002E4077">
              <w:rPr>
                <w:szCs w:val="20"/>
                <w:lang w:val="en-US" w:eastAsia="nl-BE"/>
              </w:rPr>
              <w:t>Multi-component blueprints</w:t>
            </w:r>
          </w:p>
        </w:tc>
        <w:tc>
          <w:tcPr>
            <w:tcW w:w="4483" w:type="dxa"/>
            <w:vAlign w:val="center"/>
          </w:tcPr>
          <w:p w14:paraId="4B197B6D" w14:textId="1E006D58" w:rsidR="009B4475" w:rsidRPr="002E4077" w:rsidRDefault="00731990" w:rsidP="009B4475">
            <w:pPr>
              <w:keepNext/>
              <w:rPr>
                <w:szCs w:val="20"/>
                <w:lang w:val="en-US" w:eastAsia="nl-BE"/>
              </w:rPr>
            </w:pPr>
            <w:r w:rsidRPr="002E4077">
              <w:rPr>
                <w:szCs w:val="20"/>
                <w:lang w:val="en-US" w:eastAsia="nl-BE"/>
              </w:rPr>
              <w:t>System must provide requestable high level services (blueprints) from a service catalogue with automation tools.  This should include the ability to create multi-component stacks as a single catalogue item</w:t>
            </w:r>
          </w:p>
        </w:tc>
        <w:tc>
          <w:tcPr>
            <w:tcW w:w="2835" w:type="dxa"/>
            <w:vAlign w:val="center"/>
          </w:tcPr>
          <w:p w14:paraId="2BA0E51B" w14:textId="74F33247" w:rsidR="009B4475" w:rsidRPr="002E4077" w:rsidRDefault="00731990" w:rsidP="009B4475">
            <w:pPr>
              <w:keepNext/>
              <w:rPr>
                <w:szCs w:val="20"/>
                <w:lang w:val="en-US" w:eastAsia="nl-BE"/>
              </w:rPr>
            </w:pPr>
            <w:r w:rsidRPr="002E4077">
              <w:rPr>
                <w:szCs w:val="20"/>
                <w:lang w:val="en-US" w:eastAsia="nl-BE"/>
              </w:rPr>
              <w:t>We should have the ability to template complex deployments (</w:t>
            </w:r>
            <w:proofErr w:type="spellStart"/>
            <w:r w:rsidRPr="002E4077">
              <w:rPr>
                <w:szCs w:val="20"/>
                <w:lang w:val="en-US" w:eastAsia="nl-BE"/>
              </w:rPr>
              <w:t>eg.</w:t>
            </w:r>
            <w:proofErr w:type="spellEnd"/>
            <w:r w:rsidRPr="002E4077">
              <w:rPr>
                <w:szCs w:val="20"/>
                <w:lang w:val="en-US" w:eastAsia="nl-BE"/>
              </w:rPr>
              <w:t xml:space="preserve"> LAMP stacks)</w:t>
            </w:r>
          </w:p>
        </w:tc>
        <w:tc>
          <w:tcPr>
            <w:tcW w:w="2711" w:type="dxa"/>
            <w:vAlign w:val="center"/>
          </w:tcPr>
          <w:p w14:paraId="657DDF3D" w14:textId="77777777" w:rsidR="002862B3" w:rsidRPr="002E4077" w:rsidRDefault="002862B3" w:rsidP="002862B3">
            <w:pPr>
              <w:keepNext/>
              <w:rPr>
                <w:szCs w:val="20"/>
                <w:lang w:val="en-US" w:eastAsia="nl-BE"/>
              </w:rPr>
            </w:pPr>
            <w:r w:rsidRPr="002E4077">
              <w:rPr>
                <w:szCs w:val="20"/>
                <w:lang w:val="en-US" w:eastAsia="nl-BE"/>
              </w:rPr>
              <w:t>The Automation of the solution is provided in a separate design document.</w:t>
            </w:r>
          </w:p>
          <w:p w14:paraId="568214D9" w14:textId="08D708C1" w:rsidR="009B4475" w:rsidRPr="002E4077" w:rsidRDefault="00F94C5D" w:rsidP="002862B3">
            <w:pPr>
              <w:keepNext/>
              <w:rPr>
                <w:szCs w:val="20"/>
                <w:lang w:val="en-US" w:eastAsia="nl-BE"/>
              </w:rPr>
            </w:pPr>
            <w:r w:rsidRPr="002E4077">
              <w:rPr>
                <w:szCs w:val="20"/>
                <w:highlight w:val="yellow"/>
                <w:lang w:val="en-US" w:eastAsia="nl-BE"/>
              </w:rPr>
              <w:t>**INSERT DOCUMENT LINK</w:t>
            </w:r>
            <w:r>
              <w:rPr>
                <w:szCs w:val="20"/>
                <w:highlight w:val="yellow"/>
                <w:lang w:val="en-US" w:eastAsia="nl-BE"/>
              </w:rPr>
              <w:t xml:space="preserve"> WHEN CC SEND OVER</w:t>
            </w:r>
            <w:r w:rsidRPr="002E4077">
              <w:rPr>
                <w:szCs w:val="20"/>
                <w:highlight w:val="yellow"/>
                <w:lang w:val="en-US" w:eastAsia="nl-BE"/>
              </w:rPr>
              <w:t>**</w:t>
            </w:r>
          </w:p>
        </w:tc>
      </w:tr>
      <w:tr w:rsidR="009B4475" w:rsidRPr="00990E33" w14:paraId="49F787AD" w14:textId="77777777" w:rsidTr="006B170C">
        <w:trPr>
          <w:jc w:val="center"/>
        </w:trPr>
        <w:tc>
          <w:tcPr>
            <w:tcW w:w="1284" w:type="dxa"/>
            <w:vAlign w:val="center"/>
          </w:tcPr>
          <w:p w14:paraId="19F0F5D6" w14:textId="172CCC5B" w:rsidR="009B4475" w:rsidRPr="002E4077" w:rsidRDefault="009B4475" w:rsidP="009B4475">
            <w:pPr>
              <w:rPr>
                <w:szCs w:val="20"/>
                <w:lang w:val="en-US" w:eastAsia="nl-BE"/>
              </w:rPr>
            </w:pPr>
            <w:r w:rsidRPr="002E4077">
              <w:rPr>
                <w:szCs w:val="20"/>
                <w:lang w:val="en-US" w:eastAsia="nl-BE"/>
              </w:rPr>
              <w:t>BR.007</w:t>
            </w:r>
          </w:p>
        </w:tc>
        <w:tc>
          <w:tcPr>
            <w:tcW w:w="1490" w:type="dxa"/>
            <w:vAlign w:val="center"/>
          </w:tcPr>
          <w:p w14:paraId="4C13D7FA" w14:textId="301CB4ED" w:rsidR="009B4475" w:rsidRPr="002E4077" w:rsidRDefault="00B62FB1" w:rsidP="009B4475">
            <w:pPr>
              <w:rPr>
                <w:szCs w:val="20"/>
                <w:lang w:eastAsia="nl-BE"/>
              </w:rPr>
            </w:pPr>
            <w:r w:rsidRPr="002E4077">
              <w:rPr>
                <w:szCs w:val="20"/>
                <w:lang w:eastAsia="nl-BE"/>
              </w:rPr>
              <w:t>Technology</w:t>
            </w:r>
          </w:p>
        </w:tc>
        <w:tc>
          <w:tcPr>
            <w:tcW w:w="1527" w:type="dxa"/>
            <w:vAlign w:val="center"/>
          </w:tcPr>
          <w:p w14:paraId="3051655E" w14:textId="6AC3D6A6" w:rsidR="009B4475" w:rsidRPr="002E4077" w:rsidRDefault="00037045" w:rsidP="009B4475">
            <w:pPr>
              <w:jc w:val="center"/>
              <w:rPr>
                <w:szCs w:val="20"/>
                <w:lang w:val="en-US" w:eastAsia="nl-BE"/>
              </w:rPr>
            </w:pPr>
            <w:r w:rsidRPr="002E4077">
              <w:rPr>
                <w:szCs w:val="20"/>
                <w:lang w:val="en-US" w:eastAsia="nl-BE"/>
              </w:rPr>
              <w:t>Portal</w:t>
            </w:r>
          </w:p>
        </w:tc>
        <w:tc>
          <w:tcPr>
            <w:tcW w:w="4483" w:type="dxa"/>
            <w:vAlign w:val="center"/>
          </w:tcPr>
          <w:p w14:paraId="3DAA8EEE" w14:textId="0F2F0969" w:rsidR="009B4475" w:rsidRPr="002E4077" w:rsidRDefault="00731990" w:rsidP="009B4475">
            <w:pPr>
              <w:keepNext/>
              <w:rPr>
                <w:szCs w:val="20"/>
                <w:lang w:val="en-US" w:eastAsia="nl-BE"/>
              </w:rPr>
            </w:pPr>
            <w:r w:rsidRPr="002E4077">
              <w:rPr>
                <w:szCs w:val="20"/>
                <w:lang w:val="en-US" w:eastAsia="nl-BE"/>
              </w:rPr>
              <w:t>The system will provide secure access to a portal allowing provisioning of VMO2-managed cloud services from a common single pane of glass, rather than using multiple 3rd party portals, ensuring a common security configuration baseline.</w:t>
            </w:r>
          </w:p>
        </w:tc>
        <w:tc>
          <w:tcPr>
            <w:tcW w:w="2835" w:type="dxa"/>
            <w:vAlign w:val="center"/>
          </w:tcPr>
          <w:p w14:paraId="533A1AC0" w14:textId="305F6357" w:rsidR="009B4475" w:rsidRPr="002E4077" w:rsidRDefault="003E41E0" w:rsidP="009B4475">
            <w:pPr>
              <w:keepNext/>
              <w:rPr>
                <w:szCs w:val="20"/>
                <w:lang w:val="en-US" w:eastAsia="nl-BE"/>
              </w:rPr>
            </w:pPr>
            <w:r w:rsidRPr="002E4077">
              <w:rPr>
                <w:szCs w:val="20"/>
                <w:lang w:val="en-US" w:eastAsia="nl-BE"/>
              </w:rPr>
              <w:t xml:space="preserve">Managed IaaS should be deployed using common tools.  We will not manage IaaS that has been provisioned outside the framework - </w:t>
            </w:r>
            <w:proofErr w:type="spellStart"/>
            <w:r w:rsidRPr="002E4077">
              <w:rPr>
                <w:szCs w:val="20"/>
                <w:lang w:val="en-US" w:eastAsia="nl-BE"/>
              </w:rPr>
              <w:t>eg.</w:t>
            </w:r>
            <w:proofErr w:type="spellEnd"/>
            <w:r w:rsidRPr="002E4077">
              <w:rPr>
                <w:szCs w:val="20"/>
                <w:lang w:val="en-US" w:eastAsia="nl-BE"/>
              </w:rPr>
              <w:t xml:space="preserve"> </w:t>
            </w:r>
            <w:proofErr w:type="gramStart"/>
            <w:r w:rsidRPr="002E4077">
              <w:rPr>
                <w:szCs w:val="20"/>
                <w:lang w:val="en-US" w:eastAsia="nl-BE"/>
              </w:rPr>
              <w:t>Using  public</w:t>
            </w:r>
            <w:proofErr w:type="gramEnd"/>
            <w:r w:rsidRPr="002E4077">
              <w:rPr>
                <w:szCs w:val="20"/>
                <w:lang w:val="en-US" w:eastAsia="nl-BE"/>
              </w:rPr>
              <w:t xml:space="preserve"> cloud tooling</w:t>
            </w:r>
          </w:p>
        </w:tc>
        <w:tc>
          <w:tcPr>
            <w:tcW w:w="2711" w:type="dxa"/>
            <w:vAlign w:val="center"/>
          </w:tcPr>
          <w:p w14:paraId="187B46B6" w14:textId="77777777" w:rsidR="002862B3" w:rsidRPr="002E4077" w:rsidRDefault="002862B3" w:rsidP="002862B3">
            <w:pPr>
              <w:keepNext/>
              <w:rPr>
                <w:szCs w:val="20"/>
                <w:lang w:val="en-US" w:eastAsia="nl-BE"/>
              </w:rPr>
            </w:pPr>
            <w:r w:rsidRPr="002E4077">
              <w:rPr>
                <w:szCs w:val="20"/>
                <w:lang w:val="en-US" w:eastAsia="nl-BE"/>
              </w:rPr>
              <w:t>The Automation of the solution is provided in a separate design document.</w:t>
            </w:r>
          </w:p>
          <w:p w14:paraId="77210CDE" w14:textId="52B30558" w:rsidR="009B4475" w:rsidRPr="002E4077" w:rsidRDefault="00F94C5D" w:rsidP="002862B3">
            <w:pPr>
              <w:keepNext/>
              <w:rPr>
                <w:szCs w:val="20"/>
                <w:lang w:val="en-US" w:eastAsia="nl-BE"/>
              </w:rPr>
            </w:pPr>
            <w:r w:rsidRPr="002E4077">
              <w:rPr>
                <w:szCs w:val="20"/>
                <w:highlight w:val="yellow"/>
                <w:lang w:val="en-US" w:eastAsia="nl-BE"/>
              </w:rPr>
              <w:t>**INSERT DOCUMENT LINK</w:t>
            </w:r>
            <w:r>
              <w:rPr>
                <w:szCs w:val="20"/>
                <w:highlight w:val="yellow"/>
                <w:lang w:val="en-US" w:eastAsia="nl-BE"/>
              </w:rPr>
              <w:t xml:space="preserve"> WHEN CC SEND OVER</w:t>
            </w:r>
            <w:r w:rsidRPr="002E4077">
              <w:rPr>
                <w:szCs w:val="20"/>
                <w:highlight w:val="yellow"/>
                <w:lang w:val="en-US" w:eastAsia="nl-BE"/>
              </w:rPr>
              <w:t>**</w:t>
            </w:r>
          </w:p>
        </w:tc>
      </w:tr>
      <w:tr w:rsidR="003E41E0" w:rsidRPr="00990E33" w14:paraId="23684F27" w14:textId="77777777" w:rsidTr="006B170C">
        <w:trPr>
          <w:jc w:val="center"/>
        </w:trPr>
        <w:tc>
          <w:tcPr>
            <w:tcW w:w="1284" w:type="dxa"/>
            <w:vAlign w:val="center"/>
          </w:tcPr>
          <w:p w14:paraId="381CC865" w14:textId="567AF537" w:rsidR="003E41E0" w:rsidRPr="002E4077" w:rsidRDefault="003E41E0" w:rsidP="003E41E0">
            <w:pPr>
              <w:rPr>
                <w:szCs w:val="20"/>
                <w:lang w:val="en-US" w:eastAsia="nl-BE"/>
              </w:rPr>
            </w:pPr>
            <w:r w:rsidRPr="002E4077">
              <w:rPr>
                <w:szCs w:val="20"/>
                <w:lang w:val="en-US" w:eastAsia="nl-BE"/>
              </w:rPr>
              <w:t>BR.008</w:t>
            </w:r>
          </w:p>
        </w:tc>
        <w:tc>
          <w:tcPr>
            <w:tcW w:w="1490" w:type="dxa"/>
            <w:vAlign w:val="center"/>
          </w:tcPr>
          <w:p w14:paraId="4340AEA5" w14:textId="1FB0891F" w:rsidR="003E41E0" w:rsidRPr="002E4077" w:rsidRDefault="003E41E0" w:rsidP="003E41E0">
            <w:pPr>
              <w:rPr>
                <w:rFonts w:cstheme="minorHAnsi"/>
                <w:szCs w:val="20"/>
                <w:lang w:eastAsia="nl-BE"/>
              </w:rPr>
            </w:pPr>
            <w:r w:rsidRPr="002E4077">
              <w:rPr>
                <w:rFonts w:cstheme="minorHAnsi"/>
                <w:color w:val="000000"/>
                <w:szCs w:val="20"/>
              </w:rPr>
              <w:t>Service</w:t>
            </w:r>
          </w:p>
        </w:tc>
        <w:tc>
          <w:tcPr>
            <w:tcW w:w="1527" w:type="dxa"/>
            <w:vAlign w:val="center"/>
          </w:tcPr>
          <w:p w14:paraId="2378D59F" w14:textId="5289326B" w:rsidR="003E41E0" w:rsidRPr="002E4077" w:rsidRDefault="003E41E0" w:rsidP="003E41E0">
            <w:pPr>
              <w:jc w:val="center"/>
              <w:rPr>
                <w:rFonts w:cstheme="minorHAnsi"/>
                <w:szCs w:val="20"/>
                <w:lang w:val="en-US" w:eastAsia="nl-BE"/>
              </w:rPr>
            </w:pPr>
            <w:r w:rsidRPr="002E4077">
              <w:rPr>
                <w:rFonts w:cstheme="minorHAnsi"/>
                <w:color w:val="000000"/>
                <w:szCs w:val="20"/>
              </w:rPr>
              <w:t>Hybrid deployment</w:t>
            </w:r>
          </w:p>
        </w:tc>
        <w:tc>
          <w:tcPr>
            <w:tcW w:w="4483" w:type="dxa"/>
            <w:vAlign w:val="center"/>
          </w:tcPr>
          <w:p w14:paraId="6DA7FAE4" w14:textId="746009A3" w:rsidR="003E41E0" w:rsidRPr="002E4077" w:rsidRDefault="003E41E0" w:rsidP="003E41E0">
            <w:pPr>
              <w:keepNext/>
              <w:rPr>
                <w:rFonts w:cstheme="minorHAnsi"/>
                <w:szCs w:val="20"/>
                <w:lang w:val="en-US" w:eastAsia="nl-BE"/>
              </w:rPr>
            </w:pPr>
            <w:r w:rsidRPr="002E4077">
              <w:rPr>
                <w:rFonts w:cstheme="minorHAnsi"/>
                <w:color w:val="000000"/>
                <w:szCs w:val="20"/>
              </w:rPr>
              <w:t>The solution must be capable of provisioning IaaS and CaaS to both private and public clouds (hybrid cloud)</w:t>
            </w:r>
          </w:p>
        </w:tc>
        <w:tc>
          <w:tcPr>
            <w:tcW w:w="2835" w:type="dxa"/>
            <w:vAlign w:val="center"/>
          </w:tcPr>
          <w:p w14:paraId="6050FDA1" w14:textId="235E9918" w:rsidR="003E41E0" w:rsidRPr="002E4077" w:rsidRDefault="003E41E0" w:rsidP="003E41E0">
            <w:pPr>
              <w:keepNext/>
              <w:rPr>
                <w:rFonts w:cstheme="minorHAnsi"/>
                <w:szCs w:val="20"/>
                <w:lang w:val="en-US" w:eastAsia="nl-BE"/>
              </w:rPr>
            </w:pPr>
            <w:r w:rsidRPr="002E4077">
              <w:rPr>
                <w:rFonts w:cstheme="minorHAnsi"/>
                <w:color w:val="000000"/>
                <w:szCs w:val="20"/>
              </w:rPr>
              <w:t>Hybrid cloud is a clear strategic goal</w:t>
            </w:r>
          </w:p>
        </w:tc>
        <w:tc>
          <w:tcPr>
            <w:tcW w:w="2711" w:type="dxa"/>
            <w:vAlign w:val="center"/>
          </w:tcPr>
          <w:p w14:paraId="1E1EEC9F" w14:textId="77777777" w:rsidR="003E41E0" w:rsidRPr="002E4077" w:rsidRDefault="003E41E0" w:rsidP="003E41E0">
            <w:pPr>
              <w:keepNext/>
              <w:rPr>
                <w:szCs w:val="20"/>
                <w:lang w:val="en-US" w:eastAsia="nl-BE"/>
              </w:rPr>
            </w:pPr>
          </w:p>
        </w:tc>
      </w:tr>
      <w:tr w:rsidR="003E41E0" w:rsidRPr="00990E33" w14:paraId="397E6AD1" w14:textId="77777777" w:rsidTr="006B170C">
        <w:trPr>
          <w:jc w:val="center"/>
        </w:trPr>
        <w:tc>
          <w:tcPr>
            <w:tcW w:w="1284" w:type="dxa"/>
            <w:vAlign w:val="center"/>
          </w:tcPr>
          <w:p w14:paraId="73C63B62" w14:textId="0CA7F695" w:rsidR="003E41E0" w:rsidRPr="002E4077" w:rsidRDefault="003E41E0" w:rsidP="003E41E0">
            <w:pPr>
              <w:rPr>
                <w:szCs w:val="20"/>
                <w:lang w:val="en-US" w:eastAsia="nl-BE"/>
              </w:rPr>
            </w:pPr>
            <w:r w:rsidRPr="002E4077">
              <w:rPr>
                <w:szCs w:val="20"/>
                <w:lang w:val="en-US" w:eastAsia="nl-BE"/>
              </w:rPr>
              <w:t>BR.009</w:t>
            </w:r>
          </w:p>
        </w:tc>
        <w:tc>
          <w:tcPr>
            <w:tcW w:w="1490" w:type="dxa"/>
            <w:vAlign w:val="center"/>
          </w:tcPr>
          <w:p w14:paraId="16E11704" w14:textId="327F75AB" w:rsidR="003E41E0" w:rsidRPr="002E4077" w:rsidRDefault="003E41E0" w:rsidP="003E41E0">
            <w:pPr>
              <w:rPr>
                <w:rFonts w:cstheme="minorHAnsi"/>
                <w:szCs w:val="20"/>
                <w:lang w:eastAsia="nl-BE"/>
              </w:rPr>
            </w:pPr>
            <w:r w:rsidRPr="002E4077">
              <w:rPr>
                <w:rFonts w:cstheme="minorHAnsi"/>
                <w:color w:val="000000"/>
                <w:szCs w:val="20"/>
              </w:rPr>
              <w:t>Technology</w:t>
            </w:r>
          </w:p>
        </w:tc>
        <w:tc>
          <w:tcPr>
            <w:tcW w:w="1527" w:type="dxa"/>
            <w:vAlign w:val="center"/>
          </w:tcPr>
          <w:p w14:paraId="543CA408" w14:textId="5ED1F065" w:rsidR="003E41E0" w:rsidRPr="002E4077" w:rsidRDefault="003E41E0" w:rsidP="003E41E0">
            <w:pPr>
              <w:jc w:val="center"/>
              <w:rPr>
                <w:rFonts w:cstheme="minorHAnsi"/>
                <w:szCs w:val="20"/>
                <w:lang w:val="en-US" w:eastAsia="nl-BE"/>
              </w:rPr>
            </w:pPr>
            <w:r w:rsidRPr="002E4077">
              <w:rPr>
                <w:rFonts w:cstheme="minorHAnsi"/>
                <w:color w:val="000000"/>
                <w:szCs w:val="20"/>
              </w:rPr>
              <w:t>Inventory</w:t>
            </w:r>
          </w:p>
        </w:tc>
        <w:tc>
          <w:tcPr>
            <w:tcW w:w="4483" w:type="dxa"/>
            <w:vAlign w:val="center"/>
          </w:tcPr>
          <w:p w14:paraId="356DADDC" w14:textId="37003346" w:rsidR="003E41E0" w:rsidRPr="002E4077" w:rsidRDefault="003E41E0" w:rsidP="003E41E0">
            <w:pPr>
              <w:keepNext/>
              <w:rPr>
                <w:rFonts w:cstheme="minorHAnsi"/>
                <w:szCs w:val="20"/>
                <w:lang w:val="en-US" w:eastAsia="nl-BE"/>
              </w:rPr>
            </w:pPr>
            <w:r w:rsidRPr="002E4077">
              <w:rPr>
                <w:rFonts w:cstheme="minorHAnsi"/>
                <w:color w:val="000000"/>
                <w:szCs w:val="20"/>
              </w:rPr>
              <w:t xml:space="preserve">The solution must maintain an inventory and resource lifecycle for provisioned, VMO2-managed cloud services.  </w:t>
            </w:r>
          </w:p>
        </w:tc>
        <w:tc>
          <w:tcPr>
            <w:tcW w:w="2835" w:type="dxa"/>
            <w:vAlign w:val="center"/>
          </w:tcPr>
          <w:p w14:paraId="4BB39A6D" w14:textId="1DBBE371" w:rsidR="003E41E0" w:rsidRPr="002E4077" w:rsidRDefault="003E41E0" w:rsidP="003E41E0">
            <w:pPr>
              <w:keepNext/>
              <w:rPr>
                <w:rFonts w:cstheme="minorHAnsi"/>
                <w:szCs w:val="20"/>
                <w:lang w:val="en-US" w:eastAsia="nl-BE"/>
              </w:rPr>
            </w:pPr>
            <w:r w:rsidRPr="002E4077">
              <w:rPr>
                <w:rFonts w:cstheme="minorHAnsi"/>
                <w:color w:val="000000"/>
                <w:szCs w:val="20"/>
              </w:rPr>
              <w:t xml:space="preserve">Required for </w:t>
            </w:r>
            <w:proofErr w:type="spellStart"/>
            <w:r w:rsidRPr="002E4077">
              <w:rPr>
                <w:rFonts w:cstheme="minorHAnsi"/>
                <w:color w:val="000000"/>
                <w:szCs w:val="20"/>
              </w:rPr>
              <w:t>CRuD</w:t>
            </w:r>
            <w:proofErr w:type="spellEnd"/>
            <w:r w:rsidRPr="002E4077">
              <w:rPr>
                <w:rFonts w:cstheme="minorHAnsi"/>
                <w:color w:val="000000"/>
                <w:szCs w:val="20"/>
              </w:rPr>
              <w:t xml:space="preserve"> functionality</w:t>
            </w:r>
          </w:p>
        </w:tc>
        <w:tc>
          <w:tcPr>
            <w:tcW w:w="2711" w:type="dxa"/>
            <w:vAlign w:val="center"/>
          </w:tcPr>
          <w:p w14:paraId="443828B4" w14:textId="77777777" w:rsidR="003E41E0" w:rsidRPr="002E4077" w:rsidRDefault="003E41E0" w:rsidP="003E41E0">
            <w:pPr>
              <w:keepNext/>
              <w:rPr>
                <w:szCs w:val="20"/>
                <w:lang w:val="en-US" w:eastAsia="nl-BE"/>
              </w:rPr>
            </w:pPr>
          </w:p>
        </w:tc>
      </w:tr>
      <w:tr w:rsidR="003E41E0" w:rsidRPr="00990E33" w14:paraId="1CB15E41" w14:textId="77777777" w:rsidTr="006B170C">
        <w:trPr>
          <w:jc w:val="center"/>
        </w:trPr>
        <w:tc>
          <w:tcPr>
            <w:tcW w:w="1284" w:type="dxa"/>
            <w:vAlign w:val="center"/>
          </w:tcPr>
          <w:p w14:paraId="41D49D35" w14:textId="052A2280" w:rsidR="003E41E0" w:rsidRPr="002E4077" w:rsidRDefault="003E41E0" w:rsidP="003E41E0">
            <w:pPr>
              <w:rPr>
                <w:szCs w:val="20"/>
                <w:lang w:val="en-US" w:eastAsia="nl-BE"/>
              </w:rPr>
            </w:pPr>
            <w:r w:rsidRPr="002E4077">
              <w:rPr>
                <w:szCs w:val="20"/>
                <w:lang w:val="en-US" w:eastAsia="nl-BE"/>
              </w:rPr>
              <w:t>BR.010</w:t>
            </w:r>
          </w:p>
        </w:tc>
        <w:tc>
          <w:tcPr>
            <w:tcW w:w="1490" w:type="dxa"/>
            <w:vAlign w:val="center"/>
          </w:tcPr>
          <w:p w14:paraId="149FC675" w14:textId="4C1125D0" w:rsidR="003E41E0" w:rsidRPr="002E4077" w:rsidRDefault="003E41E0" w:rsidP="003E41E0">
            <w:pPr>
              <w:rPr>
                <w:rFonts w:cstheme="minorHAnsi"/>
                <w:szCs w:val="20"/>
                <w:lang w:eastAsia="nl-BE"/>
              </w:rPr>
            </w:pPr>
            <w:r w:rsidRPr="002E4077">
              <w:rPr>
                <w:rFonts w:cstheme="minorHAnsi"/>
                <w:color w:val="000000"/>
                <w:szCs w:val="20"/>
              </w:rPr>
              <w:t>Technology</w:t>
            </w:r>
          </w:p>
        </w:tc>
        <w:tc>
          <w:tcPr>
            <w:tcW w:w="1527" w:type="dxa"/>
            <w:vAlign w:val="center"/>
          </w:tcPr>
          <w:p w14:paraId="508D45ED" w14:textId="48E48C81" w:rsidR="003E41E0" w:rsidRPr="002E4077" w:rsidRDefault="003E41E0" w:rsidP="003E41E0">
            <w:pPr>
              <w:jc w:val="center"/>
              <w:rPr>
                <w:rFonts w:cstheme="minorHAnsi"/>
                <w:szCs w:val="20"/>
                <w:lang w:val="en-US" w:eastAsia="nl-BE"/>
              </w:rPr>
            </w:pPr>
            <w:r w:rsidRPr="002E4077">
              <w:rPr>
                <w:rFonts w:cstheme="minorHAnsi"/>
                <w:color w:val="000000"/>
                <w:szCs w:val="20"/>
              </w:rPr>
              <w:t>API capable</w:t>
            </w:r>
          </w:p>
        </w:tc>
        <w:tc>
          <w:tcPr>
            <w:tcW w:w="4483" w:type="dxa"/>
            <w:vAlign w:val="center"/>
          </w:tcPr>
          <w:p w14:paraId="56C0839E" w14:textId="02EF18F1" w:rsidR="003E41E0" w:rsidRPr="002E4077" w:rsidRDefault="003E41E0" w:rsidP="003E41E0">
            <w:pPr>
              <w:keepNext/>
              <w:rPr>
                <w:rFonts w:cstheme="minorHAnsi"/>
                <w:szCs w:val="20"/>
                <w:lang w:val="en-US" w:eastAsia="nl-BE"/>
              </w:rPr>
            </w:pPr>
            <w:r w:rsidRPr="002E4077">
              <w:rPr>
                <w:rFonts w:cstheme="minorHAnsi"/>
                <w:color w:val="000000"/>
                <w:szCs w:val="20"/>
              </w:rPr>
              <w:t>The solution should be able to integrate with business processes and systems of record (</w:t>
            </w:r>
            <w:proofErr w:type="spellStart"/>
            <w:r w:rsidRPr="002E4077">
              <w:rPr>
                <w:rFonts w:cstheme="minorHAnsi"/>
                <w:color w:val="000000"/>
                <w:szCs w:val="20"/>
              </w:rPr>
              <w:t>eg.</w:t>
            </w:r>
            <w:proofErr w:type="spellEnd"/>
            <w:r w:rsidRPr="002E4077">
              <w:rPr>
                <w:rFonts w:cstheme="minorHAnsi"/>
                <w:color w:val="000000"/>
                <w:szCs w:val="20"/>
              </w:rPr>
              <w:t xml:space="preserve"> CMDB) - using open APIs</w:t>
            </w:r>
          </w:p>
        </w:tc>
        <w:tc>
          <w:tcPr>
            <w:tcW w:w="2835" w:type="dxa"/>
            <w:vAlign w:val="center"/>
          </w:tcPr>
          <w:p w14:paraId="32861B2B" w14:textId="299C947E" w:rsidR="003E41E0" w:rsidRPr="002E4077" w:rsidRDefault="003E41E0" w:rsidP="003E41E0">
            <w:pPr>
              <w:keepNext/>
              <w:rPr>
                <w:rFonts w:cstheme="minorHAnsi"/>
                <w:szCs w:val="20"/>
                <w:lang w:val="en-US" w:eastAsia="nl-BE"/>
              </w:rPr>
            </w:pPr>
            <w:r w:rsidRPr="002E4077">
              <w:rPr>
                <w:rFonts w:cstheme="minorHAnsi"/>
                <w:color w:val="000000"/>
                <w:szCs w:val="20"/>
              </w:rPr>
              <w:t>Required for support functions</w:t>
            </w:r>
          </w:p>
        </w:tc>
        <w:tc>
          <w:tcPr>
            <w:tcW w:w="2711" w:type="dxa"/>
            <w:vAlign w:val="center"/>
          </w:tcPr>
          <w:p w14:paraId="5DCD0122" w14:textId="68191049" w:rsidR="003E41E0" w:rsidRPr="002E4077" w:rsidRDefault="00607914" w:rsidP="003E41E0">
            <w:pPr>
              <w:keepNext/>
              <w:rPr>
                <w:szCs w:val="20"/>
                <w:lang w:val="en-US" w:eastAsia="nl-BE"/>
              </w:rPr>
            </w:pPr>
            <w:r w:rsidRPr="002E4077">
              <w:rPr>
                <w:szCs w:val="20"/>
                <w:lang w:val="en-US" w:eastAsia="nl-BE"/>
              </w:rPr>
              <w:t>The various VMware to</w:t>
            </w:r>
            <w:r w:rsidR="003C37F0" w:rsidRPr="002E4077">
              <w:rPr>
                <w:szCs w:val="20"/>
                <w:lang w:val="en-US" w:eastAsia="nl-BE"/>
              </w:rPr>
              <w:t>o</w:t>
            </w:r>
            <w:r w:rsidRPr="002E4077">
              <w:rPr>
                <w:szCs w:val="20"/>
                <w:lang w:val="en-US" w:eastAsia="nl-BE"/>
              </w:rPr>
              <w:t>ls deployed</w:t>
            </w:r>
            <w:r w:rsidR="003C37F0" w:rsidRPr="002E4077">
              <w:rPr>
                <w:szCs w:val="20"/>
                <w:lang w:val="en-US" w:eastAsia="nl-BE"/>
              </w:rPr>
              <w:t xml:space="preserve"> (</w:t>
            </w:r>
            <w:proofErr w:type="spellStart"/>
            <w:r w:rsidR="003C37F0" w:rsidRPr="002E4077">
              <w:rPr>
                <w:szCs w:val="20"/>
                <w:lang w:val="en-US" w:eastAsia="nl-BE"/>
              </w:rPr>
              <w:t>vROP’s</w:t>
            </w:r>
            <w:proofErr w:type="spellEnd"/>
            <w:r w:rsidR="003C37F0" w:rsidRPr="002E4077">
              <w:rPr>
                <w:szCs w:val="20"/>
                <w:lang w:val="en-US" w:eastAsia="nl-BE"/>
              </w:rPr>
              <w:t xml:space="preserve">, </w:t>
            </w:r>
            <w:proofErr w:type="spellStart"/>
            <w:r w:rsidR="003C37F0" w:rsidRPr="002E4077">
              <w:rPr>
                <w:szCs w:val="20"/>
                <w:lang w:val="en-US" w:eastAsia="nl-BE"/>
              </w:rPr>
              <w:t>vRA</w:t>
            </w:r>
            <w:proofErr w:type="spellEnd"/>
            <w:r w:rsidR="003C37F0" w:rsidRPr="002E4077">
              <w:rPr>
                <w:szCs w:val="20"/>
                <w:lang w:val="en-US" w:eastAsia="nl-BE"/>
              </w:rPr>
              <w:t xml:space="preserve"> </w:t>
            </w:r>
            <w:proofErr w:type="spellStart"/>
            <w:r w:rsidR="003C37F0" w:rsidRPr="002E4077">
              <w:rPr>
                <w:szCs w:val="20"/>
                <w:lang w:val="en-US" w:eastAsia="nl-BE"/>
              </w:rPr>
              <w:t>etc</w:t>
            </w:r>
            <w:proofErr w:type="spellEnd"/>
            <w:r w:rsidR="003C37F0" w:rsidRPr="002E4077">
              <w:rPr>
                <w:szCs w:val="20"/>
                <w:lang w:val="en-US" w:eastAsia="nl-BE"/>
              </w:rPr>
              <w:t>) will be able to provide this but will need to be configured.</w:t>
            </w:r>
          </w:p>
        </w:tc>
      </w:tr>
      <w:tr w:rsidR="003E41E0" w:rsidRPr="00990E33" w14:paraId="4CBA90F8" w14:textId="77777777" w:rsidTr="006B170C">
        <w:trPr>
          <w:jc w:val="center"/>
        </w:trPr>
        <w:tc>
          <w:tcPr>
            <w:tcW w:w="1284" w:type="dxa"/>
            <w:vAlign w:val="center"/>
          </w:tcPr>
          <w:p w14:paraId="5B79A27A" w14:textId="2D297312" w:rsidR="003E41E0" w:rsidRPr="002E4077" w:rsidRDefault="003E41E0" w:rsidP="003E41E0">
            <w:pPr>
              <w:rPr>
                <w:szCs w:val="20"/>
                <w:lang w:val="en-US" w:eastAsia="nl-BE"/>
              </w:rPr>
            </w:pPr>
            <w:r w:rsidRPr="002E4077">
              <w:rPr>
                <w:szCs w:val="20"/>
                <w:lang w:val="en-US" w:eastAsia="nl-BE"/>
              </w:rPr>
              <w:t>BR.011</w:t>
            </w:r>
          </w:p>
        </w:tc>
        <w:tc>
          <w:tcPr>
            <w:tcW w:w="1490" w:type="dxa"/>
            <w:vAlign w:val="center"/>
          </w:tcPr>
          <w:p w14:paraId="645B0B5E" w14:textId="76F96F6D" w:rsidR="003E41E0" w:rsidRPr="002E4077" w:rsidRDefault="003E41E0" w:rsidP="003E41E0">
            <w:pPr>
              <w:rPr>
                <w:rFonts w:cstheme="minorHAnsi"/>
                <w:szCs w:val="20"/>
                <w:lang w:eastAsia="nl-BE"/>
              </w:rPr>
            </w:pPr>
            <w:r w:rsidRPr="002E4077">
              <w:rPr>
                <w:rFonts w:cstheme="minorHAnsi"/>
                <w:color w:val="000000"/>
                <w:szCs w:val="20"/>
              </w:rPr>
              <w:t>Service</w:t>
            </w:r>
          </w:p>
        </w:tc>
        <w:tc>
          <w:tcPr>
            <w:tcW w:w="1527" w:type="dxa"/>
            <w:vAlign w:val="center"/>
          </w:tcPr>
          <w:p w14:paraId="13D00851" w14:textId="5A34AEA5" w:rsidR="003E41E0" w:rsidRPr="002E4077" w:rsidRDefault="003E41E0" w:rsidP="003E41E0">
            <w:pPr>
              <w:jc w:val="center"/>
              <w:rPr>
                <w:rFonts w:cstheme="minorHAnsi"/>
                <w:szCs w:val="20"/>
                <w:lang w:val="en-US" w:eastAsia="nl-BE"/>
              </w:rPr>
            </w:pPr>
            <w:r w:rsidRPr="002E4077">
              <w:rPr>
                <w:rFonts w:cstheme="minorHAnsi"/>
                <w:color w:val="000000"/>
                <w:szCs w:val="20"/>
              </w:rPr>
              <w:t>Availability</w:t>
            </w:r>
          </w:p>
        </w:tc>
        <w:tc>
          <w:tcPr>
            <w:tcW w:w="4483" w:type="dxa"/>
            <w:vAlign w:val="center"/>
          </w:tcPr>
          <w:p w14:paraId="2EDBC5DF" w14:textId="321CC822" w:rsidR="003E41E0" w:rsidRPr="002E4077" w:rsidRDefault="003E41E0" w:rsidP="003E41E0">
            <w:pPr>
              <w:keepNext/>
              <w:rPr>
                <w:rFonts w:cstheme="minorHAnsi"/>
                <w:szCs w:val="20"/>
                <w:lang w:val="en-US" w:eastAsia="nl-BE"/>
              </w:rPr>
            </w:pPr>
            <w:r w:rsidRPr="002E4077">
              <w:rPr>
                <w:rFonts w:cstheme="minorHAnsi"/>
                <w:color w:val="000000"/>
                <w:szCs w:val="20"/>
              </w:rPr>
              <w:t>The various components of the CMP (</w:t>
            </w:r>
            <w:proofErr w:type="spellStart"/>
            <w:r w:rsidRPr="002E4077">
              <w:rPr>
                <w:rFonts w:cstheme="minorHAnsi"/>
                <w:color w:val="000000"/>
                <w:szCs w:val="20"/>
              </w:rPr>
              <w:t>ie</w:t>
            </w:r>
            <w:proofErr w:type="spellEnd"/>
            <w:r w:rsidRPr="002E4077">
              <w:rPr>
                <w:rFonts w:cstheme="minorHAnsi"/>
                <w:color w:val="000000"/>
                <w:szCs w:val="20"/>
              </w:rPr>
              <w:t>. provisioning, cost management, monitoring, etc.) should be highly available. RPO and RTO to be defined in tech requirements</w:t>
            </w:r>
          </w:p>
        </w:tc>
        <w:tc>
          <w:tcPr>
            <w:tcW w:w="2835" w:type="dxa"/>
            <w:vAlign w:val="center"/>
          </w:tcPr>
          <w:p w14:paraId="4042C990" w14:textId="1536922D" w:rsidR="003E41E0" w:rsidRPr="002E4077" w:rsidRDefault="003E41E0" w:rsidP="003E41E0">
            <w:pPr>
              <w:keepNext/>
              <w:rPr>
                <w:rFonts w:cstheme="minorHAnsi"/>
                <w:szCs w:val="20"/>
                <w:lang w:val="en-US" w:eastAsia="nl-BE"/>
              </w:rPr>
            </w:pPr>
            <w:r w:rsidRPr="002E4077">
              <w:rPr>
                <w:rFonts w:cstheme="minorHAnsi"/>
                <w:color w:val="000000"/>
                <w:szCs w:val="20"/>
              </w:rPr>
              <w:t>Clear business requirement</w:t>
            </w:r>
          </w:p>
        </w:tc>
        <w:tc>
          <w:tcPr>
            <w:tcW w:w="2711" w:type="dxa"/>
            <w:vAlign w:val="center"/>
          </w:tcPr>
          <w:p w14:paraId="5D3B7313" w14:textId="7238B6B9" w:rsidR="003E41E0" w:rsidRPr="002E4077" w:rsidRDefault="00A95745" w:rsidP="003E41E0">
            <w:pPr>
              <w:keepNext/>
              <w:rPr>
                <w:szCs w:val="20"/>
                <w:lang w:val="en-US" w:eastAsia="nl-BE"/>
              </w:rPr>
            </w:pPr>
            <w:r w:rsidRPr="002E4077">
              <w:rPr>
                <w:szCs w:val="20"/>
                <w:lang w:val="en-US" w:eastAsia="nl-BE"/>
              </w:rPr>
              <w:t xml:space="preserve">The solution will be provisioned on two sites offering resiliency and the ability to failover and </w:t>
            </w:r>
            <w:r w:rsidRPr="002E4077">
              <w:rPr>
                <w:szCs w:val="20"/>
                <w:lang w:val="en-US" w:eastAsia="nl-BE"/>
              </w:rPr>
              <w:lastRenderedPageBreak/>
              <w:t xml:space="preserve">recover. The exception to this is the </w:t>
            </w:r>
            <w:proofErr w:type="spellStart"/>
            <w:r w:rsidRPr="002E4077">
              <w:rPr>
                <w:szCs w:val="20"/>
                <w:lang w:val="en-US" w:eastAsia="nl-BE"/>
              </w:rPr>
              <w:t>vRA</w:t>
            </w:r>
            <w:proofErr w:type="spellEnd"/>
            <w:r w:rsidRPr="002E4077">
              <w:rPr>
                <w:szCs w:val="20"/>
                <w:lang w:val="en-US" w:eastAsia="nl-BE"/>
              </w:rPr>
              <w:t xml:space="preserve"> infrastructure which is only available in Kn</w:t>
            </w:r>
            <w:r w:rsidR="002F4D10" w:rsidRPr="002E4077">
              <w:rPr>
                <w:szCs w:val="20"/>
                <w:lang w:val="en-US" w:eastAsia="nl-BE"/>
              </w:rPr>
              <w:t>owsley.</w:t>
            </w:r>
          </w:p>
        </w:tc>
      </w:tr>
      <w:tr w:rsidR="003E41E0" w:rsidRPr="00990E33" w14:paraId="62C93227" w14:textId="77777777" w:rsidTr="006B170C">
        <w:trPr>
          <w:jc w:val="center"/>
        </w:trPr>
        <w:tc>
          <w:tcPr>
            <w:tcW w:w="1284" w:type="dxa"/>
            <w:vAlign w:val="center"/>
          </w:tcPr>
          <w:p w14:paraId="2C58579B" w14:textId="1A7D079A" w:rsidR="003E41E0" w:rsidRPr="002E4077" w:rsidRDefault="003E41E0" w:rsidP="003E41E0">
            <w:pPr>
              <w:rPr>
                <w:szCs w:val="20"/>
                <w:lang w:val="en-US" w:eastAsia="nl-BE"/>
              </w:rPr>
            </w:pPr>
            <w:r w:rsidRPr="002E4077">
              <w:rPr>
                <w:szCs w:val="20"/>
                <w:lang w:val="en-US" w:eastAsia="nl-BE"/>
              </w:rPr>
              <w:lastRenderedPageBreak/>
              <w:t>BR.012</w:t>
            </w:r>
          </w:p>
        </w:tc>
        <w:tc>
          <w:tcPr>
            <w:tcW w:w="1490" w:type="dxa"/>
            <w:vAlign w:val="center"/>
          </w:tcPr>
          <w:p w14:paraId="5425A328" w14:textId="6992894F" w:rsidR="003E41E0" w:rsidRPr="002E4077" w:rsidRDefault="003E41E0" w:rsidP="003E41E0">
            <w:pPr>
              <w:rPr>
                <w:rFonts w:cstheme="minorHAnsi"/>
                <w:szCs w:val="20"/>
                <w:lang w:eastAsia="nl-BE"/>
              </w:rPr>
            </w:pPr>
            <w:r w:rsidRPr="002E4077">
              <w:rPr>
                <w:rFonts w:cstheme="minorHAnsi"/>
                <w:color w:val="000000"/>
                <w:szCs w:val="20"/>
              </w:rPr>
              <w:t>Service</w:t>
            </w:r>
          </w:p>
        </w:tc>
        <w:tc>
          <w:tcPr>
            <w:tcW w:w="1527" w:type="dxa"/>
            <w:vAlign w:val="center"/>
          </w:tcPr>
          <w:p w14:paraId="42F12B2B" w14:textId="35AA880C" w:rsidR="003E41E0" w:rsidRPr="002E4077" w:rsidRDefault="003E41E0" w:rsidP="003E41E0">
            <w:pPr>
              <w:jc w:val="center"/>
              <w:rPr>
                <w:rFonts w:cstheme="minorHAnsi"/>
                <w:szCs w:val="20"/>
                <w:lang w:val="en-US" w:eastAsia="nl-BE"/>
              </w:rPr>
            </w:pPr>
            <w:r w:rsidRPr="002E4077">
              <w:rPr>
                <w:rFonts w:cstheme="minorHAnsi"/>
                <w:color w:val="000000"/>
                <w:szCs w:val="20"/>
              </w:rPr>
              <w:t>Self-service &amp; tenancy</w:t>
            </w:r>
          </w:p>
        </w:tc>
        <w:tc>
          <w:tcPr>
            <w:tcW w:w="4483" w:type="dxa"/>
            <w:vAlign w:val="center"/>
          </w:tcPr>
          <w:p w14:paraId="3911F134" w14:textId="6A3200DC" w:rsidR="003E41E0" w:rsidRPr="002E4077" w:rsidRDefault="003E41E0" w:rsidP="003E41E0">
            <w:pPr>
              <w:keepNext/>
              <w:rPr>
                <w:rFonts w:cstheme="minorHAnsi"/>
                <w:szCs w:val="20"/>
                <w:lang w:val="en-US" w:eastAsia="nl-BE"/>
              </w:rPr>
            </w:pPr>
            <w:r w:rsidRPr="002E4077">
              <w:rPr>
                <w:rFonts w:cstheme="minorHAnsi"/>
                <w:color w:val="000000"/>
                <w:szCs w:val="20"/>
              </w:rPr>
              <w:t>The solution should provide a web-based IaaS provisioning portal and API layer, supporting multi-tenancy for VM business units to have self-service portals (unmanaged blueprints/ OVAs)</w:t>
            </w:r>
          </w:p>
        </w:tc>
        <w:tc>
          <w:tcPr>
            <w:tcW w:w="2835" w:type="dxa"/>
            <w:vAlign w:val="center"/>
          </w:tcPr>
          <w:p w14:paraId="005F36E7" w14:textId="1B57E339" w:rsidR="003E41E0" w:rsidRPr="002E4077" w:rsidRDefault="003E41E0" w:rsidP="003E41E0">
            <w:pPr>
              <w:keepNext/>
              <w:rPr>
                <w:rFonts w:cstheme="minorHAnsi"/>
                <w:szCs w:val="20"/>
                <w:lang w:val="en-US" w:eastAsia="nl-BE"/>
              </w:rPr>
            </w:pPr>
            <w:r w:rsidRPr="002E4077">
              <w:rPr>
                <w:rFonts w:cstheme="minorHAnsi"/>
                <w:color w:val="000000"/>
                <w:szCs w:val="20"/>
              </w:rPr>
              <w:t>Tenancy is a requirement for the VMB compute cloud project as well as other plans around self-service</w:t>
            </w:r>
          </w:p>
        </w:tc>
        <w:tc>
          <w:tcPr>
            <w:tcW w:w="2711" w:type="dxa"/>
            <w:vAlign w:val="center"/>
          </w:tcPr>
          <w:p w14:paraId="2B71EA51" w14:textId="77777777" w:rsidR="002862B3" w:rsidRPr="002E4077" w:rsidRDefault="002862B3" w:rsidP="002862B3">
            <w:pPr>
              <w:keepNext/>
              <w:rPr>
                <w:szCs w:val="20"/>
                <w:lang w:val="en-US" w:eastAsia="nl-BE"/>
              </w:rPr>
            </w:pPr>
            <w:r w:rsidRPr="002E4077">
              <w:rPr>
                <w:szCs w:val="20"/>
                <w:lang w:val="en-US" w:eastAsia="nl-BE"/>
              </w:rPr>
              <w:t>The Automation of the solution is provided in a separate design document.</w:t>
            </w:r>
          </w:p>
          <w:p w14:paraId="5FC9FBAE" w14:textId="24A46F78" w:rsidR="003E41E0" w:rsidRPr="002E4077" w:rsidRDefault="00F94C5D" w:rsidP="002862B3">
            <w:pPr>
              <w:keepNext/>
              <w:rPr>
                <w:szCs w:val="20"/>
                <w:lang w:val="en-US" w:eastAsia="nl-BE"/>
              </w:rPr>
            </w:pPr>
            <w:r w:rsidRPr="002E4077">
              <w:rPr>
                <w:szCs w:val="20"/>
                <w:highlight w:val="yellow"/>
                <w:lang w:val="en-US" w:eastAsia="nl-BE"/>
              </w:rPr>
              <w:t>**INSERT DOCUMENT LINK</w:t>
            </w:r>
            <w:r>
              <w:rPr>
                <w:szCs w:val="20"/>
                <w:highlight w:val="yellow"/>
                <w:lang w:val="en-US" w:eastAsia="nl-BE"/>
              </w:rPr>
              <w:t xml:space="preserve"> WHEN CC SEND OVER</w:t>
            </w:r>
            <w:r w:rsidRPr="002E4077">
              <w:rPr>
                <w:szCs w:val="20"/>
                <w:highlight w:val="yellow"/>
                <w:lang w:val="en-US" w:eastAsia="nl-BE"/>
              </w:rPr>
              <w:t>**</w:t>
            </w:r>
          </w:p>
        </w:tc>
      </w:tr>
      <w:tr w:rsidR="003E41E0" w:rsidRPr="00990E33" w14:paraId="6E37DF71" w14:textId="77777777" w:rsidTr="006B170C">
        <w:trPr>
          <w:jc w:val="center"/>
        </w:trPr>
        <w:tc>
          <w:tcPr>
            <w:tcW w:w="1284" w:type="dxa"/>
            <w:vAlign w:val="center"/>
          </w:tcPr>
          <w:p w14:paraId="5B95F8A1" w14:textId="1E17DB93" w:rsidR="003E41E0" w:rsidRPr="002E4077" w:rsidRDefault="003E41E0" w:rsidP="003E41E0">
            <w:pPr>
              <w:rPr>
                <w:szCs w:val="20"/>
                <w:lang w:val="en-US" w:eastAsia="nl-BE"/>
              </w:rPr>
            </w:pPr>
            <w:r w:rsidRPr="002E4077">
              <w:rPr>
                <w:szCs w:val="20"/>
                <w:lang w:val="en-US" w:eastAsia="nl-BE"/>
              </w:rPr>
              <w:t>BR.013</w:t>
            </w:r>
          </w:p>
        </w:tc>
        <w:tc>
          <w:tcPr>
            <w:tcW w:w="1490" w:type="dxa"/>
            <w:vAlign w:val="center"/>
          </w:tcPr>
          <w:p w14:paraId="237018FF" w14:textId="15B4B962" w:rsidR="003E41E0" w:rsidRPr="002E4077" w:rsidRDefault="003E41E0" w:rsidP="003E41E0">
            <w:pPr>
              <w:rPr>
                <w:rFonts w:cstheme="minorHAnsi"/>
                <w:szCs w:val="20"/>
                <w:lang w:eastAsia="nl-BE"/>
              </w:rPr>
            </w:pPr>
            <w:r w:rsidRPr="002E4077">
              <w:rPr>
                <w:rFonts w:cstheme="minorHAnsi"/>
                <w:color w:val="000000"/>
                <w:szCs w:val="20"/>
              </w:rPr>
              <w:t>Service</w:t>
            </w:r>
          </w:p>
        </w:tc>
        <w:tc>
          <w:tcPr>
            <w:tcW w:w="1527" w:type="dxa"/>
            <w:vAlign w:val="center"/>
          </w:tcPr>
          <w:p w14:paraId="1E7BC6AE" w14:textId="51389681" w:rsidR="003E41E0" w:rsidRPr="002E4077" w:rsidRDefault="003E41E0" w:rsidP="003E41E0">
            <w:pPr>
              <w:jc w:val="center"/>
              <w:rPr>
                <w:rFonts w:cstheme="minorHAnsi"/>
                <w:szCs w:val="20"/>
                <w:lang w:val="en-US" w:eastAsia="nl-BE"/>
              </w:rPr>
            </w:pPr>
            <w:r w:rsidRPr="002E4077">
              <w:rPr>
                <w:rFonts w:cstheme="minorHAnsi"/>
                <w:color w:val="000000"/>
                <w:szCs w:val="20"/>
              </w:rPr>
              <w:t>DBaaS</w:t>
            </w:r>
          </w:p>
        </w:tc>
        <w:tc>
          <w:tcPr>
            <w:tcW w:w="4483" w:type="dxa"/>
            <w:vAlign w:val="center"/>
          </w:tcPr>
          <w:p w14:paraId="0D81C519" w14:textId="02F2ABA8" w:rsidR="003E41E0" w:rsidRPr="002E4077" w:rsidRDefault="003E41E0" w:rsidP="003E41E0">
            <w:pPr>
              <w:keepNext/>
              <w:rPr>
                <w:rFonts w:cstheme="minorHAnsi"/>
                <w:szCs w:val="20"/>
                <w:lang w:val="en-US" w:eastAsia="nl-BE"/>
              </w:rPr>
            </w:pPr>
            <w:r w:rsidRPr="002E4077">
              <w:rPr>
                <w:rFonts w:cstheme="minorHAnsi"/>
                <w:color w:val="000000"/>
                <w:szCs w:val="20"/>
              </w:rPr>
              <w:t>The solution should be capable of providing Database as a Service (DBaaS) as a future capability.  Database technologies available (Oracle, SQL server, MariaDB, etc.) to be defined in technical requirements and may expand during development sprints over time</w:t>
            </w:r>
          </w:p>
        </w:tc>
        <w:tc>
          <w:tcPr>
            <w:tcW w:w="2835" w:type="dxa"/>
            <w:vAlign w:val="center"/>
          </w:tcPr>
          <w:p w14:paraId="46731949" w14:textId="32B008E0" w:rsidR="003E41E0" w:rsidRPr="002E4077" w:rsidRDefault="003E41E0" w:rsidP="003E41E0">
            <w:pPr>
              <w:keepNext/>
              <w:rPr>
                <w:rFonts w:cstheme="minorHAnsi"/>
                <w:szCs w:val="20"/>
                <w:lang w:val="en-US" w:eastAsia="nl-BE"/>
              </w:rPr>
            </w:pPr>
            <w:r w:rsidRPr="002E4077">
              <w:rPr>
                <w:rFonts w:cstheme="minorHAnsi"/>
                <w:color w:val="000000"/>
                <w:szCs w:val="20"/>
              </w:rPr>
              <w:t>Most applications require DB functionality.  No DB offering severely limits the usefulness of the platform</w:t>
            </w:r>
          </w:p>
        </w:tc>
        <w:tc>
          <w:tcPr>
            <w:tcW w:w="2711" w:type="dxa"/>
            <w:vAlign w:val="center"/>
          </w:tcPr>
          <w:p w14:paraId="489DF11E" w14:textId="63FFEC15" w:rsidR="003E41E0" w:rsidRPr="002E4077" w:rsidRDefault="004D63E6" w:rsidP="003E41E0">
            <w:pPr>
              <w:keepNext/>
              <w:rPr>
                <w:szCs w:val="20"/>
                <w:lang w:val="en-US" w:eastAsia="nl-BE"/>
              </w:rPr>
            </w:pPr>
            <w:r w:rsidRPr="002E4077">
              <w:rPr>
                <w:szCs w:val="20"/>
                <w:lang w:val="en-US" w:eastAsia="nl-BE"/>
              </w:rPr>
              <w:t xml:space="preserve">The solution will be </w:t>
            </w:r>
            <w:r w:rsidR="00090CAA" w:rsidRPr="002E4077">
              <w:rPr>
                <w:szCs w:val="20"/>
                <w:lang w:val="en-US" w:eastAsia="nl-BE"/>
              </w:rPr>
              <w:t xml:space="preserve">capable of providing DBaaS, however additional hardware and licensing will be required. </w:t>
            </w:r>
          </w:p>
        </w:tc>
      </w:tr>
      <w:tr w:rsidR="00632F19" w:rsidRPr="00990E33" w14:paraId="3E33F88D" w14:textId="77777777" w:rsidTr="006B170C">
        <w:trPr>
          <w:jc w:val="center"/>
        </w:trPr>
        <w:tc>
          <w:tcPr>
            <w:tcW w:w="1284" w:type="dxa"/>
            <w:vAlign w:val="center"/>
          </w:tcPr>
          <w:p w14:paraId="7083E031" w14:textId="44AEE1EC" w:rsidR="00632F19" w:rsidRPr="002E4077" w:rsidRDefault="00632F19" w:rsidP="00632F19">
            <w:pPr>
              <w:rPr>
                <w:szCs w:val="20"/>
                <w:lang w:val="en-US" w:eastAsia="nl-BE"/>
              </w:rPr>
            </w:pPr>
            <w:r w:rsidRPr="002E4077">
              <w:rPr>
                <w:szCs w:val="20"/>
                <w:lang w:val="en-US" w:eastAsia="nl-BE"/>
              </w:rPr>
              <w:t>BR.014</w:t>
            </w:r>
          </w:p>
        </w:tc>
        <w:tc>
          <w:tcPr>
            <w:tcW w:w="1490" w:type="dxa"/>
            <w:vAlign w:val="center"/>
          </w:tcPr>
          <w:p w14:paraId="0E3CB89B" w14:textId="7F70491D" w:rsidR="00632F19" w:rsidRPr="002E4077" w:rsidRDefault="00632F19" w:rsidP="00632F19">
            <w:pPr>
              <w:rPr>
                <w:rFonts w:cstheme="minorHAnsi"/>
                <w:szCs w:val="20"/>
                <w:lang w:eastAsia="nl-BE"/>
              </w:rPr>
            </w:pPr>
            <w:r w:rsidRPr="002E4077">
              <w:rPr>
                <w:rFonts w:cstheme="minorHAnsi"/>
                <w:color w:val="000000"/>
                <w:szCs w:val="20"/>
              </w:rPr>
              <w:t>Service</w:t>
            </w:r>
          </w:p>
        </w:tc>
        <w:tc>
          <w:tcPr>
            <w:tcW w:w="1527" w:type="dxa"/>
            <w:vAlign w:val="center"/>
          </w:tcPr>
          <w:p w14:paraId="4A82CF13" w14:textId="11B1EA1B" w:rsidR="00632F19" w:rsidRPr="002E4077" w:rsidRDefault="00632F19" w:rsidP="00632F19">
            <w:pPr>
              <w:jc w:val="center"/>
              <w:rPr>
                <w:rFonts w:cstheme="minorHAnsi"/>
                <w:szCs w:val="20"/>
                <w:lang w:val="en-US" w:eastAsia="nl-BE"/>
              </w:rPr>
            </w:pPr>
            <w:r w:rsidRPr="002E4077">
              <w:rPr>
                <w:rFonts w:cstheme="minorHAnsi"/>
                <w:color w:val="000000"/>
                <w:szCs w:val="20"/>
              </w:rPr>
              <w:t>JV Cloud</w:t>
            </w:r>
          </w:p>
        </w:tc>
        <w:tc>
          <w:tcPr>
            <w:tcW w:w="4483" w:type="dxa"/>
            <w:vAlign w:val="center"/>
          </w:tcPr>
          <w:p w14:paraId="174EF1A8" w14:textId="716EB7FE" w:rsidR="00632F19" w:rsidRPr="002E4077" w:rsidRDefault="00632F19" w:rsidP="00632F19">
            <w:pPr>
              <w:keepNext/>
              <w:rPr>
                <w:rFonts w:cstheme="minorHAnsi"/>
                <w:szCs w:val="20"/>
                <w:lang w:val="en-US" w:eastAsia="nl-BE"/>
              </w:rPr>
            </w:pPr>
            <w:r w:rsidRPr="002E4077">
              <w:rPr>
                <w:rFonts w:cstheme="minorHAnsi"/>
                <w:color w:val="000000"/>
                <w:szCs w:val="20"/>
              </w:rPr>
              <w:t xml:space="preserve">The solution must be fully capable and accessible for all the VMO2 business (not just </w:t>
            </w:r>
            <w:proofErr w:type="spellStart"/>
            <w:r w:rsidRPr="002E4077">
              <w:rPr>
                <w:rFonts w:cstheme="minorHAnsi"/>
                <w:color w:val="000000"/>
                <w:szCs w:val="20"/>
              </w:rPr>
              <w:t>exVM</w:t>
            </w:r>
            <w:proofErr w:type="spellEnd"/>
            <w:r w:rsidRPr="002E4077">
              <w:rPr>
                <w:rFonts w:cstheme="minorHAnsi"/>
                <w:color w:val="000000"/>
                <w:szCs w:val="20"/>
              </w:rPr>
              <w:t xml:space="preserve"> or exO2)</w:t>
            </w:r>
          </w:p>
        </w:tc>
        <w:tc>
          <w:tcPr>
            <w:tcW w:w="2835" w:type="dxa"/>
            <w:vAlign w:val="center"/>
          </w:tcPr>
          <w:p w14:paraId="4A998722" w14:textId="3F956F3A" w:rsidR="00632F19" w:rsidRPr="002E4077" w:rsidRDefault="00632F19" w:rsidP="00632F19">
            <w:pPr>
              <w:keepNext/>
              <w:rPr>
                <w:rFonts w:cstheme="minorHAnsi"/>
                <w:szCs w:val="20"/>
                <w:lang w:val="en-US" w:eastAsia="nl-BE"/>
              </w:rPr>
            </w:pPr>
            <w:r w:rsidRPr="002E4077">
              <w:rPr>
                <w:rFonts w:cstheme="minorHAnsi"/>
                <w:color w:val="000000"/>
                <w:szCs w:val="20"/>
              </w:rPr>
              <w:t>Clear business requirement</w:t>
            </w:r>
          </w:p>
        </w:tc>
        <w:tc>
          <w:tcPr>
            <w:tcW w:w="2711" w:type="dxa"/>
            <w:vAlign w:val="center"/>
          </w:tcPr>
          <w:p w14:paraId="7EE1F9AA" w14:textId="50CACC79" w:rsidR="00632F19" w:rsidRPr="002E4077" w:rsidRDefault="00072719" w:rsidP="00632F19">
            <w:pPr>
              <w:keepNext/>
              <w:rPr>
                <w:szCs w:val="20"/>
                <w:lang w:val="en-US" w:eastAsia="nl-BE"/>
              </w:rPr>
            </w:pPr>
            <w:r w:rsidRPr="002E4077">
              <w:rPr>
                <w:szCs w:val="20"/>
                <w:lang w:val="en-US" w:eastAsia="nl-BE"/>
              </w:rPr>
              <w:t>The solution will be</w:t>
            </w:r>
            <w:r w:rsidR="001367FB" w:rsidRPr="002E4077">
              <w:rPr>
                <w:szCs w:val="20"/>
                <w:lang w:val="en-US" w:eastAsia="nl-BE"/>
              </w:rPr>
              <w:t xml:space="preserve"> fully accessible to all VMO2 users via Active Directory authen</w:t>
            </w:r>
            <w:r w:rsidR="00A206A2" w:rsidRPr="002E4077">
              <w:rPr>
                <w:szCs w:val="20"/>
                <w:lang w:val="en-US" w:eastAsia="nl-BE"/>
              </w:rPr>
              <w:t>tication.</w:t>
            </w:r>
          </w:p>
        </w:tc>
      </w:tr>
      <w:tr w:rsidR="00632F19" w:rsidRPr="00990E33" w14:paraId="6C1D96A2" w14:textId="77777777" w:rsidTr="006B170C">
        <w:trPr>
          <w:jc w:val="center"/>
        </w:trPr>
        <w:tc>
          <w:tcPr>
            <w:tcW w:w="1284" w:type="dxa"/>
            <w:vAlign w:val="center"/>
          </w:tcPr>
          <w:p w14:paraId="6AD3148F" w14:textId="0C703AC0" w:rsidR="00632F19" w:rsidRPr="002E4077" w:rsidRDefault="00632F19" w:rsidP="00632F19">
            <w:pPr>
              <w:rPr>
                <w:szCs w:val="20"/>
                <w:lang w:val="en-US" w:eastAsia="nl-BE"/>
              </w:rPr>
            </w:pPr>
            <w:r w:rsidRPr="002E4077">
              <w:rPr>
                <w:szCs w:val="20"/>
                <w:lang w:val="en-US" w:eastAsia="nl-BE"/>
              </w:rPr>
              <w:t>BR.015</w:t>
            </w:r>
          </w:p>
        </w:tc>
        <w:tc>
          <w:tcPr>
            <w:tcW w:w="1490" w:type="dxa"/>
            <w:vAlign w:val="center"/>
          </w:tcPr>
          <w:p w14:paraId="3EC89BE6" w14:textId="62D8E9E5" w:rsidR="00632F19" w:rsidRPr="002E4077" w:rsidRDefault="00632F19" w:rsidP="00632F19">
            <w:pPr>
              <w:rPr>
                <w:rFonts w:cstheme="minorHAnsi"/>
                <w:szCs w:val="20"/>
                <w:lang w:eastAsia="nl-BE"/>
              </w:rPr>
            </w:pPr>
            <w:r w:rsidRPr="002E4077">
              <w:rPr>
                <w:rFonts w:cstheme="minorHAnsi"/>
                <w:color w:val="000000"/>
                <w:szCs w:val="20"/>
              </w:rPr>
              <w:t>Service</w:t>
            </w:r>
          </w:p>
        </w:tc>
        <w:tc>
          <w:tcPr>
            <w:tcW w:w="1527" w:type="dxa"/>
            <w:vAlign w:val="center"/>
          </w:tcPr>
          <w:p w14:paraId="31119A67" w14:textId="3691F0A0" w:rsidR="00632F19" w:rsidRPr="002E4077" w:rsidRDefault="00632F19" w:rsidP="00632F19">
            <w:pPr>
              <w:jc w:val="center"/>
              <w:rPr>
                <w:rFonts w:cstheme="minorHAnsi"/>
                <w:szCs w:val="20"/>
                <w:lang w:val="en-US" w:eastAsia="nl-BE"/>
              </w:rPr>
            </w:pPr>
            <w:r w:rsidRPr="002E4077">
              <w:rPr>
                <w:rFonts w:cstheme="minorHAnsi"/>
                <w:color w:val="000000"/>
                <w:szCs w:val="20"/>
              </w:rPr>
              <w:t>Security</w:t>
            </w:r>
          </w:p>
        </w:tc>
        <w:tc>
          <w:tcPr>
            <w:tcW w:w="4483" w:type="dxa"/>
            <w:vAlign w:val="center"/>
          </w:tcPr>
          <w:p w14:paraId="0B5D1EB6" w14:textId="17C8FC53" w:rsidR="00632F19" w:rsidRPr="002E4077" w:rsidRDefault="00632F19" w:rsidP="00632F19">
            <w:pPr>
              <w:keepNext/>
              <w:rPr>
                <w:rFonts w:cstheme="minorHAnsi"/>
                <w:szCs w:val="20"/>
                <w:lang w:val="en-US" w:eastAsia="nl-BE"/>
              </w:rPr>
            </w:pPr>
            <w:r w:rsidRPr="002E4077">
              <w:rPr>
                <w:rFonts w:cstheme="minorHAnsi"/>
                <w:color w:val="000000"/>
                <w:szCs w:val="20"/>
              </w:rPr>
              <w:t>The solution must adhere to current VMO2 security standards.  These may vary between clusters (</w:t>
            </w:r>
            <w:proofErr w:type="spellStart"/>
            <w:r w:rsidRPr="002E4077">
              <w:rPr>
                <w:rFonts w:cstheme="minorHAnsi"/>
                <w:color w:val="000000"/>
                <w:szCs w:val="20"/>
              </w:rPr>
              <w:t>eg.</w:t>
            </w:r>
            <w:proofErr w:type="spellEnd"/>
            <w:r w:rsidRPr="002E4077">
              <w:rPr>
                <w:rFonts w:cstheme="minorHAnsi"/>
                <w:color w:val="000000"/>
                <w:szCs w:val="20"/>
              </w:rPr>
              <w:t xml:space="preserve"> TSR may be applicable to some but not others)</w:t>
            </w:r>
          </w:p>
        </w:tc>
        <w:tc>
          <w:tcPr>
            <w:tcW w:w="2835" w:type="dxa"/>
            <w:vAlign w:val="center"/>
          </w:tcPr>
          <w:p w14:paraId="0E6FF5ED" w14:textId="1484B999" w:rsidR="00632F19" w:rsidRPr="002E4077" w:rsidRDefault="00632F19" w:rsidP="00632F19">
            <w:pPr>
              <w:keepNext/>
              <w:rPr>
                <w:rFonts w:cstheme="minorHAnsi"/>
                <w:szCs w:val="20"/>
                <w:lang w:val="en-US" w:eastAsia="nl-BE"/>
              </w:rPr>
            </w:pPr>
            <w:r w:rsidRPr="002E4077">
              <w:rPr>
                <w:rFonts w:cstheme="minorHAnsi"/>
                <w:color w:val="000000"/>
                <w:szCs w:val="20"/>
              </w:rPr>
              <w:t>Clear business requirement</w:t>
            </w:r>
          </w:p>
        </w:tc>
        <w:tc>
          <w:tcPr>
            <w:tcW w:w="2711" w:type="dxa"/>
            <w:vAlign w:val="center"/>
          </w:tcPr>
          <w:p w14:paraId="783A3559" w14:textId="1B5CEE99" w:rsidR="00632F19" w:rsidRPr="002E4077" w:rsidRDefault="006C514F" w:rsidP="00632F19">
            <w:pPr>
              <w:keepNext/>
              <w:rPr>
                <w:szCs w:val="20"/>
                <w:lang w:val="en-US" w:eastAsia="nl-BE"/>
              </w:rPr>
            </w:pPr>
            <w:r w:rsidRPr="002E4077">
              <w:rPr>
                <w:szCs w:val="20"/>
                <w:lang w:val="en-US" w:eastAsia="nl-BE"/>
              </w:rPr>
              <w:t>Although the current VMO2 security standards for this en</w:t>
            </w:r>
            <w:r w:rsidR="002E6AE4" w:rsidRPr="002E4077">
              <w:rPr>
                <w:szCs w:val="20"/>
                <w:lang w:val="en-US" w:eastAsia="nl-BE"/>
              </w:rPr>
              <w:t>vironment are unknown at this point the solution offers the ability to scale out into additiona</w:t>
            </w:r>
            <w:r w:rsidR="00037011" w:rsidRPr="002E4077">
              <w:rPr>
                <w:szCs w:val="20"/>
                <w:lang w:val="en-US" w:eastAsia="nl-BE"/>
              </w:rPr>
              <w:t>l clusters if required.</w:t>
            </w:r>
          </w:p>
        </w:tc>
      </w:tr>
      <w:tr w:rsidR="00632F19" w:rsidRPr="00990E33" w14:paraId="4E5FCAA1" w14:textId="77777777" w:rsidTr="006B170C">
        <w:trPr>
          <w:jc w:val="center"/>
        </w:trPr>
        <w:tc>
          <w:tcPr>
            <w:tcW w:w="1284" w:type="dxa"/>
            <w:vAlign w:val="center"/>
          </w:tcPr>
          <w:p w14:paraId="4628B611" w14:textId="065C7E20" w:rsidR="00632F19" w:rsidRPr="002E4077" w:rsidRDefault="00632F19" w:rsidP="00632F19">
            <w:pPr>
              <w:rPr>
                <w:szCs w:val="20"/>
                <w:lang w:val="en-US" w:eastAsia="nl-BE"/>
              </w:rPr>
            </w:pPr>
            <w:r w:rsidRPr="002E4077">
              <w:rPr>
                <w:szCs w:val="20"/>
                <w:lang w:val="en-US" w:eastAsia="nl-BE"/>
              </w:rPr>
              <w:t>BR.016</w:t>
            </w:r>
          </w:p>
        </w:tc>
        <w:tc>
          <w:tcPr>
            <w:tcW w:w="1490" w:type="dxa"/>
            <w:vAlign w:val="center"/>
          </w:tcPr>
          <w:p w14:paraId="22DD95B3" w14:textId="42D0D3F6" w:rsidR="00632F19" w:rsidRPr="002E4077" w:rsidRDefault="00632F19" w:rsidP="00632F19">
            <w:pPr>
              <w:rPr>
                <w:rFonts w:cstheme="minorHAnsi"/>
                <w:szCs w:val="20"/>
                <w:lang w:eastAsia="nl-BE"/>
              </w:rPr>
            </w:pPr>
            <w:r w:rsidRPr="002E4077">
              <w:rPr>
                <w:rFonts w:cstheme="minorHAnsi"/>
                <w:szCs w:val="20"/>
              </w:rPr>
              <w:t>Technology</w:t>
            </w:r>
          </w:p>
        </w:tc>
        <w:tc>
          <w:tcPr>
            <w:tcW w:w="1527" w:type="dxa"/>
            <w:vAlign w:val="center"/>
          </w:tcPr>
          <w:p w14:paraId="29C4C09B" w14:textId="606052BE" w:rsidR="00632F19" w:rsidRPr="002E4077" w:rsidRDefault="00632F19" w:rsidP="00632F19">
            <w:pPr>
              <w:jc w:val="center"/>
              <w:rPr>
                <w:rFonts w:cstheme="minorHAnsi"/>
                <w:szCs w:val="20"/>
                <w:lang w:val="en-US" w:eastAsia="nl-BE"/>
              </w:rPr>
            </w:pPr>
            <w:r w:rsidRPr="002E4077">
              <w:rPr>
                <w:rFonts w:cstheme="minorHAnsi"/>
                <w:szCs w:val="20"/>
              </w:rPr>
              <w:t>Storage</w:t>
            </w:r>
          </w:p>
        </w:tc>
        <w:tc>
          <w:tcPr>
            <w:tcW w:w="4483" w:type="dxa"/>
            <w:vAlign w:val="center"/>
          </w:tcPr>
          <w:p w14:paraId="7C1DC635" w14:textId="6A531CB6" w:rsidR="00632F19" w:rsidRPr="002E4077" w:rsidRDefault="00632F19" w:rsidP="00632F19">
            <w:pPr>
              <w:keepNext/>
              <w:rPr>
                <w:rFonts w:cstheme="minorHAnsi"/>
                <w:szCs w:val="20"/>
                <w:lang w:val="en-US" w:eastAsia="nl-BE"/>
              </w:rPr>
            </w:pPr>
            <w:r w:rsidRPr="002E4077">
              <w:rPr>
                <w:rFonts w:cstheme="minorHAnsi"/>
                <w:szCs w:val="20"/>
              </w:rPr>
              <w:t>The solution must provide block and file capability (SMB/CIFS/NFS).  Object storage should be accessible from applications</w:t>
            </w:r>
          </w:p>
        </w:tc>
        <w:tc>
          <w:tcPr>
            <w:tcW w:w="2835" w:type="dxa"/>
            <w:vAlign w:val="center"/>
          </w:tcPr>
          <w:p w14:paraId="1D49DF89" w14:textId="11815C38" w:rsidR="00632F19" w:rsidRPr="002E4077" w:rsidRDefault="00632F19" w:rsidP="00632F19">
            <w:pPr>
              <w:keepNext/>
              <w:rPr>
                <w:rFonts w:cstheme="minorHAnsi"/>
                <w:szCs w:val="20"/>
                <w:lang w:val="en-US" w:eastAsia="nl-BE"/>
              </w:rPr>
            </w:pPr>
            <w:r w:rsidRPr="002E4077">
              <w:rPr>
                <w:rFonts w:cstheme="minorHAnsi"/>
                <w:szCs w:val="20"/>
              </w:rPr>
              <w:t>Clear business requirement</w:t>
            </w:r>
          </w:p>
        </w:tc>
        <w:tc>
          <w:tcPr>
            <w:tcW w:w="2711" w:type="dxa"/>
            <w:vAlign w:val="center"/>
          </w:tcPr>
          <w:p w14:paraId="36113D0C" w14:textId="77777777" w:rsidR="00632F19" w:rsidRPr="002E4077" w:rsidRDefault="00632F19" w:rsidP="00632F19">
            <w:pPr>
              <w:keepNext/>
              <w:rPr>
                <w:szCs w:val="20"/>
                <w:lang w:val="en-US" w:eastAsia="nl-BE"/>
              </w:rPr>
            </w:pPr>
          </w:p>
        </w:tc>
      </w:tr>
      <w:tr w:rsidR="00632F19" w:rsidRPr="00990E33" w14:paraId="40D596C2" w14:textId="77777777" w:rsidTr="006B170C">
        <w:trPr>
          <w:jc w:val="center"/>
        </w:trPr>
        <w:tc>
          <w:tcPr>
            <w:tcW w:w="1284" w:type="dxa"/>
            <w:vAlign w:val="center"/>
          </w:tcPr>
          <w:p w14:paraId="66036F0E" w14:textId="52CE0969" w:rsidR="00632F19" w:rsidRPr="002E4077" w:rsidRDefault="00632F19" w:rsidP="00632F19">
            <w:pPr>
              <w:rPr>
                <w:szCs w:val="20"/>
                <w:lang w:val="en-US" w:eastAsia="nl-BE"/>
              </w:rPr>
            </w:pPr>
            <w:r w:rsidRPr="002E4077">
              <w:rPr>
                <w:szCs w:val="20"/>
                <w:lang w:val="en-US" w:eastAsia="nl-BE"/>
              </w:rPr>
              <w:t>BR.017</w:t>
            </w:r>
          </w:p>
        </w:tc>
        <w:tc>
          <w:tcPr>
            <w:tcW w:w="1490" w:type="dxa"/>
            <w:vAlign w:val="center"/>
          </w:tcPr>
          <w:p w14:paraId="2CC85DAE" w14:textId="2ABB8B9D" w:rsidR="00632F19" w:rsidRPr="002E4077" w:rsidRDefault="00632F19" w:rsidP="00632F19">
            <w:pPr>
              <w:rPr>
                <w:rFonts w:cstheme="minorHAnsi"/>
                <w:szCs w:val="20"/>
                <w:lang w:eastAsia="nl-BE"/>
              </w:rPr>
            </w:pPr>
            <w:r w:rsidRPr="002E4077">
              <w:rPr>
                <w:rFonts w:cstheme="minorHAnsi"/>
                <w:color w:val="000000"/>
                <w:szCs w:val="20"/>
              </w:rPr>
              <w:t>Service</w:t>
            </w:r>
          </w:p>
        </w:tc>
        <w:tc>
          <w:tcPr>
            <w:tcW w:w="1527" w:type="dxa"/>
            <w:vAlign w:val="center"/>
          </w:tcPr>
          <w:p w14:paraId="1DBE9DC7" w14:textId="77E7D382" w:rsidR="00632F19" w:rsidRPr="002E4077" w:rsidRDefault="00632F19" w:rsidP="00632F19">
            <w:pPr>
              <w:jc w:val="center"/>
              <w:rPr>
                <w:rFonts w:cstheme="minorHAnsi"/>
                <w:szCs w:val="20"/>
                <w:lang w:val="en-US" w:eastAsia="nl-BE"/>
              </w:rPr>
            </w:pPr>
            <w:r w:rsidRPr="002E4077">
              <w:rPr>
                <w:rFonts w:cstheme="minorHAnsi"/>
                <w:color w:val="000000"/>
                <w:szCs w:val="20"/>
              </w:rPr>
              <w:t>Resilience</w:t>
            </w:r>
          </w:p>
        </w:tc>
        <w:tc>
          <w:tcPr>
            <w:tcW w:w="4483" w:type="dxa"/>
            <w:vAlign w:val="center"/>
          </w:tcPr>
          <w:p w14:paraId="34B78C4C" w14:textId="339432B7" w:rsidR="00632F19" w:rsidRPr="002E4077" w:rsidRDefault="00632F19" w:rsidP="00632F19">
            <w:pPr>
              <w:keepNext/>
              <w:rPr>
                <w:rFonts w:cstheme="minorHAnsi"/>
                <w:szCs w:val="20"/>
                <w:lang w:val="en-US" w:eastAsia="nl-BE"/>
              </w:rPr>
            </w:pPr>
            <w:r w:rsidRPr="002E4077">
              <w:rPr>
                <w:rFonts w:cstheme="minorHAnsi"/>
                <w:color w:val="000000"/>
                <w:szCs w:val="20"/>
              </w:rPr>
              <w:t xml:space="preserve">On premise clusters should be at least n+1 resilient.  This is similar in </w:t>
            </w:r>
            <w:r w:rsidR="002A3B80" w:rsidRPr="002E4077">
              <w:rPr>
                <w:rFonts w:cstheme="minorHAnsi"/>
                <w:color w:val="000000"/>
                <w:szCs w:val="20"/>
              </w:rPr>
              <w:t>principle</w:t>
            </w:r>
            <w:r w:rsidRPr="002E4077">
              <w:rPr>
                <w:rFonts w:cstheme="minorHAnsi"/>
                <w:color w:val="000000"/>
                <w:szCs w:val="20"/>
              </w:rPr>
              <w:t xml:space="preserve"> to a single availability zone within public clouds.  Normal </w:t>
            </w:r>
            <w:r w:rsidRPr="002E4077">
              <w:rPr>
                <w:rFonts w:cstheme="minorHAnsi"/>
                <w:color w:val="000000"/>
                <w:szCs w:val="20"/>
              </w:rPr>
              <w:lastRenderedPageBreak/>
              <w:t>V</w:t>
            </w:r>
            <w:r w:rsidR="002A3B80" w:rsidRPr="002E4077">
              <w:rPr>
                <w:rFonts w:cstheme="minorHAnsi"/>
                <w:color w:val="000000"/>
                <w:szCs w:val="20"/>
              </w:rPr>
              <w:t>M</w:t>
            </w:r>
            <w:r w:rsidRPr="002E4077">
              <w:rPr>
                <w:rFonts w:cstheme="minorHAnsi"/>
                <w:color w:val="000000"/>
                <w:szCs w:val="20"/>
              </w:rPr>
              <w:t>ware HA will operate within each cluster providing resilience at all levels</w:t>
            </w:r>
          </w:p>
        </w:tc>
        <w:tc>
          <w:tcPr>
            <w:tcW w:w="2835" w:type="dxa"/>
            <w:vAlign w:val="center"/>
          </w:tcPr>
          <w:p w14:paraId="008E1183" w14:textId="7FE973DC" w:rsidR="00632F19" w:rsidRPr="002E4077" w:rsidRDefault="00632F19" w:rsidP="00632F19">
            <w:pPr>
              <w:keepNext/>
              <w:rPr>
                <w:rFonts w:cstheme="minorHAnsi"/>
                <w:szCs w:val="20"/>
                <w:lang w:val="en-US" w:eastAsia="nl-BE"/>
              </w:rPr>
            </w:pPr>
            <w:r w:rsidRPr="002E4077">
              <w:rPr>
                <w:rFonts w:cstheme="minorHAnsi"/>
                <w:color w:val="000000"/>
                <w:szCs w:val="20"/>
              </w:rPr>
              <w:lastRenderedPageBreak/>
              <w:t>Clear business requirement</w:t>
            </w:r>
          </w:p>
        </w:tc>
        <w:tc>
          <w:tcPr>
            <w:tcW w:w="2711" w:type="dxa"/>
            <w:vAlign w:val="center"/>
          </w:tcPr>
          <w:p w14:paraId="65427028" w14:textId="084D745B" w:rsidR="00632F19" w:rsidRPr="002E4077" w:rsidRDefault="000E1705" w:rsidP="00632F19">
            <w:pPr>
              <w:keepNext/>
              <w:rPr>
                <w:szCs w:val="20"/>
                <w:lang w:val="en-US" w:eastAsia="nl-BE"/>
              </w:rPr>
            </w:pPr>
            <w:r w:rsidRPr="002E4077">
              <w:rPr>
                <w:szCs w:val="20"/>
                <w:lang w:val="en-US" w:eastAsia="nl-BE"/>
              </w:rPr>
              <w:t>Each of the clusters will have at least 4x nodes in them.</w:t>
            </w:r>
          </w:p>
        </w:tc>
      </w:tr>
      <w:tr w:rsidR="00632F19" w:rsidRPr="00990E33" w14:paraId="52323711" w14:textId="77777777" w:rsidTr="006B170C">
        <w:trPr>
          <w:jc w:val="center"/>
        </w:trPr>
        <w:tc>
          <w:tcPr>
            <w:tcW w:w="1284" w:type="dxa"/>
            <w:vAlign w:val="center"/>
          </w:tcPr>
          <w:p w14:paraId="5D0568D1" w14:textId="0A78C315" w:rsidR="00632F19" w:rsidRPr="002E4077" w:rsidRDefault="00632F19" w:rsidP="00632F19">
            <w:pPr>
              <w:rPr>
                <w:szCs w:val="20"/>
                <w:lang w:val="en-US" w:eastAsia="nl-BE"/>
              </w:rPr>
            </w:pPr>
            <w:r w:rsidRPr="002E4077">
              <w:rPr>
                <w:szCs w:val="20"/>
                <w:lang w:val="en-US" w:eastAsia="nl-BE"/>
              </w:rPr>
              <w:t>BR.018</w:t>
            </w:r>
          </w:p>
        </w:tc>
        <w:tc>
          <w:tcPr>
            <w:tcW w:w="1490" w:type="dxa"/>
            <w:vAlign w:val="center"/>
          </w:tcPr>
          <w:p w14:paraId="3392F9AF" w14:textId="3A0EC964" w:rsidR="00632F19" w:rsidRPr="002E4077" w:rsidRDefault="00632F19" w:rsidP="00632F19">
            <w:pPr>
              <w:rPr>
                <w:rFonts w:cstheme="minorHAnsi"/>
                <w:szCs w:val="20"/>
                <w:lang w:eastAsia="nl-BE"/>
              </w:rPr>
            </w:pPr>
            <w:r w:rsidRPr="002E4077">
              <w:rPr>
                <w:rFonts w:cstheme="minorHAnsi"/>
                <w:color w:val="000000"/>
                <w:szCs w:val="20"/>
              </w:rPr>
              <w:t>Service</w:t>
            </w:r>
          </w:p>
        </w:tc>
        <w:tc>
          <w:tcPr>
            <w:tcW w:w="1527" w:type="dxa"/>
            <w:vAlign w:val="center"/>
          </w:tcPr>
          <w:p w14:paraId="28818DA9" w14:textId="6450CE94" w:rsidR="00632F19" w:rsidRPr="002E4077" w:rsidRDefault="00632F19" w:rsidP="00632F19">
            <w:pPr>
              <w:jc w:val="center"/>
              <w:rPr>
                <w:rFonts w:cstheme="minorHAnsi"/>
                <w:szCs w:val="20"/>
                <w:lang w:val="en-US" w:eastAsia="nl-BE"/>
              </w:rPr>
            </w:pPr>
            <w:r w:rsidRPr="002E4077">
              <w:rPr>
                <w:rFonts w:cstheme="minorHAnsi"/>
                <w:color w:val="000000"/>
                <w:szCs w:val="20"/>
              </w:rPr>
              <w:t>Geo-resilience</w:t>
            </w:r>
          </w:p>
        </w:tc>
        <w:tc>
          <w:tcPr>
            <w:tcW w:w="4483" w:type="dxa"/>
            <w:vAlign w:val="center"/>
          </w:tcPr>
          <w:p w14:paraId="0D245321" w14:textId="0B11E806" w:rsidR="00632F19" w:rsidRPr="002E4077" w:rsidRDefault="00632F19" w:rsidP="00632F19">
            <w:pPr>
              <w:keepNext/>
              <w:rPr>
                <w:rFonts w:cstheme="minorHAnsi"/>
                <w:szCs w:val="20"/>
                <w:lang w:val="en-US" w:eastAsia="nl-BE"/>
              </w:rPr>
            </w:pPr>
            <w:r w:rsidRPr="002E4077">
              <w:rPr>
                <w:rFonts w:cstheme="minorHAnsi"/>
                <w:color w:val="000000"/>
                <w:szCs w:val="20"/>
              </w:rPr>
              <w:t>The solution should be capable of providing geographic site resilience within the private cloud (</w:t>
            </w:r>
            <w:proofErr w:type="spellStart"/>
            <w:r w:rsidRPr="002E4077">
              <w:rPr>
                <w:rFonts w:cstheme="minorHAnsi"/>
                <w:color w:val="000000"/>
                <w:szCs w:val="20"/>
              </w:rPr>
              <w:t>ie</w:t>
            </w:r>
            <w:proofErr w:type="spellEnd"/>
            <w:r w:rsidRPr="002E4077">
              <w:rPr>
                <w:rFonts w:cstheme="minorHAnsi"/>
                <w:color w:val="000000"/>
                <w:szCs w:val="20"/>
              </w:rPr>
              <w:t xml:space="preserve">. should be minimum two VMO2 owned data centres).  The vision is that this solution </w:t>
            </w:r>
            <w:proofErr w:type="gramStart"/>
            <w:r w:rsidRPr="002E4077">
              <w:rPr>
                <w:rFonts w:cstheme="minorHAnsi"/>
                <w:color w:val="000000"/>
                <w:szCs w:val="20"/>
              </w:rPr>
              <w:t>expand</w:t>
            </w:r>
            <w:proofErr w:type="gramEnd"/>
            <w:r w:rsidRPr="002E4077">
              <w:rPr>
                <w:rFonts w:cstheme="minorHAnsi"/>
                <w:color w:val="000000"/>
                <w:szCs w:val="20"/>
              </w:rPr>
              <w:t xml:space="preserve"> to most data centres and there must be future planning for quorum requirements.</w:t>
            </w:r>
          </w:p>
        </w:tc>
        <w:tc>
          <w:tcPr>
            <w:tcW w:w="2835" w:type="dxa"/>
            <w:vAlign w:val="center"/>
          </w:tcPr>
          <w:p w14:paraId="4595DE72" w14:textId="48FEE301" w:rsidR="00632F19" w:rsidRPr="002E4077" w:rsidRDefault="00632F19" w:rsidP="00632F19">
            <w:pPr>
              <w:keepNext/>
              <w:rPr>
                <w:rFonts w:cstheme="minorHAnsi"/>
                <w:szCs w:val="20"/>
                <w:lang w:val="en-US" w:eastAsia="nl-BE"/>
              </w:rPr>
            </w:pPr>
            <w:r w:rsidRPr="002E4077">
              <w:rPr>
                <w:rFonts w:cstheme="minorHAnsi"/>
                <w:color w:val="000000"/>
                <w:szCs w:val="20"/>
              </w:rPr>
              <w:t>Some applications will require multi-site resiliency</w:t>
            </w:r>
          </w:p>
        </w:tc>
        <w:tc>
          <w:tcPr>
            <w:tcW w:w="2711" w:type="dxa"/>
            <w:vAlign w:val="center"/>
          </w:tcPr>
          <w:p w14:paraId="2183A3DE" w14:textId="0367E4E3" w:rsidR="00632F19" w:rsidRPr="002E4077" w:rsidRDefault="00206DBC" w:rsidP="00632F19">
            <w:pPr>
              <w:keepNext/>
              <w:rPr>
                <w:szCs w:val="20"/>
                <w:lang w:val="en-US" w:eastAsia="nl-BE"/>
              </w:rPr>
            </w:pPr>
            <w:r w:rsidRPr="002E4077">
              <w:rPr>
                <w:szCs w:val="20"/>
                <w:lang w:val="en-US" w:eastAsia="nl-BE"/>
              </w:rPr>
              <w:t>The solution will currently span two VMO2 datacenters</w:t>
            </w:r>
            <w:r w:rsidR="00036FC3" w:rsidRPr="002E4077">
              <w:rPr>
                <w:szCs w:val="20"/>
                <w:lang w:val="en-US" w:eastAsia="nl-BE"/>
              </w:rPr>
              <w:t xml:space="preserve"> within the UK.</w:t>
            </w:r>
          </w:p>
        </w:tc>
      </w:tr>
      <w:tr w:rsidR="00632F19" w:rsidRPr="00990E33" w14:paraId="5FB75C3F" w14:textId="77777777" w:rsidTr="006B170C">
        <w:trPr>
          <w:jc w:val="center"/>
        </w:trPr>
        <w:tc>
          <w:tcPr>
            <w:tcW w:w="1284" w:type="dxa"/>
            <w:vAlign w:val="center"/>
          </w:tcPr>
          <w:p w14:paraId="6B776296" w14:textId="2AFB6903" w:rsidR="00632F19" w:rsidRPr="002E4077" w:rsidRDefault="00632F19" w:rsidP="00632F19">
            <w:pPr>
              <w:rPr>
                <w:szCs w:val="20"/>
                <w:lang w:val="en-US" w:eastAsia="nl-BE"/>
              </w:rPr>
            </w:pPr>
            <w:r w:rsidRPr="002E4077">
              <w:rPr>
                <w:szCs w:val="20"/>
                <w:lang w:val="en-US" w:eastAsia="nl-BE"/>
              </w:rPr>
              <w:t>BR.019</w:t>
            </w:r>
          </w:p>
        </w:tc>
        <w:tc>
          <w:tcPr>
            <w:tcW w:w="1490" w:type="dxa"/>
            <w:vAlign w:val="center"/>
          </w:tcPr>
          <w:p w14:paraId="5E0E0568" w14:textId="7557795F" w:rsidR="00632F19" w:rsidRPr="002E4077" w:rsidRDefault="00632F19" w:rsidP="00632F19">
            <w:pPr>
              <w:rPr>
                <w:rFonts w:cstheme="minorHAnsi"/>
                <w:szCs w:val="20"/>
                <w:lang w:eastAsia="nl-BE"/>
              </w:rPr>
            </w:pPr>
            <w:r w:rsidRPr="002E4077">
              <w:rPr>
                <w:rFonts w:cstheme="minorHAnsi"/>
                <w:color w:val="000000"/>
                <w:szCs w:val="20"/>
              </w:rPr>
              <w:t>Service</w:t>
            </w:r>
          </w:p>
        </w:tc>
        <w:tc>
          <w:tcPr>
            <w:tcW w:w="1527" w:type="dxa"/>
            <w:vAlign w:val="center"/>
          </w:tcPr>
          <w:p w14:paraId="5AF25CCB" w14:textId="37D833D0" w:rsidR="00632F19" w:rsidRPr="002E4077" w:rsidRDefault="00632F19" w:rsidP="00632F19">
            <w:pPr>
              <w:jc w:val="center"/>
              <w:rPr>
                <w:rFonts w:cstheme="minorHAnsi"/>
                <w:szCs w:val="20"/>
                <w:lang w:val="en-US" w:eastAsia="nl-BE"/>
              </w:rPr>
            </w:pPr>
            <w:r w:rsidRPr="002E4077">
              <w:rPr>
                <w:rFonts w:cstheme="minorHAnsi"/>
                <w:color w:val="000000"/>
                <w:szCs w:val="20"/>
              </w:rPr>
              <w:t>Supportable</w:t>
            </w:r>
          </w:p>
        </w:tc>
        <w:tc>
          <w:tcPr>
            <w:tcW w:w="4483" w:type="dxa"/>
            <w:vAlign w:val="center"/>
          </w:tcPr>
          <w:p w14:paraId="1EDEB4CF" w14:textId="7C48879A" w:rsidR="00632F19" w:rsidRPr="002E4077" w:rsidRDefault="00632F19" w:rsidP="00632F19">
            <w:pPr>
              <w:keepNext/>
              <w:rPr>
                <w:rFonts w:cstheme="minorHAnsi"/>
                <w:szCs w:val="20"/>
                <w:lang w:val="en-US" w:eastAsia="nl-BE"/>
              </w:rPr>
            </w:pPr>
            <w:r w:rsidRPr="002E4077">
              <w:rPr>
                <w:rFonts w:cstheme="minorHAnsi"/>
                <w:color w:val="000000"/>
                <w:szCs w:val="20"/>
              </w:rPr>
              <w:t>The platform itself should be monitored and integrated into standard VMO2 OSS tools for operations and support</w:t>
            </w:r>
          </w:p>
        </w:tc>
        <w:tc>
          <w:tcPr>
            <w:tcW w:w="2835" w:type="dxa"/>
            <w:vAlign w:val="center"/>
          </w:tcPr>
          <w:p w14:paraId="60CB339A" w14:textId="0587255F" w:rsidR="00632F19" w:rsidRPr="002E4077" w:rsidRDefault="00632F19" w:rsidP="00632F19">
            <w:pPr>
              <w:keepNext/>
              <w:rPr>
                <w:rFonts w:cstheme="minorHAnsi"/>
                <w:szCs w:val="20"/>
                <w:lang w:val="en-US" w:eastAsia="nl-BE"/>
              </w:rPr>
            </w:pPr>
            <w:r w:rsidRPr="002E4077">
              <w:rPr>
                <w:rFonts w:cstheme="minorHAnsi"/>
                <w:color w:val="000000"/>
                <w:szCs w:val="20"/>
              </w:rPr>
              <w:t>Clear business requirement</w:t>
            </w:r>
          </w:p>
        </w:tc>
        <w:tc>
          <w:tcPr>
            <w:tcW w:w="2711" w:type="dxa"/>
            <w:vAlign w:val="center"/>
          </w:tcPr>
          <w:p w14:paraId="6E8782F1" w14:textId="6219CB11" w:rsidR="00632F19" w:rsidRPr="002E4077" w:rsidRDefault="000F4434" w:rsidP="00632F19">
            <w:pPr>
              <w:keepNext/>
              <w:rPr>
                <w:szCs w:val="20"/>
                <w:lang w:val="en-US" w:eastAsia="nl-BE"/>
              </w:rPr>
            </w:pPr>
            <w:r w:rsidRPr="002E4077">
              <w:rPr>
                <w:szCs w:val="20"/>
                <w:lang w:val="en-US" w:eastAsia="nl-BE"/>
              </w:rPr>
              <w:t>The platform</w:t>
            </w:r>
            <w:r w:rsidR="00FC30BF" w:rsidRPr="002E4077">
              <w:rPr>
                <w:szCs w:val="20"/>
                <w:lang w:val="en-US" w:eastAsia="nl-BE"/>
              </w:rPr>
              <w:t xml:space="preserve"> will pro</w:t>
            </w:r>
            <w:r w:rsidR="004621C1" w:rsidRPr="002E4077">
              <w:rPr>
                <w:szCs w:val="20"/>
                <w:lang w:val="en-US" w:eastAsia="nl-BE"/>
              </w:rPr>
              <w:t xml:space="preserve">vide a monitoring solution within it. The output from these can be integrated into other </w:t>
            </w:r>
            <w:r w:rsidR="00164B15" w:rsidRPr="002E4077">
              <w:rPr>
                <w:szCs w:val="20"/>
                <w:lang w:val="en-US" w:eastAsia="nl-BE"/>
              </w:rPr>
              <w:t>non-platform</w:t>
            </w:r>
            <w:r w:rsidR="004621C1" w:rsidRPr="002E4077">
              <w:rPr>
                <w:szCs w:val="20"/>
                <w:lang w:val="en-US" w:eastAsia="nl-BE"/>
              </w:rPr>
              <w:t xml:space="preserve"> solutions.</w:t>
            </w:r>
          </w:p>
        </w:tc>
      </w:tr>
      <w:tr w:rsidR="00632F19" w:rsidRPr="00990E33" w14:paraId="279C86FC" w14:textId="77777777" w:rsidTr="006B170C">
        <w:trPr>
          <w:jc w:val="center"/>
        </w:trPr>
        <w:tc>
          <w:tcPr>
            <w:tcW w:w="1284" w:type="dxa"/>
            <w:vAlign w:val="center"/>
          </w:tcPr>
          <w:p w14:paraId="185AD11A" w14:textId="7370507D" w:rsidR="00632F19" w:rsidRPr="002E4077" w:rsidRDefault="00632F19" w:rsidP="00632F19">
            <w:pPr>
              <w:rPr>
                <w:szCs w:val="20"/>
                <w:lang w:val="en-US" w:eastAsia="nl-BE"/>
              </w:rPr>
            </w:pPr>
            <w:r w:rsidRPr="002E4077">
              <w:rPr>
                <w:szCs w:val="20"/>
                <w:lang w:val="en-US" w:eastAsia="nl-BE"/>
              </w:rPr>
              <w:t>BR.020</w:t>
            </w:r>
          </w:p>
        </w:tc>
        <w:tc>
          <w:tcPr>
            <w:tcW w:w="1490" w:type="dxa"/>
            <w:vAlign w:val="center"/>
          </w:tcPr>
          <w:p w14:paraId="6F14A1B8" w14:textId="2CB15BE5" w:rsidR="00632F19" w:rsidRPr="002E4077" w:rsidRDefault="00632F19" w:rsidP="00632F19">
            <w:pPr>
              <w:rPr>
                <w:rFonts w:cstheme="minorHAnsi"/>
                <w:szCs w:val="20"/>
                <w:lang w:eastAsia="nl-BE"/>
              </w:rPr>
            </w:pPr>
            <w:r w:rsidRPr="002E4077">
              <w:rPr>
                <w:rFonts w:cstheme="minorHAnsi"/>
                <w:color w:val="000000"/>
                <w:szCs w:val="20"/>
              </w:rPr>
              <w:t>Technology</w:t>
            </w:r>
          </w:p>
        </w:tc>
        <w:tc>
          <w:tcPr>
            <w:tcW w:w="1527" w:type="dxa"/>
            <w:vAlign w:val="center"/>
          </w:tcPr>
          <w:p w14:paraId="058CF06E" w14:textId="2B1F2461" w:rsidR="00632F19" w:rsidRPr="002E4077" w:rsidRDefault="00632F19" w:rsidP="00632F19">
            <w:pPr>
              <w:jc w:val="center"/>
              <w:rPr>
                <w:rFonts w:cstheme="minorHAnsi"/>
                <w:szCs w:val="20"/>
                <w:lang w:val="en-US" w:eastAsia="nl-BE"/>
              </w:rPr>
            </w:pPr>
            <w:r w:rsidRPr="002E4077">
              <w:rPr>
                <w:rFonts w:cstheme="minorHAnsi"/>
                <w:color w:val="000000"/>
                <w:szCs w:val="20"/>
              </w:rPr>
              <w:t>Backups</w:t>
            </w:r>
          </w:p>
        </w:tc>
        <w:tc>
          <w:tcPr>
            <w:tcW w:w="4483" w:type="dxa"/>
            <w:vAlign w:val="center"/>
          </w:tcPr>
          <w:p w14:paraId="0AF064AF" w14:textId="64C35BF4" w:rsidR="00632F19" w:rsidRPr="002E4077" w:rsidRDefault="00632F19" w:rsidP="00632F19">
            <w:pPr>
              <w:keepNext/>
              <w:rPr>
                <w:rFonts w:cstheme="minorHAnsi"/>
                <w:szCs w:val="20"/>
                <w:lang w:val="en-US" w:eastAsia="nl-BE"/>
              </w:rPr>
            </w:pPr>
            <w:r w:rsidRPr="002E4077">
              <w:rPr>
                <w:rFonts w:cstheme="minorHAnsi"/>
                <w:color w:val="000000"/>
                <w:szCs w:val="20"/>
              </w:rPr>
              <w:t>The platform must provide a backup service to workloads.  The backups must be able to be physically discrete from the original data.  As such, whilst COW snapshot technology may be offered for business agility, it cannot be the sole backup method</w:t>
            </w:r>
          </w:p>
        </w:tc>
        <w:tc>
          <w:tcPr>
            <w:tcW w:w="2835" w:type="dxa"/>
            <w:vAlign w:val="center"/>
          </w:tcPr>
          <w:p w14:paraId="4353544F" w14:textId="35AB7AC1" w:rsidR="00632F19" w:rsidRPr="002E4077" w:rsidRDefault="00632F19" w:rsidP="00632F19">
            <w:pPr>
              <w:keepNext/>
              <w:rPr>
                <w:rFonts w:cstheme="minorHAnsi"/>
                <w:szCs w:val="20"/>
                <w:lang w:val="en-US" w:eastAsia="nl-BE"/>
              </w:rPr>
            </w:pPr>
            <w:r w:rsidRPr="002E4077">
              <w:rPr>
                <w:rFonts w:cstheme="minorHAnsi"/>
                <w:color w:val="000000"/>
                <w:szCs w:val="20"/>
              </w:rPr>
              <w:t>Clear business requirement</w:t>
            </w:r>
          </w:p>
        </w:tc>
        <w:tc>
          <w:tcPr>
            <w:tcW w:w="2711" w:type="dxa"/>
            <w:vAlign w:val="center"/>
          </w:tcPr>
          <w:p w14:paraId="6ED62028" w14:textId="5EC754C3" w:rsidR="00632F19" w:rsidRPr="002E4077" w:rsidRDefault="005368A0" w:rsidP="00632F19">
            <w:pPr>
              <w:keepNext/>
              <w:rPr>
                <w:szCs w:val="20"/>
                <w:lang w:val="en-US" w:eastAsia="nl-BE"/>
              </w:rPr>
            </w:pPr>
            <w:r w:rsidRPr="002E4077">
              <w:rPr>
                <w:szCs w:val="20"/>
                <w:highlight w:val="yellow"/>
                <w:lang w:val="en-US" w:eastAsia="nl-BE"/>
              </w:rPr>
              <w:t>Still Outstanding</w:t>
            </w:r>
          </w:p>
        </w:tc>
      </w:tr>
      <w:tr w:rsidR="00632F19" w:rsidRPr="00990E33" w14:paraId="6C859683" w14:textId="77777777" w:rsidTr="006B170C">
        <w:trPr>
          <w:jc w:val="center"/>
        </w:trPr>
        <w:tc>
          <w:tcPr>
            <w:tcW w:w="1284" w:type="dxa"/>
            <w:vAlign w:val="center"/>
          </w:tcPr>
          <w:p w14:paraId="3AF32D1E" w14:textId="67AAAF00" w:rsidR="00632F19" w:rsidRPr="002E4077" w:rsidRDefault="00632F19" w:rsidP="00632F19">
            <w:pPr>
              <w:rPr>
                <w:szCs w:val="20"/>
                <w:lang w:val="en-US" w:eastAsia="nl-BE"/>
              </w:rPr>
            </w:pPr>
            <w:r w:rsidRPr="002E4077">
              <w:rPr>
                <w:szCs w:val="20"/>
                <w:lang w:val="en-US" w:eastAsia="nl-BE"/>
              </w:rPr>
              <w:t>BR.021</w:t>
            </w:r>
          </w:p>
        </w:tc>
        <w:tc>
          <w:tcPr>
            <w:tcW w:w="1490" w:type="dxa"/>
            <w:vAlign w:val="center"/>
          </w:tcPr>
          <w:p w14:paraId="1E169AE3" w14:textId="0E911329" w:rsidR="00632F19" w:rsidRPr="002E4077" w:rsidRDefault="00632F19" w:rsidP="00632F19">
            <w:pPr>
              <w:rPr>
                <w:rFonts w:cstheme="minorHAnsi"/>
                <w:szCs w:val="20"/>
                <w:lang w:eastAsia="nl-BE"/>
              </w:rPr>
            </w:pPr>
            <w:r w:rsidRPr="002E4077">
              <w:rPr>
                <w:rFonts w:cstheme="minorHAnsi"/>
                <w:color w:val="000000"/>
                <w:szCs w:val="20"/>
              </w:rPr>
              <w:t>Service</w:t>
            </w:r>
          </w:p>
        </w:tc>
        <w:tc>
          <w:tcPr>
            <w:tcW w:w="1527" w:type="dxa"/>
            <w:vAlign w:val="center"/>
          </w:tcPr>
          <w:p w14:paraId="6440B8C6" w14:textId="6E98C596" w:rsidR="00632F19" w:rsidRPr="002E4077" w:rsidRDefault="00632F19" w:rsidP="00632F19">
            <w:pPr>
              <w:jc w:val="center"/>
              <w:rPr>
                <w:rFonts w:cstheme="minorHAnsi"/>
                <w:szCs w:val="20"/>
                <w:lang w:val="en-US" w:eastAsia="nl-BE"/>
              </w:rPr>
            </w:pPr>
            <w:r w:rsidRPr="002E4077">
              <w:rPr>
                <w:rFonts w:cstheme="minorHAnsi"/>
                <w:color w:val="000000"/>
                <w:szCs w:val="20"/>
              </w:rPr>
              <w:t>E2E provisioning</w:t>
            </w:r>
          </w:p>
        </w:tc>
        <w:tc>
          <w:tcPr>
            <w:tcW w:w="4483" w:type="dxa"/>
            <w:vAlign w:val="center"/>
          </w:tcPr>
          <w:p w14:paraId="21FD7A9E" w14:textId="75E10672" w:rsidR="00632F19" w:rsidRPr="002E4077" w:rsidRDefault="00632F19" w:rsidP="00632F19">
            <w:pPr>
              <w:keepNext/>
              <w:rPr>
                <w:rFonts w:cstheme="minorHAnsi"/>
                <w:szCs w:val="20"/>
                <w:lang w:val="en-US" w:eastAsia="nl-BE"/>
              </w:rPr>
            </w:pPr>
            <w:r w:rsidRPr="002E4077">
              <w:rPr>
                <w:rFonts w:cstheme="minorHAnsi"/>
                <w:color w:val="000000"/>
                <w:szCs w:val="20"/>
              </w:rPr>
              <w:t xml:space="preserve">The platform should via an automated process provide </w:t>
            </w:r>
            <w:proofErr w:type="gramStart"/>
            <w:r w:rsidRPr="002E4077">
              <w:rPr>
                <w:rFonts w:cstheme="minorHAnsi"/>
                <w:color w:val="000000"/>
                <w:szCs w:val="20"/>
              </w:rPr>
              <w:t>users  with</w:t>
            </w:r>
            <w:proofErr w:type="gramEnd"/>
            <w:r w:rsidRPr="002E4077">
              <w:rPr>
                <w:rFonts w:cstheme="minorHAnsi"/>
                <w:color w:val="000000"/>
                <w:szCs w:val="20"/>
              </w:rPr>
              <w:t xml:space="preserve"> credentials (if necessary elevated) to access their resources once provisioning is completed.  Addition of further users/groups may be a day-2 activity</w:t>
            </w:r>
          </w:p>
        </w:tc>
        <w:tc>
          <w:tcPr>
            <w:tcW w:w="2835" w:type="dxa"/>
            <w:vAlign w:val="center"/>
          </w:tcPr>
          <w:p w14:paraId="1455CE73" w14:textId="54C14676" w:rsidR="00632F19" w:rsidRPr="002E4077" w:rsidRDefault="00632F19" w:rsidP="00632F19">
            <w:pPr>
              <w:keepNext/>
              <w:rPr>
                <w:rFonts w:cstheme="minorHAnsi"/>
                <w:szCs w:val="20"/>
                <w:lang w:val="en-US" w:eastAsia="nl-BE"/>
              </w:rPr>
            </w:pPr>
            <w:r w:rsidRPr="002E4077">
              <w:rPr>
                <w:rFonts w:cstheme="minorHAnsi"/>
                <w:color w:val="000000"/>
                <w:szCs w:val="20"/>
              </w:rPr>
              <w:t>Clear business requirement</w:t>
            </w:r>
          </w:p>
        </w:tc>
        <w:tc>
          <w:tcPr>
            <w:tcW w:w="2711" w:type="dxa"/>
            <w:vAlign w:val="center"/>
          </w:tcPr>
          <w:p w14:paraId="3ADDDD75" w14:textId="77777777" w:rsidR="00632F19" w:rsidRPr="002E4077" w:rsidRDefault="00632F19" w:rsidP="00632F19">
            <w:pPr>
              <w:keepNext/>
              <w:rPr>
                <w:szCs w:val="20"/>
                <w:lang w:val="en-US" w:eastAsia="nl-BE"/>
              </w:rPr>
            </w:pPr>
          </w:p>
        </w:tc>
      </w:tr>
      <w:tr w:rsidR="00632F19" w:rsidRPr="00990E33" w14:paraId="41C19B01" w14:textId="77777777" w:rsidTr="006B170C">
        <w:trPr>
          <w:jc w:val="center"/>
        </w:trPr>
        <w:tc>
          <w:tcPr>
            <w:tcW w:w="1284" w:type="dxa"/>
            <w:vAlign w:val="center"/>
          </w:tcPr>
          <w:p w14:paraId="5BEC0498" w14:textId="522CEFCB" w:rsidR="00632F19" w:rsidRPr="002E4077" w:rsidRDefault="00632F19" w:rsidP="00632F19">
            <w:pPr>
              <w:rPr>
                <w:szCs w:val="20"/>
                <w:lang w:val="en-US" w:eastAsia="nl-BE"/>
              </w:rPr>
            </w:pPr>
            <w:r w:rsidRPr="002E4077">
              <w:rPr>
                <w:szCs w:val="20"/>
                <w:lang w:val="en-US" w:eastAsia="nl-BE"/>
              </w:rPr>
              <w:t>BR.022</w:t>
            </w:r>
          </w:p>
        </w:tc>
        <w:tc>
          <w:tcPr>
            <w:tcW w:w="1490" w:type="dxa"/>
            <w:vAlign w:val="center"/>
          </w:tcPr>
          <w:p w14:paraId="08790F5E" w14:textId="15B9113C" w:rsidR="00632F19" w:rsidRPr="002E4077" w:rsidRDefault="00632F19" w:rsidP="00632F19">
            <w:pPr>
              <w:rPr>
                <w:rFonts w:cstheme="minorHAnsi"/>
                <w:szCs w:val="20"/>
                <w:lang w:eastAsia="nl-BE"/>
              </w:rPr>
            </w:pPr>
            <w:r w:rsidRPr="002E4077">
              <w:rPr>
                <w:rFonts w:cstheme="minorHAnsi"/>
                <w:color w:val="000000"/>
                <w:szCs w:val="20"/>
              </w:rPr>
              <w:t>Service</w:t>
            </w:r>
          </w:p>
        </w:tc>
        <w:tc>
          <w:tcPr>
            <w:tcW w:w="1527" w:type="dxa"/>
            <w:vAlign w:val="center"/>
          </w:tcPr>
          <w:p w14:paraId="274F3BF4" w14:textId="77D6E1A4" w:rsidR="00632F19" w:rsidRPr="002E4077" w:rsidRDefault="00632F19" w:rsidP="00632F19">
            <w:pPr>
              <w:jc w:val="center"/>
              <w:rPr>
                <w:rFonts w:cstheme="minorHAnsi"/>
                <w:szCs w:val="20"/>
                <w:lang w:val="en-US" w:eastAsia="nl-BE"/>
              </w:rPr>
            </w:pPr>
            <w:r w:rsidRPr="002E4077">
              <w:rPr>
                <w:rFonts w:cstheme="minorHAnsi"/>
                <w:color w:val="000000"/>
                <w:szCs w:val="20"/>
              </w:rPr>
              <w:t>User authentication</w:t>
            </w:r>
          </w:p>
        </w:tc>
        <w:tc>
          <w:tcPr>
            <w:tcW w:w="4483" w:type="dxa"/>
            <w:vAlign w:val="center"/>
          </w:tcPr>
          <w:p w14:paraId="25BBB8F6" w14:textId="099B4F49" w:rsidR="00632F19" w:rsidRPr="002E4077" w:rsidRDefault="00632F19" w:rsidP="00632F19">
            <w:pPr>
              <w:keepNext/>
              <w:rPr>
                <w:rFonts w:cstheme="minorHAnsi"/>
                <w:szCs w:val="20"/>
                <w:lang w:val="en-US" w:eastAsia="nl-BE"/>
              </w:rPr>
            </w:pPr>
            <w:r w:rsidRPr="002E4077">
              <w:rPr>
                <w:rFonts w:cstheme="minorHAnsi"/>
                <w:color w:val="000000"/>
                <w:szCs w:val="20"/>
              </w:rPr>
              <w:t>User authentication and authorisation for the CMP tooling (in particular, provisioning) should be linked to users' primary login IDs and therefore integrated with the Joiners/Movers/Leavers (JML) process</w:t>
            </w:r>
          </w:p>
        </w:tc>
        <w:tc>
          <w:tcPr>
            <w:tcW w:w="2835" w:type="dxa"/>
            <w:vAlign w:val="center"/>
          </w:tcPr>
          <w:p w14:paraId="2DB38D7C" w14:textId="263D5CFE" w:rsidR="00632F19" w:rsidRPr="002E4077" w:rsidRDefault="00632F19" w:rsidP="00632F19">
            <w:pPr>
              <w:keepNext/>
              <w:rPr>
                <w:rFonts w:cstheme="minorHAnsi"/>
                <w:szCs w:val="20"/>
                <w:lang w:val="en-US" w:eastAsia="nl-BE"/>
              </w:rPr>
            </w:pPr>
            <w:r w:rsidRPr="002E4077">
              <w:rPr>
                <w:rFonts w:cstheme="minorHAnsi"/>
                <w:color w:val="000000"/>
                <w:szCs w:val="20"/>
              </w:rPr>
              <w:t>Operational/security requirement to avoid movers/leavers having logins to management systems</w:t>
            </w:r>
          </w:p>
        </w:tc>
        <w:tc>
          <w:tcPr>
            <w:tcW w:w="2711" w:type="dxa"/>
            <w:vAlign w:val="center"/>
          </w:tcPr>
          <w:p w14:paraId="5C4798E6" w14:textId="49765796" w:rsidR="00632F19" w:rsidRPr="002E4077" w:rsidRDefault="0089653B" w:rsidP="00632F19">
            <w:pPr>
              <w:keepNext/>
              <w:rPr>
                <w:szCs w:val="20"/>
                <w:lang w:val="en-US" w:eastAsia="nl-BE"/>
              </w:rPr>
            </w:pPr>
            <w:r w:rsidRPr="002E4077">
              <w:rPr>
                <w:szCs w:val="20"/>
                <w:lang w:val="en-US" w:eastAsia="nl-BE"/>
              </w:rPr>
              <w:t>The solution will be integrated into Active Directory</w:t>
            </w:r>
            <w:r w:rsidR="000305C2" w:rsidRPr="002E4077">
              <w:rPr>
                <w:szCs w:val="20"/>
                <w:lang w:val="en-US" w:eastAsia="nl-BE"/>
              </w:rPr>
              <w:t>, however the JML process is out of scope of the solution.</w:t>
            </w:r>
          </w:p>
        </w:tc>
      </w:tr>
    </w:tbl>
    <w:p w14:paraId="1B4DB332" w14:textId="42C1AB66" w:rsidR="00CC322E" w:rsidRDefault="002B546B" w:rsidP="00525A5D">
      <w:pPr>
        <w:pStyle w:val="Caption"/>
        <w:jc w:val="center"/>
      </w:pPr>
      <w:bookmarkStart w:id="14" w:name="_Toc89178146"/>
      <w:r>
        <w:t xml:space="preserve">Table </w:t>
      </w:r>
      <w:r>
        <w:fldChar w:fldCharType="begin"/>
      </w:r>
      <w:r>
        <w:instrText xml:space="preserve"> SEQ Table \* ARABIC </w:instrText>
      </w:r>
      <w:r>
        <w:fldChar w:fldCharType="separate"/>
      </w:r>
      <w:r w:rsidR="00651EDA">
        <w:rPr>
          <w:noProof/>
        </w:rPr>
        <w:t>6</w:t>
      </w:r>
      <w:r>
        <w:fldChar w:fldCharType="end"/>
      </w:r>
      <w:r>
        <w:t xml:space="preserve"> - Business Requirements</w:t>
      </w:r>
      <w:bookmarkEnd w:id="14"/>
    </w:p>
    <w:p w14:paraId="1AD94B90" w14:textId="1D348F2F" w:rsidR="002E4077" w:rsidRDefault="002E4077" w:rsidP="002E4077"/>
    <w:p w14:paraId="0465B693" w14:textId="4D19D73B" w:rsidR="002E4077" w:rsidRDefault="002E4077" w:rsidP="002E4077"/>
    <w:p w14:paraId="7362C441" w14:textId="2F0FD8F1" w:rsidR="002E4077" w:rsidRDefault="002E4077" w:rsidP="002E4077"/>
    <w:p w14:paraId="0E025B9D" w14:textId="0B814325" w:rsidR="002E4077" w:rsidRDefault="002E4077" w:rsidP="002E4077"/>
    <w:p w14:paraId="78F9A340" w14:textId="77777777" w:rsidR="002E4077" w:rsidRPr="002E4077" w:rsidRDefault="002E4077" w:rsidP="002E4077"/>
    <w:p w14:paraId="66A883D3" w14:textId="69D61230" w:rsidR="002B546B" w:rsidRDefault="002B546B" w:rsidP="002B546B">
      <w:pPr>
        <w:rPr>
          <w:lang w:val="en-US" w:eastAsia="nl-BE"/>
        </w:rPr>
      </w:pPr>
    </w:p>
    <w:p w14:paraId="5484A1CA" w14:textId="07FCFAA1" w:rsidR="002B546B" w:rsidRDefault="002B546B" w:rsidP="002B546B">
      <w:pPr>
        <w:pStyle w:val="Heading2"/>
      </w:pPr>
      <w:bookmarkStart w:id="15" w:name="_Toc89178122"/>
      <w:r>
        <w:t>Technical Requirements</w:t>
      </w:r>
      <w:bookmarkEnd w:id="15"/>
    </w:p>
    <w:p w14:paraId="0F27A61E" w14:textId="77777777" w:rsidR="002B546B" w:rsidRPr="002B546B" w:rsidRDefault="002B546B" w:rsidP="002B546B">
      <w:pPr>
        <w:rPr>
          <w:lang w:val="en-US" w:eastAsia="nl-BE"/>
        </w:rPr>
      </w:pPr>
    </w:p>
    <w:tbl>
      <w:tblPr>
        <w:tblStyle w:val="GridTable4"/>
        <w:tblW w:w="14330" w:type="dxa"/>
        <w:jc w:val="center"/>
        <w:tblLook w:val="0620" w:firstRow="1" w:lastRow="0" w:firstColumn="0" w:lastColumn="0" w:noHBand="1" w:noVBand="1"/>
      </w:tblPr>
      <w:tblGrid>
        <w:gridCol w:w="1324"/>
        <w:gridCol w:w="1321"/>
        <w:gridCol w:w="1418"/>
        <w:gridCol w:w="4226"/>
        <w:gridCol w:w="3253"/>
        <w:gridCol w:w="2788"/>
      </w:tblGrid>
      <w:tr w:rsidR="00C918CC" w:rsidRPr="00990E33" w14:paraId="651F260E" w14:textId="01B44592" w:rsidTr="00C918CC">
        <w:trPr>
          <w:cnfStyle w:val="100000000000" w:firstRow="1" w:lastRow="0" w:firstColumn="0" w:lastColumn="0" w:oddVBand="0" w:evenVBand="0" w:oddHBand="0" w:evenHBand="0" w:firstRowFirstColumn="0" w:firstRowLastColumn="0" w:lastRowFirstColumn="0" w:lastRowLastColumn="0"/>
          <w:jc w:val="center"/>
        </w:trPr>
        <w:tc>
          <w:tcPr>
            <w:tcW w:w="1324" w:type="dxa"/>
            <w:vAlign w:val="center"/>
          </w:tcPr>
          <w:p w14:paraId="2CCC86F2" w14:textId="4F4B0EFF" w:rsidR="00C918CC" w:rsidRPr="00990E33" w:rsidRDefault="00C918CC" w:rsidP="00471084">
            <w:pPr>
              <w:rPr>
                <w:b w:val="0"/>
                <w:color w:val="FFFFFF" w:themeColor="background1"/>
                <w:sz w:val="24"/>
                <w:szCs w:val="24"/>
                <w:lang w:val="en-US" w:eastAsia="nl-BE"/>
              </w:rPr>
            </w:pPr>
            <w:r>
              <w:rPr>
                <w:color w:val="FFFFFF" w:themeColor="background1"/>
                <w:sz w:val="24"/>
                <w:szCs w:val="24"/>
                <w:lang w:val="en-US" w:eastAsia="nl-BE"/>
              </w:rPr>
              <w:t>Technical</w:t>
            </w:r>
            <w:r w:rsidRPr="00990E33">
              <w:rPr>
                <w:color w:val="FFFFFF" w:themeColor="background1"/>
                <w:sz w:val="24"/>
                <w:szCs w:val="24"/>
                <w:lang w:val="en-US" w:eastAsia="nl-BE"/>
              </w:rPr>
              <w:t xml:space="preserve"> ID</w:t>
            </w:r>
          </w:p>
        </w:tc>
        <w:tc>
          <w:tcPr>
            <w:tcW w:w="1321" w:type="dxa"/>
            <w:vAlign w:val="center"/>
          </w:tcPr>
          <w:p w14:paraId="3D61C8AE" w14:textId="3E42C5DA" w:rsidR="00C918CC" w:rsidRPr="00990E33" w:rsidRDefault="00C918CC" w:rsidP="00471084">
            <w:pPr>
              <w:rPr>
                <w:b w:val="0"/>
                <w:color w:val="FFFFFF" w:themeColor="background1"/>
                <w:sz w:val="24"/>
                <w:szCs w:val="24"/>
                <w:lang w:val="en-US" w:eastAsia="nl-BE"/>
              </w:rPr>
            </w:pPr>
            <w:r>
              <w:rPr>
                <w:color w:val="FFFFFF" w:themeColor="background1"/>
                <w:sz w:val="24"/>
                <w:szCs w:val="24"/>
                <w:lang w:val="en-US" w:eastAsia="nl-BE"/>
              </w:rPr>
              <w:t>Category</w:t>
            </w:r>
          </w:p>
        </w:tc>
        <w:tc>
          <w:tcPr>
            <w:tcW w:w="1418" w:type="dxa"/>
            <w:vAlign w:val="center"/>
          </w:tcPr>
          <w:p w14:paraId="6B5CA216" w14:textId="6701F41E" w:rsidR="00C918CC" w:rsidRPr="00990E33" w:rsidRDefault="00C918CC" w:rsidP="00471084">
            <w:pPr>
              <w:jc w:val="center"/>
              <w:rPr>
                <w:b w:val="0"/>
                <w:color w:val="FFFFFF" w:themeColor="background1"/>
                <w:sz w:val="24"/>
                <w:szCs w:val="24"/>
                <w:lang w:val="en-US" w:eastAsia="nl-BE"/>
              </w:rPr>
            </w:pPr>
            <w:r>
              <w:rPr>
                <w:color w:val="FFFFFF" w:themeColor="background1"/>
                <w:sz w:val="24"/>
                <w:szCs w:val="24"/>
                <w:lang w:val="en-US" w:eastAsia="nl-BE"/>
              </w:rPr>
              <w:t>Type</w:t>
            </w:r>
          </w:p>
        </w:tc>
        <w:tc>
          <w:tcPr>
            <w:tcW w:w="4226" w:type="dxa"/>
            <w:vAlign w:val="center"/>
          </w:tcPr>
          <w:p w14:paraId="025B26FE" w14:textId="43410321" w:rsidR="00C918CC" w:rsidRPr="00990E33" w:rsidRDefault="00C918CC" w:rsidP="00471084">
            <w:pPr>
              <w:rPr>
                <w:color w:val="FFFFFF" w:themeColor="background1"/>
                <w:sz w:val="24"/>
                <w:szCs w:val="24"/>
                <w:lang w:val="en-US" w:eastAsia="nl-BE"/>
              </w:rPr>
            </w:pPr>
            <w:r>
              <w:rPr>
                <w:color w:val="FFFFFF" w:themeColor="background1"/>
                <w:sz w:val="24"/>
                <w:szCs w:val="24"/>
                <w:lang w:val="en-US" w:eastAsia="nl-BE"/>
              </w:rPr>
              <w:t>Requirement Description</w:t>
            </w:r>
            <w:r w:rsidRPr="00990E33">
              <w:rPr>
                <w:color w:val="FFFFFF" w:themeColor="background1"/>
                <w:sz w:val="24"/>
                <w:szCs w:val="24"/>
                <w:lang w:val="en-US" w:eastAsia="nl-BE"/>
              </w:rPr>
              <w:t xml:space="preserve"> </w:t>
            </w:r>
          </w:p>
        </w:tc>
        <w:tc>
          <w:tcPr>
            <w:tcW w:w="3253" w:type="dxa"/>
            <w:vAlign w:val="center"/>
          </w:tcPr>
          <w:p w14:paraId="4B3F38CB" w14:textId="17AFFF17" w:rsidR="00C918CC" w:rsidRPr="00990E33" w:rsidRDefault="00C918CC" w:rsidP="00471084">
            <w:pPr>
              <w:rPr>
                <w:color w:val="FFFFFF" w:themeColor="background1"/>
                <w:sz w:val="24"/>
                <w:szCs w:val="24"/>
                <w:lang w:val="en-US" w:eastAsia="nl-BE"/>
              </w:rPr>
            </w:pPr>
            <w:r>
              <w:rPr>
                <w:color w:val="FFFFFF" w:themeColor="background1"/>
                <w:sz w:val="24"/>
                <w:szCs w:val="24"/>
                <w:lang w:val="en-US" w:eastAsia="nl-BE"/>
              </w:rPr>
              <w:t>Design Decision Comment</w:t>
            </w:r>
          </w:p>
        </w:tc>
        <w:tc>
          <w:tcPr>
            <w:tcW w:w="2788" w:type="dxa"/>
          </w:tcPr>
          <w:p w14:paraId="7BDD91CE" w14:textId="079723FD" w:rsidR="00C918CC" w:rsidRDefault="002E4F51" w:rsidP="00471084">
            <w:pPr>
              <w:rPr>
                <w:color w:val="FFFFFF" w:themeColor="background1"/>
                <w:sz w:val="24"/>
                <w:szCs w:val="24"/>
                <w:lang w:val="en-US" w:eastAsia="nl-BE"/>
              </w:rPr>
            </w:pPr>
            <w:r>
              <w:rPr>
                <w:color w:val="FFFFFF" w:themeColor="background1"/>
                <w:sz w:val="24"/>
                <w:szCs w:val="24"/>
                <w:lang w:val="en-US" w:eastAsia="nl-BE"/>
              </w:rPr>
              <w:t>Requirement Satisfied</w:t>
            </w:r>
          </w:p>
        </w:tc>
      </w:tr>
      <w:tr w:rsidR="00C918CC" w:rsidRPr="00990E33" w14:paraId="48F55CFC" w14:textId="26A8AA39" w:rsidTr="002E4F51">
        <w:trPr>
          <w:jc w:val="center"/>
        </w:trPr>
        <w:tc>
          <w:tcPr>
            <w:tcW w:w="1324" w:type="dxa"/>
            <w:vAlign w:val="center"/>
          </w:tcPr>
          <w:p w14:paraId="7703D022" w14:textId="005167EC" w:rsidR="00C918CC" w:rsidRPr="002E4077" w:rsidRDefault="00C918CC" w:rsidP="000B6584">
            <w:pPr>
              <w:rPr>
                <w:szCs w:val="20"/>
                <w:lang w:val="en-US" w:eastAsia="nl-BE"/>
              </w:rPr>
            </w:pPr>
            <w:r w:rsidRPr="002E4077">
              <w:rPr>
                <w:szCs w:val="20"/>
                <w:lang w:val="en-US" w:eastAsia="nl-BE"/>
              </w:rPr>
              <w:t>TR.001</w:t>
            </w:r>
          </w:p>
        </w:tc>
        <w:tc>
          <w:tcPr>
            <w:tcW w:w="1321" w:type="dxa"/>
            <w:vAlign w:val="center"/>
          </w:tcPr>
          <w:p w14:paraId="68549B84" w14:textId="55BD3C6A" w:rsidR="00C918CC" w:rsidRPr="002E4077" w:rsidRDefault="00C918CC" w:rsidP="000B6584">
            <w:pPr>
              <w:rPr>
                <w:szCs w:val="20"/>
                <w:lang w:eastAsia="nl-BE"/>
              </w:rPr>
            </w:pPr>
            <w:r w:rsidRPr="002E4077">
              <w:rPr>
                <w:szCs w:val="20"/>
                <w:lang w:eastAsia="nl-BE"/>
              </w:rPr>
              <w:t>Functional</w:t>
            </w:r>
          </w:p>
        </w:tc>
        <w:tc>
          <w:tcPr>
            <w:tcW w:w="1418" w:type="dxa"/>
            <w:vAlign w:val="center"/>
          </w:tcPr>
          <w:p w14:paraId="10DEF7D7" w14:textId="6209CE50" w:rsidR="00C918CC" w:rsidRPr="002E4077" w:rsidRDefault="00C918CC" w:rsidP="000B6584">
            <w:pPr>
              <w:jc w:val="center"/>
              <w:rPr>
                <w:szCs w:val="20"/>
                <w:lang w:val="en-US" w:eastAsia="nl-BE"/>
              </w:rPr>
            </w:pPr>
            <w:r w:rsidRPr="002E4077">
              <w:rPr>
                <w:szCs w:val="20"/>
                <w:lang w:val="en-US" w:eastAsia="nl-BE"/>
              </w:rPr>
              <w:t>Provisioning and Orchestration</w:t>
            </w:r>
          </w:p>
        </w:tc>
        <w:tc>
          <w:tcPr>
            <w:tcW w:w="4226" w:type="dxa"/>
            <w:vAlign w:val="center"/>
          </w:tcPr>
          <w:p w14:paraId="78FE47D5" w14:textId="66E59403" w:rsidR="00C918CC" w:rsidRPr="002E4077" w:rsidRDefault="00C918CC" w:rsidP="00525A5D">
            <w:pPr>
              <w:keepNext/>
              <w:rPr>
                <w:szCs w:val="20"/>
                <w:lang w:val="en-US" w:eastAsia="nl-BE"/>
              </w:rPr>
            </w:pPr>
            <w:r w:rsidRPr="002E4077">
              <w:rPr>
                <w:szCs w:val="20"/>
                <w:lang w:val="en-US" w:eastAsia="nl-BE"/>
              </w:rPr>
              <w:t xml:space="preserve">Solution should allow different scenarios of templated solutions based on platform, compute, </w:t>
            </w:r>
            <w:proofErr w:type="gramStart"/>
            <w:r w:rsidRPr="002E4077">
              <w:rPr>
                <w:szCs w:val="20"/>
                <w:lang w:val="en-US" w:eastAsia="nl-BE"/>
              </w:rPr>
              <w:t>storage</w:t>
            </w:r>
            <w:proofErr w:type="gramEnd"/>
            <w:r w:rsidRPr="002E4077">
              <w:rPr>
                <w:szCs w:val="20"/>
                <w:lang w:val="en-US" w:eastAsia="nl-BE"/>
              </w:rPr>
              <w:t xml:space="preserve"> and network configuration.  </w:t>
            </w:r>
            <w:proofErr w:type="spellStart"/>
            <w:r w:rsidRPr="002E4077">
              <w:rPr>
                <w:szCs w:val="20"/>
                <w:lang w:val="en-US" w:eastAsia="nl-BE"/>
              </w:rPr>
              <w:t>Ie</w:t>
            </w:r>
            <w:proofErr w:type="spellEnd"/>
            <w:r w:rsidRPr="002E4077">
              <w:rPr>
                <w:szCs w:val="20"/>
                <w:lang w:val="en-US" w:eastAsia="nl-BE"/>
              </w:rPr>
              <w:t>. Beyond the blueprint (</w:t>
            </w:r>
            <w:proofErr w:type="spellStart"/>
            <w:r w:rsidRPr="002E4077">
              <w:rPr>
                <w:szCs w:val="20"/>
                <w:lang w:val="en-US" w:eastAsia="nl-BE"/>
              </w:rPr>
              <w:t>Eg.</w:t>
            </w:r>
            <w:proofErr w:type="spellEnd"/>
            <w:r w:rsidRPr="002E4077">
              <w:rPr>
                <w:szCs w:val="20"/>
                <w:lang w:val="en-US" w:eastAsia="nl-BE"/>
              </w:rPr>
              <w:t xml:space="preserve"> RHEL virtual machine), there should be the ability to choose size (</w:t>
            </w:r>
            <w:proofErr w:type="spellStart"/>
            <w:proofErr w:type="gramStart"/>
            <w:r w:rsidRPr="002E4077">
              <w:rPr>
                <w:szCs w:val="20"/>
                <w:lang w:val="en-US" w:eastAsia="nl-BE"/>
              </w:rPr>
              <w:t>vCPU,RAM</w:t>
            </w:r>
            <w:proofErr w:type="spellEnd"/>
            <w:proofErr w:type="gramEnd"/>
            <w:r w:rsidRPr="002E4077">
              <w:rPr>
                <w:szCs w:val="20"/>
                <w:lang w:val="en-US" w:eastAsia="nl-BE"/>
              </w:rPr>
              <w:t>), network connectivity etc.</w:t>
            </w:r>
          </w:p>
        </w:tc>
        <w:tc>
          <w:tcPr>
            <w:tcW w:w="3253" w:type="dxa"/>
            <w:vAlign w:val="center"/>
          </w:tcPr>
          <w:p w14:paraId="51868E2B" w14:textId="3EEACC8C" w:rsidR="00C918CC" w:rsidRPr="00330B70" w:rsidRDefault="00C918CC" w:rsidP="00525A5D">
            <w:pPr>
              <w:keepNext/>
              <w:rPr>
                <w:i/>
                <w:iCs/>
                <w:szCs w:val="20"/>
                <w:lang w:val="en-US" w:eastAsia="nl-BE"/>
              </w:rPr>
            </w:pPr>
            <w:r w:rsidRPr="00330B70">
              <w:rPr>
                <w:i/>
                <w:iCs/>
                <w:szCs w:val="20"/>
                <w:lang w:val="en-US" w:eastAsia="nl-BE"/>
              </w:rPr>
              <w:t>This technical requirement will be address by the vRA8 solution. The design can be found here ***INSERT LINK***</w:t>
            </w:r>
          </w:p>
        </w:tc>
        <w:tc>
          <w:tcPr>
            <w:tcW w:w="2788" w:type="dxa"/>
            <w:vAlign w:val="center"/>
          </w:tcPr>
          <w:p w14:paraId="2F9725B9" w14:textId="1408BF39" w:rsidR="00C918CC" w:rsidRPr="00330B70" w:rsidRDefault="0076335B" w:rsidP="00525A5D">
            <w:pPr>
              <w:keepNext/>
              <w:rPr>
                <w:i/>
                <w:iCs/>
                <w:szCs w:val="20"/>
                <w:lang w:val="en-US" w:eastAsia="nl-BE"/>
              </w:rPr>
            </w:pPr>
            <w:r>
              <w:rPr>
                <w:i/>
                <w:iCs/>
                <w:szCs w:val="20"/>
                <w:lang w:val="en-US" w:eastAsia="nl-BE"/>
              </w:rPr>
              <w:t>Satisfied within the vRA8 CC Design</w:t>
            </w:r>
          </w:p>
        </w:tc>
      </w:tr>
      <w:tr w:rsidR="00C918CC" w:rsidRPr="00990E33" w14:paraId="248BB956" w14:textId="2A936849" w:rsidTr="002E4F51">
        <w:trPr>
          <w:jc w:val="center"/>
        </w:trPr>
        <w:tc>
          <w:tcPr>
            <w:tcW w:w="1324" w:type="dxa"/>
            <w:vAlign w:val="center"/>
          </w:tcPr>
          <w:p w14:paraId="67D1C26F" w14:textId="1571F7C2" w:rsidR="00C918CC" w:rsidRPr="002E4077" w:rsidRDefault="00C918CC" w:rsidP="00A90E55">
            <w:pPr>
              <w:rPr>
                <w:szCs w:val="20"/>
                <w:lang w:val="en-US" w:eastAsia="nl-BE"/>
              </w:rPr>
            </w:pPr>
            <w:r w:rsidRPr="002E4077">
              <w:rPr>
                <w:szCs w:val="20"/>
                <w:lang w:val="en-US" w:eastAsia="nl-BE"/>
              </w:rPr>
              <w:t>TR.002</w:t>
            </w:r>
          </w:p>
        </w:tc>
        <w:tc>
          <w:tcPr>
            <w:tcW w:w="1321" w:type="dxa"/>
            <w:vAlign w:val="center"/>
          </w:tcPr>
          <w:p w14:paraId="751D18C7" w14:textId="75E3F3A9" w:rsidR="00C918CC" w:rsidRPr="002E4077" w:rsidRDefault="00C918CC" w:rsidP="00A90E55">
            <w:pPr>
              <w:rPr>
                <w:szCs w:val="20"/>
                <w:lang w:eastAsia="nl-BE"/>
              </w:rPr>
            </w:pPr>
            <w:r w:rsidRPr="002E4077">
              <w:rPr>
                <w:szCs w:val="20"/>
                <w:lang w:eastAsia="nl-BE"/>
              </w:rPr>
              <w:t>Functional</w:t>
            </w:r>
          </w:p>
        </w:tc>
        <w:tc>
          <w:tcPr>
            <w:tcW w:w="1418" w:type="dxa"/>
            <w:vAlign w:val="center"/>
          </w:tcPr>
          <w:p w14:paraId="784C7F2E" w14:textId="3BE75D72" w:rsidR="00C918CC" w:rsidRPr="002E4077" w:rsidRDefault="00C918CC" w:rsidP="00A90E55">
            <w:pPr>
              <w:jc w:val="center"/>
              <w:rPr>
                <w:szCs w:val="20"/>
                <w:lang w:val="en-US" w:eastAsia="nl-BE"/>
              </w:rPr>
            </w:pPr>
            <w:r w:rsidRPr="002E4077">
              <w:rPr>
                <w:szCs w:val="20"/>
                <w:lang w:val="en-US" w:eastAsia="nl-BE"/>
              </w:rPr>
              <w:t>Provisioning and Orchestration</w:t>
            </w:r>
          </w:p>
        </w:tc>
        <w:tc>
          <w:tcPr>
            <w:tcW w:w="4226" w:type="dxa"/>
            <w:vAlign w:val="center"/>
          </w:tcPr>
          <w:p w14:paraId="29B7EF57" w14:textId="0ABA71D0" w:rsidR="00C918CC" w:rsidRPr="002E4077" w:rsidRDefault="00C918CC" w:rsidP="00A90E55">
            <w:pPr>
              <w:keepNext/>
              <w:rPr>
                <w:szCs w:val="20"/>
                <w:lang w:val="en-US" w:eastAsia="nl-BE"/>
              </w:rPr>
            </w:pPr>
            <w:r w:rsidRPr="002E4077">
              <w:rPr>
                <w:szCs w:val="20"/>
                <w:lang w:val="en-US" w:eastAsia="nl-BE"/>
              </w:rPr>
              <w:t xml:space="preserve">Solution should be able to provision, and complete all automation steps to be operationally ready for </w:t>
            </w:r>
            <w:proofErr w:type="gramStart"/>
            <w:r w:rsidRPr="002E4077">
              <w:rPr>
                <w:szCs w:val="20"/>
                <w:lang w:val="en-US" w:eastAsia="nl-BE"/>
              </w:rPr>
              <w:t>on-premise</w:t>
            </w:r>
            <w:proofErr w:type="gramEnd"/>
            <w:r w:rsidRPr="002E4077">
              <w:rPr>
                <w:szCs w:val="20"/>
                <w:lang w:val="en-US" w:eastAsia="nl-BE"/>
              </w:rPr>
              <w:t xml:space="preserve"> private and public cloud at minimum.  This may mean that the solution requires extra automation software beyond VRA8 to be able to complete requests which may be existing tooling.  </w:t>
            </w:r>
            <w:proofErr w:type="spellStart"/>
            <w:r w:rsidRPr="002E4077">
              <w:rPr>
                <w:szCs w:val="20"/>
                <w:lang w:val="en-US" w:eastAsia="nl-BE"/>
              </w:rPr>
              <w:t>ie</w:t>
            </w:r>
            <w:proofErr w:type="spellEnd"/>
            <w:r w:rsidRPr="002E4077">
              <w:rPr>
                <w:szCs w:val="20"/>
                <w:lang w:val="en-US" w:eastAsia="nl-BE"/>
              </w:rPr>
              <w:t>. deployed resources should not require manual steps to be performed prior to being "customer ready"</w:t>
            </w:r>
          </w:p>
        </w:tc>
        <w:tc>
          <w:tcPr>
            <w:tcW w:w="3253" w:type="dxa"/>
            <w:vAlign w:val="center"/>
          </w:tcPr>
          <w:p w14:paraId="1065982D" w14:textId="11419BE5" w:rsidR="00C918CC" w:rsidRPr="00330B70" w:rsidRDefault="00C918CC" w:rsidP="00A90E55">
            <w:pPr>
              <w:keepNext/>
              <w:rPr>
                <w:i/>
                <w:iCs/>
                <w:szCs w:val="20"/>
                <w:lang w:val="en-US" w:eastAsia="nl-BE"/>
              </w:rPr>
            </w:pPr>
            <w:r w:rsidRPr="00330B70">
              <w:rPr>
                <w:i/>
                <w:iCs/>
                <w:szCs w:val="20"/>
                <w:lang w:val="en-US" w:eastAsia="nl-BE"/>
              </w:rPr>
              <w:t>This technical requirement will be address by the vRA8 solution. The design can be found here ***INSERT LINK***</w:t>
            </w:r>
          </w:p>
        </w:tc>
        <w:tc>
          <w:tcPr>
            <w:tcW w:w="2788" w:type="dxa"/>
            <w:vAlign w:val="center"/>
          </w:tcPr>
          <w:p w14:paraId="7414811F" w14:textId="23274EEC" w:rsidR="00C918CC" w:rsidRPr="00330B70" w:rsidRDefault="0076335B" w:rsidP="00A90E55">
            <w:pPr>
              <w:keepNext/>
              <w:rPr>
                <w:i/>
                <w:iCs/>
                <w:szCs w:val="20"/>
                <w:lang w:val="en-US" w:eastAsia="nl-BE"/>
              </w:rPr>
            </w:pPr>
            <w:r>
              <w:rPr>
                <w:i/>
                <w:iCs/>
                <w:szCs w:val="20"/>
                <w:lang w:val="en-US" w:eastAsia="nl-BE"/>
              </w:rPr>
              <w:t>Satisfied within the vRA8 CC Design</w:t>
            </w:r>
          </w:p>
        </w:tc>
      </w:tr>
      <w:tr w:rsidR="00C918CC" w:rsidRPr="00990E33" w14:paraId="70F25B2B" w14:textId="282FE8C3" w:rsidTr="002E4F51">
        <w:trPr>
          <w:jc w:val="center"/>
        </w:trPr>
        <w:tc>
          <w:tcPr>
            <w:tcW w:w="1324" w:type="dxa"/>
            <w:vAlign w:val="center"/>
          </w:tcPr>
          <w:p w14:paraId="1BD86DE7" w14:textId="70663751" w:rsidR="00C918CC" w:rsidRPr="002E4077" w:rsidRDefault="00C918CC" w:rsidP="00A90E55">
            <w:pPr>
              <w:rPr>
                <w:szCs w:val="20"/>
                <w:lang w:val="en-US" w:eastAsia="nl-BE"/>
              </w:rPr>
            </w:pPr>
            <w:r w:rsidRPr="002E4077">
              <w:rPr>
                <w:szCs w:val="20"/>
                <w:lang w:val="en-US" w:eastAsia="nl-BE"/>
              </w:rPr>
              <w:t>TR.003</w:t>
            </w:r>
          </w:p>
        </w:tc>
        <w:tc>
          <w:tcPr>
            <w:tcW w:w="1321" w:type="dxa"/>
            <w:vAlign w:val="center"/>
          </w:tcPr>
          <w:p w14:paraId="58FCEBAB" w14:textId="4507876A" w:rsidR="00C918CC" w:rsidRPr="002E4077" w:rsidRDefault="00C918CC" w:rsidP="00A90E55">
            <w:pPr>
              <w:rPr>
                <w:szCs w:val="20"/>
                <w:lang w:eastAsia="nl-BE"/>
              </w:rPr>
            </w:pPr>
            <w:r w:rsidRPr="002E4077">
              <w:rPr>
                <w:szCs w:val="20"/>
                <w:lang w:eastAsia="nl-BE"/>
              </w:rPr>
              <w:t>Functional</w:t>
            </w:r>
          </w:p>
        </w:tc>
        <w:tc>
          <w:tcPr>
            <w:tcW w:w="1418" w:type="dxa"/>
            <w:vAlign w:val="center"/>
          </w:tcPr>
          <w:p w14:paraId="79E9D429" w14:textId="35F8A094" w:rsidR="00C918CC" w:rsidRPr="002E4077" w:rsidRDefault="00C918CC" w:rsidP="00A90E55">
            <w:pPr>
              <w:jc w:val="center"/>
              <w:rPr>
                <w:szCs w:val="20"/>
                <w:lang w:val="en-US" w:eastAsia="nl-BE"/>
              </w:rPr>
            </w:pPr>
            <w:r w:rsidRPr="002E4077">
              <w:rPr>
                <w:szCs w:val="20"/>
                <w:lang w:val="en-US" w:eastAsia="nl-BE"/>
              </w:rPr>
              <w:t>Provisioning and Orchestration</w:t>
            </w:r>
          </w:p>
        </w:tc>
        <w:tc>
          <w:tcPr>
            <w:tcW w:w="4226" w:type="dxa"/>
            <w:vAlign w:val="center"/>
          </w:tcPr>
          <w:p w14:paraId="1A7D2F52" w14:textId="2A725FD5" w:rsidR="00C918CC" w:rsidRPr="002E4077" w:rsidRDefault="00C918CC" w:rsidP="00A90E55">
            <w:pPr>
              <w:keepNext/>
              <w:rPr>
                <w:szCs w:val="20"/>
                <w:lang w:val="en-US" w:eastAsia="nl-BE"/>
              </w:rPr>
            </w:pPr>
            <w:r w:rsidRPr="002E4077">
              <w:rPr>
                <w:szCs w:val="20"/>
                <w:lang w:val="en-US" w:eastAsia="nl-BE"/>
              </w:rPr>
              <w:t>Solution should be capable of providing multi-component catalogue items (</w:t>
            </w:r>
            <w:proofErr w:type="spellStart"/>
            <w:r w:rsidRPr="002E4077">
              <w:rPr>
                <w:szCs w:val="20"/>
                <w:lang w:val="en-US" w:eastAsia="nl-BE"/>
              </w:rPr>
              <w:t>eg.</w:t>
            </w:r>
            <w:proofErr w:type="spellEnd"/>
            <w:r w:rsidRPr="002E4077">
              <w:rPr>
                <w:szCs w:val="20"/>
                <w:lang w:val="en-US" w:eastAsia="nl-BE"/>
              </w:rPr>
              <w:t xml:space="preserve"> LAMP stack + NLBs)</w:t>
            </w:r>
          </w:p>
        </w:tc>
        <w:tc>
          <w:tcPr>
            <w:tcW w:w="3253" w:type="dxa"/>
            <w:vAlign w:val="center"/>
          </w:tcPr>
          <w:p w14:paraId="4F8D0B2B" w14:textId="26DAF039" w:rsidR="00C918CC" w:rsidRPr="00330B70" w:rsidRDefault="00C918CC" w:rsidP="00A90E55">
            <w:pPr>
              <w:keepNext/>
              <w:rPr>
                <w:i/>
                <w:iCs/>
                <w:szCs w:val="20"/>
                <w:lang w:val="en-US" w:eastAsia="nl-BE"/>
              </w:rPr>
            </w:pPr>
            <w:r w:rsidRPr="00330B70">
              <w:rPr>
                <w:i/>
                <w:iCs/>
                <w:szCs w:val="20"/>
                <w:lang w:val="en-US" w:eastAsia="nl-BE"/>
              </w:rPr>
              <w:t>This technical requirement will be address by the vRA8 solution. The design can be found here ***INSERT LINK***</w:t>
            </w:r>
          </w:p>
        </w:tc>
        <w:tc>
          <w:tcPr>
            <w:tcW w:w="2788" w:type="dxa"/>
            <w:vAlign w:val="center"/>
          </w:tcPr>
          <w:p w14:paraId="510150F0" w14:textId="360B79F1" w:rsidR="00C918CC" w:rsidRPr="00330B70" w:rsidRDefault="0076335B" w:rsidP="00A90E55">
            <w:pPr>
              <w:keepNext/>
              <w:rPr>
                <w:i/>
                <w:iCs/>
                <w:szCs w:val="20"/>
                <w:lang w:val="en-US" w:eastAsia="nl-BE"/>
              </w:rPr>
            </w:pPr>
            <w:r>
              <w:rPr>
                <w:i/>
                <w:iCs/>
                <w:szCs w:val="20"/>
                <w:lang w:val="en-US" w:eastAsia="nl-BE"/>
              </w:rPr>
              <w:t>Satisfied within the vRA8 CC Design</w:t>
            </w:r>
          </w:p>
        </w:tc>
      </w:tr>
      <w:tr w:rsidR="00C918CC" w:rsidRPr="00990E33" w14:paraId="04FE6796" w14:textId="32B536A4" w:rsidTr="002E4F51">
        <w:trPr>
          <w:jc w:val="center"/>
        </w:trPr>
        <w:tc>
          <w:tcPr>
            <w:tcW w:w="1324" w:type="dxa"/>
            <w:vAlign w:val="center"/>
          </w:tcPr>
          <w:p w14:paraId="1CA065B4" w14:textId="6D8301C0" w:rsidR="00C918CC" w:rsidRPr="002E4077" w:rsidRDefault="00C918CC" w:rsidP="00A90E55">
            <w:pPr>
              <w:rPr>
                <w:szCs w:val="20"/>
                <w:lang w:val="en-US" w:eastAsia="nl-BE"/>
              </w:rPr>
            </w:pPr>
            <w:r w:rsidRPr="002E4077">
              <w:rPr>
                <w:szCs w:val="20"/>
                <w:lang w:val="en-US" w:eastAsia="nl-BE"/>
              </w:rPr>
              <w:t>TR.004</w:t>
            </w:r>
          </w:p>
        </w:tc>
        <w:tc>
          <w:tcPr>
            <w:tcW w:w="1321" w:type="dxa"/>
            <w:vAlign w:val="center"/>
          </w:tcPr>
          <w:p w14:paraId="506A5F37" w14:textId="4CE2D270" w:rsidR="00C918CC" w:rsidRPr="002E4077" w:rsidRDefault="00C918CC" w:rsidP="00A90E55">
            <w:pPr>
              <w:rPr>
                <w:szCs w:val="20"/>
                <w:lang w:eastAsia="nl-BE"/>
              </w:rPr>
            </w:pPr>
            <w:r w:rsidRPr="002E4077">
              <w:rPr>
                <w:szCs w:val="20"/>
                <w:lang w:eastAsia="nl-BE"/>
              </w:rPr>
              <w:t>Functional</w:t>
            </w:r>
          </w:p>
        </w:tc>
        <w:tc>
          <w:tcPr>
            <w:tcW w:w="1418" w:type="dxa"/>
            <w:vAlign w:val="center"/>
          </w:tcPr>
          <w:p w14:paraId="1BD39CFF" w14:textId="1E351028" w:rsidR="00C918CC" w:rsidRPr="002E4077" w:rsidRDefault="00C918CC" w:rsidP="00A90E55">
            <w:pPr>
              <w:jc w:val="center"/>
              <w:rPr>
                <w:szCs w:val="20"/>
                <w:lang w:val="en-US" w:eastAsia="nl-BE"/>
              </w:rPr>
            </w:pPr>
            <w:r w:rsidRPr="002E4077">
              <w:rPr>
                <w:szCs w:val="20"/>
                <w:lang w:val="en-US" w:eastAsia="nl-BE"/>
              </w:rPr>
              <w:t>Provisioning and Orchestration</w:t>
            </w:r>
          </w:p>
        </w:tc>
        <w:tc>
          <w:tcPr>
            <w:tcW w:w="4226" w:type="dxa"/>
            <w:vAlign w:val="center"/>
          </w:tcPr>
          <w:p w14:paraId="203A9836" w14:textId="33C681B9" w:rsidR="00C918CC" w:rsidRPr="002E4077" w:rsidRDefault="00C918CC" w:rsidP="00A90E55">
            <w:pPr>
              <w:keepNext/>
              <w:rPr>
                <w:szCs w:val="20"/>
                <w:lang w:val="en-US" w:eastAsia="nl-BE"/>
              </w:rPr>
            </w:pPr>
            <w:r w:rsidRPr="002E4077">
              <w:rPr>
                <w:szCs w:val="20"/>
                <w:lang w:val="en-US" w:eastAsia="nl-BE"/>
              </w:rPr>
              <w:t>Solution should be accessible from both a web-based interface (management console) and an application programming interfaces (APIs) where appropriate</w:t>
            </w:r>
          </w:p>
        </w:tc>
        <w:tc>
          <w:tcPr>
            <w:tcW w:w="3253" w:type="dxa"/>
            <w:vAlign w:val="center"/>
          </w:tcPr>
          <w:p w14:paraId="02EE2497" w14:textId="761FCFF4" w:rsidR="00C918CC" w:rsidRPr="00330B70" w:rsidRDefault="00C918CC" w:rsidP="00A90E55">
            <w:pPr>
              <w:keepNext/>
              <w:rPr>
                <w:i/>
                <w:iCs/>
                <w:szCs w:val="20"/>
                <w:lang w:val="en-US" w:eastAsia="nl-BE"/>
              </w:rPr>
            </w:pPr>
            <w:r w:rsidRPr="00330B70">
              <w:rPr>
                <w:i/>
                <w:iCs/>
                <w:szCs w:val="20"/>
                <w:lang w:val="en-US" w:eastAsia="nl-BE"/>
              </w:rPr>
              <w:t>This technical requirement will be address by the vRA8 solution. The design can be found here ***INSERT LINK***</w:t>
            </w:r>
          </w:p>
        </w:tc>
        <w:tc>
          <w:tcPr>
            <w:tcW w:w="2788" w:type="dxa"/>
            <w:vAlign w:val="center"/>
          </w:tcPr>
          <w:p w14:paraId="6CFDFAEE" w14:textId="7151F3F4" w:rsidR="00C918CC" w:rsidRPr="00330B70" w:rsidRDefault="0076335B" w:rsidP="00A90E55">
            <w:pPr>
              <w:keepNext/>
              <w:rPr>
                <w:i/>
                <w:iCs/>
                <w:szCs w:val="20"/>
                <w:lang w:val="en-US" w:eastAsia="nl-BE"/>
              </w:rPr>
            </w:pPr>
            <w:r>
              <w:rPr>
                <w:i/>
                <w:iCs/>
                <w:szCs w:val="20"/>
                <w:lang w:val="en-US" w:eastAsia="nl-BE"/>
              </w:rPr>
              <w:t>Satisfied within the vRA8 CC Design</w:t>
            </w:r>
          </w:p>
        </w:tc>
      </w:tr>
      <w:tr w:rsidR="00C918CC" w:rsidRPr="00990E33" w14:paraId="4589BC1E" w14:textId="07B0DFD4" w:rsidTr="002E4F51">
        <w:trPr>
          <w:jc w:val="center"/>
        </w:trPr>
        <w:tc>
          <w:tcPr>
            <w:tcW w:w="1324" w:type="dxa"/>
            <w:vAlign w:val="center"/>
          </w:tcPr>
          <w:p w14:paraId="2A1E4772" w14:textId="1A9191E0" w:rsidR="00C918CC" w:rsidRPr="002E4077" w:rsidRDefault="00C918CC" w:rsidP="00A90E55">
            <w:pPr>
              <w:rPr>
                <w:szCs w:val="20"/>
                <w:lang w:val="en-US" w:eastAsia="nl-BE"/>
              </w:rPr>
            </w:pPr>
            <w:r w:rsidRPr="002E4077">
              <w:rPr>
                <w:szCs w:val="20"/>
                <w:lang w:val="en-US" w:eastAsia="nl-BE"/>
              </w:rPr>
              <w:lastRenderedPageBreak/>
              <w:t>TR.005</w:t>
            </w:r>
          </w:p>
        </w:tc>
        <w:tc>
          <w:tcPr>
            <w:tcW w:w="1321" w:type="dxa"/>
            <w:vAlign w:val="center"/>
          </w:tcPr>
          <w:p w14:paraId="66A79CE1" w14:textId="34AFDFDD" w:rsidR="00C918CC" w:rsidRPr="002E4077" w:rsidRDefault="00C918CC" w:rsidP="00A90E55">
            <w:pPr>
              <w:rPr>
                <w:szCs w:val="20"/>
                <w:lang w:eastAsia="nl-BE"/>
              </w:rPr>
            </w:pPr>
            <w:r w:rsidRPr="002E4077">
              <w:rPr>
                <w:szCs w:val="20"/>
                <w:lang w:eastAsia="nl-BE"/>
              </w:rPr>
              <w:t>Functional</w:t>
            </w:r>
          </w:p>
        </w:tc>
        <w:tc>
          <w:tcPr>
            <w:tcW w:w="1418" w:type="dxa"/>
            <w:vAlign w:val="center"/>
          </w:tcPr>
          <w:p w14:paraId="473A53FB" w14:textId="74B97F75" w:rsidR="00C918CC" w:rsidRPr="002E4077" w:rsidRDefault="00C918CC" w:rsidP="00A90E55">
            <w:pPr>
              <w:jc w:val="center"/>
              <w:rPr>
                <w:szCs w:val="20"/>
                <w:lang w:val="en-US" w:eastAsia="nl-BE"/>
              </w:rPr>
            </w:pPr>
            <w:r w:rsidRPr="002E4077">
              <w:rPr>
                <w:szCs w:val="20"/>
                <w:lang w:val="en-US" w:eastAsia="nl-BE"/>
              </w:rPr>
              <w:t>Provisioning and Orchestration</w:t>
            </w:r>
          </w:p>
        </w:tc>
        <w:tc>
          <w:tcPr>
            <w:tcW w:w="4226" w:type="dxa"/>
            <w:vAlign w:val="center"/>
          </w:tcPr>
          <w:p w14:paraId="23B4A1C5" w14:textId="7221B4EE" w:rsidR="00C918CC" w:rsidRPr="002E4077" w:rsidRDefault="00C918CC" w:rsidP="00A90E55">
            <w:pPr>
              <w:keepNext/>
              <w:rPr>
                <w:szCs w:val="20"/>
                <w:lang w:val="en-US" w:eastAsia="nl-BE"/>
              </w:rPr>
            </w:pPr>
            <w:r w:rsidRPr="002E4077">
              <w:rPr>
                <w:szCs w:val="20"/>
                <w:lang w:val="en-US" w:eastAsia="nl-BE"/>
              </w:rPr>
              <w:t xml:space="preserve">Solution must be able to integrate with Ansible and PowerShell and any other </w:t>
            </w:r>
            <w:proofErr w:type="spellStart"/>
            <w:r w:rsidRPr="002E4077">
              <w:rPr>
                <w:szCs w:val="20"/>
                <w:lang w:val="en-US" w:eastAsia="nl-BE"/>
              </w:rPr>
              <w:t>DevSecOps</w:t>
            </w:r>
            <w:proofErr w:type="spellEnd"/>
            <w:r w:rsidRPr="002E4077">
              <w:rPr>
                <w:szCs w:val="20"/>
                <w:lang w:val="en-US" w:eastAsia="nl-BE"/>
              </w:rPr>
              <w:t xml:space="preserve"> tooling as required by VMO2 users</w:t>
            </w:r>
          </w:p>
        </w:tc>
        <w:tc>
          <w:tcPr>
            <w:tcW w:w="3253" w:type="dxa"/>
            <w:vAlign w:val="center"/>
          </w:tcPr>
          <w:p w14:paraId="63AED762" w14:textId="3D79BDB3" w:rsidR="00C918CC" w:rsidRPr="00330B70" w:rsidRDefault="00C918CC" w:rsidP="00A90E55">
            <w:pPr>
              <w:keepNext/>
              <w:rPr>
                <w:i/>
                <w:iCs/>
                <w:szCs w:val="20"/>
                <w:lang w:val="en-US" w:eastAsia="nl-BE"/>
              </w:rPr>
            </w:pPr>
            <w:r w:rsidRPr="00330B70">
              <w:rPr>
                <w:i/>
                <w:iCs/>
                <w:szCs w:val="20"/>
                <w:lang w:val="en-US" w:eastAsia="nl-BE"/>
              </w:rPr>
              <w:t>This technical requirement will be address by the vRA8 solution. The design can be found here ***INSERT LINK***</w:t>
            </w:r>
          </w:p>
        </w:tc>
        <w:tc>
          <w:tcPr>
            <w:tcW w:w="2788" w:type="dxa"/>
            <w:vAlign w:val="center"/>
          </w:tcPr>
          <w:p w14:paraId="27876CA8" w14:textId="7008DCEF" w:rsidR="00C918CC" w:rsidRPr="00330B70" w:rsidRDefault="0076335B" w:rsidP="00A90E55">
            <w:pPr>
              <w:keepNext/>
              <w:rPr>
                <w:i/>
                <w:iCs/>
                <w:szCs w:val="20"/>
                <w:lang w:val="en-US" w:eastAsia="nl-BE"/>
              </w:rPr>
            </w:pPr>
            <w:r>
              <w:rPr>
                <w:i/>
                <w:iCs/>
                <w:szCs w:val="20"/>
                <w:lang w:val="en-US" w:eastAsia="nl-BE"/>
              </w:rPr>
              <w:t>Satisfied within the vRA8 CC Design</w:t>
            </w:r>
          </w:p>
        </w:tc>
      </w:tr>
      <w:tr w:rsidR="00C918CC" w:rsidRPr="00990E33" w14:paraId="34321817" w14:textId="18210CEB" w:rsidTr="002E4F51">
        <w:trPr>
          <w:jc w:val="center"/>
        </w:trPr>
        <w:tc>
          <w:tcPr>
            <w:tcW w:w="1324" w:type="dxa"/>
            <w:vAlign w:val="center"/>
          </w:tcPr>
          <w:p w14:paraId="5002ABDB" w14:textId="608AFA67" w:rsidR="00C918CC" w:rsidRPr="002E4077" w:rsidRDefault="00C918CC" w:rsidP="00A90E55">
            <w:pPr>
              <w:rPr>
                <w:szCs w:val="20"/>
                <w:lang w:val="en-US" w:eastAsia="nl-BE"/>
              </w:rPr>
            </w:pPr>
            <w:r w:rsidRPr="002E4077">
              <w:rPr>
                <w:szCs w:val="20"/>
                <w:lang w:val="en-US" w:eastAsia="nl-BE"/>
              </w:rPr>
              <w:t>TR.006</w:t>
            </w:r>
          </w:p>
        </w:tc>
        <w:tc>
          <w:tcPr>
            <w:tcW w:w="1321" w:type="dxa"/>
            <w:vAlign w:val="center"/>
          </w:tcPr>
          <w:p w14:paraId="1187CC0D" w14:textId="5A2BFE92" w:rsidR="00C918CC" w:rsidRPr="002E4077" w:rsidRDefault="00C918CC" w:rsidP="00A90E55">
            <w:pPr>
              <w:rPr>
                <w:szCs w:val="20"/>
                <w:lang w:eastAsia="nl-BE"/>
              </w:rPr>
            </w:pPr>
            <w:r w:rsidRPr="002E4077">
              <w:rPr>
                <w:szCs w:val="20"/>
                <w:lang w:eastAsia="nl-BE"/>
              </w:rPr>
              <w:t>Functional</w:t>
            </w:r>
          </w:p>
        </w:tc>
        <w:tc>
          <w:tcPr>
            <w:tcW w:w="1418" w:type="dxa"/>
            <w:vAlign w:val="center"/>
          </w:tcPr>
          <w:p w14:paraId="21ABB9E2" w14:textId="0B5B9CCD" w:rsidR="00C918CC" w:rsidRPr="002E4077" w:rsidRDefault="00C918CC" w:rsidP="00A90E55">
            <w:pPr>
              <w:jc w:val="center"/>
              <w:rPr>
                <w:szCs w:val="20"/>
                <w:lang w:val="en-US" w:eastAsia="nl-BE"/>
              </w:rPr>
            </w:pPr>
            <w:r w:rsidRPr="002E4077">
              <w:rPr>
                <w:szCs w:val="20"/>
                <w:lang w:val="en-US" w:eastAsia="nl-BE"/>
              </w:rPr>
              <w:t>Provisioning and Orchestration</w:t>
            </w:r>
          </w:p>
        </w:tc>
        <w:tc>
          <w:tcPr>
            <w:tcW w:w="4226" w:type="dxa"/>
            <w:vAlign w:val="center"/>
          </w:tcPr>
          <w:p w14:paraId="5406DE8E" w14:textId="2D448E29" w:rsidR="00C918CC" w:rsidRPr="002E4077" w:rsidRDefault="00C918CC" w:rsidP="00A90E55">
            <w:pPr>
              <w:keepNext/>
              <w:rPr>
                <w:szCs w:val="20"/>
                <w:lang w:val="en-US" w:eastAsia="nl-BE"/>
              </w:rPr>
            </w:pPr>
            <w:r w:rsidRPr="002E4077">
              <w:rPr>
                <w:szCs w:val="20"/>
                <w:lang w:val="en-US" w:eastAsia="nl-BE"/>
              </w:rPr>
              <w:t>IaaS portal should have options to select quantity of desired product (</w:t>
            </w:r>
            <w:proofErr w:type="spellStart"/>
            <w:r w:rsidRPr="002E4077">
              <w:rPr>
                <w:szCs w:val="20"/>
                <w:lang w:val="en-US" w:eastAsia="nl-BE"/>
              </w:rPr>
              <w:t>eg.</w:t>
            </w:r>
            <w:proofErr w:type="spellEnd"/>
            <w:r w:rsidRPr="002E4077">
              <w:rPr>
                <w:szCs w:val="20"/>
                <w:lang w:val="en-US" w:eastAsia="nl-BE"/>
              </w:rPr>
              <w:t xml:space="preserve"> 4x web servers)</w:t>
            </w:r>
          </w:p>
        </w:tc>
        <w:tc>
          <w:tcPr>
            <w:tcW w:w="3253" w:type="dxa"/>
            <w:vAlign w:val="center"/>
          </w:tcPr>
          <w:p w14:paraId="2694C40E" w14:textId="173E4CA2" w:rsidR="00C918CC" w:rsidRPr="00330B70" w:rsidRDefault="00C918CC" w:rsidP="00A90E55">
            <w:pPr>
              <w:keepNext/>
              <w:rPr>
                <w:i/>
                <w:iCs/>
                <w:szCs w:val="20"/>
                <w:lang w:val="en-US" w:eastAsia="nl-BE"/>
              </w:rPr>
            </w:pPr>
            <w:r w:rsidRPr="00330B70">
              <w:rPr>
                <w:i/>
                <w:iCs/>
                <w:szCs w:val="20"/>
                <w:lang w:val="en-US" w:eastAsia="nl-BE"/>
              </w:rPr>
              <w:t>This technical requirement will be address by the vRA8 solution. The design can be found here ***INSERT LINK***</w:t>
            </w:r>
          </w:p>
        </w:tc>
        <w:tc>
          <w:tcPr>
            <w:tcW w:w="2788" w:type="dxa"/>
            <w:vAlign w:val="center"/>
          </w:tcPr>
          <w:p w14:paraId="46F93F81" w14:textId="1F10C26C" w:rsidR="00C918CC" w:rsidRPr="00330B70" w:rsidRDefault="0076335B" w:rsidP="00A90E55">
            <w:pPr>
              <w:keepNext/>
              <w:rPr>
                <w:i/>
                <w:iCs/>
                <w:szCs w:val="20"/>
                <w:lang w:val="en-US" w:eastAsia="nl-BE"/>
              </w:rPr>
            </w:pPr>
            <w:r>
              <w:rPr>
                <w:i/>
                <w:iCs/>
                <w:szCs w:val="20"/>
                <w:lang w:val="en-US" w:eastAsia="nl-BE"/>
              </w:rPr>
              <w:t>Satisfied within the vRA8 CC Design</w:t>
            </w:r>
          </w:p>
        </w:tc>
      </w:tr>
      <w:tr w:rsidR="00C918CC" w:rsidRPr="00990E33" w14:paraId="4F831014" w14:textId="460971F8" w:rsidTr="002E4F51">
        <w:trPr>
          <w:jc w:val="center"/>
        </w:trPr>
        <w:tc>
          <w:tcPr>
            <w:tcW w:w="1324" w:type="dxa"/>
            <w:vAlign w:val="center"/>
          </w:tcPr>
          <w:p w14:paraId="00D2FD61" w14:textId="18223F47" w:rsidR="00C918CC" w:rsidRPr="002E4077" w:rsidRDefault="00C918CC" w:rsidP="00A90E55">
            <w:pPr>
              <w:rPr>
                <w:szCs w:val="20"/>
                <w:lang w:val="en-US" w:eastAsia="nl-BE"/>
              </w:rPr>
            </w:pPr>
            <w:r w:rsidRPr="002E4077">
              <w:rPr>
                <w:szCs w:val="20"/>
                <w:lang w:val="en-US" w:eastAsia="nl-BE"/>
              </w:rPr>
              <w:t>TR.007</w:t>
            </w:r>
          </w:p>
        </w:tc>
        <w:tc>
          <w:tcPr>
            <w:tcW w:w="1321" w:type="dxa"/>
            <w:vAlign w:val="center"/>
          </w:tcPr>
          <w:p w14:paraId="394F2F9B" w14:textId="64D20659" w:rsidR="00C918CC" w:rsidRPr="002E4077" w:rsidRDefault="00C918CC" w:rsidP="00A90E55">
            <w:pPr>
              <w:rPr>
                <w:szCs w:val="20"/>
                <w:lang w:eastAsia="nl-BE"/>
              </w:rPr>
            </w:pPr>
            <w:r w:rsidRPr="002E4077">
              <w:rPr>
                <w:szCs w:val="20"/>
                <w:lang w:eastAsia="nl-BE"/>
              </w:rPr>
              <w:t>Functional</w:t>
            </w:r>
          </w:p>
        </w:tc>
        <w:tc>
          <w:tcPr>
            <w:tcW w:w="1418" w:type="dxa"/>
            <w:vAlign w:val="center"/>
          </w:tcPr>
          <w:p w14:paraId="2DE21E15" w14:textId="549B0A29" w:rsidR="00C918CC" w:rsidRPr="002E4077" w:rsidRDefault="00C918CC" w:rsidP="00A90E55">
            <w:pPr>
              <w:jc w:val="center"/>
              <w:rPr>
                <w:szCs w:val="20"/>
                <w:lang w:val="en-US" w:eastAsia="nl-BE"/>
              </w:rPr>
            </w:pPr>
            <w:r w:rsidRPr="002E4077">
              <w:rPr>
                <w:szCs w:val="20"/>
                <w:lang w:val="en-US" w:eastAsia="nl-BE"/>
              </w:rPr>
              <w:t>Provisioning and Orchestration</w:t>
            </w:r>
          </w:p>
        </w:tc>
        <w:tc>
          <w:tcPr>
            <w:tcW w:w="4226" w:type="dxa"/>
            <w:vAlign w:val="center"/>
          </w:tcPr>
          <w:p w14:paraId="56A8E997" w14:textId="30A1A2E8" w:rsidR="00C918CC" w:rsidRPr="002E4077" w:rsidRDefault="00C918CC" w:rsidP="00A90E55">
            <w:pPr>
              <w:keepNext/>
              <w:rPr>
                <w:szCs w:val="20"/>
                <w:lang w:val="en-US" w:eastAsia="nl-BE"/>
              </w:rPr>
            </w:pPr>
            <w:r w:rsidRPr="002E4077">
              <w:rPr>
                <w:szCs w:val="20"/>
                <w:lang w:val="en-US" w:eastAsia="nl-BE"/>
              </w:rPr>
              <w:t>Solution should have an IaaS portal to act as a central point to enable self-service</w:t>
            </w:r>
          </w:p>
        </w:tc>
        <w:tc>
          <w:tcPr>
            <w:tcW w:w="3253" w:type="dxa"/>
            <w:vAlign w:val="center"/>
          </w:tcPr>
          <w:p w14:paraId="29161728" w14:textId="4C0EA696" w:rsidR="00C918CC" w:rsidRPr="00330B70" w:rsidRDefault="00C918CC" w:rsidP="00A90E55">
            <w:pPr>
              <w:keepNext/>
              <w:rPr>
                <w:i/>
                <w:iCs/>
                <w:szCs w:val="20"/>
                <w:lang w:val="en-US" w:eastAsia="nl-BE"/>
              </w:rPr>
            </w:pPr>
            <w:r w:rsidRPr="00330B70">
              <w:rPr>
                <w:i/>
                <w:iCs/>
                <w:szCs w:val="20"/>
                <w:lang w:val="en-US" w:eastAsia="nl-BE"/>
              </w:rPr>
              <w:t>This technical requirement will be address by the vRA8 solution. The design can be found here ***INSERT LINK***</w:t>
            </w:r>
          </w:p>
        </w:tc>
        <w:tc>
          <w:tcPr>
            <w:tcW w:w="2788" w:type="dxa"/>
            <w:vAlign w:val="center"/>
          </w:tcPr>
          <w:p w14:paraId="736602D8" w14:textId="60FF7DFA" w:rsidR="00C918CC" w:rsidRPr="00330B70" w:rsidRDefault="0076335B" w:rsidP="00A90E55">
            <w:pPr>
              <w:keepNext/>
              <w:rPr>
                <w:i/>
                <w:iCs/>
                <w:szCs w:val="20"/>
                <w:lang w:val="en-US" w:eastAsia="nl-BE"/>
              </w:rPr>
            </w:pPr>
            <w:r>
              <w:rPr>
                <w:i/>
                <w:iCs/>
                <w:szCs w:val="20"/>
                <w:lang w:val="en-US" w:eastAsia="nl-BE"/>
              </w:rPr>
              <w:t>Satisfied within the vRA8 CC Design</w:t>
            </w:r>
          </w:p>
        </w:tc>
      </w:tr>
      <w:tr w:rsidR="00C918CC" w:rsidRPr="00990E33" w14:paraId="6F6CBE11" w14:textId="115E21E4" w:rsidTr="002E4F51">
        <w:trPr>
          <w:jc w:val="center"/>
        </w:trPr>
        <w:tc>
          <w:tcPr>
            <w:tcW w:w="1324" w:type="dxa"/>
            <w:vAlign w:val="center"/>
          </w:tcPr>
          <w:p w14:paraId="720CB218" w14:textId="258EDE7E" w:rsidR="00C918CC" w:rsidRPr="002E4077" w:rsidRDefault="00C918CC" w:rsidP="00A90E55">
            <w:pPr>
              <w:rPr>
                <w:szCs w:val="20"/>
                <w:lang w:val="en-US" w:eastAsia="nl-BE"/>
              </w:rPr>
            </w:pPr>
            <w:r w:rsidRPr="002E4077">
              <w:rPr>
                <w:szCs w:val="20"/>
                <w:lang w:val="en-US" w:eastAsia="nl-BE"/>
              </w:rPr>
              <w:t>TR.008</w:t>
            </w:r>
          </w:p>
        </w:tc>
        <w:tc>
          <w:tcPr>
            <w:tcW w:w="1321" w:type="dxa"/>
            <w:vAlign w:val="center"/>
          </w:tcPr>
          <w:p w14:paraId="6C1932F5" w14:textId="684A5FF8" w:rsidR="00C918CC" w:rsidRPr="002E4077" w:rsidRDefault="00C918CC" w:rsidP="00A90E55">
            <w:pPr>
              <w:rPr>
                <w:szCs w:val="20"/>
                <w:lang w:eastAsia="nl-BE"/>
              </w:rPr>
            </w:pPr>
            <w:r w:rsidRPr="002E4077">
              <w:rPr>
                <w:szCs w:val="20"/>
                <w:lang w:eastAsia="nl-BE"/>
              </w:rPr>
              <w:t>Functional</w:t>
            </w:r>
          </w:p>
        </w:tc>
        <w:tc>
          <w:tcPr>
            <w:tcW w:w="1418" w:type="dxa"/>
            <w:vAlign w:val="center"/>
          </w:tcPr>
          <w:p w14:paraId="1DC4E51B" w14:textId="5AE1AEBE" w:rsidR="00C918CC" w:rsidRPr="002E4077" w:rsidRDefault="00C918CC" w:rsidP="00A90E55">
            <w:pPr>
              <w:jc w:val="center"/>
              <w:rPr>
                <w:szCs w:val="20"/>
                <w:lang w:val="en-US" w:eastAsia="nl-BE"/>
              </w:rPr>
            </w:pPr>
            <w:r w:rsidRPr="002E4077">
              <w:rPr>
                <w:szCs w:val="20"/>
                <w:lang w:val="en-US" w:eastAsia="nl-BE"/>
              </w:rPr>
              <w:t>Provisioning and Orchestration</w:t>
            </w:r>
          </w:p>
        </w:tc>
        <w:tc>
          <w:tcPr>
            <w:tcW w:w="4226" w:type="dxa"/>
            <w:vAlign w:val="center"/>
          </w:tcPr>
          <w:p w14:paraId="2595F947" w14:textId="6AE04F5A" w:rsidR="00C918CC" w:rsidRPr="002E4077" w:rsidRDefault="00C918CC" w:rsidP="00A90E55">
            <w:pPr>
              <w:keepNext/>
              <w:rPr>
                <w:szCs w:val="20"/>
                <w:lang w:val="en-US" w:eastAsia="nl-BE"/>
              </w:rPr>
            </w:pPr>
            <w:r w:rsidRPr="002E4077">
              <w:rPr>
                <w:szCs w:val="20"/>
                <w:lang w:val="en-US" w:eastAsia="nl-BE"/>
              </w:rPr>
              <w:t xml:space="preserve">Solution should allow uptime scheduling of deployed resources to enable efficient resource </w:t>
            </w:r>
            <w:proofErr w:type="spellStart"/>
            <w:r w:rsidRPr="002E4077">
              <w:rPr>
                <w:szCs w:val="20"/>
                <w:lang w:val="en-US" w:eastAsia="nl-BE"/>
              </w:rPr>
              <w:t>utilisation</w:t>
            </w:r>
            <w:proofErr w:type="spellEnd"/>
            <w:r w:rsidRPr="002E4077">
              <w:rPr>
                <w:szCs w:val="20"/>
                <w:lang w:val="en-US" w:eastAsia="nl-BE"/>
              </w:rPr>
              <w:t xml:space="preserve"> (</w:t>
            </w:r>
            <w:proofErr w:type="spellStart"/>
            <w:r w:rsidRPr="002E4077">
              <w:rPr>
                <w:szCs w:val="20"/>
                <w:lang w:val="en-US" w:eastAsia="nl-BE"/>
              </w:rPr>
              <w:t>eg.</w:t>
            </w:r>
            <w:proofErr w:type="spellEnd"/>
            <w:r w:rsidRPr="002E4077">
              <w:rPr>
                <w:szCs w:val="20"/>
                <w:lang w:val="en-US" w:eastAsia="nl-BE"/>
              </w:rPr>
              <w:t xml:space="preserve"> Users can Start/stop virtual machines when not in use - for example test environments outside of work hours)</w:t>
            </w:r>
          </w:p>
        </w:tc>
        <w:tc>
          <w:tcPr>
            <w:tcW w:w="3253" w:type="dxa"/>
            <w:vAlign w:val="center"/>
          </w:tcPr>
          <w:p w14:paraId="0588E2AD" w14:textId="6919AA1F" w:rsidR="00C918CC" w:rsidRPr="00330B70" w:rsidRDefault="00C918CC" w:rsidP="00A90E55">
            <w:pPr>
              <w:keepNext/>
              <w:rPr>
                <w:i/>
                <w:iCs/>
                <w:szCs w:val="20"/>
                <w:lang w:val="en-US" w:eastAsia="nl-BE"/>
              </w:rPr>
            </w:pPr>
            <w:r w:rsidRPr="00330B70">
              <w:rPr>
                <w:i/>
                <w:iCs/>
                <w:szCs w:val="20"/>
                <w:lang w:val="en-US" w:eastAsia="nl-BE"/>
              </w:rPr>
              <w:t>This technical requirement will be address by the vRA8 solution. The design can be found here ***INSERT LINK***</w:t>
            </w:r>
          </w:p>
        </w:tc>
        <w:tc>
          <w:tcPr>
            <w:tcW w:w="2788" w:type="dxa"/>
            <w:vAlign w:val="center"/>
          </w:tcPr>
          <w:p w14:paraId="6346F53A" w14:textId="4490CA5E" w:rsidR="00C918CC" w:rsidRPr="00330B70" w:rsidRDefault="0076335B" w:rsidP="00A90E55">
            <w:pPr>
              <w:keepNext/>
              <w:rPr>
                <w:i/>
                <w:iCs/>
                <w:szCs w:val="20"/>
                <w:lang w:val="en-US" w:eastAsia="nl-BE"/>
              </w:rPr>
            </w:pPr>
            <w:r>
              <w:rPr>
                <w:i/>
                <w:iCs/>
                <w:szCs w:val="20"/>
                <w:lang w:val="en-US" w:eastAsia="nl-BE"/>
              </w:rPr>
              <w:t>Satisfied within the vRA8 CC Design</w:t>
            </w:r>
          </w:p>
        </w:tc>
      </w:tr>
      <w:tr w:rsidR="00C918CC" w:rsidRPr="00990E33" w14:paraId="235D1C36" w14:textId="0052DA49" w:rsidTr="002E4F51">
        <w:trPr>
          <w:jc w:val="center"/>
        </w:trPr>
        <w:tc>
          <w:tcPr>
            <w:tcW w:w="1324" w:type="dxa"/>
            <w:vAlign w:val="center"/>
          </w:tcPr>
          <w:p w14:paraId="60013212" w14:textId="3F5B10F0" w:rsidR="00C918CC" w:rsidRPr="002E4077" w:rsidRDefault="00C918CC" w:rsidP="00A90E55">
            <w:pPr>
              <w:rPr>
                <w:szCs w:val="20"/>
                <w:lang w:val="en-US" w:eastAsia="nl-BE"/>
              </w:rPr>
            </w:pPr>
            <w:r w:rsidRPr="002E4077">
              <w:rPr>
                <w:szCs w:val="20"/>
                <w:lang w:val="en-US" w:eastAsia="nl-BE"/>
              </w:rPr>
              <w:t>TR.009</w:t>
            </w:r>
          </w:p>
        </w:tc>
        <w:tc>
          <w:tcPr>
            <w:tcW w:w="1321" w:type="dxa"/>
            <w:vAlign w:val="center"/>
          </w:tcPr>
          <w:p w14:paraId="28EAD95F" w14:textId="08508C8E" w:rsidR="00C918CC" w:rsidRPr="002E4077" w:rsidRDefault="00C918CC" w:rsidP="00A90E55">
            <w:pPr>
              <w:rPr>
                <w:szCs w:val="20"/>
                <w:lang w:eastAsia="nl-BE"/>
              </w:rPr>
            </w:pPr>
            <w:r w:rsidRPr="002E4077">
              <w:rPr>
                <w:szCs w:val="20"/>
                <w:lang w:eastAsia="nl-BE"/>
              </w:rPr>
              <w:t>Functional</w:t>
            </w:r>
          </w:p>
        </w:tc>
        <w:tc>
          <w:tcPr>
            <w:tcW w:w="1418" w:type="dxa"/>
            <w:vAlign w:val="center"/>
          </w:tcPr>
          <w:p w14:paraId="54A1DC84" w14:textId="1EF9A5CA" w:rsidR="00C918CC" w:rsidRPr="002E4077" w:rsidRDefault="00C918CC" w:rsidP="00A90E55">
            <w:pPr>
              <w:jc w:val="center"/>
              <w:rPr>
                <w:szCs w:val="20"/>
                <w:lang w:val="en-US" w:eastAsia="nl-BE"/>
              </w:rPr>
            </w:pPr>
            <w:r w:rsidRPr="002E4077">
              <w:rPr>
                <w:szCs w:val="20"/>
                <w:lang w:val="en-US" w:eastAsia="nl-BE"/>
              </w:rPr>
              <w:t>Provisioning and Orchestration</w:t>
            </w:r>
          </w:p>
        </w:tc>
        <w:tc>
          <w:tcPr>
            <w:tcW w:w="4226" w:type="dxa"/>
            <w:vAlign w:val="center"/>
          </w:tcPr>
          <w:p w14:paraId="609586F9" w14:textId="0C217E86" w:rsidR="00C918CC" w:rsidRPr="002E4077" w:rsidRDefault="00C918CC" w:rsidP="00A90E55">
            <w:pPr>
              <w:keepNext/>
              <w:rPr>
                <w:szCs w:val="20"/>
                <w:lang w:val="en-US" w:eastAsia="nl-BE"/>
              </w:rPr>
            </w:pPr>
            <w:r w:rsidRPr="002E4077">
              <w:rPr>
                <w:szCs w:val="20"/>
                <w:lang w:val="en-US" w:eastAsia="nl-BE"/>
              </w:rPr>
              <w:t xml:space="preserve">Solution should be able to integrate with other future automation tools.  </w:t>
            </w:r>
            <w:proofErr w:type="spellStart"/>
            <w:r w:rsidRPr="002E4077">
              <w:rPr>
                <w:szCs w:val="20"/>
                <w:lang w:val="en-US" w:eastAsia="nl-BE"/>
              </w:rPr>
              <w:t>Ie</w:t>
            </w:r>
            <w:proofErr w:type="spellEnd"/>
            <w:r w:rsidRPr="002E4077">
              <w:rPr>
                <w:szCs w:val="20"/>
                <w:lang w:val="en-US" w:eastAsia="nl-BE"/>
              </w:rPr>
              <w:t>. should have an open API for integration</w:t>
            </w:r>
          </w:p>
        </w:tc>
        <w:tc>
          <w:tcPr>
            <w:tcW w:w="3253" w:type="dxa"/>
            <w:vAlign w:val="center"/>
          </w:tcPr>
          <w:p w14:paraId="6367E22F" w14:textId="18A05B1B" w:rsidR="00C918CC" w:rsidRPr="00330B70" w:rsidRDefault="00C918CC" w:rsidP="00A90E55">
            <w:pPr>
              <w:keepNext/>
              <w:rPr>
                <w:i/>
                <w:iCs/>
                <w:szCs w:val="20"/>
                <w:lang w:val="en-US" w:eastAsia="nl-BE"/>
              </w:rPr>
            </w:pPr>
            <w:r w:rsidRPr="00330B70">
              <w:rPr>
                <w:i/>
                <w:iCs/>
                <w:szCs w:val="20"/>
                <w:lang w:val="en-US" w:eastAsia="nl-BE"/>
              </w:rPr>
              <w:t>This technical requirement will be address by the vRA8 solution. The design can be found here ***INSERT LINK***</w:t>
            </w:r>
          </w:p>
        </w:tc>
        <w:tc>
          <w:tcPr>
            <w:tcW w:w="2788" w:type="dxa"/>
            <w:vAlign w:val="center"/>
          </w:tcPr>
          <w:p w14:paraId="058CD10E" w14:textId="01B05D3B" w:rsidR="00C918CC" w:rsidRPr="00330B70" w:rsidRDefault="0076335B" w:rsidP="00A90E55">
            <w:pPr>
              <w:keepNext/>
              <w:rPr>
                <w:i/>
                <w:iCs/>
                <w:szCs w:val="20"/>
                <w:lang w:val="en-US" w:eastAsia="nl-BE"/>
              </w:rPr>
            </w:pPr>
            <w:r>
              <w:rPr>
                <w:i/>
                <w:iCs/>
                <w:szCs w:val="20"/>
                <w:lang w:val="en-US" w:eastAsia="nl-BE"/>
              </w:rPr>
              <w:t>Satisfied within the vRA8 CC Design</w:t>
            </w:r>
          </w:p>
        </w:tc>
      </w:tr>
      <w:tr w:rsidR="00C918CC" w:rsidRPr="00990E33" w14:paraId="018FF362" w14:textId="76C45164" w:rsidTr="002E4F51">
        <w:trPr>
          <w:jc w:val="center"/>
        </w:trPr>
        <w:tc>
          <w:tcPr>
            <w:tcW w:w="1324" w:type="dxa"/>
            <w:vAlign w:val="center"/>
          </w:tcPr>
          <w:p w14:paraId="4610161D" w14:textId="3799EC34" w:rsidR="00C918CC" w:rsidRPr="002E4077" w:rsidRDefault="00C918CC" w:rsidP="00A90E55">
            <w:pPr>
              <w:rPr>
                <w:szCs w:val="20"/>
                <w:lang w:val="en-US" w:eastAsia="nl-BE"/>
              </w:rPr>
            </w:pPr>
            <w:r w:rsidRPr="002E4077">
              <w:rPr>
                <w:szCs w:val="20"/>
                <w:lang w:val="en-US" w:eastAsia="nl-BE"/>
              </w:rPr>
              <w:t>TR.010</w:t>
            </w:r>
          </w:p>
        </w:tc>
        <w:tc>
          <w:tcPr>
            <w:tcW w:w="1321" w:type="dxa"/>
            <w:vAlign w:val="center"/>
          </w:tcPr>
          <w:p w14:paraId="722D2FD9" w14:textId="152CE6CD" w:rsidR="00C918CC" w:rsidRPr="002E4077" w:rsidRDefault="00C918CC" w:rsidP="00A90E55">
            <w:pPr>
              <w:rPr>
                <w:szCs w:val="20"/>
                <w:lang w:eastAsia="nl-BE"/>
              </w:rPr>
            </w:pPr>
            <w:r w:rsidRPr="002E4077">
              <w:rPr>
                <w:szCs w:val="20"/>
                <w:lang w:eastAsia="nl-BE"/>
              </w:rPr>
              <w:t>Functional</w:t>
            </w:r>
          </w:p>
        </w:tc>
        <w:tc>
          <w:tcPr>
            <w:tcW w:w="1418" w:type="dxa"/>
            <w:vAlign w:val="center"/>
          </w:tcPr>
          <w:p w14:paraId="4A918574" w14:textId="6A59E609" w:rsidR="00C918CC" w:rsidRPr="002E4077" w:rsidRDefault="00C918CC" w:rsidP="00A90E55">
            <w:pPr>
              <w:jc w:val="center"/>
              <w:rPr>
                <w:szCs w:val="20"/>
                <w:lang w:val="en-US" w:eastAsia="nl-BE"/>
              </w:rPr>
            </w:pPr>
            <w:r w:rsidRPr="002E4077">
              <w:rPr>
                <w:szCs w:val="20"/>
                <w:lang w:val="en-US" w:eastAsia="nl-BE"/>
              </w:rPr>
              <w:t>Provisioning and Orchestration</w:t>
            </w:r>
          </w:p>
        </w:tc>
        <w:tc>
          <w:tcPr>
            <w:tcW w:w="4226" w:type="dxa"/>
            <w:vAlign w:val="center"/>
          </w:tcPr>
          <w:p w14:paraId="4BB98317" w14:textId="5A81A588" w:rsidR="00C918CC" w:rsidRPr="002E4077" w:rsidRDefault="00C918CC" w:rsidP="00A90E55">
            <w:pPr>
              <w:keepNext/>
              <w:rPr>
                <w:szCs w:val="20"/>
                <w:lang w:val="en-US" w:eastAsia="nl-BE"/>
              </w:rPr>
            </w:pPr>
            <w:r w:rsidRPr="002E4077">
              <w:rPr>
                <w:szCs w:val="20"/>
                <w:lang w:val="en-US" w:eastAsia="nl-BE"/>
              </w:rPr>
              <w:t>ESX Hosts within the same cluster will be spread across multiple racks</w:t>
            </w:r>
          </w:p>
        </w:tc>
        <w:tc>
          <w:tcPr>
            <w:tcW w:w="3253" w:type="dxa"/>
            <w:vAlign w:val="center"/>
          </w:tcPr>
          <w:p w14:paraId="26E6DBEE" w14:textId="68E92C7A" w:rsidR="00C918CC" w:rsidRPr="0084324F" w:rsidRDefault="00C918CC" w:rsidP="00A90E55">
            <w:pPr>
              <w:keepNext/>
              <w:rPr>
                <w:i/>
                <w:iCs/>
                <w:lang w:val="en-US" w:eastAsia="nl-BE"/>
              </w:rPr>
            </w:pPr>
            <w:r w:rsidRPr="0084324F">
              <w:rPr>
                <w:i/>
                <w:iCs/>
                <w:lang w:val="en-US" w:eastAsia="nl-BE"/>
              </w:rPr>
              <w:t>SDDC-MGMT-PHY-VMO2DC1-001 - 004</w:t>
            </w:r>
          </w:p>
        </w:tc>
        <w:tc>
          <w:tcPr>
            <w:tcW w:w="2788" w:type="dxa"/>
            <w:vAlign w:val="center"/>
          </w:tcPr>
          <w:p w14:paraId="64734DA8" w14:textId="0B51D735" w:rsidR="00C918CC" w:rsidRPr="0084324F" w:rsidRDefault="002B1CE3" w:rsidP="00A90E55">
            <w:pPr>
              <w:keepNext/>
              <w:rPr>
                <w:i/>
                <w:iCs/>
                <w:lang w:val="en-US" w:eastAsia="nl-BE"/>
              </w:rPr>
            </w:pPr>
            <w:r>
              <w:rPr>
                <w:i/>
                <w:iCs/>
                <w:lang w:val="en-US" w:eastAsia="nl-BE"/>
              </w:rPr>
              <w:t>Will be satisfied</w:t>
            </w:r>
            <w:r w:rsidR="00B848A7">
              <w:rPr>
                <w:i/>
                <w:iCs/>
                <w:lang w:val="en-US" w:eastAsia="nl-BE"/>
              </w:rPr>
              <w:t xml:space="preserve"> and detailed</w:t>
            </w:r>
            <w:r>
              <w:rPr>
                <w:i/>
                <w:iCs/>
                <w:lang w:val="en-US" w:eastAsia="nl-BE"/>
              </w:rPr>
              <w:t xml:space="preserve"> within the Low Level Design.</w:t>
            </w:r>
          </w:p>
        </w:tc>
      </w:tr>
      <w:tr w:rsidR="00C918CC" w:rsidRPr="00990E33" w14:paraId="79BCC630" w14:textId="755A69B7" w:rsidTr="002E4F51">
        <w:trPr>
          <w:jc w:val="center"/>
        </w:trPr>
        <w:tc>
          <w:tcPr>
            <w:tcW w:w="1324" w:type="dxa"/>
            <w:vAlign w:val="center"/>
          </w:tcPr>
          <w:p w14:paraId="349E89B9" w14:textId="4BC273F6" w:rsidR="00C918CC" w:rsidRPr="002E4077" w:rsidRDefault="00C918CC" w:rsidP="00A90E55">
            <w:pPr>
              <w:rPr>
                <w:szCs w:val="20"/>
                <w:lang w:val="en-US" w:eastAsia="nl-BE"/>
              </w:rPr>
            </w:pPr>
            <w:r w:rsidRPr="002E4077">
              <w:rPr>
                <w:szCs w:val="20"/>
                <w:lang w:val="en-US" w:eastAsia="nl-BE"/>
              </w:rPr>
              <w:t>TR.011</w:t>
            </w:r>
          </w:p>
        </w:tc>
        <w:tc>
          <w:tcPr>
            <w:tcW w:w="1321" w:type="dxa"/>
            <w:vAlign w:val="center"/>
          </w:tcPr>
          <w:p w14:paraId="41163E32" w14:textId="00D944D0" w:rsidR="00C918CC" w:rsidRPr="002E4077" w:rsidRDefault="00C918CC" w:rsidP="00A90E55">
            <w:pPr>
              <w:rPr>
                <w:szCs w:val="20"/>
                <w:lang w:eastAsia="nl-BE"/>
              </w:rPr>
            </w:pPr>
            <w:r w:rsidRPr="002E4077">
              <w:rPr>
                <w:szCs w:val="20"/>
                <w:lang w:eastAsia="nl-BE"/>
              </w:rPr>
              <w:t>Functional</w:t>
            </w:r>
          </w:p>
        </w:tc>
        <w:tc>
          <w:tcPr>
            <w:tcW w:w="1418" w:type="dxa"/>
            <w:vAlign w:val="center"/>
          </w:tcPr>
          <w:p w14:paraId="0D5CE2A7" w14:textId="15DAD531" w:rsidR="00C918CC" w:rsidRPr="002E4077" w:rsidRDefault="00C918CC" w:rsidP="00A90E55">
            <w:pPr>
              <w:jc w:val="center"/>
              <w:rPr>
                <w:szCs w:val="20"/>
                <w:lang w:val="en-US" w:eastAsia="nl-BE"/>
              </w:rPr>
            </w:pPr>
            <w:r w:rsidRPr="002E4077">
              <w:rPr>
                <w:szCs w:val="20"/>
                <w:lang w:val="en-US" w:eastAsia="nl-BE"/>
              </w:rPr>
              <w:t>Provisioning and Orchestration</w:t>
            </w:r>
          </w:p>
        </w:tc>
        <w:tc>
          <w:tcPr>
            <w:tcW w:w="4226" w:type="dxa"/>
            <w:vAlign w:val="center"/>
          </w:tcPr>
          <w:p w14:paraId="3F6FD604" w14:textId="75B33F48" w:rsidR="00C918CC" w:rsidRPr="002E4077" w:rsidRDefault="00C918CC" w:rsidP="00A90E55">
            <w:pPr>
              <w:keepNext/>
              <w:rPr>
                <w:szCs w:val="20"/>
                <w:lang w:val="en-US" w:eastAsia="nl-BE"/>
              </w:rPr>
            </w:pPr>
            <w:r w:rsidRPr="002E4077">
              <w:rPr>
                <w:szCs w:val="20"/>
                <w:lang w:val="en-US" w:eastAsia="nl-BE"/>
              </w:rPr>
              <w:t>Clusters must be defined to take advantage of LG's License agreements, for example, not mix different operating system workloads on the same cluster</w:t>
            </w:r>
          </w:p>
        </w:tc>
        <w:tc>
          <w:tcPr>
            <w:tcW w:w="3253" w:type="dxa"/>
            <w:vAlign w:val="center"/>
          </w:tcPr>
          <w:p w14:paraId="40723DE1" w14:textId="2F238A8D" w:rsidR="00C918CC" w:rsidRPr="00B11AD3" w:rsidRDefault="00C918CC" w:rsidP="00A90E55">
            <w:pPr>
              <w:keepNext/>
              <w:rPr>
                <w:i/>
                <w:iCs/>
                <w:szCs w:val="20"/>
                <w:lang w:val="en-US" w:eastAsia="nl-BE"/>
              </w:rPr>
            </w:pPr>
            <w:r w:rsidRPr="00B11AD3">
              <w:rPr>
                <w:i/>
                <w:iCs/>
                <w:szCs w:val="20"/>
                <w:lang w:val="en-US" w:eastAsia="nl-BE"/>
              </w:rPr>
              <w:t>Each Cluster will need to be licensed accordingly for both Windows and / or Linux.</w:t>
            </w:r>
          </w:p>
        </w:tc>
        <w:tc>
          <w:tcPr>
            <w:tcW w:w="2788" w:type="dxa"/>
            <w:vAlign w:val="center"/>
          </w:tcPr>
          <w:p w14:paraId="289689AB" w14:textId="43511D92" w:rsidR="00C918CC" w:rsidRPr="00B11AD3" w:rsidRDefault="00B848A7" w:rsidP="00A90E55">
            <w:pPr>
              <w:keepNext/>
              <w:rPr>
                <w:i/>
                <w:iCs/>
                <w:szCs w:val="20"/>
                <w:lang w:val="en-US" w:eastAsia="nl-BE"/>
              </w:rPr>
            </w:pPr>
            <w:r>
              <w:rPr>
                <w:i/>
                <w:iCs/>
                <w:lang w:val="en-US" w:eastAsia="nl-BE"/>
              </w:rPr>
              <w:t>Will be satisfied and detailed within the Low Level Design.</w:t>
            </w:r>
          </w:p>
        </w:tc>
      </w:tr>
      <w:tr w:rsidR="00C918CC" w:rsidRPr="00990E33" w14:paraId="51EEB002" w14:textId="29464653" w:rsidTr="002E4F51">
        <w:trPr>
          <w:jc w:val="center"/>
        </w:trPr>
        <w:tc>
          <w:tcPr>
            <w:tcW w:w="1324" w:type="dxa"/>
            <w:vAlign w:val="center"/>
          </w:tcPr>
          <w:p w14:paraId="5A0C1D64" w14:textId="335D7A63" w:rsidR="00C918CC" w:rsidRPr="002E4077" w:rsidRDefault="00C918CC" w:rsidP="00A90E55">
            <w:pPr>
              <w:rPr>
                <w:szCs w:val="20"/>
                <w:lang w:val="en-US" w:eastAsia="nl-BE"/>
              </w:rPr>
            </w:pPr>
            <w:r w:rsidRPr="002E4077">
              <w:rPr>
                <w:szCs w:val="20"/>
                <w:lang w:val="en-US" w:eastAsia="nl-BE"/>
              </w:rPr>
              <w:t>TR.012</w:t>
            </w:r>
          </w:p>
        </w:tc>
        <w:tc>
          <w:tcPr>
            <w:tcW w:w="1321" w:type="dxa"/>
            <w:vAlign w:val="center"/>
          </w:tcPr>
          <w:p w14:paraId="1DD06C35" w14:textId="2A318DCB" w:rsidR="00C918CC" w:rsidRPr="002E4077" w:rsidRDefault="00C918CC" w:rsidP="00A90E55">
            <w:pPr>
              <w:rPr>
                <w:szCs w:val="20"/>
                <w:lang w:eastAsia="nl-BE"/>
              </w:rPr>
            </w:pPr>
            <w:r w:rsidRPr="002E4077">
              <w:rPr>
                <w:szCs w:val="20"/>
                <w:lang w:eastAsia="nl-BE"/>
              </w:rPr>
              <w:t>Functional</w:t>
            </w:r>
          </w:p>
        </w:tc>
        <w:tc>
          <w:tcPr>
            <w:tcW w:w="1418" w:type="dxa"/>
            <w:vAlign w:val="center"/>
          </w:tcPr>
          <w:p w14:paraId="5FD3EFCA" w14:textId="07317E30" w:rsidR="00C918CC" w:rsidRPr="002E4077" w:rsidRDefault="00C918CC" w:rsidP="00A90E55">
            <w:pPr>
              <w:jc w:val="center"/>
              <w:rPr>
                <w:szCs w:val="20"/>
                <w:lang w:val="en-US" w:eastAsia="nl-BE"/>
              </w:rPr>
            </w:pPr>
            <w:r w:rsidRPr="002E4077">
              <w:rPr>
                <w:szCs w:val="20"/>
                <w:lang w:val="en-US" w:eastAsia="nl-BE"/>
              </w:rPr>
              <w:t>Provisioning and Orchestration</w:t>
            </w:r>
          </w:p>
        </w:tc>
        <w:tc>
          <w:tcPr>
            <w:tcW w:w="4226" w:type="dxa"/>
            <w:vAlign w:val="center"/>
          </w:tcPr>
          <w:p w14:paraId="60A2FD9C" w14:textId="136F412D" w:rsidR="00C918CC" w:rsidRPr="002E4077" w:rsidRDefault="00C918CC" w:rsidP="00A90E55">
            <w:pPr>
              <w:keepNext/>
              <w:rPr>
                <w:szCs w:val="20"/>
                <w:lang w:val="en-US" w:eastAsia="nl-BE"/>
              </w:rPr>
            </w:pPr>
            <w:r w:rsidRPr="002E4077">
              <w:rPr>
                <w:szCs w:val="20"/>
                <w:lang w:val="en-US" w:eastAsia="nl-BE"/>
              </w:rPr>
              <w:t xml:space="preserve">NSX will be the default Network Load Balance solution within the environment, by exception, projects can use approved 3rd party Load Balancers for Specific to be defined use cases. Application Load </w:t>
            </w:r>
            <w:r w:rsidRPr="002E4077">
              <w:rPr>
                <w:szCs w:val="20"/>
                <w:lang w:val="en-US" w:eastAsia="nl-BE"/>
              </w:rPr>
              <w:lastRenderedPageBreak/>
              <w:t>Balancing may require specific 3rd Party Load Balancers</w:t>
            </w:r>
          </w:p>
        </w:tc>
        <w:tc>
          <w:tcPr>
            <w:tcW w:w="3253" w:type="dxa"/>
            <w:vAlign w:val="center"/>
          </w:tcPr>
          <w:p w14:paraId="67E832B8" w14:textId="6F912FC3" w:rsidR="00C918CC" w:rsidRPr="00B46D20" w:rsidRDefault="00C918CC" w:rsidP="00A90E55">
            <w:pPr>
              <w:keepNext/>
              <w:rPr>
                <w:i/>
                <w:iCs/>
                <w:szCs w:val="20"/>
                <w:lang w:val="en-US" w:eastAsia="nl-BE"/>
              </w:rPr>
            </w:pPr>
            <w:r w:rsidRPr="00B46D20">
              <w:rPr>
                <w:i/>
                <w:iCs/>
                <w:szCs w:val="20"/>
                <w:lang w:val="en-US" w:eastAsia="nl-BE"/>
              </w:rPr>
              <w:lastRenderedPageBreak/>
              <w:t>The default Network Load balancers will be enabled as standard within NSX-T.</w:t>
            </w:r>
          </w:p>
        </w:tc>
        <w:tc>
          <w:tcPr>
            <w:tcW w:w="2788" w:type="dxa"/>
            <w:vAlign w:val="center"/>
          </w:tcPr>
          <w:p w14:paraId="0804A317" w14:textId="2A4EFB47" w:rsidR="00C918CC" w:rsidRPr="00B46D20" w:rsidRDefault="001B0AEC" w:rsidP="00A90E55">
            <w:pPr>
              <w:keepNext/>
              <w:rPr>
                <w:i/>
                <w:iCs/>
                <w:szCs w:val="20"/>
                <w:lang w:val="en-US" w:eastAsia="nl-BE"/>
              </w:rPr>
            </w:pPr>
            <w:r>
              <w:rPr>
                <w:i/>
                <w:iCs/>
                <w:lang w:val="en-US" w:eastAsia="nl-BE"/>
              </w:rPr>
              <w:t>Will be satisfied and detailed within the Low Level Design.</w:t>
            </w:r>
          </w:p>
        </w:tc>
      </w:tr>
      <w:tr w:rsidR="00C918CC" w:rsidRPr="00990E33" w14:paraId="7C530C1B" w14:textId="560531B2" w:rsidTr="002E4F51">
        <w:trPr>
          <w:jc w:val="center"/>
        </w:trPr>
        <w:tc>
          <w:tcPr>
            <w:tcW w:w="1324" w:type="dxa"/>
            <w:vAlign w:val="center"/>
          </w:tcPr>
          <w:p w14:paraId="2C34DAC6" w14:textId="648F1923" w:rsidR="00C918CC" w:rsidRPr="002E4077" w:rsidRDefault="00C918CC" w:rsidP="00A90E55">
            <w:pPr>
              <w:rPr>
                <w:szCs w:val="20"/>
                <w:lang w:val="en-US" w:eastAsia="nl-BE"/>
              </w:rPr>
            </w:pPr>
            <w:r w:rsidRPr="002E4077">
              <w:rPr>
                <w:szCs w:val="20"/>
                <w:lang w:val="en-US" w:eastAsia="nl-BE"/>
              </w:rPr>
              <w:t>TR.01</w:t>
            </w:r>
            <w:r w:rsidR="003E51B0">
              <w:rPr>
                <w:szCs w:val="20"/>
                <w:lang w:val="en-US" w:eastAsia="nl-BE"/>
              </w:rPr>
              <w:t>3</w:t>
            </w:r>
          </w:p>
        </w:tc>
        <w:tc>
          <w:tcPr>
            <w:tcW w:w="1321" w:type="dxa"/>
            <w:vAlign w:val="center"/>
          </w:tcPr>
          <w:p w14:paraId="02B99827" w14:textId="4F8478E1" w:rsidR="00C918CC" w:rsidRPr="002E4077" w:rsidRDefault="00C918CC" w:rsidP="00A90E55">
            <w:pPr>
              <w:rPr>
                <w:szCs w:val="20"/>
                <w:lang w:eastAsia="nl-BE"/>
              </w:rPr>
            </w:pPr>
            <w:r w:rsidRPr="002E4077">
              <w:rPr>
                <w:szCs w:val="20"/>
                <w:lang w:eastAsia="nl-BE"/>
              </w:rPr>
              <w:t>Functional</w:t>
            </w:r>
          </w:p>
        </w:tc>
        <w:tc>
          <w:tcPr>
            <w:tcW w:w="1418" w:type="dxa"/>
            <w:vAlign w:val="center"/>
          </w:tcPr>
          <w:p w14:paraId="250EC8D1" w14:textId="1848D77E" w:rsidR="00C918CC" w:rsidRPr="002E4077" w:rsidRDefault="00C918CC" w:rsidP="00A90E55">
            <w:pPr>
              <w:jc w:val="center"/>
              <w:rPr>
                <w:szCs w:val="20"/>
                <w:lang w:val="en-US" w:eastAsia="nl-BE"/>
              </w:rPr>
            </w:pPr>
            <w:r w:rsidRPr="002E4077">
              <w:rPr>
                <w:szCs w:val="20"/>
                <w:lang w:val="en-US" w:eastAsia="nl-BE"/>
              </w:rPr>
              <w:t>Provisioning and Orchestration</w:t>
            </w:r>
          </w:p>
        </w:tc>
        <w:tc>
          <w:tcPr>
            <w:tcW w:w="4226" w:type="dxa"/>
            <w:vAlign w:val="center"/>
          </w:tcPr>
          <w:p w14:paraId="433AB9B1" w14:textId="2EF05100" w:rsidR="00C918CC" w:rsidRPr="002E4077" w:rsidRDefault="00C918CC" w:rsidP="00A90E55">
            <w:pPr>
              <w:keepNext/>
              <w:rPr>
                <w:szCs w:val="20"/>
                <w:lang w:val="en-US" w:eastAsia="nl-BE"/>
              </w:rPr>
            </w:pPr>
            <w:r w:rsidRPr="002E4077">
              <w:rPr>
                <w:szCs w:val="20"/>
                <w:lang w:val="en-US" w:eastAsia="nl-BE"/>
              </w:rPr>
              <w:t>Compute and Edge NSX Clusters should be deployed separately to break the dependency on scaling requirements</w:t>
            </w:r>
          </w:p>
        </w:tc>
        <w:tc>
          <w:tcPr>
            <w:tcW w:w="3253" w:type="dxa"/>
            <w:vAlign w:val="center"/>
          </w:tcPr>
          <w:p w14:paraId="3EF29BE2" w14:textId="2F22F15F" w:rsidR="00C918CC" w:rsidRPr="008C43B1" w:rsidRDefault="00C918CC" w:rsidP="00A90E55">
            <w:pPr>
              <w:keepNext/>
              <w:rPr>
                <w:i/>
                <w:iCs/>
                <w:szCs w:val="20"/>
                <w:lang w:val="en-US" w:eastAsia="nl-BE"/>
              </w:rPr>
            </w:pPr>
            <w:r w:rsidRPr="008C43B1">
              <w:rPr>
                <w:i/>
                <w:iCs/>
                <w:szCs w:val="20"/>
                <w:lang w:val="en-US" w:eastAsia="nl-BE"/>
              </w:rPr>
              <w:t xml:space="preserve">This can be achieved </w:t>
            </w:r>
            <w:proofErr w:type="gramStart"/>
            <w:r w:rsidRPr="008C43B1">
              <w:rPr>
                <w:i/>
                <w:iCs/>
                <w:szCs w:val="20"/>
                <w:lang w:val="en-US" w:eastAsia="nl-BE"/>
              </w:rPr>
              <w:t>as long as</w:t>
            </w:r>
            <w:proofErr w:type="gramEnd"/>
            <w:r w:rsidRPr="008C43B1">
              <w:rPr>
                <w:i/>
                <w:iCs/>
                <w:szCs w:val="20"/>
                <w:lang w:val="en-US" w:eastAsia="nl-BE"/>
              </w:rPr>
              <w:t xml:space="preserve"> the budget permits.</w:t>
            </w:r>
          </w:p>
        </w:tc>
        <w:tc>
          <w:tcPr>
            <w:tcW w:w="2788" w:type="dxa"/>
            <w:vAlign w:val="center"/>
          </w:tcPr>
          <w:p w14:paraId="20505993" w14:textId="36607025" w:rsidR="00C918CC" w:rsidRPr="008C43B1" w:rsidRDefault="001B0AEC" w:rsidP="00A90E55">
            <w:pPr>
              <w:keepNext/>
              <w:rPr>
                <w:i/>
                <w:iCs/>
                <w:szCs w:val="20"/>
                <w:lang w:val="en-US" w:eastAsia="nl-BE"/>
              </w:rPr>
            </w:pPr>
            <w:r>
              <w:rPr>
                <w:i/>
                <w:iCs/>
                <w:lang w:val="en-US" w:eastAsia="nl-BE"/>
              </w:rPr>
              <w:t>Will be satisfied and detailed within the Low Level Design.</w:t>
            </w:r>
          </w:p>
        </w:tc>
      </w:tr>
      <w:tr w:rsidR="00C918CC" w:rsidRPr="00990E33" w14:paraId="539055D2" w14:textId="73C18CC2" w:rsidTr="002E4F51">
        <w:trPr>
          <w:jc w:val="center"/>
        </w:trPr>
        <w:tc>
          <w:tcPr>
            <w:tcW w:w="1324" w:type="dxa"/>
            <w:vAlign w:val="center"/>
          </w:tcPr>
          <w:p w14:paraId="4103FCC7" w14:textId="61D229B8" w:rsidR="00C918CC" w:rsidRPr="002E4077" w:rsidRDefault="00C918CC" w:rsidP="002E4077">
            <w:pPr>
              <w:rPr>
                <w:szCs w:val="20"/>
                <w:lang w:val="en-US" w:eastAsia="nl-BE"/>
              </w:rPr>
            </w:pPr>
            <w:r w:rsidRPr="002E4077">
              <w:rPr>
                <w:szCs w:val="20"/>
                <w:lang w:val="en-US" w:eastAsia="nl-BE"/>
              </w:rPr>
              <w:t>TR.01</w:t>
            </w:r>
            <w:r w:rsidR="003E51B0">
              <w:rPr>
                <w:szCs w:val="20"/>
                <w:lang w:val="en-US" w:eastAsia="nl-BE"/>
              </w:rPr>
              <w:t>4</w:t>
            </w:r>
          </w:p>
        </w:tc>
        <w:tc>
          <w:tcPr>
            <w:tcW w:w="1321" w:type="dxa"/>
            <w:vAlign w:val="center"/>
          </w:tcPr>
          <w:p w14:paraId="51052A32" w14:textId="2A756A30" w:rsidR="00C918CC" w:rsidRPr="002E4077" w:rsidRDefault="00C918CC" w:rsidP="002E4077">
            <w:pPr>
              <w:rPr>
                <w:szCs w:val="20"/>
                <w:lang w:eastAsia="nl-BE"/>
              </w:rPr>
            </w:pPr>
            <w:r w:rsidRPr="002E4077">
              <w:rPr>
                <w:szCs w:val="20"/>
                <w:lang w:eastAsia="nl-BE"/>
              </w:rPr>
              <w:t>Functional</w:t>
            </w:r>
          </w:p>
        </w:tc>
        <w:tc>
          <w:tcPr>
            <w:tcW w:w="1418" w:type="dxa"/>
            <w:vAlign w:val="center"/>
          </w:tcPr>
          <w:p w14:paraId="4E309A14" w14:textId="55430BA4" w:rsidR="00C918CC" w:rsidRPr="002E4077" w:rsidRDefault="00C918CC" w:rsidP="002E4077">
            <w:pPr>
              <w:jc w:val="center"/>
              <w:rPr>
                <w:szCs w:val="20"/>
                <w:lang w:val="en-US" w:eastAsia="nl-BE"/>
              </w:rPr>
            </w:pPr>
            <w:r w:rsidRPr="002E4077">
              <w:rPr>
                <w:szCs w:val="20"/>
              </w:rPr>
              <w:t>Architecture</w:t>
            </w:r>
          </w:p>
        </w:tc>
        <w:tc>
          <w:tcPr>
            <w:tcW w:w="4226" w:type="dxa"/>
            <w:vAlign w:val="center"/>
          </w:tcPr>
          <w:p w14:paraId="3993C9E8" w14:textId="6D2BAC70" w:rsidR="00C918CC" w:rsidRPr="002E4077" w:rsidRDefault="00C918CC" w:rsidP="002E4077">
            <w:pPr>
              <w:keepNext/>
              <w:rPr>
                <w:szCs w:val="20"/>
                <w:lang w:val="en-US" w:eastAsia="nl-BE"/>
              </w:rPr>
            </w:pPr>
            <w:r w:rsidRPr="00AB56A6">
              <w:rPr>
                <w:szCs w:val="20"/>
                <w:lang w:val="en-US" w:eastAsia="nl-BE"/>
              </w:rPr>
              <w:t xml:space="preserve">The solution must use the </w:t>
            </w:r>
            <w:r w:rsidR="00A905D3">
              <w:rPr>
                <w:szCs w:val="20"/>
                <w:lang w:val="en-US" w:eastAsia="nl-BE"/>
              </w:rPr>
              <w:t>latest supported</w:t>
            </w:r>
            <w:r w:rsidRPr="00AB56A6">
              <w:rPr>
                <w:szCs w:val="20"/>
                <w:lang w:val="en-US" w:eastAsia="nl-BE"/>
              </w:rPr>
              <w:t xml:space="preserve"> release of the VVD product suite.</w:t>
            </w:r>
          </w:p>
        </w:tc>
        <w:tc>
          <w:tcPr>
            <w:tcW w:w="3253" w:type="dxa"/>
            <w:vAlign w:val="center"/>
          </w:tcPr>
          <w:p w14:paraId="75B59E8C" w14:textId="289C845A" w:rsidR="00C918CC" w:rsidRPr="00427044" w:rsidRDefault="00C918CC" w:rsidP="002E4077">
            <w:pPr>
              <w:keepNext/>
              <w:rPr>
                <w:i/>
                <w:iCs/>
                <w:szCs w:val="20"/>
                <w:lang w:val="en-US" w:eastAsia="nl-BE"/>
              </w:rPr>
            </w:pPr>
            <w:r w:rsidRPr="00427044">
              <w:rPr>
                <w:i/>
                <w:iCs/>
                <w:szCs w:val="20"/>
                <w:lang w:val="en-US" w:eastAsia="nl-BE"/>
              </w:rPr>
              <w:t>The solution will use VCF4.2 and compatible components.</w:t>
            </w:r>
          </w:p>
        </w:tc>
        <w:tc>
          <w:tcPr>
            <w:tcW w:w="2788" w:type="dxa"/>
            <w:vAlign w:val="center"/>
          </w:tcPr>
          <w:p w14:paraId="6341D62D" w14:textId="3D1C97D9" w:rsidR="00C918CC" w:rsidRPr="00427044" w:rsidRDefault="001B0AEC" w:rsidP="002E4077">
            <w:pPr>
              <w:keepNext/>
              <w:rPr>
                <w:i/>
                <w:iCs/>
                <w:szCs w:val="20"/>
                <w:lang w:val="en-US" w:eastAsia="nl-BE"/>
              </w:rPr>
            </w:pPr>
            <w:r>
              <w:rPr>
                <w:i/>
                <w:iCs/>
                <w:lang w:val="en-US" w:eastAsia="nl-BE"/>
              </w:rPr>
              <w:t>Will be satisfied and detailed within the Low Level Design.</w:t>
            </w:r>
          </w:p>
        </w:tc>
      </w:tr>
      <w:tr w:rsidR="00C918CC" w:rsidRPr="00990E33" w14:paraId="25C93F60" w14:textId="73DE62D7" w:rsidTr="002E4F51">
        <w:trPr>
          <w:jc w:val="center"/>
        </w:trPr>
        <w:tc>
          <w:tcPr>
            <w:tcW w:w="1324" w:type="dxa"/>
            <w:vAlign w:val="center"/>
          </w:tcPr>
          <w:p w14:paraId="519BB881" w14:textId="0B4FBCC2" w:rsidR="00C918CC" w:rsidRPr="002E4077" w:rsidRDefault="00C918CC" w:rsidP="002E4077">
            <w:pPr>
              <w:rPr>
                <w:szCs w:val="20"/>
                <w:lang w:val="en-US" w:eastAsia="nl-BE"/>
              </w:rPr>
            </w:pPr>
            <w:r w:rsidRPr="002E4077">
              <w:rPr>
                <w:szCs w:val="20"/>
                <w:lang w:val="en-US" w:eastAsia="nl-BE"/>
              </w:rPr>
              <w:t>TR.01</w:t>
            </w:r>
            <w:r w:rsidR="003E51B0">
              <w:rPr>
                <w:szCs w:val="20"/>
                <w:lang w:val="en-US" w:eastAsia="nl-BE"/>
              </w:rPr>
              <w:t>5</w:t>
            </w:r>
          </w:p>
        </w:tc>
        <w:tc>
          <w:tcPr>
            <w:tcW w:w="1321" w:type="dxa"/>
            <w:vAlign w:val="center"/>
          </w:tcPr>
          <w:p w14:paraId="5E01FDB6" w14:textId="76650997" w:rsidR="00C918CC" w:rsidRPr="002E4077" w:rsidRDefault="00C918CC" w:rsidP="002E4077">
            <w:pPr>
              <w:rPr>
                <w:szCs w:val="20"/>
                <w:lang w:eastAsia="nl-BE"/>
              </w:rPr>
            </w:pPr>
            <w:r w:rsidRPr="002E4077">
              <w:rPr>
                <w:szCs w:val="20"/>
                <w:lang w:eastAsia="nl-BE"/>
              </w:rPr>
              <w:t>Functional</w:t>
            </w:r>
          </w:p>
        </w:tc>
        <w:tc>
          <w:tcPr>
            <w:tcW w:w="1418" w:type="dxa"/>
            <w:vAlign w:val="center"/>
          </w:tcPr>
          <w:p w14:paraId="0D6F0896" w14:textId="082279D5" w:rsidR="00C918CC" w:rsidRPr="002E4077" w:rsidRDefault="00C918CC" w:rsidP="002E4077">
            <w:pPr>
              <w:jc w:val="center"/>
              <w:rPr>
                <w:szCs w:val="20"/>
                <w:lang w:val="en-US" w:eastAsia="nl-BE"/>
              </w:rPr>
            </w:pPr>
            <w:r w:rsidRPr="002E4077">
              <w:rPr>
                <w:szCs w:val="20"/>
              </w:rPr>
              <w:t>Architecture</w:t>
            </w:r>
          </w:p>
        </w:tc>
        <w:tc>
          <w:tcPr>
            <w:tcW w:w="4226" w:type="dxa"/>
            <w:vAlign w:val="center"/>
          </w:tcPr>
          <w:p w14:paraId="77A91152" w14:textId="37B82D82" w:rsidR="00C918CC" w:rsidRPr="002E4077" w:rsidRDefault="00C918CC" w:rsidP="002E4077">
            <w:pPr>
              <w:keepNext/>
              <w:rPr>
                <w:szCs w:val="20"/>
                <w:lang w:val="en-US" w:eastAsia="nl-BE"/>
              </w:rPr>
            </w:pPr>
            <w:r w:rsidRPr="00607920">
              <w:rPr>
                <w:szCs w:val="20"/>
                <w:lang w:val="en-US" w:eastAsia="nl-BE"/>
              </w:rPr>
              <w:t>Solution must support a minimum of two separate NSX instances per region. One instance is tied to the Management vCenter Server, and the other instance is tied to the Compute vCenter Server</w:t>
            </w:r>
          </w:p>
        </w:tc>
        <w:tc>
          <w:tcPr>
            <w:tcW w:w="3253" w:type="dxa"/>
            <w:vAlign w:val="center"/>
          </w:tcPr>
          <w:p w14:paraId="2C0A64C9" w14:textId="60785FE7" w:rsidR="00C918CC" w:rsidRPr="00427044" w:rsidRDefault="00C918CC" w:rsidP="002E4077">
            <w:pPr>
              <w:keepNext/>
              <w:rPr>
                <w:i/>
                <w:iCs/>
                <w:szCs w:val="20"/>
                <w:lang w:val="en-US" w:eastAsia="nl-BE"/>
              </w:rPr>
            </w:pPr>
            <w:r>
              <w:rPr>
                <w:i/>
                <w:iCs/>
                <w:szCs w:val="20"/>
                <w:lang w:val="en-US" w:eastAsia="nl-BE"/>
              </w:rPr>
              <w:t>This will be achieved when the first compute vCenter Server is deployed.</w:t>
            </w:r>
          </w:p>
        </w:tc>
        <w:tc>
          <w:tcPr>
            <w:tcW w:w="2788" w:type="dxa"/>
            <w:vAlign w:val="center"/>
          </w:tcPr>
          <w:p w14:paraId="3582D2D5" w14:textId="0CFA431E" w:rsidR="00C918CC" w:rsidRDefault="001B0AEC" w:rsidP="002E4077">
            <w:pPr>
              <w:keepNext/>
              <w:rPr>
                <w:i/>
                <w:iCs/>
                <w:szCs w:val="20"/>
                <w:lang w:val="en-US" w:eastAsia="nl-BE"/>
              </w:rPr>
            </w:pPr>
            <w:r>
              <w:rPr>
                <w:i/>
                <w:iCs/>
                <w:lang w:val="en-US" w:eastAsia="nl-BE"/>
              </w:rPr>
              <w:t>Will be satisfied and detailed within the Low Level Design.</w:t>
            </w:r>
          </w:p>
        </w:tc>
      </w:tr>
      <w:tr w:rsidR="009A6E53" w:rsidRPr="00990E33" w14:paraId="0E509671" w14:textId="7B2761C4" w:rsidTr="001D0125">
        <w:trPr>
          <w:jc w:val="center"/>
        </w:trPr>
        <w:tc>
          <w:tcPr>
            <w:tcW w:w="1324" w:type="dxa"/>
            <w:vAlign w:val="center"/>
          </w:tcPr>
          <w:p w14:paraId="7D42EEFE" w14:textId="65399A63" w:rsidR="009A6E53" w:rsidRPr="002E4077" w:rsidRDefault="009A6E53" w:rsidP="009A6E53">
            <w:pPr>
              <w:rPr>
                <w:szCs w:val="20"/>
                <w:lang w:val="en-US" w:eastAsia="nl-BE"/>
              </w:rPr>
            </w:pPr>
            <w:r w:rsidRPr="002E4077">
              <w:rPr>
                <w:szCs w:val="20"/>
                <w:lang w:val="en-US" w:eastAsia="nl-BE"/>
              </w:rPr>
              <w:t>TR.0</w:t>
            </w:r>
            <w:r w:rsidR="003E51B0">
              <w:rPr>
                <w:szCs w:val="20"/>
                <w:lang w:val="en-US" w:eastAsia="nl-BE"/>
              </w:rPr>
              <w:t>16</w:t>
            </w:r>
          </w:p>
        </w:tc>
        <w:tc>
          <w:tcPr>
            <w:tcW w:w="1321" w:type="dxa"/>
            <w:vAlign w:val="center"/>
          </w:tcPr>
          <w:p w14:paraId="0BD77DF0" w14:textId="50ED485B" w:rsidR="009A6E53" w:rsidRPr="002E4077" w:rsidRDefault="009A6E53" w:rsidP="009A6E53">
            <w:pPr>
              <w:rPr>
                <w:szCs w:val="20"/>
                <w:lang w:eastAsia="nl-BE"/>
              </w:rPr>
            </w:pPr>
            <w:r w:rsidRPr="002E4077">
              <w:rPr>
                <w:szCs w:val="20"/>
                <w:lang w:eastAsia="nl-BE"/>
              </w:rPr>
              <w:t>Functional</w:t>
            </w:r>
          </w:p>
        </w:tc>
        <w:tc>
          <w:tcPr>
            <w:tcW w:w="1418" w:type="dxa"/>
            <w:vAlign w:val="center"/>
          </w:tcPr>
          <w:p w14:paraId="650716CF" w14:textId="0B64761B" w:rsidR="009A6E53" w:rsidRPr="002E4077" w:rsidRDefault="009A6E53" w:rsidP="009A6E53">
            <w:pPr>
              <w:jc w:val="center"/>
              <w:rPr>
                <w:szCs w:val="20"/>
                <w:lang w:val="en-US" w:eastAsia="nl-BE"/>
              </w:rPr>
            </w:pPr>
            <w:r w:rsidRPr="002E4077">
              <w:rPr>
                <w:szCs w:val="20"/>
              </w:rPr>
              <w:t>Architecture</w:t>
            </w:r>
          </w:p>
        </w:tc>
        <w:tc>
          <w:tcPr>
            <w:tcW w:w="4226" w:type="dxa"/>
            <w:vAlign w:val="center"/>
          </w:tcPr>
          <w:p w14:paraId="5C02ECFF" w14:textId="126C8C28" w:rsidR="009A6E53" w:rsidRPr="002E4077" w:rsidRDefault="009A6E53" w:rsidP="009A6E53">
            <w:pPr>
              <w:keepNext/>
              <w:rPr>
                <w:szCs w:val="20"/>
                <w:lang w:val="en-US" w:eastAsia="nl-BE"/>
              </w:rPr>
            </w:pPr>
            <w:r w:rsidRPr="00607920">
              <w:rPr>
                <w:szCs w:val="20"/>
                <w:lang w:val="en-US" w:eastAsia="nl-BE"/>
              </w:rPr>
              <w:t>Solution should support the applying vSphere Distributed Resource Scheduler (DRS) anti-affinity rules to the NSX components in both stacks</w:t>
            </w:r>
          </w:p>
        </w:tc>
        <w:tc>
          <w:tcPr>
            <w:tcW w:w="3253" w:type="dxa"/>
          </w:tcPr>
          <w:p w14:paraId="774ADEC1" w14:textId="1B7B34D2" w:rsidR="009A6E53" w:rsidRPr="00427044" w:rsidRDefault="009A6E53" w:rsidP="009A6E53">
            <w:pPr>
              <w:keepNext/>
              <w:rPr>
                <w:i/>
                <w:iCs/>
                <w:szCs w:val="20"/>
                <w:lang w:val="en-US" w:eastAsia="nl-BE"/>
              </w:rPr>
            </w:pPr>
            <w:r w:rsidRPr="00976477">
              <w:rPr>
                <w:i/>
                <w:iCs/>
                <w:szCs w:val="20"/>
                <w:lang w:val="en-US" w:eastAsia="nl-BE"/>
              </w:rPr>
              <w:t>The infrastructure and design will support this, more details will be in the LLD.</w:t>
            </w:r>
          </w:p>
        </w:tc>
        <w:tc>
          <w:tcPr>
            <w:tcW w:w="2788" w:type="dxa"/>
            <w:vAlign w:val="center"/>
          </w:tcPr>
          <w:p w14:paraId="30DE979C" w14:textId="32714023" w:rsidR="009A6E53" w:rsidRPr="00427044" w:rsidRDefault="009A6E53" w:rsidP="009A6E53">
            <w:pPr>
              <w:keepNext/>
              <w:rPr>
                <w:i/>
                <w:iCs/>
                <w:szCs w:val="20"/>
                <w:lang w:val="en-US" w:eastAsia="nl-BE"/>
              </w:rPr>
            </w:pPr>
            <w:r>
              <w:rPr>
                <w:i/>
                <w:iCs/>
                <w:lang w:val="en-US" w:eastAsia="nl-BE"/>
              </w:rPr>
              <w:t>Will be satisfied and detailed within the Low Level Design</w:t>
            </w:r>
          </w:p>
        </w:tc>
      </w:tr>
      <w:tr w:rsidR="009A6E53" w:rsidRPr="00990E33" w14:paraId="7042A9C7" w14:textId="5D2A9B8A" w:rsidTr="00942B8C">
        <w:trPr>
          <w:jc w:val="center"/>
        </w:trPr>
        <w:tc>
          <w:tcPr>
            <w:tcW w:w="1324" w:type="dxa"/>
            <w:vAlign w:val="center"/>
          </w:tcPr>
          <w:p w14:paraId="77AE3D99" w14:textId="2D238C68" w:rsidR="009A6E53" w:rsidRPr="002E4077" w:rsidRDefault="009A6E53" w:rsidP="009A6E53">
            <w:pPr>
              <w:rPr>
                <w:szCs w:val="20"/>
                <w:lang w:val="en-US" w:eastAsia="nl-BE"/>
              </w:rPr>
            </w:pPr>
            <w:r w:rsidRPr="002E4077">
              <w:rPr>
                <w:szCs w:val="20"/>
                <w:lang w:val="en-US" w:eastAsia="nl-BE"/>
              </w:rPr>
              <w:t>TR.0</w:t>
            </w:r>
            <w:r w:rsidR="003E51B0">
              <w:rPr>
                <w:szCs w:val="20"/>
                <w:lang w:val="en-US" w:eastAsia="nl-BE"/>
              </w:rPr>
              <w:t>17</w:t>
            </w:r>
          </w:p>
        </w:tc>
        <w:tc>
          <w:tcPr>
            <w:tcW w:w="1321" w:type="dxa"/>
            <w:vAlign w:val="center"/>
          </w:tcPr>
          <w:p w14:paraId="727E088C" w14:textId="5827D387" w:rsidR="009A6E53" w:rsidRPr="002E4077" w:rsidRDefault="009A6E53" w:rsidP="009A6E53">
            <w:pPr>
              <w:rPr>
                <w:szCs w:val="20"/>
                <w:lang w:eastAsia="nl-BE"/>
              </w:rPr>
            </w:pPr>
            <w:r w:rsidRPr="002E4077">
              <w:rPr>
                <w:szCs w:val="20"/>
                <w:lang w:eastAsia="nl-BE"/>
              </w:rPr>
              <w:t>Functional</w:t>
            </w:r>
          </w:p>
        </w:tc>
        <w:tc>
          <w:tcPr>
            <w:tcW w:w="1418" w:type="dxa"/>
            <w:vAlign w:val="center"/>
          </w:tcPr>
          <w:p w14:paraId="681AC756" w14:textId="06C18E03" w:rsidR="009A6E53" w:rsidRPr="002E4077" w:rsidRDefault="009A6E53" w:rsidP="009A6E53">
            <w:pPr>
              <w:jc w:val="center"/>
              <w:rPr>
                <w:szCs w:val="20"/>
                <w:lang w:val="en-US" w:eastAsia="nl-BE"/>
              </w:rPr>
            </w:pPr>
            <w:r w:rsidRPr="002E4077">
              <w:rPr>
                <w:szCs w:val="20"/>
              </w:rPr>
              <w:t>Architecture</w:t>
            </w:r>
          </w:p>
        </w:tc>
        <w:tc>
          <w:tcPr>
            <w:tcW w:w="4226" w:type="dxa"/>
            <w:vAlign w:val="center"/>
          </w:tcPr>
          <w:p w14:paraId="5A1F631D" w14:textId="77777777" w:rsidR="009A6E53" w:rsidRPr="007713F9" w:rsidRDefault="009A6E53" w:rsidP="009A6E53">
            <w:pPr>
              <w:keepNext/>
              <w:rPr>
                <w:szCs w:val="20"/>
                <w:lang w:val="en-US" w:eastAsia="nl-BE"/>
              </w:rPr>
            </w:pPr>
            <w:r w:rsidRPr="007713F9">
              <w:rPr>
                <w:szCs w:val="20"/>
                <w:lang w:val="en-US" w:eastAsia="nl-BE"/>
              </w:rPr>
              <w:t>One vCenter Server supporting the SDDC management components</w:t>
            </w:r>
          </w:p>
          <w:p w14:paraId="665E1E68" w14:textId="012A4135" w:rsidR="009A6E53" w:rsidRPr="002E4077" w:rsidRDefault="009A6E53" w:rsidP="009A6E53">
            <w:pPr>
              <w:keepNext/>
              <w:rPr>
                <w:szCs w:val="20"/>
                <w:lang w:val="en-US" w:eastAsia="nl-BE"/>
              </w:rPr>
            </w:pPr>
            <w:r w:rsidRPr="007713F9">
              <w:rPr>
                <w:szCs w:val="20"/>
                <w:lang w:val="en-US" w:eastAsia="nl-BE"/>
              </w:rPr>
              <w:t>One vCenter Server supporting the edge components and compute workloads</w:t>
            </w:r>
          </w:p>
        </w:tc>
        <w:tc>
          <w:tcPr>
            <w:tcW w:w="3253" w:type="dxa"/>
          </w:tcPr>
          <w:p w14:paraId="43C178C3" w14:textId="068741DE" w:rsidR="009A6E53" w:rsidRPr="002E4077" w:rsidRDefault="009A6E53" w:rsidP="009A6E53">
            <w:pPr>
              <w:keepNext/>
              <w:rPr>
                <w:szCs w:val="20"/>
                <w:lang w:val="en-US" w:eastAsia="nl-BE"/>
              </w:rPr>
            </w:pPr>
            <w:r w:rsidRPr="009C3ECF">
              <w:rPr>
                <w:i/>
                <w:iCs/>
                <w:szCs w:val="20"/>
                <w:lang w:val="en-US" w:eastAsia="nl-BE"/>
              </w:rPr>
              <w:t>The infrastructure and design will support this, more details will be in the LLD.</w:t>
            </w:r>
          </w:p>
        </w:tc>
        <w:tc>
          <w:tcPr>
            <w:tcW w:w="2788" w:type="dxa"/>
            <w:vAlign w:val="center"/>
          </w:tcPr>
          <w:p w14:paraId="469DD626" w14:textId="5818DD42" w:rsidR="009A6E53" w:rsidRPr="002E4077" w:rsidRDefault="009A6E53" w:rsidP="009A6E53">
            <w:pPr>
              <w:keepNext/>
              <w:rPr>
                <w:szCs w:val="20"/>
                <w:lang w:val="en-US" w:eastAsia="nl-BE"/>
              </w:rPr>
            </w:pPr>
            <w:r>
              <w:rPr>
                <w:i/>
                <w:iCs/>
                <w:lang w:val="en-US" w:eastAsia="nl-BE"/>
              </w:rPr>
              <w:t>Will be satisfied and detailed within the Low Level Design</w:t>
            </w:r>
          </w:p>
        </w:tc>
      </w:tr>
      <w:tr w:rsidR="009A6E53" w:rsidRPr="00990E33" w14:paraId="69B1C01F" w14:textId="3E28843C" w:rsidTr="00942B8C">
        <w:trPr>
          <w:jc w:val="center"/>
        </w:trPr>
        <w:tc>
          <w:tcPr>
            <w:tcW w:w="1324" w:type="dxa"/>
            <w:vAlign w:val="center"/>
          </w:tcPr>
          <w:p w14:paraId="4878286F" w14:textId="54F3D143" w:rsidR="009A6E53" w:rsidRPr="002E4077" w:rsidRDefault="009A6E53" w:rsidP="009A6E53">
            <w:pPr>
              <w:rPr>
                <w:szCs w:val="20"/>
                <w:lang w:val="en-US" w:eastAsia="nl-BE"/>
              </w:rPr>
            </w:pPr>
            <w:r w:rsidRPr="002E4077">
              <w:rPr>
                <w:szCs w:val="20"/>
                <w:lang w:val="en-US" w:eastAsia="nl-BE"/>
              </w:rPr>
              <w:t>TR.0</w:t>
            </w:r>
            <w:r w:rsidR="003E51B0">
              <w:rPr>
                <w:szCs w:val="20"/>
                <w:lang w:val="en-US" w:eastAsia="nl-BE"/>
              </w:rPr>
              <w:t>18</w:t>
            </w:r>
          </w:p>
        </w:tc>
        <w:tc>
          <w:tcPr>
            <w:tcW w:w="1321" w:type="dxa"/>
            <w:vAlign w:val="center"/>
          </w:tcPr>
          <w:p w14:paraId="44B40EF4" w14:textId="0AEACA1F" w:rsidR="009A6E53" w:rsidRPr="002E4077" w:rsidRDefault="009A6E53" w:rsidP="009A6E53">
            <w:pPr>
              <w:rPr>
                <w:szCs w:val="20"/>
                <w:lang w:eastAsia="nl-BE"/>
              </w:rPr>
            </w:pPr>
            <w:r w:rsidRPr="002E4077">
              <w:rPr>
                <w:szCs w:val="20"/>
                <w:lang w:eastAsia="nl-BE"/>
              </w:rPr>
              <w:t>Functional</w:t>
            </w:r>
          </w:p>
        </w:tc>
        <w:tc>
          <w:tcPr>
            <w:tcW w:w="1418" w:type="dxa"/>
            <w:vAlign w:val="center"/>
          </w:tcPr>
          <w:p w14:paraId="4AAE7E4E" w14:textId="65D77280" w:rsidR="009A6E53" w:rsidRPr="002E4077" w:rsidRDefault="009A6E53" w:rsidP="009A6E53">
            <w:pPr>
              <w:jc w:val="center"/>
              <w:rPr>
                <w:szCs w:val="20"/>
                <w:lang w:val="en-US" w:eastAsia="nl-BE"/>
              </w:rPr>
            </w:pPr>
            <w:r w:rsidRPr="002E4077">
              <w:rPr>
                <w:szCs w:val="20"/>
              </w:rPr>
              <w:t>Architecture</w:t>
            </w:r>
          </w:p>
        </w:tc>
        <w:tc>
          <w:tcPr>
            <w:tcW w:w="4226" w:type="dxa"/>
            <w:vAlign w:val="center"/>
          </w:tcPr>
          <w:p w14:paraId="2330641C" w14:textId="7F3EB66A" w:rsidR="009A6E53" w:rsidRPr="002E4077" w:rsidRDefault="009A6E53" w:rsidP="009A6E53">
            <w:pPr>
              <w:keepNext/>
              <w:rPr>
                <w:szCs w:val="20"/>
                <w:lang w:val="en-US" w:eastAsia="nl-BE"/>
              </w:rPr>
            </w:pPr>
            <w:r w:rsidRPr="007713F9">
              <w:rPr>
                <w:szCs w:val="20"/>
                <w:lang w:val="en-US" w:eastAsia="nl-BE"/>
              </w:rPr>
              <w:t>Build 4 ESXi nodes at each SDDC location for Management Cluster</w:t>
            </w:r>
          </w:p>
        </w:tc>
        <w:tc>
          <w:tcPr>
            <w:tcW w:w="3253" w:type="dxa"/>
          </w:tcPr>
          <w:p w14:paraId="127D3D9F" w14:textId="496A4B49" w:rsidR="009A6E53" w:rsidRPr="002E4077" w:rsidRDefault="009A6E53" w:rsidP="009A6E53">
            <w:pPr>
              <w:keepNext/>
              <w:rPr>
                <w:szCs w:val="20"/>
                <w:lang w:val="en-US" w:eastAsia="nl-BE"/>
              </w:rPr>
            </w:pPr>
            <w:r w:rsidRPr="009C3ECF">
              <w:rPr>
                <w:i/>
                <w:iCs/>
                <w:szCs w:val="20"/>
                <w:lang w:val="en-US" w:eastAsia="nl-BE"/>
              </w:rPr>
              <w:t>The infrastructure and design will support this, more details will be in the LLD.</w:t>
            </w:r>
          </w:p>
        </w:tc>
        <w:tc>
          <w:tcPr>
            <w:tcW w:w="2788" w:type="dxa"/>
            <w:vAlign w:val="center"/>
          </w:tcPr>
          <w:p w14:paraId="3365BDED" w14:textId="2244A850" w:rsidR="009A6E53" w:rsidRPr="002E4077" w:rsidRDefault="009A6E53" w:rsidP="009A6E53">
            <w:pPr>
              <w:keepNext/>
              <w:rPr>
                <w:szCs w:val="20"/>
                <w:lang w:val="en-US" w:eastAsia="nl-BE"/>
              </w:rPr>
            </w:pPr>
            <w:r>
              <w:rPr>
                <w:i/>
                <w:iCs/>
                <w:lang w:val="en-US" w:eastAsia="nl-BE"/>
              </w:rPr>
              <w:t>Will be satisfied and detailed within the Low Level Design</w:t>
            </w:r>
          </w:p>
        </w:tc>
      </w:tr>
      <w:tr w:rsidR="00C918CC" w:rsidRPr="00990E33" w14:paraId="79B1673E" w14:textId="7E0D38AD" w:rsidTr="002E4F51">
        <w:trPr>
          <w:jc w:val="center"/>
        </w:trPr>
        <w:tc>
          <w:tcPr>
            <w:tcW w:w="1324" w:type="dxa"/>
            <w:vAlign w:val="center"/>
          </w:tcPr>
          <w:p w14:paraId="63244A6A" w14:textId="239CCA71" w:rsidR="00C918CC" w:rsidRPr="002E4077" w:rsidRDefault="00C918CC" w:rsidP="00CE366E">
            <w:pPr>
              <w:rPr>
                <w:szCs w:val="20"/>
                <w:lang w:val="en-US" w:eastAsia="nl-BE"/>
              </w:rPr>
            </w:pPr>
            <w:r w:rsidRPr="002E4077">
              <w:rPr>
                <w:szCs w:val="20"/>
                <w:lang w:val="en-US" w:eastAsia="nl-BE"/>
              </w:rPr>
              <w:t>TR.0</w:t>
            </w:r>
            <w:r w:rsidR="003E51B0">
              <w:rPr>
                <w:szCs w:val="20"/>
                <w:lang w:val="en-US" w:eastAsia="nl-BE"/>
              </w:rPr>
              <w:t>19</w:t>
            </w:r>
          </w:p>
        </w:tc>
        <w:tc>
          <w:tcPr>
            <w:tcW w:w="1321" w:type="dxa"/>
            <w:vAlign w:val="center"/>
          </w:tcPr>
          <w:p w14:paraId="0247A698" w14:textId="6C58C633" w:rsidR="00C918CC" w:rsidRPr="002E4077" w:rsidRDefault="00C918CC" w:rsidP="00CE366E">
            <w:pPr>
              <w:rPr>
                <w:szCs w:val="20"/>
                <w:lang w:eastAsia="nl-BE"/>
              </w:rPr>
            </w:pPr>
            <w:r w:rsidRPr="002E4077">
              <w:rPr>
                <w:szCs w:val="20"/>
                <w:lang w:eastAsia="nl-BE"/>
              </w:rPr>
              <w:t>Functional</w:t>
            </w:r>
          </w:p>
        </w:tc>
        <w:tc>
          <w:tcPr>
            <w:tcW w:w="1418" w:type="dxa"/>
            <w:vAlign w:val="center"/>
          </w:tcPr>
          <w:p w14:paraId="11CEBFC8" w14:textId="007C1BDE" w:rsidR="00C918CC" w:rsidRPr="002E4077" w:rsidRDefault="00C918CC" w:rsidP="00CE366E">
            <w:pPr>
              <w:jc w:val="center"/>
              <w:rPr>
                <w:szCs w:val="20"/>
                <w:lang w:val="en-US" w:eastAsia="nl-BE"/>
              </w:rPr>
            </w:pPr>
            <w:r>
              <w:rPr>
                <w:szCs w:val="20"/>
                <w:lang w:val="en-US" w:eastAsia="nl-BE"/>
              </w:rPr>
              <w:t>Audit</w:t>
            </w:r>
          </w:p>
        </w:tc>
        <w:tc>
          <w:tcPr>
            <w:tcW w:w="4226" w:type="dxa"/>
            <w:vAlign w:val="center"/>
          </w:tcPr>
          <w:p w14:paraId="43A015BA" w14:textId="38F3BCB8" w:rsidR="00C918CC" w:rsidRPr="002E4077" w:rsidRDefault="00C918CC" w:rsidP="00CE366E">
            <w:pPr>
              <w:keepNext/>
              <w:rPr>
                <w:szCs w:val="20"/>
                <w:lang w:val="en-US" w:eastAsia="nl-BE"/>
              </w:rPr>
            </w:pPr>
            <w:r w:rsidRPr="00214EFE">
              <w:rPr>
                <w:szCs w:val="20"/>
                <w:lang w:val="en-US" w:eastAsia="nl-BE"/>
              </w:rPr>
              <w:t>The solution must provide or integrate with an audit capability of Security Groups and Policy</w:t>
            </w:r>
          </w:p>
        </w:tc>
        <w:tc>
          <w:tcPr>
            <w:tcW w:w="3253" w:type="dxa"/>
            <w:vAlign w:val="center"/>
          </w:tcPr>
          <w:p w14:paraId="6F6E68A5" w14:textId="5E160694" w:rsidR="00C918CC" w:rsidRPr="00C21FDC" w:rsidRDefault="00C21FDC" w:rsidP="00CE366E">
            <w:pPr>
              <w:keepNext/>
              <w:rPr>
                <w:i/>
                <w:iCs/>
                <w:szCs w:val="20"/>
                <w:lang w:val="en-US" w:eastAsia="nl-BE"/>
              </w:rPr>
            </w:pPr>
            <w:r w:rsidRPr="00C21FDC">
              <w:rPr>
                <w:i/>
                <w:iCs/>
                <w:szCs w:val="20"/>
                <w:lang w:val="en-US" w:eastAsia="nl-BE"/>
              </w:rPr>
              <w:t>The solution will implement vRealize Log Insight that will capture logs and if required integrate with other security solutions.</w:t>
            </w:r>
          </w:p>
        </w:tc>
        <w:tc>
          <w:tcPr>
            <w:tcW w:w="2788" w:type="dxa"/>
            <w:vAlign w:val="center"/>
          </w:tcPr>
          <w:p w14:paraId="5C442F3F" w14:textId="0D0C991A" w:rsidR="00C918CC" w:rsidRPr="00C21FDC" w:rsidRDefault="00746480" w:rsidP="00CE366E">
            <w:pPr>
              <w:keepNext/>
              <w:rPr>
                <w:i/>
                <w:iCs/>
                <w:szCs w:val="20"/>
                <w:lang w:val="en-US" w:eastAsia="nl-BE"/>
              </w:rPr>
            </w:pPr>
            <w:r w:rsidRPr="00C21FDC">
              <w:rPr>
                <w:i/>
                <w:iCs/>
                <w:lang w:val="en-US" w:eastAsia="nl-BE"/>
              </w:rPr>
              <w:t>Will be satisfied and detailed within the Low Level Design</w:t>
            </w:r>
          </w:p>
        </w:tc>
      </w:tr>
      <w:tr w:rsidR="00C918CC" w:rsidRPr="00990E33" w14:paraId="15BB4DC3" w14:textId="3F6C91D9" w:rsidTr="002E4F51">
        <w:trPr>
          <w:jc w:val="center"/>
        </w:trPr>
        <w:tc>
          <w:tcPr>
            <w:tcW w:w="1324" w:type="dxa"/>
            <w:vAlign w:val="center"/>
          </w:tcPr>
          <w:p w14:paraId="4EC1F2AC" w14:textId="77719DB8" w:rsidR="00C918CC" w:rsidRPr="002E4077" w:rsidRDefault="00C918CC" w:rsidP="00214EFE">
            <w:pPr>
              <w:rPr>
                <w:szCs w:val="20"/>
                <w:lang w:val="en-US" w:eastAsia="nl-BE"/>
              </w:rPr>
            </w:pPr>
            <w:r w:rsidRPr="0094084E">
              <w:rPr>
                <w:szCs w:val="20"/>
                <w:lang w:val="en-US" w:eastAsia="nl-BE"/>
              </w:rPr>
              <w:t>TR.0</w:t>
            </w:r>
            <w:r w:rsidR="003E51B0">
              <w:rPr>
                <w:szCs w:val="20"/>
                <w:lang w:val="en-US" w:eastAsia="nl-BE"/>
              </w:rPr>
              <w:t>20</w:t>
            </w:r>
          </w:p>
        </w:tc>
        <w:tc>
          <w:tcPr>
            <w:tcW w:w="1321" w:type="dxa"/>
            <w:vAlign w:val="center"/>
          </w:tcPr>
          <w:p w14:paraId="018795B7" w14:textId="1F3D036C" w:rsidR="00C918CC" w:rsidRPr="002E4077" w:rsidRDefault="00C918CC" w:rsidP="00214EFE">
            <w:pPr>
              <w:rPr>
                <w:szCs w:val="20"/>
                <w:lang w:eastAsia="nl-BE"/>
              </w:rPr>
            </w:pPr>
            <w:r w:rsidRPr="00621E9D">
              <w:rPr>
                <w:szCs w:val="20"/>
                <w:lang w:eastAsia="nl-BE"/>
              </w:rPr>
              <w:t>Functional</w:t>
            </w:r>
          </w:p>
        </w:tc>
        <w:tc>
          <w:tcPr>
            <w:tcW w:w="1418" w:type="dxa"/>
            <w:vAlign w:val="center"/>
          </w:tcPr>
          <w:p w14:paraId="4987502B" w14:textId="6D3E54BF" w:rsidR="00C918CC" w:rsidRPr="002E4077" w:rsidRDefault="00C918CC" w:rsidP="00214EFE">
            <w:pPr>
              <w:jc w:val="center"/>
              <w:rPr>
                <w:szCs w:val="20"/>
                <w:lang w:val="en-US" w:eastAsia="nl-BE"/>
              </w:rPr>
            </w:pPr>
            <w:r>
              <w:rPr>
                <w:szCs w:val="20"/>
                <w:lang w:val="en-US" w:eastAsia="nl-BE"/>
              </w:rPr>
              <w:t>Capacity</w:t>
            </w:r>
          </w:p>
        </w:tc>
        <w:tc>
          <w:tcPr>
            <w:tcW w:w="4226" w:type="dxa"/>
            <w:vAlign w:val="center"/>
          </w:tcPr>
          <w:p w14:paraId="671B4E6C" w14:textId="0D9D0ECC" w:rsidR="00C918CC" w:rsidRPr="002E4077" w:rsidRDefault="00C918CC" w:rsidP="00214EFE">
            <w:pPr>
              <w:keepNext/>
              <w:rPr>
                <w:szCs w:val="20"/>
                <w:lang w:val="en-US" w:eastAsia="nl-BE"/>
              </w:rPr>
            </w:pPr>
            <w:r w:rsidRPr="00214EFE">
              <w:rPr>
                <w:szCs w:val="20"/>
                <w:lang w:val="en-US" w:eastAsia="nl-BE"/>
              </w:rPr>
              <w:t xml:space="preserve">There must be a method to ensure compute resource is capacity managed. For some virtual machines </w:t>
            </w:r>
            <w:r w:rsidR="00C21FDC">
              <w:rPr>
                <w:szCs w:val="20"/>
                <w:lang w:val="en-US" w:eastAsia="nl-BE"/>
              </w:rPr>
              <w:t>VMO2</w:t>
            </w:r>
            <w:r w:rsidRPr="00214EFE">
              <w:rPr>
                <w:szCs w:val="20"/>
                <w:lang w:val="en-US" w:eastAsia="nl-BE"/>
              </w:rPr>
              <w:t xml:space="preserve"> would want to ensure no oversubscription </w:t>
            </w:r>
            <w:proofErr w:type="gramStart"/>
            <w:r w:rsidRPr="00214EFE">
              <w:rPr>
                <w:szCs w:val="20"/>
                <w:lang w:val="en-US" w:eastAsia="nl-BE"/>
              </w:rPr>
              <w:t>i.e.</w:t>
            </w:r>
            <w:proofErr w:type="gramEnd"/>
            <w:r w:rsidRPr="00214EFE">
              <w:rPr>
                <w:szCs w:val="20"/>
                <w:lang w:val="en-US" w:eastAsia="nl-BE"/>
              </w:rPr>
              <w:t xml:space="preserve"> 1vCPU = 1 hyperthreaded CPU core, whereas for others </w:t>
            </w:r>
            <w:r w:rsidRPr="00214EFE">
              <w:rPr>
                <w:szCs w:val="20"/>
                <w:lang w:val="en-US" w:eastAsia="nl-BE"/>
              </w:rPr>
              <w:lastRenderedPageBreak/>
              <w:t>we might want a 3:1 oversubscription ratio due to the low utilization of the VM</w:t>
            </w:r>
          </w:p>
        </w:tc>
        <w:tc>
          <w:tcPr>
            <w:tcW w:w="3253" w:type="dxa"/>
            <w:vAlign w:val="center"/>
          </w:tcPr>
          <w:p w14:paraId="1D9C7182" w14:textId="32A0BF03" w:rsidR="00C918CC" w:rsidRPr="00C21FDC" w:rsidRDefault="007459C0" w:rsidP="00214EFE">
            <w:pPr>
              <w:keepNext/>
              <w:rPr>
                <w:i/>
                <w:iCs/>
                <w:szCs w:val="20"/>
                <w:lang w:val="en-US" w:eastAsia="nl-BE"/>
              </w:rPr>
            </w:pPr>
            <w:r>
              <w:rPr>
                <w:i/>
                <w:iCs/>
                <w:szCs w:val="20"/>
                <w:lang w:val="en-US" w:eastAsia="nl-BE"/>
              </w:rPr>
              <w:lastRenderedPageBreak/>
              <w:t>The solution will deploy vRealize Operations Manager that will monitor the solution.</w:t>
            </w:r>
          </w:p>
        </w:tc>
        <w:tc>
          <w:tcPr>
            <w:tcW w:w="2788" w:type="dxa"/>
            <w:vAlign w:val="center"/>
          </w:tcPr>
          <w:p w14:paraId="432418EF" w14:textId="0380C1D0" w:rsidR="00C918CC" w:rsidRPr="00C21FDC" w:rsidRDefault="007459C0" w:rsidP="00214EFE">
            <w:pPr>
              <w:keepNext/>
              <w:rPr>
                <w:i/>
                <w:iCs/>
                <w:szCs w:val="20"/>
                <w:lang w:val="en-US" w:eastAsia="nl-BE"/>
              </w:rPr>
            </w:pPr>
            <w:r w:rsidRPr="00C21FDC">
              <w:rPr>
                <w:i/>
                <w:iCs/>
                <w:lang w:val="en-US" w:eastAsia="nl-BE"/>
              </w:rPr>
              <w:t>Will be satisfied and detailed within the Low Level Design</w:t>
            </w:r>
          </w:p>
        </w:tc>
      </w:tr>
      <w:tr w:rsidR="00C918CC" w:rsidRPr="00990E33" w14:paraId="4062CE43" w14:textId="458749D9" w:rsidTr="002E4F51">
        <w:trPr>
          <w:jc w:val="center"/>
        </w:trPr>
        <w:tc>
          <w:tcPr>
            <w:tcW w:w="1324" w:type="dxa"/>
            <w:vAlign w:val="center"/>
          </w:tcPr>
          <w:p w14:paraId="4DA2FAE5" w14:textId="465B251E" w:rsidR="00C918CC" w:rsidRPr="002E4077" w:rsidRDefault="00C918CC" w:rsidP="00214EFE">
            <w:pPr>
              <w:rPr>
                <w:szCs w:val="20"/>
                <w:lang w:val="en-US" w:eastAsia="nl-BE"/>
              </w:rPr>
            </w:pPr>
            <w:r w:rsidRPr="0094084E">
              <w:rPr>
                <w:szCs w:val="20"/>
                <w:lang w:val="en-US" w:eastAsia="nl-BE"/>
              </w:rPr>
              <w:t>TR.0</w:t>
            </w:r>
            <w:r w:rsidR="003E51B0">
              <w:rPr>
                <w:szCs w:val="20"/>
                <w:lang w:val="en-US" w:eastAsia="nl-BE"/>
              </w:rPr>
              <w:t>21</w:t>
            </w:r>
          </w:p>
        </w:tc>
        <w:tc>
          <w:tcPr>
            <w:tcW w:w="1321" w:type="dxa"/>
            <w:vAlign w:val="center"/>
          </w:tcPr>
          <w:p w14:paraId="008000DB" w14:textId="02B9119E" w:rsidR="00C918CC" w:rsidRPr="002E4077" w:rsidRDefault="00C918CC" w:rsidP="00214EFE">
            <w:pPr>
              <w:rPr>
                <w:szCs w:val="20"/>
                <w:lang w:eastAsia="nl-BE"/>
              </w:rPr>
            </w:pPr>
            <w:r w:rsidRPr="00621E9D">
              <w:rPr>
                <w:szCs w:val="20"/>
                <w:lang w:eastAsia="nl-BE"/>
              </w:rPr>
              <w:t>Functional</w:t>
            </w:r>
          </w:p>
        </w:tc>
        <w:tc>
          <w:tcPr>
            <w:tcW w:w="1418" w:type="dxa"/>
            <w:vAlign w:val="center"/>
          </w:tcPr>
          <w:p w14:paraId="49AD86FB" w14:textId="33356D74" w:rsidR="00C918CC" w:rsidRPr="002E4077" w:rsidRDefault="00C918CC" w:rsidP="00214EFE">
            <w:pPr>
              <w:jc w:val="center"/>
              <w:rPr>
                <w:szCs w:val="20"/>
                <w:lang w:val="en-US" w:eastAsia="nl-BE"/>
              </w:rPr>
            </w:pPr>
            <w:r w:rsidRPr="00E77448">
              <w:rPr>
                <w:szCs w:val="20"/>
                <w:lang w:val="en-US" w:eastAsia="nl-BE"/>
              </w:rPr>
              <w:t xml:space="preserve">Cloud migration, </w:t>
            </w:r>
            <w:proofErr w:type="gramStart"/>
            <w:r w:rsidRPr="00E77448">
              <w:rPr>
                <w:szCs w:val="20"/>
                <w:lang w:val="en-US" w:eastAsia="nl-BE"/>
              </w:rPr>
              <w:t>backup</w:t>
            </w:r>
            <w:proofErr w:type="gramEnd"/>
            <w:r w:rsidRPr="00E77448">
              <w:rPr>
                <w:szCs w:val="20"/>
                <w:lang w:val="en-US" w:eastAsia="nl-BE"/>
              </w:rPr>
              <w:t xml:space="preserve"> and DR</w:t>
            </w:r>
          </w:p>
        </w:tc>
        <w:tc>
          <w:tcPr>
            <w:tcW w:w="4226" w:type="dxa"/>
            <w:vAlign w:val="center"/>
          </w:tcPr>
          <w:p w14:paraId="21203895" w14:textId="56AC07EE" w:rsidR="00C918CC" w:rsidRPr="002E4077" w:rsidRDefault="00C918CC" w:rsidP="00214EFE">
            <w:pPr>
              <w:keepNext/>
              <w:rPr>
                <w:szCs w:val="20"/>
                <w:lang w:val="en-US" w:eastAsia="nl-BE"/>
              </w:rPr>
            </w:pPr>
            <w:r w:rsidRPr="00E77448">
              <w:rPr>
                <w:szCs w:val="20"/>
                <w:lang w:val="en-US" w:eastAsia="nl-BE"/>
              </w:rPr>
              <w:t>Solution should support the configuration and deployment of applications onto cloud platforms (</w:t>
            </w:r>
            <w:proofErr w:type="spellStart"/>
            <w:r w:rsidRPr="00E77448">
              <w:rPr>
                <w:szCs w:val="20"/>
                <w:lang w:val="en-US" w:eastAsia="nl-BE"/>
              </w:rPr>
              <w:t>eg.</w:t>
            </w:r>
            <w:proofErr w:type="spellEnd"/>
            <w:r w:rsidRPr="00E77448">
              <w:rPr>
                <w:szCs w:val="20"/>
                <w:lang w:val="en-US" w:eastAsia="nl-BE"/>
              </w:rPr>
              <w:t xml:space="preserve"> Tomcat, MariaDB, etc.).  </w:t>
            </w:r>
            <w:proofErr w:type="spellStart"/>
            <w:r w:rsidRPr="00E77448">
              <w:rPr>
                <w:szCs w:val="20"/>
                <w:lang w:val="en-US" w:eastAsia="nl-BE"/>
              </w:rPr>
              <w:t>Ie</w:t>
            </w:r>
            <w:proofErr w:type="spellEnd"/>
            <w:r w:rsidRPr="00E77448">
              <w:rPr>
                <w:szCs w:val="20"/>
                <w:lang w:val="en-US" w:eastAsia="nl-BE"/>
              </w:rPr>
              <w:t>. it should be possible to create more advanced catalogue items beyond simple IaaS (IaaS+) which may include commonly used software components such as Apache, httpd or tomcat</w:t>
            </w:r>
          </w:p>
        </w:tc>
        <w:tc>
          <w:tcPr>
            <w:tcW w:w="3253" w:type="dxa"/>
            <w:vAlign w:val="center"/>
          </w:tcPr>
          <w:p w14:paraId="6C27728F" w14:textId="07E6B8F5" w:rsidR="00C918CC" w:rsidRPr="00C21FDC" w:rsidRDefault="002D4ECB" w:rsidP="00214EFE">
            <w:pPr>
              <w:keepNext/>
              <w:rPr>
                <w:i/>
                <w:iCs/>
                <w:szCs w:val="20"/>
                <w:lang w:val="en-US" w:eastAsia="nl-BE"/>
              </w:rPr>
            </w:pPr>
            <w:r>
              <w:rPr>
                <w:i/>
                <w:iCs/>
                <w:szCs w:val="20"/>
                <w:lang w:val="en-US" w:eastAsia="nl-BE"/>
              </w:rPr>
              <w:t xml:space="preserve">The solution will have connectivity to other private and public clouds and </w:t>
            </w:r>
            <w:proofErr w:type="spellStart"/>
            <w:r>
              <w:rPr>
                <w:i/>
                <w:iCs/>
                <w:szCs w:val="20"/>
                <w:lang w:val="en-US" w:eastAsia="nl-BE"/>
              </w:rPr>
              <w:t>vRA</w:t>
            </w:r>
            <w:proofErr w:type="spellEnd"/>
            <w:r>
              <w:rPr>
                <w:i/>
                <w:iCs/>
                <w:szCs w:val="20"/>
                <w:lang w:val="en-US" w:eastAsia="nl-BE"/>
              </w:rPr>
              <w:t xml:space="preserve"> for automation. Deployment of applications will be a deliverable for </w:t>
            </w:r>
            <w:proofErr w:type="spellStart"/>
            <w:r>
              <w:rPr>
                <w:i/>
                <w:iCs/>
                <w:szCs w:val="20"/>
                <w:lang w:val="en-US" w:eastAsia="nl-BE"/>
              </w:rPr>
              <w:t>vRA</w:t>
            </w:r>
            <w:proofErr w:type="spellEnd"/>
            <w:r>
              <w:rPr>
                <w:i/>
                <w:iCs/>
                <w:szCs w:val="20"/>
                <w:lang w:val="en-US" w:eastAsia="nl-BE"/>
              </w:rPr>
              <w:t xml:space="preserve"> and not this solution as this solution will be an endpoint.</w:t>
            </w:r>
          </w:p>
        </w:tc>
        <w:tc>
          <w:tcPr>
            <w:tcW w:w="2788" w:type="dxa"/>
            <w:vAlign w:val="center"/>
          </w:tcPr>
          <w:p w14:paraId="7228F281" w14:textId="77777777" w:rsidR="00C918CC" w:rsidRPr="00C21FDC" w:rsidRDefault="00C918CC" w:rsidP="00214EFE">
            <w:pPr>
              <w:keepNext/>
              <w:rPr>
                <w:i/>
                <w:iCs/>
                <w:szCs w:val="20"/>
                <w:lang w:val="en-US" w:eastAsia="nl-BE"/>
              </w:rPr>
            </w:pPr>
          </w:p>
        </w:tc>
      </w:tr>
      <w:tr w:rsidR="00C918CC" w:rsidRPr="00990E33" w14:paraId="73908F63" w14:textId="39CF5BC0" w:rsidTr="002E4F51">
        <w:trPr>
          <w:jc w:val="center"/>
        </w:trPr>
        <w:tc>
          <w:tcPr>
            <w:tcW w:w="1324" w:type="dxa"/>
            <w:vAlign w:val="center"/>
          </w:tcPr>
          <w:p w14:paraId="7724963F" w14:textId="152CD377" w:rsidR="00C918CC" w:rsidRPr="002E4077" w:rsidRDefault="00C918CC" w:rsidP="00214EFE">
            <w:pPr>
              <w:rPr>
                <w:szCs w:val="20"/>
                <w:lang w:val="en-US" w:eastAsia="nl-BE"/>
              </w:rPr>
            </w:pPr>
            <w:r w:rsidRPr="0094084E">
              <w:rPr>
                <w:szCs w:val="20"/>
                <w:lang w:val="en-US" w:eastAsia="nl-BE"/>
              </w:rPr>
              <w:t>TR.0</w:t>
            </w:r>
            <w:r w:rsidR="003E51B0">
              <w:rPr>
                <w:szCs w:val="20"/>
                <w:lang w:val="en-US" w:eastAsia="nl-BE"/>
              </w:rPr>
              <w:t>22</w:t>
            </w:r>
          </w:p>
        </w:tc>
        <w:tc>
          <w:tcPr>
            <w:tcW w:w="1321" w:type="dxa"/>
            <w:vAlign w:val="center"/>
          </w:tcPr>
          <w:p w14:paraId="51A4D5B0" w14:textId="5BFA53D7" w:rsidR="00C918CC" w:rsidRPr="002E4077" w:rsidRDefault="00C918CC" w:rsidP="00214EFE">
            <w:pPr>
              <w:rPr>
                <w:szCs w:val="20"/>
                <w:lang w:eastAsia="nl-BE"/>
              </w:rPr>
            </w:pPr>
            <w:r w:rsidRPr="00621E9D">
              <w:rPr>
                <w:szCs w:val="20"/>
                <w:lang w:eastAsia="nl-BE"/>
              </w:rPr>
              <w:t>Functional</w:t>
            </w:r>
          </w:p>
        </w:tc>
        <w:tc>
          <w:tcPr>
            <w:tcW w:w="1418" w:type="dxa"/>
            <w:vAlign w:val="center"/>
          </w:tcPr>
          <w:p w14:paraId="3BA6A2DF" w14:textId="27EFF727" w:rsidR="00C918CC" w:rsidRPr="002E4077" w:rsidRDefault="00C918CC" w:rsidP="00214EFE">
            <w:pPr>
              <w:jc w:val="center"/>
              <w:rPr>
                <w:szCs w:val="20"/>
                <w:lang w:val="en-US" w:eastAsia="nl-BE"/>
              </w:rPr>
            </w:pPr>
            <w:r w:rsidRPr="00B06887">
              <w:rPr>
                <w:szCs w:val="20"/>
                <w:lang w:val="en-US" w:eastAsia="nl-BE"/>
              </w:rPr>
              <w:t>Cost management and resource optimization</w:t>
            </w:r>
          </w:p>
        </w:tc>
        <w:tc>
          <w:tcPr>
            <w:tcW w:w="4226" w:type="dxa"/>
            <w:vAlign w:val="center"/>
          </w:tcPr>
          <w:p w14:paraId="02C30800" w14:textId="5241DADD" w:rsidR="00C918CC" w:rsidRPr="002E4077" w:rsidRDefault="00C918CC" w:rsidP="00214EFE">
            <w:pPr>
              <w:keepNext/>
              <w:rPr>
                <w:szCs w:val="20"/>
                <w:lang w:val="en-US" w:eastAsia="nl-BE"/>
              </w:rPr>
            </w:pPr>
            <w:r w:rsidRPr="00B06887">
              <w:rPr>
                <w:szCs w:val="20"/>
                <w:lang w:val="en-US" w:eastAsia="nl-BE"/>
              </w:rPr>
              <w:t>Solution should have a basic cost breakdown for each area requested in the service request</w:t>
            </w:r>
          </w:p>
        </w:tc>
        <w:tc>
          <w:tcPr>
            <w:tcW w:w="3253" w:type="dxa"/>
            <w:vAlign w:val="center"/>
          </w:tcPr>
          <w:p w14:paraId="0F16AA51" w14:textId="77777777" w:rsidR="00C918CC" w:rsidRPr="00C21FDC" w:rsidRDefault="00C918CC" w:rsidP="00214EFE">
            <w:pPr>
              <w:keepNext/>
              <w:rPr>
                <w:i/>
                <w:iCs/>
                <w:szCs w:val="20"/>
                <w:lang w:val="en-US" w:eastAsia="nl-BE"/>
              </w:rPr>
            </w:pPr>
          </w:p>
        </w:tc>
        <w:tc>
          <w:tcPr>
            <w:tcW w:w="2788" w:type="dxa"/>
            <w:vAlign w:val="center"/>
          </w:tcPr>
          <w:p w14:paraId="62FFA5AC" w14:textId="77777777" w:rsidR="00C918CC" w:rsidRPr="00C21FDC" w:rsidRDefault="00C918CC" w:rsidP="00214EFE">
            <w:pPr>
              <w:keepNext/>
              <w:rPr>
                <w:i/>
                <w:iCs/>
                <w:szCs w:val="20"/>
                <w:lang w:val="en-US" w:eastAsia="nl-BE"/>
              </w:rPr>
            </w:pPr>
          </w:p>
        </w:tc>
      </w:tr>
      <w:tr w:rsidR="009A6E53" w:rsidRPr="00990E33" w14:paraId="45C93E34" w14:textId="778D546B" w:rsidTr="004860A7">
        <w:trPr>
          <w:jc w:val="center"/>
        </w:trPr>
        <w:tc>
          <w:tcPr>
            <w:tcW w:w="1324" w:type="dxa"/>
            <w:vAlign w:val="center"/>
          </w:tcPr>
          <w:p w14:paraId="0BD9AF05" w14:textId="3DB6DC2A" w:rsidR="009A6E53" w:rsidRPr="002E4077" w:rsidRDefault="009A6E53" w:rsidP="009A6E53">
            <w:pPr>
              <w:rPr>
                <w:szCs w:val="20"/>
                <w:lang w:val="en-US" w:eastAsia="nl-BE"/>
              </w:rPr>
            </w:pPr>
            <w:r w:rsidRPr="0094084E">
              <w:rPr>
                <w:szCs w:val="20"/>
                <w:lang w:val="en-US" w:eastAsia="nl-BE"/>
              </w:rPr>
              <w:t>TR.0</w:t>
            </w:r>
            <w:r w:rsidR="003E51B0">
              <w:rPr>
                <w:szCs w:val="20"/>
                <w:lang w:val="en-US" w:eastAsia="nl-BE"/>
              </w:rPr>
              <w:t>23</w:t>
            </w:r>
          </w:p>
        </w:tc>
        <w:tc>
          <w:tcPr>
            <w:tcW w:w="1321" w:type="dxa"/>
            <w:vAlign w:val="center"/>
          </w:tcPr>
          <w:p w14:paraId="391C1594" w14:textId="2D6F3D4B" w:rsidR="009A6E53" w:rsidRPr="002E4077" w:rsidRDefault="009A6E53" w:rsidP="009A6E53">
            <w:pPr>
              <w:rPr>
                <w:szCs w:val="20"/>
                <w:lang w:eastAsia="nl-BE"/>
              </w:rPr>
            </w:pPr>
            <w:r w:rsidRPr="00621E9D">
              <w:rPr>
                <w:szCs w:val="20"/>
                <w:lang w:eastAsia="nl-BE"/>
              </w:rPr>
              <w:t>Functional</w:t>
            </w:r>
          </w:p>
        </w:tc>
        <w:tc>
          <w:tcPr>
            <w:tcW w:w="1418" w:type="dxa"/>
            <w:vAlign w:val="center"/>
          </w:tcPr>
          <w:p w14:paraId="0574A28A" w14:textId="6FDA60DA" w:rsidR="009A6E53" w:rsidRPr="002E4077" w:rsidRDefault="009A6E53" w:rsidP="009A6E53">
            <w:pPr>
              <w:jc w:val="center"/>
              <w:rPr>
                <w:szCs w:val="20"/>
                <w:lang w:val="en-US" w:eastAsia="nl-BE"/>
              </w:rPr>
            </w:pPr>
            <w:r>
              <w:rPr>
                <w:szCs w:val="20"/>
                <w:lang w:val="en-US" w:eastAsia="nl-BE"/>
              </w:rPr>
              <w:t>Feature</w:t>
            </w:r>
          </w:p>
        </w:tc>
        <w:tc>
          <w:tcPr>
            <w:tcW w:w="4226" w:type="dxa"/>
            <w:vAlign w:val="center"/>
          </w:tcPr>
          <w:p w14:paraId="668C3E74" w14:textId="63DD36EA" w:rsidR="009A6E53" w:rsidRPr="002E4077" w:rsidRDefault="009A6E53" w:rsidP="009A6E53">
            <w:pPr>
              <w:keepNext/>
              <w:rPr>
                <w:szCs w:val="20"/>
                <w:lang w:val="en-US" w:eastAsia="nl-BE"/>
              </w:rPr>
            </w:pPr>
            <w:r w:rsidRPr="00957707">
              <w:rPr>
                <w:szCs w:val="20"/>
                <w:lang w:val="en-US" w:eastAsia="nl-BE"/>
              </w:rPr>
              <w:t>The solution should be able to use a mix of private (rfc1918), CGN (</w:t>
            </w:r>
            <w:proofErr w:type="spellStart"/>
            <w:r w:rsidRPr="00957707">
              <w:rPr>
                <w:szCs w:val="20"/>
                <w:lang w:val="en-US" w:eastAsia="nl-BE"/>
              </w:rPr>
              <w:t>rfc</w:t>
            </w:r>
            <w:proofErr w:type="spellEnd"/>
            <w:r w:rsidRPr="00957707">
              <w:rPr>
                <w:szCs w:val="20"/>
                <w:lang w:val="en-US" w:eastAsia="nl-BE"/>
              </w:rPr>
              <w:t xml:space="preserve"> 6598) or public “floating IPs” depending on whether the service is internal only or externally facing</w:t>
            </w:r>
          </w:p>
        </w:tc>
        <w:tc>
          <w:tcPr>
            <w:tcW w:w="3253" w:type="dxa"/>
          </w:tcPr>
          <w:p w14:paraId="2D44DC6E" w14:textId="0C9971AB" w:rsidR="009A6E53" w:rsidRPr="00C21FDC" w:rsidRDefault="009A6E53" w:rsidP="009A6E53">
            <w:pPr>
              <w:keepNext/>
              <w:rPr>
                <w:i/>
                <w:iCs/>
                <w:szCs w:val="20"/>
                <w:lang w:val="en-US" w:eastAsia="nl-BE"/>
              </w:rPr>
            </w:pPr>
            <w:r w:rsidRPr="00125A5F">
              <w:rPr>
                <w:i/>
                <w:iCs/>
                <w:szCs w:val="20"/>
                <w:lang w:val="en-US" w:eastAsia="nl-BE"/>
              </w:rPr>
              <w:t>The infrastructure and design will support this, more details will be in the LLD.</w:t>
            </w:r>
          </w:p>
        </w:tc>
        <w:tc>
          <w:tcPr>
            <w:tcW w:w="2788" w:type="dxa"/>
            <w:vAlign w:val="center"/>
          </w:tcPr>
          <w:p w14:paraId="03EC7C12" w14:textId="52751FCF" w:rsidR="009A6E53" w:rsidRPr="00C21FDC" w:rsidRDefault="009A6E53" w:rsidP="009A6E53">
            <w:pPr>
              <w:keepNext/>
              <w:rPr>
                <w:i/>
                <w:iCs/>
                <w:szCs w:val="20"/>
                <w:lang w:val="en-US" w:eastAsia="nl-BE"/>
              </w:rPr>
            </w:pPr>
            <w:r>
              <w:rPr>
                <w:i/>
                <w:iCs/>
                <w:lang w:val="en-US" w:eastAsia="nl-BE"/>
              </w:rPr>
              <w:t>Will be satisfied and detailed within the Low Level Design</w:t>
            </w:r>
          </w:p>
        </w:tc>
      </w:tr>
      <w:tr w:rsidR="009A6E53" w:rsidRPr="00990E33" w14:paraId="798DFDD9" w14:textId="7600B6F1" w:rsidTr="004860A7">
        <w:trPr>
          <w:jc w:val="center"/>
        </w:trPr>
        <w:tc>
          <w:tcPr>
            <w:tcW w:w="1324" w:type="dxa"/>
            <w:vAlign w:val="center"/>
          </w:tcPr>
          <w:p w14:paraId="54642D5A" w14:textId="70A6583D" w:rsidR="009A6E53" w:rsidRPr="002E4077" w:rsidRDefault="009A6E53" w:rsidP="009A6E53">
            <w:pPr>
              <w:rPr>
                <w:szCs w:val="20"/>
                <w:lang w:val="en-US" w:eastAsia="nl-BE"/>
              </w:rPr>
            </w:pPr>
            <w:r w:rsidRPr="0094084E">
              <w:rPr>
                <w:szCs w:val="20"/>
                <w:lang w:val="en-US" w:eastAsia="nl-BE"/>
              </w:rPr>
              <w:t>TR.0</w:t>
            </w:r>
            <w:r w:rsidR="003E51B0">
              <w:rPr>
                <w:szCs w:val="20"/>
                <w:lang w:val="en-US" w:eastAsia="nl-BE"/>
              </w:rPr>
              <w:t>24</w:t>
            </w:r>
          </w:p>
        </w:tc>
        <w:tc>
          <w:tcPr>
            <w:tcW w:w="1321" w:type="dxa"/>
            <w:vAlign w:val="center"/>
          </w:tcPr>
          <w:p w14:paraId="222CB515" w14:textId="1F8F2616" w:rsidR="009A6E53" w:rsidRPr="002E4077" w:rsidRDefault="009A6E53" w:rsidP="009A6E53">
            <w:pPr>
              <w:rPr>
                <w:szCs w:val="20"/>
                <w:lang w:eastAsia="nl-BE"/>
              </w:rPr>
            </w:pPr>
            <w:r w:rsidRPr="00621E9D">
              <w:rPr>
                <w:szCs w:val="20"/>
                <w:lang w:eastAsia="nl-BE"/>
              </w:rPr>
              <w:t>Functional</w:t>
            </w:r>
          </w:p>
        </w:tc>
        <w:tc>
          <w:tcPr>
            <w:tcW w:w="1418" w:type="dxa"/>
            <w:vAlign w:val="center"/>
          </w:tcPr>
          <w:p w14:paraId="282BA2DF" w14:textId="50B07EA3" w:rsidR="009A6E53" w:rsidRPr="002E4077" w:rsidRDefault="009A6E53" w:rsidP="009A6E53">
            <w:pPr>
              <w:jc w:val="center"/>
              <w:rPr>
                <w:szCs w:val="20"/>
                <w:lang w:val="en-US" w:eastAsia="nl-BE"/>
              </w:rPr>
            </w:pPr>
            <w:r w:rsidRPr="00830D3A">
              <w:rPr>
                <w:szCs w:val="20"/>
                <w:lang w:val="en-US" w:eastAsia="nl-BE"/>
              </w:rPr>
              <w:t>Feature</w:t>
            </w:r>
          </w:p>
        </w:tc>
        <w:tc>
          <w:tcPr>
            <w:tcW w:w="4226" w:type="dxa"/>
            <w:vAlign w:val="center"/>
          </w:tcPr>
          <w:p w14:paraId="2D14205A" w14:textId="2D61971F" w:rsidR="009A6E53" w:rsidRPr="002E4077" w:rsidRDefault="009A6E53" w:rsidP="009A6E53">
            <w:pPr>
              <w:keepNext/>
              <w:rPr>
                <w:szCs w:val="20"/>
                <w:lang w:val="en-US" w:eastAsia="nl-BE"/>
              </w:rPr>
            </w:pPr>
            <w:r w:rsidRPr="00957707">
              <w:rPr>
                <w:szCs w:val="20"/>
                <w:lang w:val="en-US" w:eastAsia="nl-BE"/>
              </w:rPr>
              <w:t>The solution should support IP Address Management (IPAM) solution for NSX management and VM IP address allocation</w:t>
            </w:r>
          </w:p>
        </w:tc>
        <w:tc>
          <w:tcPr>
            <w:tcW w:w="3253" w:type="dxa"/>
          </w:tcPr>
          <w:p w14:paraId="7829E047" w14:textId="24655DF6" w:rsidR="009A6E53" w:rsidRPr="00C21FDC" w:rsidRDefault="009A6E53" w:rsidP="009A6E53">
            <w:pPr>
              <w:keepNext/>
              <w:rPr>
                <w:i/>
                <w:iCs/>
                <w:szCs w:val="20"/>
                <w:lang w:val="en-US" w:eastAsia="nl-BE"/>
              </w:rPr>
            </w:pPr>
            <w:r w:rsidRPr="00125A5F">
              <w:rPr>
                <w:i/>
                <w:iCs/>
                <w:szCs w:val="20"/>
                <w:lang w:val="en-US" w:eastAsia="nl-BE"/>
              </w:rPr>
              <w:t>The infrastructure and design will support this, more details will be in the LLD.</w:t>
            </w:r>
          </w:p>
        </w:tc>
        <w:tc>
          <w:tcPr>
            <w:tcW w:w="2788" w:type="dxa"/>
            <w:vAlign w:val="center"/>
          </w:tcPr>
          <w:p w14:paraId="14772773" w14:textId="58BDF41C" w:rsidR="009A6E53" w:rsidRPr="00C21FDC" w:rsidRDefault="009A6E53" w:rsidP="009A6E53">
            <w:pPr>
              <w:keepNext/>
              <w:rPr>
                <w:i/>
                <w:iCs/>
                <w:szCs w:val="20"/>
                <w:lang w:val="en-US" w:eastAsia="nl-BE"/>
              </w:rPr>
            </w:pPr>
            <w:r>
              <w:rPr>
                <w:i/>
                <w:iCs/>
                <w:lang w:val="en-US" w:eastAsia="nl-BE"/>
              </w:rPr>
              <w:t>Will be satisfied and detailed within the Low Level Design</w:t>
            </w:r>
          </w:p>
        </w:tc>
      </w:tr>
      <w:tr w:rsidR="00C918CC" w:rsidRPr="00990E33" w14:paraId="17CD29C3" w14:textId="317A476C" w:rsidTr="002E4F51">
        <w:trPr>
          <w:jc w:val="center"/>
        </w:trPr>
        <w:tc>
          <w:tcPr>
            <w:tcW w:w="1324" w:type="dxa"/>
            <w:vAlign w:val="center"/>
          </w:tcPr>
          <w:p w14:paraId="575069FD" w14:textId="62CBFAF7" w:rsidR="00C918CC" w:rsidRPr="002E4077" w:rsidRDefault="00C918CC" w:rsidP="00EA1351">
            <w:pPr>
              <w:rPr>
                <w:szCs w:val="20"/>
                <w:lang w:val="en-US" w:eastAsia="nl-BE"/>
              </w:rPr>
            </w:pPr>
            <w:r w:rsidRPr="0094084E">
              <w:rPr>
                <w:szCs w:val="20"/>
                <w:lang w:val="en-US" w:eastAsia="nl-BE"/>
              </w:rPr>
              <w:t>TR.0</w:t>
            </w:r>
            <w:r w:rsidR="003E51B0">
              <w:rPr>
                <w:szCs w:val="20"/>
                <w:lang w:val="en-US" w:eastAsia="nl-BE"/>
              </w:rPr>
              <w:t>25</w:t>
            </w:r>
          </w:p>
        </w:tc>
        <w:tc>
          <w:tcPr>
            <w:tcW w:w="1321" w:type="dxa"/>
            <w:vAlign w:val="center"/>
          </w:tcPr>
          <w:p w14:paraId="42FEE800" w14:textId="51B4EA8A" w:rsidR="00C918CC" w:rsidRPr="002E4077" w:rsidRDefault="00C918CC" w:rsidP="00EA1351">
            <w:pPr>
              <w:rPr>
                <w:szCs w:val="20"/>
                <w:lang w:eastAsia="nl-BE"/>
              </w:rPr>
            </w:pPr>
            <w:r w:rsidRPr="00621E9D">
              <w:rPr>
                <w:szCs w:val="20"/>
                <w:lang w:eastAsia="nl-BE"/>
              </w:rPr>
              <w:t>Functional</w:t>
            </w:r>
          </w:p>
        </w:tc>
        <w:tc>
          <w:tcPr>
            <w:tcW w:w="1418" w:type="dxa"/>
            <w:vAlign w:val="center"/>
          </w:tcPr>
          <w:p w14:paraId="481720B7" w14:textId="1DF707F6" w:rsidR="00C918CC" w:rsidRPr="002E4077" w:rsidRDefault="00C918CC" w:rsidP="00EA1351">
            <w:pPr>
              <w:jc w:val="center"/>
              <w:rPr>
                <w:szCs w:val="20"/>
                <w:lang w:val="en-US" w:eastAsia="nl-BE"/>
              </w:rPr>
            </w:pPr>
            <w:r w:rsidRPr="00830D3A">
              <w:rPr>
                <w:szCs w:val="20"/>
                <w:lang w:val="en-US" w:eastAsia="nl-BE"/>
              </w:rPr>
              <w:t>Feature</w:t>
            </w:r>
          </w:p>
        </w:tc>
        <w:tc>
          <w:tcPr>
            <w:tcW w:w="4226" w:type="dxa"/>
            <w:vAlign w:val="center"/>
          </w:tcPr>
          <w:p w14:paraId="3A4EE8B8" w14:textId="7A0FBE86" w:rsidR="00C918CC" w:rsidRPr="002E4077" w:rsidRDefault="00C918CC" w:rsidP="00EA1351">
            <w:pPr>
              <w:keepNext/>
              <w:rPr>
                <w:szCs w:val="20"/>
                <w:lang w:val="en-US" w:eastAsia="nl-BE"/>
              </w:rPr>
            </w:pPr>
            <w:r w:rsidRPr="00957707">
              <w:rPr>
                <w:szCs w:val="20"/>
                <w:lang w:val="en-US" w:eastAsia="nl-BE"/>
              </w:rPr>
              <w:t>All ESX hosts must boot from local storage (Drives or SSD cards)</w:t>
            </w:r>
          </w:p>
        </w:tc>
        <w:tc>
          <w:tcPr>
            <w:tcW w:w="3253" w:type="dxa"/>
            <w:vAlign w:val="center"/>
          </w:tcPr>
          <w:p w14:paraId="0042A554" w14:textId="59EA5E11" w:rsidR="00C918CC" w:rsidRPr="00C21FDC" w:rsidRDefault="00B725AA" w:rsidP="00EA1351">
            <w:pPr>
              <w:keepNext/>
              <w:rPr>
                <w:i/>
                <w:iCs/>
                <w:szCs w:val="20"/>
                <w:lang w:val="en-US" w:eastAsia="nl-BE"/>
              </w:rPr>
            </w:pPr>
            <w:r>
              <w:rPr>
                <w:i/>
                <w:iCs/>
                <w:szCs w:val="20"/>
                <w:lang w:val="en-US" w:eastAsia="nl-BE"/>
              </w:rPr>
              <w:t>Each ESXi server will boot from local storage.</w:t>
            </w:r>
          </w:p>
        </w:tc>
        <w:tc>
          <w:tcPr>
            <w:tcW w:w="2788" w:type="dxa"/>
            <w:vAlign w:val="center"/>
          </w:tcPr>
          <w:p w14:paraId="3B12C144" w14:textId="0E8937D2" w:rsidR="00C918CC" w:rsidRPr="00B725AA" w:rsidRDefault="00B725AA" w:rsidP="00EA1351">
            <w:pPr>
              <w:keepNext/>
              <w:rPr>
                <w:i/>
                <w:iCs/>
                <w:szCs w:val="20"/>
                <w:lang w:val="en-US" w:eastAsia="nl-BE"/>
              </w:rPr>
            </w:pPr>
            <w:r w:rsidRPr="00B725AA">
              <w:rPr>
                <w:i/>
                <w:iCs/>
                <w:lang w:val="en-US" w:eastAsia="nl-BE"/>
              </w:rPr>
              <w:t>SDDC-MGMT-ESXi- VMO2DC1-006 and SDDC-MGMT-ESXi- VMO2DC1-007. Additional details will be within the Low Level Design.</w:t>
            </w:r>
          </w:p>
        </w:tc>
      </w:tr>
      <w:tr w:rsidR="00C918CC" w:rsidRPr="00990E33" w14:paraId="7E30569E" w14:textId="27109514" w:rsidTr="002E4F51">
        <w:trPr>
          <w:jc w:val="center"/>
        </w:trPr>
        <w:tc>
          <w:tcPr>
            <w:tcW w:w="1324" w:type="dxa"/>
            <w:vAlign w:val="center"/>
          </w:tcPr>
          <w:p w14:paraId="34C7D1B1" w14:textId="5259F982" w:rsidR="00C918CC" w:rsidRPr="002E4077" w:rsidRDefault="00C918CC" w:rsidP="00EA1351">
            <w:pPr>
              <w:rPr>
                <w:szCs w:val="20"/>
                <w:lang w:val="en-US" w:eastAsia="nl-BE"/>
              </w:rPr>
            </w:pPr>
            <w:r w:rsidRPr="0094084E">
              <w:rPr>
                <w:szCs w:val="20"/>
                <w:lang w:val="en-US" w:eastAsia="nl-BE"/>
              </w:rPr>
              <w:t>TR.0</w:t>
            </w:r>
            <w:r w:rsidR="003E51B0">
              <w:rPr>
                <w:szCs w:val="20"/>
                <w:lang w:val="en-US" w:eastAsia="nl-BE"/>
              </w:rPr>
              <w:t>26</w:t>
            </w:r>
          </w:p>
        </w:tc>
        <w:tc>
          <w:tcPr>
            <w:tcW w:w="1321" w:type="dxa"/>
            <w:vAlign w:val="center"/>
          </w:tcPr>
          <w:p w14:paraId="70C44FD1" w14:textId="24969417" w:rsidR="00C918CC" w:rsidRPr="002E4077" w:rsidRDefault="00C918CC" w:rsidP="00EA1351">
            <w:pPr>
              <w:rPr>
                <w:szCs w:val="20"/>
                <w:lang w:eastAsia="nl-BE"/>
              </w:rPr>
            </w:pPr>
            <w:r w:rsidRPr="00621E9D">
              <w:rPr>
                <w:szCs w:val="20"/>
                <w:lang w:eastAsia="nl-BE"/>
              </w:rPr>
              <w:t>Functional</w:t>
            </w:r>
          </w:p>
        </w:tc>
        <w:tc>
          <w:tcPr>
            <w:tcW w:w="1418" w:type="dxa"/>
            <w:vAlign w:val="center"/>
          </w:tcPr>
          <w:p w14:paraId="3636F325" w14:textId="28F92C8E" w:rsidR="00C918CC" w:rsidRPr="002E4077" w:rsidRDefault="00C918CC" w:rsidP="00EA1351">
            <w:pPr>
              <w:jc w:val="center"/>
              <w:rPr>
                <w:szCs w:val="20"/>
                <w:lang w:val="en-US" w:eastAsia="nl-BE"/>
              </w:rPr>
            </w:pPr>
            <w:r w:rsidRPr="00830D3A">
              <w:rPr>
                <w:szCs w:val="20"/>
                <w:lang w:val="en-US" w:eastAsia="nl-BE"/>
              </w:rPr>
              <w:t>Feature</w:t>
            </w:r>
          </w:p>
        </w:tc>
        <w:tc>
          <w:tcPr>
            <w:tcW w:w="4226" w:type="dxa"/>
            <w:vAlign w:val="center"/>
          </w:tcPr>
          <w:p w14:paraId="751AB3C5" w14:textId="765A0384" w:rsidR="00C918CC" w:rsidRPr="002E4077" w:rsidRDefault="00C918CC" w:rsidP="00EA1351">
            <w:pPr>
              <w:keepNext/>
              <w:rPr>
                <w:szCs w:val="20"/>
                <w:lang w:val="en-US" w:eastAsia="nl-BE"/>
              </w:rPr>
            </w:pPr>
            <w:r w:rsidRPr="00957707">
              <w:rPr>
                <w:szCs w:val="20"/>
                <w:lang w:val="en-US" w:eastAsia="nl-BE"/>
              </w:rPr>
              <w:t>For the management cluster NSX instance, Solution must support consumption only by provider staff using the vSphere Web Client and the API</w:t>
            </w:r>
          </w:p>
        </w:tc>
        <w:tc>
          <w:tcPr>
            <w:tcW w:w="3253" w:type="dxa"/>
            <w:vAlign w:val="center"/>
          </w:tcPr>
          <w:p w14:paraId="1C6F8AE6" w14:textId="7AFD7C28" w:rsidR="00C918CC" w:rsidRPr="00C21FDC" w:rsidRDefault="00B725AA" w:rsidP="00EA1351">
            <w:pPr>
              <w:keepNext/>
              <w:rPr>
                <w:i/>
                <w:iCs/>
                <w:szCs w:val="20"/>
                <w:lang w:val="en-US" w:eastAsia="nl-BE"/>
              </w:rPr>
            </w:pPr>
            <w:r>
              <w:rPr>
                <w:i/>
                <w:iCs/>
                <w:szCs w:val="20"/>
                <w:lang w:val="en-US" w:eastAsia="nl-BE"/>
              </w:rPr>
              <w:t>Access to the Management Cluster and VMware technologies within it will be managed via Active Directory Groups.</w:t>
            </w:r>
          </w:p>
        </w:tc>
        <w:tc>
          <w:tcPr>
            <w:tcW w:w="2788" w:type="dxa"/>
            <w:vAlign w:val="center"/>
          </w:tcPr>
          <w:p w14:paraId="4233ED98" w14:textId="07F17025" w:rsidR="00C918CC" w:rsidRPr="00C21FDC" w:rsidRDefault="00B725AA" w:rsidP="00EA1351">
            <w:pPr>
              <w:keepNext/>
              <w:rPr>
                <w:i/>
                <w:iCs/>
                <w:szCs w:val="20"/>
                <w:lang w:val="en-US" w:eastAsia="nl-BE"/>
              </w:rPr>
            </w:pPr>
            <w:r>
              <w:rPr>
                <w:i/>
                <w:iCs/>
                <w:lang w:val="en-US" w:eastAsia="nl-BE"/>
              </w:rPr>
              <w:t>Will be satisfied and detailed within the Low Level Design</w:t>
            </w:r>
          </w:p>
        </w:tc>
      </w:tr>
      <w:tr w:rsidR="009A6E53" w:rsidRPr="00990E33" w14:paraId="09577099" w14:textId="2357D8ED" w:rsidTr="00D62D87">
        <w:trPr>
          <w:jc w:val="center"/>
        </w:trPr>
        <w:tc>
          <w:tcPr>
            <w:tcW w:w="1324" w:type="dxa"/>
            <w:vAlign w:val="center"/>
          </w:tcPr>
          <w:p w14:paraId="30DDE126" w14:textId="4822B928" w:rsidR="009A6E53" w:rsidRPr="0094084E" w:rsidRDefault="009A6E53" w:rsidP="009A6E53">
            <w:pPr>
              <w:rPr>
                <w:szCs w:val="20"/>
                <w:lang w:val="en-US" w:eastAsia="nl-BE"/>
              </w:rPr>
            </w:pPr>
            <w:r w:rsidRPr="00C22A80">
              <w:rPr>
                <w:szCs w:val="20"/>
                <w:lang w:val="en-US" w:eastAsia="nl-BE"/>
              </w:rPr>
              <w:t>TR.0</w:t>
            </w:r>
            <w:r w:rsidR="003E51B0">
              <w:rPr>
                <w:szCs w:val="20"/>
                <w:lang w:val="en-US" w:eastAsia="nl-BE"/>
              </w:rPr>
              <w:t>27</w:t>
            </w:r>
          </w:p>
        </w:tc>
        <w:tc>
          <w:tcPr>
            <w:tcW w:w="1321" w:type="dxa"/>
            <w:vAlign w:val="center"/>
          </w:tcPr>
          <w:p w14:paraId="4B132A39" w14:textId="49D92C28" w:rsidR="009A6E53" w:rsidRPr="00621E9D" w:rsidRDefault="009A6E53" w:rsidP="009A6E53">
            <w:pPr>
              <w:rPr>
                <w:szCs w:val="20"/>
                <w:lang w:eastAsia="nl-BE"/>
              </w:rPr>
            </w:pPr>
            <w:r w:rsidRPr="00A13460">
              <w:rPr>
                <w:szCs w:val="20"/>
                <w:lang w:eastAsia="nl-BE"/>
              </w:rPr>
              <w:t>Functional</w:t>
            </w:r>
          </w:p>
        </w:tc>
        <w:tc>
          <w:tcPr>
            <w:tcW w:w="1418" w:type="dxa"/>
            <w:vAlign w:val="center"/>
          </w:tcPr>
          <w:p w14:paraId="3947A81F" w14:textId="7FEB102D" w:rsidR="009A6E53" w:rsidRPr="002E4077" w:rsidRDefault="009A6E53" w:rsidP="009A6E53">
            <w:pPr>
              <w:jc w:val="center"/>
              <w:rPr>
                <w:szCs w:val="20"/>
                <w:lang w:val="en-US" w:eastAsia="nl-BE"/>
              </w:rPr>
            </w:pPr>
            <w:r w:rsidRPr="00830D3A">
              <w:rPr>
                <w:szCs w:val="20"/>
                <w:lang w:val="en-US" w:eastAsia="nl-BE"/>
              </w:rPr>
              <w:t>Feature</w:t>
            </w:r>
          </w:p>
        </w:tc>
        <w:tc>
          <w:tcPr>
            <w:tcW w:w="4226" w:type="dxa"/>
            <w:vAlign w:val="center"/>
          </w:tcPr>
          <w:p w14:paraId="0D0977D2" w14:textId="318FA58B" w:rsidR="009A6E53" w:rsidRPr="002E4077" w:rsidRDefault="009A6E53" w:rsidP="009A6E53">
            <w:pPr>
              <w:keepNext/>
              <w:rPr>
                <w:szCs w:val="20"/>
                <w:lang w:val="en-US" w:eastAsia="nl-BE"/>
              </w:rPr>
            </w:pPr>
            <w:r w:rsidRPr="00AD7EEF">
              <w:rPr>
                <w:szCs w:val="20"/>
                <w:lang w:val="en-US" w:eastAsia="nl-BE"/>
              </w:rPr>
              <w:t>Solution should support configuring the Distributed Firewall to limit access to administrative interfaces in the management cluster</w:t>
            </w:r>
          </w:p>
        </w:tc>
        <w:tc>
          <w:tcPr>
            <w:tcW w:w="3253" w:type="dxa"/>
          </w:tcPr>
          <w:p w14:paraId="3F465C80" w14:textId="40E44E96" w:rsidR="009A6E53" w:rsidRPr="00C21FDC" w:rsidRDefault="009A6E53" w:rsidP="009A6E53">
            <w:pPr>
              <w:keepNext/>
              <w:rPr>
                <w:i/>
                <w:iCs/>
                <w:szCs w:val="20"/>
                <w:lang w:val="en-US" w:eastAsia="nl-BE"/>
              </w:rPr>
            </w:pPr>
            <w:r w:rsidRPr="00F57EAB">
              <w:rPr>
                <w:i/>
                <w:iCs/>
                <w:szCs w:val="20"/>
                <w:lang w:val="en-US" w:eastAsia="nl-BE"/>
              </w:rPr>
              <w:t>The infrastructure and design will support this, more details will be in the LLD.</w:t>
            </w:r>
          </w:p>
        </w:tc>
        <w:tc>
          <w:tcPr>
            <w:tcW w:w="2788" w:type="dxa"/>
            <w:vAlign w:val="center"/>
          </w:tcPr>
          <w:p w14:paraId="7C29C274" w14:textId="0E788E2B" w:rsidR="009A6E53" w:rsidRPr="00C21FDC" w:rsidRDefault="009A6E53" w:rsidP="009A6E53">
            <w:pPr>
              <w:keepNext/>
              <w:rPr>
                <w:i/>
                <w:iCs/>
                <w:szCs w:val="20"/>
                <w:lang w:val="en-US" w:eastAsia="nl-BE"/>
              </w:rPr>
            </w:pPr>
            <w:r>
              <w:rPr>
                <w:i/>
                <w:iCs/>
                <w:lang w:val="en-US" w:eastAsia="nl-BE"/>
              </w:rPr>
              <w:t>Will be satisfied and detailed within the Low Level Design</w:t>
            </w:r>
          </w:p>
        </w:tc>
      </w:tr>
      <w:tr w:rsidR="009A6E53" w:rsidRPr="00990E33" w14:paraId="7E95CD15" w14:textId="2F44AFE7" w:rsidTr="004C778E">
        <w:trPr>
          <w:jc w:val="center"/>
        </w:trPr>
        <w:tc>
          <w:tcPr>
            <w:tcW w:w="1324" w:type="dxa"/>
            <w:vAlign w:val="center"/>
          </w:tcPr>
          <w:p w14:paraId="1314A2C2" w14:textId="1C2C5185" w:rsidR="009A6E53" w:rsidRPr="0094084E" w:rsidRDefault="009A6E53" w:rsidP="009A6E53">
            <w:pPr>
              <w:rPr>
                <w:szCs w:val="20"/>
                <w:lang w:val="en-US" w:eastAsia="nl-BE"/>
              </w:rPr>
            </w:pPr>
            <w:r w:rsidRPr="00C22A80">
              <w:rPr>
                <w:szCs w:val="20"/>
                <w:lang w:val="en-US" w:eastAsia="nl-BE"/>
              </w:rPr>
              <w:lastRenderedPageBreak/>
              <w:t>TR.0</w:t>
            </w:r>
            <w:r w:rsidR="003E51B0">
              <w:rPr>
                <w:szCs w:val="20"/>
                <w:lang w:val="en-US" w:eastAsia="nl-BE"/>
              </w:rPr>
              <w:t>28</w:t>
            </w:r>
          </w:p>
        </w:tc>
        <w:tc>
          <w:tcPr>
            <w:tcW w:w="1321" w:type="dxa"/>
            <w:vAlign w:val="center"/>
          </w:tcPr>
          <w:p w14:paraId="19B4B828" w14:textId="64059B08" w:rsidR="009A6E53" w:rsidRPr="00621E9D" w:rsidRDefault="009A6E53" w:rsidP="009A6E53">
            <w:pPr>
              <w:rPr>
                <w:szCs w:val="20"/>
                <w:lang w:eastAsia="nl-BE"/>
              </w:rPr>
            </w:pPr>
            <w:r w:rsidRPr="00A13460">
              <w:rPr>
                <w:szCs w:val="20"/>
                <w:lang w:eastAsia="nl-BE"/>
              </w:rPr>
              <w:t>Functional</w:t>
            </w:r>
          </w:p>
        </w:tc>
        <w:tc>
          <w:tcPr>
            <w:tcW w:w="1418" w:type="dxa"/>
            <w:vAlign w:val="center"/>
          </w:tcPr>
          <w:p w14:paraId="45099B8A" w14:textId="496E8E24" w:rsidR="009A6E53" w:rsidRPr="002E4077" w:rsidRDefault="009A6E53" w:rsidP="009A6E53">
            <w:pPr>
              <w:jc w:val="center"/>
              <w:rPr>
                <w:szCs w:val="20"/>
                <w:lang w:val="en-US" w:eastAsia="nl-BE"/>
              </w:rPr>
            </w:pPr>
            <w:r w:rsidRPr="00830D3A">
              <w:rPr>
                <w:szCs w:val="20"/>
                <w:lang w:val="en-US" w:eastAsia="nl-BE"/>
              </w:rPr>
              <w:t>Feature</w:t>
            </w:r>
          </w:p>
        </w:tc>
        <w:tc>
          <w:tcPr>
            <w:tcW w:w="4226" w:type="dxa"/>
            <w:vAlign w:val="center"/>
          </w:tcPr>
          <w:p w14:paraId="1CA0E223" w14:textId="7B7A4484" w:rsidR="009A6E53" w:rsidRPr="002E4077" w:rsidRDefault="009A6E53" w:rsidP="009A6E53">
            <w:pPr>
              <w:keepNext/>
              <w:rPr>
                <w:szCs w:val="20"/>
                <w:lang w:val="en-US" w:eastAsia="nl-BE"/>
              </w:rPr>
            </w:pPr>
            <w:r w:rsidRPr="00AD7EEF">
              <w:rPr>
                <w:szCs w:val="20"/>
                <w:lang w:val="en-US" w:eastAsia="nl-BE"/>
              </w:rPr>
              <w:t>Solution must support connectivity between regions that is capable of routing between each cluster</w:t>
            </w:r>
          </w:p>
        </w:tc>
        <w:tc>
          <w:tcPr>
            <w:tcW w:w="3253" w:type="dxa"/>
          </w:tcPr>
          <w:p w14:paraId="63102CDC" w14:textId="0ECF3CD2" w:rsidR="009A6E53" w:rsidRPr="00C21FDC" w:rsidRDefault="009A6E53" w:rsidP="009A6E53">
            <w:pPr>
              <w:keepNext/>
              <w:rPr>
                <w:i/>
                <w:iCs/>
                <w:szCs w:val="20"/>
                <w:lang w:val="en-US" w:eastAsia="nl-BE"/>
              </w:rPr>
            </w:pPr>
            <w:r w:rsidRPr="001552D4">
              <w:rPr>
                <w:i/>
                <w:iCs/>
                <w:szCs w:val="20"/>
                <w:lang w:val="en-US" w:eastAsia="nl-BE"/>
              </w:rPr>
              <w:t>The infrastructure and design will support this, more details will be in the LLD.</w:t>
            </w:r>
          </w:p>
        </w:tc>
        <w:tc>
          <w:tcPr>
            <w:tcW w:w="2788" w:type="dxa"/>
            <w:vAlign w:val="center"/>
          </w:tcPr>
          <w:p w14:paraId="791CED3B" w14:textId="6214A1DF" w:rsidR="009A6E53" w:rsidRPr="00C21FDC" w:rsidRDefault="009A6E53" w:rsidP="009A6E53">
            <w:pPr>
              <w:keepNext/>
              <w:rPr>
                <w:i/>
                <w:iCs/>
                <w:szCs w:val="20"/>
                <w:lang w:val="en-US" w:eastAsia="nl-BE"/>
              </w:rPr>
            </w:pPr>
            <w:r>
              <w:rPr>
                <w:i/>
                <w:iCs/>
                <w:lang w:val="en-US" w:eastAsia="nl-BE"/>
              </w:rPr>
              <w:t>Will be satisfied and detailed within the Low Level Design</w:t>
            </w:r>
          </w:p>
        </w:tc>
      </w:tr>
      <w:tr w:rsidR="009A6E53" w:rsidRPr="00990E33" w14:paraId="3CDA8623" w14:textId="46989180" w:rsidTr="00571D49">
        <w:trPr>
          <w:jc w:val="center"/>
        </w:trPr>
        <w:tc>
          <w:tcPr>
            <w:tcW w:w="1324" w:type="dxa"/>
            <w:vAlign w:val="center"/>
          </w:tcPr>
          <w:p w14:paraId="53E9A4AD" w14:textId="0120BABB" w:rsidR="009A6E53" w:rsidRPr="0094084E" w:rsidRDefault="009A6E53" w:rsidP="009A6E53">
            <w:pPr>
              <w:rPr>
                <w:szCs w:val="20"/>
                <w:lang w:val="en-US" w:eastAsia="nl-BE"/>
              </w:rPr>
            </w:pPr>
            <w:r w:rsidRPr="00C22A80">
              <w:rPr>
                <w:szCs w:val="20"/>
                <w:lang w:val="en-US" w:eastAsia="nl-BE"/>
              </w:rPr>
              <w:t>TR.0</w:t>
            </w:r>
            <w:r w:rsidR="003E51B0">
              <w:rPr>
                <w:szCs w:val="20"/>
                <w:lang w:val="en-US" w:eastAsia="nl-BE"/>
              </w:rPr>
              <w:t>29</w:t>
            </w:r>
          </w:p>
        </w:tc>
        <w:tc>
          <w:tcPr>
            <w:tcW w:w="1321" w:type="dxa"/>
            <w:vAlign w:val="center"/>
          </w:tcPr>
          <w:p w14:paraId="455F590A" w14:textId="461978E4" w:rsidR="009A6E53" w:rsidRPr="00621E9D" w:rsidRDefault="009A6E53" w:rsidP="009A6E53">
            <w:pPr>
              <w:rPr>
                <w:szCs w:val="20"/>
                <w:lang w:eastAsia="nl-BE"/>
              </w:rPr>
            </w:pPr>
            <w:r w:rsidRPr="00A13460">
              <w:rPr>
                <w:szCs w:val="20"/>
                <w:lang w:eastAsia="nl-BE"/>
              </w:rPr>
              <w:t>Functional</w:t>
            </w:r>
          </w:p>
        </w:tc>
        <w:tc>
          <w:tcPr>
            <w:tcW w:w="1418" w:type="dxa"/>
            <w:vAlign w:val="center"/>
          </w:tcPr>
          <w:p w14:paraId="75E7A674" w14:textId="68A02FAC" w:rsidR="009A6E53" w:rsidRPr="002E4077" w:rsidRDefault="009A6E53" w:rsidP="009A6E53">
            <w:pPr>
              <w:jc w:val="center"/>
              <w:rPr>
                <w:szCs w:val="20"/>
                <w:lang w:val="en-US" w:eastAsia="nl-BE"/>
              </w:rPr>
            </w:pPr>
            <w:r w:rsidRPr="00220DE8">
              <w:rPr>
                <w:szCs w:val="20"/>
                <w:lang w:val="en-US" w:eastAsia="nl-BE"/>
              </w:rPr>
              <w:t>Feature</w:t>
            </w:r>
          </w:p>
        </w:tc>
        <w:tc>
          <w:tcPr>
            <w:tcW w:w="4226" w:type="dxa"/>
            <w:vAlign w:val="center"/>
          </w:tcPr>
          <w:p w14:paraId="52E99777" w14:textId="590EF4CE" w:rsidR="009A6E53" w:rsidRPr="002E4077" w:rsidRDefault="009A6E53" w:rsidP="009A6E53">
            <w:pPr>
              <w:keepNext/>
              <w:rPr>
                <w:szCs w:val="20"/>
                <w:lang w:val="en-US" w:eastAsia="nl-BE"/>
              </w:rPr>
            </w:pPr>
            <w:r w:rsidRPr="00AD7EEF">
              <w:rPr>
                <w:szCs w:val="20"/>
                <w:lang w:val="en-US" w:eastAsia="nl-BE"/>
              </w:rPr>
              <w:t>Solution must replace the NSX Manager certificate with a certificate signed by a third-party Public Key Infrastructure</w:t>
            </w:r>
          </w:p>
        </w:tc>
        <w:tc>
          <w:tcPr>
            <w:tcW w:w="3253" w:type="dxa"/>
          </w:tcPr>
          <w:p w14:paraId="66649CA6" w14:textId="3A1371A6" w:rsidR="009A6E53" w:rsidRPr="00C21FDC" w:rsidRDefault="009A6E53" w:rsidP="009A6E53">
            <w:pPr>
              <w:keepNext/>
              <w:rPr>
                <w:i/>
                <w:iCs/>
                <w:szCs w:val="20"/>
                <w:lang w:val="en-US" w:eastAsia="nl-BE"/>
              </w:rPr>
            </w:pPr>
            <w:r w:rsidRPr="00D85527">
              <w:rPr>
                <w:i/>
                <w:iCs/>
                <w:szCs w:val="20"/>
                <w:lang w:val="en-US" w:eastAsia="nl-BE"/>
              </w:rPr>
              <w:t>The infrastructure and design will support this, more details will be in the LLD.</w:t>
            </w:r>
          </w:p>
        </w:tc>
        <w:tc>
          <w:tcPr>
            <w:tcW w:w="2788" w:type="dxa"/>
            <w:vAlign w:val="center"/>
          </w:tcPr>
          <w:p w14:paraId="65878947" w14:textId="7F3DDE36" w:rsidR="009A6E53" w:rsidRPr="00C04B04" w:rsidRDefault="009A6E53" w:rsidP="009A6E53">
            <w:pPr>
              <w:keepNext/>
              <w:rPr>
                <w:i/>
                <w:iCs/>
                <w:lang w:val="en-US" w:eastAsia="nl-BE"/>
              </w:rPr>
            </w:pPr>
            <w:r w:rsidRPr="00C04B04">
              <w:rPr>
                <w:i/>
                <w:iCs/>
                <w:lang w:val="en-US" w:eastAsia="nl-BE"/>
              </w:rPr>
              <w:t>SDDC-MGMT-SDN- VMO2DC1-078 and SDDC-MGMT-SDN- VMO2DC1-079</w:t>
            </w:r>
          </w:p>
          <w:p w14:paraId="6612ADD8" w14:textId="663049AE" w:rsidR="009A6E53" w:rsidRPr="00C21FDC" w:rsidRDefault="009A6E53" w:rsidP="009A6E53">
            <w:pPr>
              <w:keepNext/>
              <w:rPr>
                <w:i/>
                <w:iCs/>
                <w:szCs w:val="20"/>
                <w:lang w:val="en-US" w:eastAsia="nl-BE"/>
              </w:rPr>
            </w:pPr>
            <w:r>
              <w:rPr>
                <w:i/>
                <w:iCs/>
                <w:lang w:val="en-US" w:eastAsia="nl-BE"/>
              </w:rPr>
              <w:t>Will be satisfied and detailed within the Low Level Design</w:t>
            </w:r>
          </w:p>
        </w:tc>
      </w:tr>
      <w:tr w:rsidR="009A6E53" w:rsidRPr="00990E33" w14:paraId="68FA93CF" w14:textId="331C6A19" w:rsidTr="00571D49">
        <w:trPr>
          <w:jc w:val="center"/>
        </w:trPr>
        <w:tc>
          <w:tcPr>
            <w:tcW w:w="1324" w:type="dxa"/>
            <w:vAlign w:val="center"/>
          </w:tcPr>
          <w:p w14:paraId="2658D3E5" w14:textId="3A1E6059" w:rsidR="009A6E53" w:rsidRPr="0094084E" w:rsidRDefault="009A6E53" w:rsidP="009A6E53">
            <w:pPr>
              <w:rPr>
                <w:szCs w:val="20"/>
                <w:lang w:val="en-US" w:eastAsia="nl-BE"/>
              </w:rPr>
            </w:pPr>
            <w:r w:rsidRPr="00C22A80">
              <w:rPr>
                <w:szCs w:val="20"/>
                <w:lang w:val="en-US" w:eastAsia="nl-BE"/>
              </w:rPr>
              <w:t>TR.0</w:t>
            </w:r>
            <w:r w:rsidR="003E51B0">
              <w:rPr>
                <w:szCs w:val="20"/>
                <w:lang w:val="en-US" w:eastAsia="nl-BE"/>
              </w:rPr>
              <w:t>30</w:t>
            </w:r>
          </w:p>
        </w:tc>
        <w:tc>
          <w:tcPr>
            <w:tcW w:w="1321" w:type="dxa"/>
            <w:vAlign w:val="center"/>
          </w:tcPr>
          <w:p w14:paraId="38C5B03D" w14:textId="5A3FADC0" w:rsidR="009A6E53" w:rsidRPr="00621E9D" w:rsidRDefault="009A6E53" w:rsidP="009A6E53">
            <w:pPr>
              <w:rPr>
                <w:szCs w:val="20"/>
                <w:lang w:eastAsia="nl-BE"/>
              </w:rPr>
            </w:pPr>
            <w:r w:rsidRPr="00A13460">
              <w:rPr>
                <w:szCs w:val="20"/>
                <w:lang w:eastAsia="nl-BE"/>
              </w:rPr>
              <w:t>Functional</w:t>
            </w:r>
          </w:p>
        </w:tc>
        <w:tc>
          <w:tcPr>
            <w:tcW w:w="1418" w:type="dxa"/>
            <w:vAlign w:val="center"/>
          </w:tcPr>
          <w:p w14:paraId="1306E8E8" w14:textId="6451C9CD" w:rsidR="009A6E53" w:rsidRPr="002E4077" w:rsidRDefault="009A6E53" w:rsidP="009A6E53">
            <w:pPr>
              <w:jc w:val="center"/>
              <w:rPr>
                <w:szCs w:val="20"/>
                <w:lang w:val="en-US" w:eastAsia="nl-BE"/>
              </w:rPr>
            </w:pPr>
            <w:r w:rsidRPr="00220DE8">
              <w:rPr>
                <w:szCs w:val="20"/>
                <w:lang w:val="en-US" w:eastAsia="nl-BE"/>
              </w:rPr>
              <w:t>Feature</w:t>
            </w:r>
          </w:p>
        </w:tc>
        <w:tc>
          <w:tcPr>
            <w:tcW w:w="4226" w:type="dxa"/>
            <w:vAlign w:val="center"/>
          </w:tcPr>
          <w:p w14:paraId="0B21D078" w14:textId="06151796" w:rsidR="009A6E53" w:rsidRPr="002E4077" w:rsidRDefault="009A6E53" w:rsidP="009A6E53">
            <w:pPr>
              <w:keepNext/>
              <w:rPr>
                <w:szCs w:val="20"/>
                <w:lang w:val="en-US" w:eastAsia="nl-BE"/>
              </w:rPr>
            </w:pPr>
            <w:r w:rsidRPr="003136F3">
              <w:rPr>
                <w:szCs w:val="20"/>
                <w:lang w:val="en-US" w:eastAsia="nl-BE"/>
              </w:rPr>
              <w:t>The solution should support IPv6 addressing for Workloads</w:t>
            </w:r>
          </w:p>
        </w:tc>
        <w:tc>
          <w:tcPr>
            <w:tcW w:w="3253" w:type="dxa"/>
          </w:tcPr>
          <w:p w14:paraId="2B474A4F" w14:textId="5569B8B9" w:rsidR="009A6E53" w:rsidRPr="00C21FDC" w:rsidRDefault="009A6E53" w:rsidP="009A6E53">
            <w:pPr>
              <w:keepNext/>
              <w:rPr>
                <w:i/>
                <w:iCs/>
                <w:szCs w:val="20"/>
                <w:lang w:val="en-US" w:eastAsia="nl-BE"/>
              </w:rPr>
            </w:pPr>
            <w:r w:rsidRPr="00D85527">
              <w:rPr>
                <w:i/>
                <w:iCs/>
                <w:szCs w:val="20"/>
                <w:lang w:val="en-US" w:eastAsia="nl-BE"/>
              </w:rPr>
              <w:t>The infrastructure and design will support this, more details will be in the LLD.</w:t>
            </w:r>
          </w:p>
        </w:tc>
        <w:tc>
          <w:tcPr>
            <w:tcW w:w="2788" w:type="dxa"/>
            <w:vAlign w:val="center"/>
          </w:tcPr>
          <w:p w14:paraId="641F1AB2" w14:textId="29CBA901" w:rsidR="009A6E53" w:rsidRPr="00C21FDC" w:rsidRDefault="009A6E53" w:rsidP="009A6E53">
            <w:pPr>
              <w:keepNext/>
              <w:rPr>
                <w:i/>
                <w:iCs/>
                <w:szCs w:val="20"/>
                <w:lang w:val="en-US" w:eastAsia="nl-BE"/>
              </w:rPr>
            </w:pPr>
            <w:r>
              <w:rPr>
                <w:i/>
                <w:iCs/>
                <w:lang w:val="en-US" w:eastAsia="nl-BE"/>
              </w:rPr>
              <w:t>Will be satisfied and detailed within the Low Level Design</w:t>
            </w:r>
          </w:p>
        </w:tc>
      </w:tr>
      <w:tr w:rsidR="009A6E53" w:rsidRPr="00990E33" w14:paraId="5006DAC1" w14:textId="4E70319A" w:rsidTr="00571D49">
        <w:trPr>
          <w:jc w:val="center"/>
        </w:trPr>
        <w:tc>
          <w:tcPr>
            <w:tcW w:w="1324" w:type="dxa"/>
            <w:vAlign w:val="center"/>
          </w:tcPr>
          <w:p w14:paraId="7005679A" w14:textId="1C0F61F0" w:rsidR="009A6E53" w:rsidRPr="0094084E" w:rsidRDefault="009A6E53" w:rsidP="009A6E53">
            <w:pPr>
              <w:rPr>
                <w:szCs w:val="20"/>
                <w:lang w:val="en-US" w:eastAsia="nl-BE"/>
              </w:rPr>
            </w:pPr>
            <w:r w:rsidRPr="00C22A80">
              <w:rPr>
                <w:szCs w:val="20"/>
                <w:lang w:val="en-US" w:eastAsia="nl-BE"/>
              </w:rPr>
              <w:t>TR.0</w:t>
            </w:r>
            <w:r w:rsidR="003E51B0">
              <w:rPr>
                <w:szCs w:val="20"/>
                <w:lang w:val="en-US" w:eastAsia="nl-BE"/>
              </w:rPr>
              <w:t>31</w:t>
            </w:r>
          </w:p>
        </w:tc>
        <w:tc>
          <w:tcPr>
            <w:tcW w:w="1321" w:type="dxa"/>
            <w:vAlign w:val="center"/>
          </w:tcPr>
          <w:p w14:paraId="1A64855F" w14:textId="57F9804E" w:rsidR="009A6E53" w:rsidRPr="00621E9D" w:rsidRDefault="009A6E53" w:rsidP="009A6E53">
            <w:pPr>
              <w:rPr>
                <w:szCs w:val="20"/>
                <w:lang w:eastAsia="nl-BE"/>
              </w:rPr>
            </w:pPr>
            <w:r w:rsidRPr="00A13460">
              <w:rPr>
                <w:szCs w:val="20"/>
                <w:lang w:eastAsia="nl-BE"/>
              </w:rPr>
              <w:t>Functional</w:t>
            </w:r>
          </w:p>
        </w:tc>
        <w:tc>
          <w:tcPr>
            <w:tcW w:w="1418" w:type="dxa"/>
            <w:vAlign w:val="center"/>
          </w:tcPr>
          <w:p w14:paraId="1D5D3BE5" w14:textId="30B7A207" w:rsidR="009A6E53" w:rsidRPr="002E4077" w:rsidRDefault="009A6E53" w:rsidP="009A6E53">
            <w:pPr>
              <w:jc w:val="center"/>
              <w:rPr>
                <w:szCs w:val="20"/>
                <w:lang w:val="en-US" w:eastAsia="nl-BE"/>
              </w:rPr>
            </w:pPr>
            <w:r w:rsidRPr="00220DE8">
              <w:rPr>
                <w:szCs w:val="20"/>
                <w:lang w:val="en-US" w:eastAsia="nl-BE"/>
              </w:rPr>
              <w:t>Feature</w:t>
            </w:r>
          </w:p>
        </w:tc>
        <w:tc>
          <w:tcPr>
            <w:tcW w:w="4226" w:type="dxa"/>
            <w:vAlign w:val="center"/>
          </w:tcPr>
          <w:p w14:paraId="1CCF8461" w14:textId="13AD86F0" w:rsidR="009A6E53" w:rsidRPr="002E4077" w:rsidRDefault="009A6E53" w:rsidP="009A6E53">
            <w:pPr>
              <w:keepNext/>
              <w:rPr>
                <w:szCs w:val="20"/>
                <w:lang w:val="en-US" w:eastAsia="nl-BE"/>
              </w:rPr>
            </w:pPr>
            <w:r w:rsidRPr="003136F3">
              <w:rPr>
                <w:szCs w:val="20"/>
                <w:lang w:val="en-US" w:eastAsia="nl-BE"/>
              </w:rPr>
              <w:t>The solution must support OOB management for all ESXI hosts</w:t>
            </w:r>
          </w:p>
        </w:tc>
        <w:tc>
          <w:tcPr>
            <w:tcW w:w="3253" w:type="dxa"/>
          </w:tcPr>
          <w:p w14:paraId="60163BF4" w14:textId="64A54F73" w:rsidR="009A6E53" w:rsidRPr="00C21FDC" w:rsidRDefault="009A6E53" w:rsidP="009A6E53">
            <w:pPr>
              <w:keepNext/>
              <w:rPr>
                <w:i/>
                <w:iCs/>
                <w:szCs w:val="20"/>
                <w:lang w:val="en-US" w:eastAsia="nl-BE"/>
              </w:rPr>
            </w:pPr>
            <w:r w:rsidRPr="00D85527">
              <w:rPr>
                <w:i/>
                <w:iCs/>
                <w:szCs w:val="20"/>
                <w:lang w:val="en-US" w:eastAsia="nl-BE"/>
              </w:rPr>
              <w:t>The infrastructure and design will support this, more details will be in the LLD.</w:t>
            </w:r>
          </w:p>
        </w:tc>
        <w:tc>
          <w:tcPr>
            <w:tcW w:w="2788" w:type="dxa"/>
            <w:vAlign w:val="center"/>
          </w:tcPr>
          <w:p w14:paraId="412BB743" w14:textId="1BFF612A" w:rsidR="009A6E53" w:rsidRPr="00C21FDC" w:rsidRDefault="009A6E53" w:rsidP="009A6E53">
            <w:pPr>
              <w:keepNext/>
              <w:rPr>
                <w:i/>
                <w:iCs/>
                <w:szCs w:val="20"/>
                <w:lang w:val="en-US" w:eastAsia="nl-BE"/>
              </w:rPr>
            </w:pPr>
            <w:r>
              <w:rPr>
                <w:i/>
                <w:iCs/>
                <w:lang w:val="en-US" w:eastAsia="nl-BE"/>
              </w:rPr>
              <w:t>Will be satisfied and detailed within the Low Level Design</w:t>
            </w:r>
          </w:p>
        </w:tc>
      </w:tr>
      <w:tr w:rsidR="00C04B04" w:rsidRPr="00990E33" w14:paraId="2B143150" w14:textId="7EC9C782" w:rsidTr="002E4F51">
        <w:trPr>
          <w:jc w:val="center"/>
        </w:trPr>
        <w:tc>
          <w:tcPr>
            <w:tcW w:w="1324" w:type="dxa"/>
            <w:vAlign w:val="center"/>
          </w:tcPr>
          <w:p w14:paraId="74277530" w14:textId="42B551F0" w:rsidR="00C04B04" w:rsidRPr="0094084E" w:rsidRDefault="00C04B04" w:rsidP="00C04B04">
            <w:pPr>
              <w:rPr>
                <w:szCs w:val="20"/>
                <w:lang w:val="en-US" w:eastAsia="nl-BE"/>
              </w:rPr>
            </w:pPr>
            <w:r w:rsidRPr="00C22A80">
              <w:rPr>
                <w:szCs w:val="20"/>
                <w:lang w:val="en-US" w:eastAsia="nl-BE"/>
              </w:rPr>
              <w:t>TR.0</w:t>
            </w:r>
            <w:r w:rsidR="003E51B0">
              <w:rPr>
                <w:szCs w:val="20"/>
                <w:lang w:val="en-US" w:eastAsia="nl-BE"/>
              </w:rPr>
              <w:t>32</w:t>
            </w:r>
          </w:p>
        </w:tc>
        <w:tc>
          <w:tcPr>
            <w:tcW w:w="1321" w:type="dxa"/>
            <w:vAlign w:val="center"/>
          </w:tcPr>
          <w:p w14:paraId="28C79558" w14:textId="60B9512B" w:rsidR="00C04B04" w:rsidRPr="00621E9D" w:rsidRDefault="00C04B04" w:rsidP="00C04B04">
            <w:pPr>
              <w:rPr>
                <w:szCs w:val="20"/>
                <w:lang w:eastAsia="nl-BE"/>
              </w:rPr>
            </w:pPr>
            <w:r w:rsidRPr="00A13460">
              <w:rPr>
                <w:szCs w:val="20"/>
                <w:lang w:eastAsia="nl-BE"/>
              </w:rPr>
              <w:t>Functional</w:t>
            </w:r>
          </w:p>
        </w:tc>
        <w:tc>
          <w:tcPr>
            <w:tcW w:w="1418" w:type="dxa"/>
            <w:vAlign w:val="center"/>
          </w:tcPr>
          <w:p w14:paraId="0BB921D2" w14:textId="2EB5910D" w:rsidR="00C04B04" w:rsidRPr="002E4077" w:rsidRDefault="00C04B04" w:rsidP="00C04B04">
            <w:pPr>
              <w:jc w:val="center"/>
              <w:rPr>
                <w:szCs w:val="20"/>
                <w:lang w:val="en-US" w:eastAsia="nl-BE"/>
              </w:rPr>
            </w:pPr>
            <w:r w:rsidRPr="00220DE8">
              <w:rPr>
                <w:szCs w:val="20"/>
                <w:lang w:val="en-US" w:eastAsia="nl-BE"/>
              </w:rPr>
              <w:t>Feature</w:t>
            </w:r>
          </w:p>
        </w:tc>
        <w:tc>
          <w:tcPr>
            <w:tcW w:w="4226" w:type="dxa"/>
            <w:vAlign w:val="center"/>
          </w:tcPr>
          <w:p w14:paraId="58532864" w14:textId="06B85601" w:rsidR="00C04B04" w:rsidRPr="002E4077" w:rsidRDefault="00C04B04" w:rsidP="00C04B04">
            <w:pPr>
              <w:keepNext/>
              <w:rPr>
                <w:szCs w:val="20"/>
                <w:lang w:val="en-US" w:eastAsia="nl-BE"/>
              </w:rPr>
            </w:pPr>
            <w:r w:rsidRPr="003136F3">
              <w:rPr>
                <w:szCs w:val="20"/>
                <w:lang w:val="en-US" w:eastAsia="nl-BE"/>
              </w:rPr>
              <w:t>Set up each ESXi host in the management cluster with a minimum of 192 GB RAM</w:t>
            </w:r>
          </w:p>
        </w:tc>
        <w:tc>
          <w:tcPr>
            <w:tcW w:w="3253" w:type="dxa"/>
            <w:vAlign w:val="center"/>
          </w:tcPr>
          <w:p w14:paraId="09415986" w14:textId="3313BD96" w:rsidR="00C04B04" w:rsidRPr="00C21FDC" w:rsidRDefault="00236BC3" w:rsidP="00C04B04">
            <w:pPr>
              <w:keepNext/>
              <w:rPr>
                <w:i/>
                <w:iCs/>
                <w:szCs w:val="20"/>
                <w:lang w:val="en-US" w:eastAsia="nl-BE"/>
              </w:rPr>
            </w:pPr>
            <w:r>
              <w:rPr>
                <w:i/>
                <w:iCs/>
                <w:szCs w:val="20"/>
                <w:lang w:val="en-US" w:eastAsia="nl-BE"/>
              </w:rPr>
              <w:t>Each of the ESXi hosts has this capacity by default.</w:t>
            </w:r>
          </w:p>
        </w:tc>
        <w:tc>
          <w:tcPr>
            <w:tcW w:w="2788" w:type="dxa"/>
            <w:vAlign w:val="center"/>
          </w:tcPr>
          <w:p w14:paraId="1DF7BB58" w14:textId="04BDE3CC" w:rsidR="00C04B04" w:rsidRPr="00236BC3" w:rsidRDefault="00236BC3" w:rsidP="00C04B04">
            <w:pPr>
              <w:keepNext/>
              <w:rPr>
                <w:i/>
                <w:iCs/>
                <w:szCs w:val="20"/>
                <w:lang w:val="en-US" w:eastAsia="nl-BE"/>
              </w:rPr>
            </w:pPr>
            <w:r w:rsidRPr="00236BC3">
              <w:rPr>
                <w:i/>
                <w:iCs/>
                <w:lang w:val="en-US" w:eastAsia="nl-BE"/>
              </w:rPr>
              <w:t>SDDC-MGMT-ESXi- VMO2DC1-005</w:t>
            </w:r>
            <w:r>
              <w:rPr>
                <w:i/>
                <w:iCs/>
                <w:lang w:val="en-US" w:eastAsia="nl-BE"/>
              </w:rPr>
              <w:t>, details will be in the Low Level Design.</w:t>
            </w:r>
          </w:p>
        </w:tc>
      </w:tr>
      <w:tr w:rsidR="00C04B04" w:rsidRPr="00990E33" w14:paraId="1836CA9B" w14:textId="31218E9D" w:rsidTr="002E4F51">
        <w:trPr>
          <w:jc w:val="center"/>
        </w:trPr>
        <w:tc>
          <w:tcPr>
            <w:tcW w:w="1324" w:type="dxa"/>
            <w:vAlign w:val="center"/>
          </w:tcPr>
          <w:p w14:paraId="50B469C9" w14:textId="2AF30147" w:rsidR="00C04B04" w:rsidRPr="00C22A80" w:rsidRDefault="00C04B04" w:rsidP="00C04B04">
            <w:pPr>
              <w:rPr>
                <w:szCs w:val="20"/>
                <w:lang w:val="en-US" w:eastAsia="nl-BE"/>
              </w:rPr>
            </w:pPr>
            <w:r w:rsidRPr="000A1FE2">
              <w:rPr>
                <w:szCs w:val="20"/>
                <w:lang w:val="en-US" w:eastAsia="nl-BE"/>
              </w:rPr>
              <w:t>TR.0</w:t>
            </w:r>
            <w:r w:rsidR="003E51B0">
              <w:rPr>
                <w:szCs w:val="20"/>
                <w:lang w:val="en-US" w:eastAsia="nl-BE"/>
              </w:rPr>
              <w:t>33</w:t>
            </w:r>
          </w:p>
        </w:tc>
        <w:tc>
          <w:tcPr>
            <w:tcW w:w="1321" w:type="dxa"/>
            <w:vAlign w:val="center"/>
          </w:tcPr>
          <w:p w14:paraId="344B2FFE" w14:textId="17B7A911" w:rsidR="00C04B04" w:rsidRPr="00A13460" w:rsidRDefault="00C04B04" w:rsidP="00C04B04">
            <w:pPr>
              <w:rPr>
                <w:szCs w:val="20"/>
                <w:lang w:eastAsia="nl-BE"/>
              </w:rPr>
            </w:pPr>
            <w:r w:rsidRPr="00A13460">
              <w:rPr>
                <w:szCs w:val="20"/>
                <w:lang w:eastAsia="nl-BE"/>
              </w:rPr>
              <w:t>Functional</w:t>
            </w:r>
          </w:p>
        </w:tc>
        <w:tc>
          <w:tcPr>
            <w:tcW w:w="1418" w:type="dxa"/>
            <w:vAlign w:val="center"/>
          </w:tcPr>
          <w:p w14:paraId="437CF34C" w14:textId="7BDDAD31" w:rsidR="00C04B04" w:rsidRPr="00220DE8" w:rsidRDefault="00C04B04" w:rsidP="00C04B04">
            <w:pPr>
              <w:jc w:val="center"/>
              <w:rPr>
                <w:szCs w:val="20"/>
                <w:lang w:val="en-US" w:eastAsia="nl-BE"/>
              </w:rPr>
            </w:pPr>
            <w:r w:rsidRPr="00220DE8">
              <w:rPr>
                <w:szCs w:val="20"/>
                <w:lang w:val="en-US" w:eastAsia="nl-BE"/>
              </w:rPr>
              <w:t>Feature</w:t>
            </w:r>
          </w:p>
        </w:tc>
        <w:tc>
          <w:tcPr>
            <w:tcW w:w="4226" w:type="dxa"/>
            <w:vAlign w:val="center"/>
          </w:tcPr>
          <w:p w14:paraId="2B8E8426" w14:textId="1566EBA0" w:rsidR="00C04B04" w:rsidRPr="00BD6B62" w:rsidRDefault="00C04B04" w:rsidP="00C04B04">
            <w:pPr>
              <w:keepNext/>
              <w:rPr>
                <w:szCs w:val="20"/>
                <w:lang w:val="en-US" w:eastAsia="nl-BE"/>
              </w:rPr>
            </w:pPr>
            <w:r w:rsidRPr="009D0382">
              <w:rPr>
                <w:szCs w:val="20"/>
                <w:lang w:val="en-US" w:eastAsia="nl-BE"/>
              </w:rPr>
              <w:t>Replace the vCenter Server machine certificate and Platform Services Controller machine certificate with a certificate signed by a 3rd party Public Key Infrastructure</w:t>
            </w:r>
          </w:p>
        </w:tc>
        <w:tc>
          <w:tcPr>
            <w:tcW w:w="3253" w:type="dxa"/>
            <w:vAlign w:val="center"/>
          </w:tcPr>
          <w:p w14:paraId="157081F8" w14:textId="5452F3E0" w:rsidR="00C04B04" w:rsidRPr="00C21FDC" w:rsidRDefault="009A6E53" w:rsidP="00C04B04">
            <w:pPr>
              <w:keepNext/>
              <w:rPr>
                <w:i/>
                <w:iCs/>
                <w:szCs w:val="20"/>
                <w:lang w:val="en-US" w:eastAsia="nl-BE"/>
              </w:rPr>
            </w:pPr>
            <w:r>
              <w:rPr>
                <w:i/>
                <w:iCs/>
                <w:szCs w:val="20"/>
                <w:lang w:val="en-US" w:eastAsia="nl-BE"/>
              </w:rPr>
              <w:t>The infrastructure and design will support this, more details will be in the LLD.</w:t>
            </w:r>
          </w:p>
        </w:tc>
        <w:tc>
          <w:tcPr>
            <w:tcW w:w="2788" w:type="dxa"/>
            <w:vAlign w:val="center"/>
          </w:tcPr>
          <w:p w14:paraId="6F68E75D" w14:textId="2398B450" w:rsidR="00C04B04" w:rsidRPr="009A6E53" w:rsidRDefault="009A6E53" w:rsidP="00C04B04">
            <w:pPr>
              <w:keepNext/>
              <w:rPr>
                <w:i/>
                <w:iCs/>
                <w:szCs w:val="20"/>
                <w:lang w:val="en-US" w:eastAsia="nl-BE"/>
              </w:rPr>
            </w:pPr>
            <w:r w:rsidRPr="009A6E53">
              <w:rPr>
                <w:i/>
                <w:iCs/>
                <w:lang w:val="en-US" w:eastAsia="nl-BE"/>
              </w:rPr>
              <w:t>SDDC-MGMT-VC- VMO2DC1-038 and SDDC-MGMT-VC- VMO2DC1-039. Will be satisfied and detailed within the Low Level Design</w:t>
            </w:r>
          </w:p>
        </w:tc>
      </w:tr>
      <w:tr w:rsidR="00C04B04" w:rsidRPr="00990E33" w14:paraId="06843537" w14:textId="540713DF" w:rsidTr="002E4F51">
        <w:trPr>
          <w:jc w:val="center"/>
        </w:trPr>
        <w:tc>
          <w:tcPr>
            <w:tcW w:w="1324" w:type="dxa"/>
            <w:vAlign w:val="center"/>
          </w:tcPr>
          <w:p w14:paraId="0907690A" w14:textId="0E4324FD" w:rsidR="00C04B04" w:rsidRPr="00C22A80" w:rsidRDefault="00C04B04" w:rsidP="00C04B04">
            <w:pPr>
              <w:rPr>
                <w:szCs w:val="20"/>
                <w:lang w:val="en-US" w:eastAsia="nl-BE"/>
              </w:rPr>
            </w:pPr>
            <w:r w:rsidRPr="000A1FE2">
              <w:rPr>
                <w:szCs w:val="20"/>
                <w:lang w:val="en-US" w:eastAsia="nl-BE"/>
              </w:rPr>
              <w:t>TR.0</w:t>
            </w:r>
            <w:r w:rsidR="003E51B0">
              <w:rPr>
                <w:szCs w:val="20"/>
                <w:lang w:val="en-US" w:eastAsia="nl-BE"/>
              </w:rPr>
              <w:t>34</w:t>
            </w:r>
          </w:p>
        </w:tc>
        <w:tc>
          <w:tcPr>
            <w:tcW w:w="1321" w:type="dxa"/>
            <w:vAlign w:val="center"/>
          </w:tcPr>
          <w:p w14:paraId="7C55581B" w14:textId="024A349B" w:rsidR="00C04B04" w:rsidRPr="00A13460" w:rsidRDefault="00C04B04" w:rsidP="00C04B04">
            <w:pPr>
              <w:rPr>
                <w:szCs w:val="20"/>
                <w:lang w:eastAsia="nl-BE"/>
              </w:rPr>
            </w:pPr>
            <w:r w:rsidRPr="00A13460">
              <w:rPr>
                <w:szCs w:val="20"/>
                <w:lang w:eastAsia="nl-BE"/>
              </w:rPr>
              <w:t>Functional</w:t>
            </w:r>
          </w:p>
        </w:tc>
        <w:tc>
          <w:tcPr>
            <w:tcW w:w="1418" w:type="dxa"/>
            <w:vAlign w:val="center"/>
          </w:tcPr>
          <w:p w14:paraId="7121FBD7" w14:textId="73D0BEE6" w:rsidR="00C04B04" w:rsidRPr="00220DE8" w:rsidRDefault="00C04B04" w:rsidP="00C04B04">
            <w:pPr>
              <w:jc w:val="center"/>
              <w:rPr>
                <w:szCs w:val="20"/>
                <w:lang w:val="en-US" w:eastAsia="nl-BE"/>
              </w:rPr>
            </w:pPr>
            <w:r w:rsidRPr="00220DE8">
              <w:rPr>
                <w:szCs w:val="20"/>
                <w:lang w:val="en-US" w:eastAsia="nl-BE"/>
              </w:rPr>
              <w:t>Feature</w:t>
            </w:r>
          </w:p>
        </w:tc>
        <w:tc>
          <w:tcPr>
            <w:tcW w:w="4226" w:type="dxa"/>
            <w:vAlign w:val="center"/>
          </w:tcPr>
          <w:p w14:paraId="3FC76702" w14:textId="1F759F14" w:rsidR="00C04B04" w:rsidRPr="00BD6B62" w:rsidRDefault="00C04B04" w:rsidP="00C04B04">
            <w:pPr>
              <w:keepNext/>
              <w:rPr>
                <w:szCs w:val="20"/>
                <w:lang w:val="en-US" w:eastAsia="nl-BE"/>
              </w:rPr>
            </w:pPr>
            <w:r w:rsidRPr="009D0382">
              <w:rPr>
                <w:szCs w:val="20"/>
                <w:lang w:val="en-US" w:eastAsia="nl-BE"/>
              </w:rPr>
              <w:t>Use a SHA-2 or higher algorithm when signing certificates</w:t>
            </w:r>
          </w:p>
        </w:tc>
        <w:tc>
          <w:tcPr>
            <w:tcW w:w="3253" w:type="dxa"/>
            <w:vAlign w:val="center"/>
          </w:tcPr>
          <w:p w14:paraId="5FC793F6" w14:textId="0D62AE79" w:rsidR="00C04B04" w:rsidRPr="002E4077" w:rsidRDefault="009A6E53" w:rsidP="00C04B04">
            <w:pPr>
              <w:keepNext/>
              <w:rPr>
                <w:szCs w:val="20"/>
                <w:lang w:val="en-US" w:eastAsia="nl-BE"/>
              </w:rPr>
            </w:pPr>
            <w:r>
              <w:rPr>
                <w:i/>
                <w:iCs/>
                <w:szCs w:val="20"/>
                <w:lang w:val="en-US" w:eastAsia="nl-BE"/>
              </w:rPr>
              <w:t>The infrastructure and design will support this, more details will be in the LLD.</w:t>
            </w:r>
          </w:p>
        </w:tc>
        <w:tc>
          <w:tcPr>
            <w:tcW w:w="2788" w:type="dxa"/>
            <w:vAlign w:val="center"/>
          </w:tcPr>
          <w:p w14:paraId="2E924015" w14:textId="03BD653E" w:rsidR="00C04B04" w:rsidRPr="002E4077" w:rsidRDefault="009A6E53" w:rsidP="00C04B04">
            <w:pPr>
              <w:keepNext/>
              <w:rPr>
                <w:szCs w:val="20"/>
                <w:lang w:val="en-US" w:eastAsia="nl-BE"/>
              </w:rPr>
            </w:pPr>
            <w:r w:rsidRPr="009A6E53">
              <w:rPr>
                <w:i/>
                <w:iCs/>
                <w:lang w:val="en-US" w:eastAsia="nl-BE"/>
              </w:rPr>
              <w:t>SDDC-MGMT-VC- VMO2DC1-038 and SDDC-MGMT-VC- VMO2DC1-039. Will be satisfied and detailed within the Low Level Design</w:t>
            </w:r>
          </w:p>
        </w:tc>
      </w:tr>
      <w:tr w:rsidR="00C04B04" w:rsidRPr="00990E33" w14:paraId="2EB07AD7" w14:textId="4874FD9B" w:rsidTr="002E4F51">
        <w:trPr>
          <w:jc w:val="center"/>
        </w:trPr>
        <w:tc>
          <w:tcPr>
            <w:tcW w:w="1324" w:type="dxa"/>
            <w:vAlign w:val="center"/>
          </w:tcPr>
          <w:p w14:paraId="18FA213A" w14:textId="4EEA903B" w:rsidR="00C04B04" w:rsidRPr="00C22A80" w:rsidRDefault="00C04B04" w:rsidP="00C04B04">
            <w:pPr>
              <w:rPr>
                <w:szCs w:val="20"/>
                <w:lang w:val="en-US" w:eastAsia="nl-BE"/>
              </w:rPr>
            </w:pPr>
            <w:r w:rsidRPr="000A1FE2">
              <w:rPr>
                <w:szCs w:val="20"/>
                <w:lang w:val="en-US" w:eastAsia="nl-BE"/>
              </w:rPr>
              <w:t>TR.0</w:t>
            </w:r>
            <w:r w:rsidR="003E51B0">
              <w:rPr>
                <w:szCs w:val="20"/>
                <w:lang w:val="en-US" w:eastAsia="nl-BE"/>
              </w:rPr>
              <w:t>35</w:t>
            </w:r>
          </w:p>
        </w:tc>
        <w:tc>
          <w:tcPr>
            <w:tcW w:w="1321" w:type="dxa"/>
            <w:vAlign w:val="center"/>
          </w:tcPr>
          <w:p w14:paraId="4ED961EC" w14:textId="2A387E49" w:rsidR="00C04B04" w:rsidRPr="00A13460" w:rsidRDefault="00C04B04" w:rsidP="00C04B04">
            <w:pPr>
              <w:rPr>
                <w:szCs w:val="20"/>
                <w:lang w:eastAsia="nl-BE"/>
              </w:rPr>
            </w:pPr>
            <w:r w:rsidRPr="00A13460">
              <w:rPr>
                <w:szCs w:val="20"/>
                <w:lang w:eastAsia="nl-BE"/>
              </w:rPr>
              <w:t>Functional</w:t>
            </w:r>
          </w:p>
        </w:tc>
        <w:tc>
          <w:tcPr>
            <w:tcW w:w="1418" w:type="dxa"/>
            <w:vAlign w:val="center"/>
          </w:tcPr>
          <w:p w14:paraId="048E68E3" w14:textId="54518352" w:rsidR="00C04B04" w:rsidRPr="00220DE8" w:rsidRDefault="00C04B04" w:rsidP="00C04B04">
            <w:pPr>
              <w:jc w:val="center"/>
              <w:rPr>
                <w:szCs w:val="20"/>
                <w:lang w:val="en-US" w:eastAsia="nl-BE"/>
              </w:rPr>
            </w:pPr>
            <w:r w:rsidRPr="00220DE8">
              <w:rPr>
                <w:szCs w:val="20"/>
                <w:lang w:val="en-US" w:eastAsia="nl-BE"/>
              </w:rPr>
              <w:t>Feature</w:t>
            </w:r>
          </w:p>
        </w:tc>
        <w:tc>
          <w:tcPr>
            <w:tcW w:w="4226" w:type="dxa"/>
            <w:vAlign w:val="center"/>
          </w:tcPr>
          <w:p w14:paraId="665A913F" w14:textId="3DBDC882" w:rsidR="00C04B04" w:rsidRPr="00BD6B62" w:rsidRDefault="00C04B04" w:rsidP="00C04B04">
            <w:pPr>
              <w:keepNext/>
              <w:rPr>
                <w:szCs w:val="20"/>
                <w:lang w:val="en-US" w:eastAsia="nl-BE"/>
              </w:rPr>
            </w:pPr>
            <w:r w:rsidRPr="009D0382">
              <w:rPr>
                <w:szCs w:val="20"/>
                <w:lang w:val="en-US" w:eastAsia="nl-BE"/>
              </w:rPr>
              <w:t>The solution must enable automatic deployment of NSX based micro-segmentation, load balancer and firewall configuration via Infrastructure as Code templates or Self Service</w:t>
            </w:r>
          </w:p>
        </w:tc>
        <w:tc>
          <w:tcPr>
            <w:tcW w:w="3253" w:type="dxa"/>
            <w:vAlign w:val="center"/>
          </w:tcPr>
          <w:p w14:paraId="3B831459" w14:textId="3B5BDFD4" w:rsidR="00C04B04" w:rsidRPr="009A6E53" w:rsidRDefault="009A6E53" w:rsidP="00C04B04">
            <w:pPr>
              <w:keepNext/>
              <w:rPr>
                <w:i/>
                <w:iCs/>
                <w:szCs w:val="20"/>
                <w:lang w:val="en-US" w:eastAsia="nl-BE"/>
              </w:rPr>
            </w:pPr>
            <w:r w:rsidRPr="009A6E53">
              <w:rPr>
                <w:i/>
                <w:iCs/>
                <w:szCs w:val="20"/>
                <w:lang w:val="en-US" w:eastAsia="nl-BE"/>
              </w:rPr>
              <w:t>This will be done as part of the deployment of NSX within both the management and workload Domains.</w:t>
            </w:r>
          </w:p>
        </w:tc>
        <w:tc>
          <w:tcPr>
            <w:tcW w:w="2788" w:type="dxa"/>
            <w:vAlign w:val="center"/>
          </w:tcPr>
          <w:p w14:paraId="4B31F74E" w14:textId="6AE559BB" w:rsidR="00C04B04" w:rsidRPr="009A6E53" w:rsidRDefault="009A6E53" w:rsidP="00C04B04">
            <w:pPr>
              <w:keepNext/>
              <w:rPr>
                <w:i/>
                <w:iCs/>
                <w:szCs w:val="20"/>
                <w:lang w:val="en-US" w:eastAsia="nl-BE"/>
              </w:rPr>
            </w:pPr>
            <w:r>
              <w:rPr>
                <w:i/>
                <w:iCs/>
                <w:lang w:val="en-US" w:eastAsia="nl-BE"/>
              </w:rPr>
              <w:t>Will be satisfied and detailed within the Low Level Design</w:t>
            </w:r>
          </w:p>
        </w:tc>
      </w:tr>
      <w:tr w:rsidR="00C04B04" w:rsidRPr="00990E33" w14:paraId="4E84EE4A" w14:textId="48FE6D87" w:rsidTr="002E4F51">
        <w:trPr>
          <w:jc w:val="center"/>
        </w:trPr>
        <w:tc>
          <w:tcPr>
            <w:tcW w:w="1324" w:type="dxa"/>
            <w:vAlign w:val="center"/>
          </w:tcPr>
          <w:p w14:paraId="43656225" w14:textId="424F8E4D" w:rsidR="00C04B04" w:rsidRPr="00C22A80" w:rsidRDefault="00C04B04" w:rsidP="00C04B04">
            <w:pPr>
              <w:rPr>
                <w:szCs w:val="20"/>
                <w:lang w:val="en-US" w:eastAsia="nl-BE"/>
              </w:rPr>
            </w:pPr>
            <w:r w:rsidRPr="00B910A9">
              <w:rPr>
                <w:szCs w:val="20"/>
                <w:lang w:val="en-US" w:eastAsia="nl-BE"/>
              </w:rPr>
              <w:lastRenderedPageBreak/>
              <w:t>TR.0</w:t>
            </w:r>
            <w:r w:rsidR="003E51B0">
              <w:rPr>
                <w:szCs w:val="20"/>
                <w:lang w:val="en-US" w:eastAsia="nl-BE"/>
              </w:rPr>
              <w:t>36</w:t>
            </w:r>
          </w:p>
        </w:tc>
        <w:tc>
          <w:tcPr>
            <w:tcW w:w="1321" w:type="dxa"/>
            <w:vAlign w:val="center"/>
          </w:tcPr>
          <w:p w14:paraId="23730FB1" w14:textId="5627C198" w:rsidR="00C04B04" w:rsidRPr="00A13460" w:rsidRDefault="00C04B04" w:rsidP="00C04B04">
            <w:pPr>
              <w:rPr>
                <w:szCs w:val="20"/>
                <w:lang w:eastAsia="nl-BE"/>
              </w:rPr>
            </w:pPr>
            <w:r w:rsidRPr="00A13460">
              <w:rPr>
                <w:szCs w:val="20"/>
                <w:lang w:eastAsia="nl-BE"/>
              </w:rPr>
              <w:t>Functional</w:t>
            </w:r>
          </w:p>
        </w:tc>
        <w:tc>
          <w:tcPr>
            <w:tcW w:w="1418" w:type="dxa"/>
            <w:vAlign w:val="center"/>
          </w:tcPr>
          <w:p w14:paraId="102DC282" w14:textId="4E3AD822" w:rsidR="00C04B04" w:rsidRPr="00220DE8" w:rsidRDefault="00C04B04" w:rsidP="00C04B04">
            <w:pPr>
              <w:jc w:val="center"/>
              <w:rPr>
                <w:szCs w:val="20"/>
                <w:lang w:val="en-US" w:eastAsia="nl-BE"/>
              </w:rPr>
            </w:pPr>
            <w:r w:rsidRPr="00220DE8">
              <w:rPr>
                <w:szCs w:val="20"/>
                <w:lang w:val="en-US" w:eastAsia="nl-BE"/>
              </w:rPr>
              <w:t>Feature</w:t>
            </w:r>
          </w:p>
        </w:tc>
        <w:tc>
          <w:tcPr>
            <w:tcW w:w="4226" w:type="dxa"/>
            <w:vAlign w:val="center"/>
          </w:tcPr>
          <w:p w14:paraId="468BBA76" w14:textId="4E7E39AE" w:rsidR="00C04B04" w:rsidRPr="00BD6B62" w:rsidRDefault="00C04B04" w:rsidP="00C04B04">
            <w:pPr>
              <w:keepNext/>
              <w:rPr>
                <w:szCs w:val="20"/>
                <w:lang w:val="en-US" w:eastAsia="nl-BE"/>
              </w:rPr>
            </w:pPr>
            <w:r w:rsidRPr="009D0382">
              <w:rPr>
                <w:szCs w:val="20"/>
                <w:lang w:val="en-US" w:eastAsia="nl-BE"/>
              </w:rPr>
              <w:t xml:space="preserve">The solution must allow workloads to automatically be enrolled </w:t>
            </w:r>
            <w:proofErr w:type="gramStart"/>
            <w:r w:rsidRPr="009D0382">
              <w:rPr>
                <w:szCs w:val="20"/>
                <w:lang w:val="en-US" w:eastAsia="nl-BE"/>
              </w:rPr>
              <w:t>in to</w:t>
            </w:r>
            <w:proofErr w:type="gramEnd"/>
            <w:r w:rsidRPr="009D0382">
              <w:rPr>
                <w:szCs w:val="20"/>
                <w:lang w:val="en-US" w:eastAsia="nl-BE"/>
              </w:rPr>
              <w:t xml:space="preserve"> PAM as part of the provisioning process</w:t>
            </w:r>
          </w:p>
        </w:tc>
        <w:tc>
          <w:tcPr>
            <w:tcW w:w="3253" w:type="dxa"/>
            <w:vAlign w:val="center"/>
          </w:tcPr>
          <w:p w14:paraId="797D1469" w14:textId="0A58FAEF" w:rsidR="00C04B04" w:rsidRPr="009A6E53" w:rsidRDefault="009A6E53" w:rsidP="00C04B04">
            <w:pPr>
              <w:keepNext/>
              <w:rPr>
                <w:i/>
                <w:iCs/>
                <w:szCs w:val="20"/>
                <w:lang w:val="en-US" w:eastAsia="nl-BE"/>
              </w:rPr>
            </w:pPr>
            <w:r>
              <w:rPr>
                <w:i/>
                <w:iCs/>
                <w:szCs w:val="20"/>
                <w:lang w:val="en-US" w:eastAsia="nl-BE"/>
              </w:rPr>
              <w:t xml:space="preserve">Provision will be made with vRA8 to allow the </w:t>
            </w:r>
            <w:proofErr w:type="gramStart"/>
            <w:r w:rsidR="002540AE">
              <w:rPr>
                <w:i/>
                <w:iCs/>
                <w:szCs w:val="20"/>
                <w:lang w:val="en-US" w:eastAsia="nl-BE"/>
              </w:rPr>
              <w:t>integration,</w:t>
            </w:r>
            <w:proofErr w:type="gramEnd"/>
            <w:r>
              <w:rPr>
                <w:i/>
                <w:iCs/>
                <w:szCs w:val="20"/>
                <w:lang w:val="en-US" w:eastAsia="nl-BE"/>
              </w:rPr>
              <w:t xml:space="preserve"> it won’t be part of this design.</w:t>
            </w:r>
          </w:p>
        </w:tc>
        <w:tc>
          <w:tcPr>
            <w:tcW w:w="2788" w:type="dxa"/>
            <w:vAlign w:val="center"/>
          </w:tcPr>
          <w:p w14:paraId="63BCA5F0" w14:textId="1D5819C0" w:rsidR="00C04B04" w:rsidRPr="009A6E53" w:rsidRDefault="009A6E53" w:rsidP="00C04B04">
            <w:pPr>
              <w:keepNext/>
              <w:rPr>
                <w:i/>
                <w:iCs/>
                <w:szCs w:val="20"/>
                <w:lang w:val="en-US" w:eastAsia="nl-BE"/>
              </w:rPr>
            </w:pPr>
            <w:r>
              <w:rPr>
                <w:i/>
                <w:iCs/>
                <w:szCs w:val="20"/>
                <w:lang w:val="en-US" w:eastAsia="nl-BE"/>
              </w:rPr>
              <w:t>Satisfied within the vRA8 CC Design</w:t>
            </w:r>
          </w:p>
        </w:tc>
      </w:tr>
      <w:tr w:rsidR="002540AE" w:rsidRPr="00990E33" w14:paraId="33990187" w14:textId="3C61FB86" w:rsidTr="002E4F51">
        <w:trPr>
          <w:jc w:val="center"/>
        </w:trPr>
        <w:tc>
          <w:tcPr>
            <w:tcW w:w="1324" w:type="dxa"/>
            <w:vAlign w:val="center"/>
          </w:tcPr>
          <w:p w14:paraId="5CB66752" w14:textId="4ACCB846" w:rsidR="002540AE" w:rsidRPr="00C22A80" w:rsidRDefault="002540AE" w:rsidP="002540AE">
            <w:pPr>
              <w:rPr>
                <w:szCs w:val="20"/>
                <w:lang w:val="en-US" w:eastAsia="nl-BE"/>
              </w:rPr>
            </w:pPr>
            <w:r w:rsidRPr="00B910A9">
              <w:rPr>
                <w:szCs w:val="20"/>
                <w:lang w:val="en-US" w:eastAsia="nl-BE"/>
              </w:rPr>
              <w:t>TR.0</w:t>
            </w:r>
            <w:r w:rsidR="003E51B0">
              <w:rPr>
                <w:szCs w:val="20"/>
                <w:lang w:val="en-US" w:eastAsia="nl-BE"/>
              </w:rPr>
              <w:t>37</w:t>
            </w:r>
          </w:p>
        </w:tc>
        <w:tc>
          <w:tcPr>
            <w:tcW w:w="1321" w:type="dxa"/>
            <w:vAlign w:val="center"/>
          </w:tcPr>
          <w:p w14:paraId="5CA697D8" w14:textId="42826A1E" w:rsidR="002540AE" w:rsidRPr="00A13460" w:rsidRDefault="002540AE" w:rsidP="002540AE">
            <w:pPr>
              <w:rPr>
                <w:szCs w:val="20"/>
                <w:lang w:eastAsia="nl-BE"/>
              </w:rPr>
            </w:pPr>
            <w:r w:rsidRPr="00A13460">
              <w:rPr>
                <w:szCs w:val="20"/>
                <w:lang w:eastAsia="nl-BE"/>
              </w:rPr>
              <w:t>Functional</w:t>
            </w:r>
          </w:p>
        </w:tc>
        <w:tc>
          <w:tcPr>
            <w:tcW w:w="1418" w:type="dxa"/>
            <w:vAlign w:val="center"/>
          </w:tcPr>
          <w:p w14:paraId="7E1C1840" w14:textId="202DCB9B" w:rsidR="002540AE" w:rsidRPr="00220DE8" w:rsidRDefault="002540AE" w:rsidP="002540AE">
            <w:pPr>
              <w:jc w:val="center"/>
              <w:rPr>
                <w:szCs w:val="20"/>
                <w:lang w:val="en-US" w:eastAsia="nl-BE"/>
              </w:rPr>
            </w:pPr>
            <w:r w:rsidRPr="00220DE8">
              <w:rPr>
                <w:szCs w:val="20"/>
                <w:lang w:val="en-US" w:eastAsia="nl-BE"/>
              </w:rPr>
              <w:t>Feature</w:t>
            </w:r>
          </w:p>
        </w:tc>
        <w:tc>
          <w:tcPr>
            <w:tcW w:w="4226" w:type="dxa"/>
            <w:vAlign w:val="center"/>
          </w:tcPr>
          <w:p w14:paraId="16DB46D7" w14:textId="7B1FDB2D" w:rsidR="002540AE" w:rsidRPr="00BD6B62" w:rsidRDefault="002540AE" w:rsidP="002540AE">
            <w:pPr>
              <w:keepNext/>
              <w:rPr>
                <w:szCs w:val="20"/>
                <w:lang w:val="en-US" w:eastAsia="nl-BE"/>
              </w:rPr>
            </w:pPr>
            <w:r w:rsidRPr="00E069DA">
              <w:rPr>
                <w:szCs w:val="20"/>
                <w:lang w:val="en-US" w:eastAsia="nl-BE"/>
              </w:rPr>
              <w:t>The solution must allow workloads to automatically be added to Antivirus monitoring as part of the provisioning process</w:t>
            </w:r>
          </w:p>
        </w:tc>
        <w:tc>
          <w:tcPr>
            <w:tcW w:w="3253" w:type="dxa"/>
            <w:vAlign w:val="center"/>
          </w:tcPr>
          <w:p w14:paraId="753955AF" w14:textId="20F89CEB" w:rsidR="002540AE" w:rsidRPr="009A6E53" w:rsidRDefault="002540AE" w:rsidP="002540AE">
            <w:pPr>
              <w:keepNext/>
              <w:rPr>
                <w:i/>
                <w:iCs/>
                <w:szCs w:val="20"/>
                <w:lang w:val="en-US" w:eastAsia="nl-BE"/>
              </w:rPr>
            </w:pPr>
            <w:r>
              <w:rPr>
                <w:i/>
                <w:iCs/>
                <w:szCs w:val="20"/>
                <w:lang w:val="en-US" w:eastAsia="nl-BE"/>
              </w:rPr>
              <w:t xml:space="preserve">Provision will be made with vRA8 to allow the </w:t>
            </w:r>
            <w:proofErr w:type="gramStart"/>
            <w:r>
              <w:rPr>
                <w:i/>
                <w:iCs/>
                <w:szCs w:val="20"/>
                <w:lang w:val="en-US" w:eastAsia="nl-BE"/>
              </w:rPr>
              <w:t>integration,</w:t>
            </w:r>
            <w:proofErr w:type="gramEnd"/>
            <w:r>
              <w:rPr>
                <w:i/>
                <w:iCs/>
                <w:szCs w:val="20"/>
                <w:lang w:val="en-US" w:eastAsia="nl-BE"/>
              </w:rPr>
              <w:t xml:space="preserve"> it won’t be part of this design.</w:t>
            </w:r>
          </w:p>
        </w:tc>
        <w:tc>
          <w:tcPr>
            <w:tcW w:w="2788" w:type="dxa"/>
            <w:vAlign w:val="center"/>
          </w:tcPr>
          <w:p w14:paraId="15FB053F" w14:textId="7CA89472" w:rsidR="002540AE" w:rsidRPr="009A6E53" w:rsidRDefault="002540AE" w:rsidP="002540AE">
            <w:pPr>
              <w:keepNext/>
              <w:rPr>
                <w:i/>
                <w:iCs/>
                <w:szCs w:val="20"/>
                <w:lang w:val="en-US" w:eastAsia="nl-BE"/>
              </w:rPr>
            </w:pPr>
            <w:r>
              <w:rPr>
                <w:i/>
                <w:iCs/>
                <w:szCs w:val="20"/>
                <w:lang w:val="en-US" w:eastAsia="nl-BE"/>
              </w:rPr>
              <w:t>Satisfied within the vRA8 CC Design</w:t>
            </w:r>
          </w:p>
        </w:tc>
      </w:tr>
      <w:tr w:rsidR="002540AE" w:rsidRPr="00990E33" w14:paraId="2366E771" w14:textId="572E3580" w:rsidTr="002E4F51">
        <w:trPr>
          <w:jc w:val="center"/>
        </w:trPr>
        <w:tc>
          <w:tcPr>
            <w:tcW w:w="1324" w:type="dxa"/>
            <w:vAlign w:val="center"/>
          </w:tcPr>
          <w:p w14:paraId="0FDC61B3" w14:textId="4A8F7946" w:rsidR="002540AE" w:rsidRPr="00C22A80" w:rsidRDefault="002540AE" w:rsidP="002540AE">
            <w:pPr>
              <w:rPr>
                <w:szCs w:val="20"/>
                <w:lang w:val="en-US" w:eastAsia="nl-BE"/>
              </w:rPr>
            </w:pPr>
            <w:r w:rsidRPr="00B910A9">
              <w:rPr>
                <w:szCs w:val="20"/>
                <w:lang w:val="en-US" w:eastAsia="nl-BE"/>
              </w:rPr>
              <w:t>TR.0</w:t>
            </w:r>
            <w:r w:rsidR="003E51B0">
              <w:rPr>
                <w:szCs w:val="20"/>
                <w:lang w:val="en-US" w:eastAsia="nl-BE"/>
              </w:rPr>
              <w:t>38</w:t>
            </w:r>
          </w:p>
        </w:tc>
        <w:tc>
          <w:tcPr>
            <w:tcW w:w="1321" w:type="dxa"/>
            <w:vAlign w:val="center"/>
          </w:tcPr>
          <w:p w14:paraId="149CD8B6" w14:textId="7D6C71E6" w:rsidR="002540AE" w:rsidRPr="00A13460" w:rsidRDefault="002540AE" w:rsidP="002540AE">
            <w:pPr>
              <w:rPr>
                <w:szCs w:val="20"/>
                <w:lang w:eastAsia="nl-BE"/>
              </w:rPr>
            </w:pPr>
            <w:r w:rsidRPr="00E705BD">
              <w:rPr>
                <w:szCs w:val="20"/>
                <w:lang w:eastAsia="nl-BE"/>
              </w:rPr>
              <w:t>Functional</w:t>
            </w:r>
          </w:p>
        </w:tc>
        <w:tc>
          <w:tcPr>
            <w:tcW w:w="1418" w:type="dxa"/>
            <w:vAlign w:val="center"/>
          </w:tcPr>
          <w:p w14:paraId="603278EF" w14:textId="291E2745" w:rsidR="002540AE" w:rsidRPr="00220DE8" w:rsidRDefault="002540AE" w:rsidP="002540AE">
            <w:pPr>
              <w:jc w:val="center"/>
              <w:rPr>
                <w:szCs w:val="20"/>
                <w:lang w:val="en-US" w:eastAsia="nl-BE"/>
              </w:rPr>
            </w:pPr>
            <w:r w:rsidRPr="007E3ED2">
              <w:rPr>
                <w:szCs w:val="20"/>
                <w:lang w:val="en-US" w:eastAsia="nl-BE"/>
              </w:rPr>
              <w:t xml:space="preserve">Identity, </w:t>
            </w:r>
            <w:proofErr w:type="gramStart"/>
            <w:r w:rsidRPr="007E3ED2">
              <w:rPr>
                <w:szCs w:val="20"/>
                <w:lang w:val="en-US" w:eastAsia="nl-BE"/>
              </w:rPr>
              <w:t>security</w:t>
            </w:r>
            <w:proofErr w:type="gramEnd"/>
            <w:r w:rsidRPr="007E3ED2">
              <w:rPr>
                <w:szCs w:val="20"/>
                <w:lang w:val="en-US" w:eastAsia="nl-BE"/>
              </w:rPr>
              <w:t xml:space="preserve"> and compliance</w:t>
            </w:r>
          </w:p>
        </w:tc>
        <w:tc>
          <w:tcPr>
            <w:tcW w:w="4226" w:type="dxa"/>
            <w:vAlign w:val="center"/>
          </w:tcPr>
          <w:p w14:paraId="0B565938" w14:textId="3969B8EF" w:rsidR="002540AE" w:rsidRPr="00BD6B62" w:rsidRDefault="002540AE" w:rsidP="002540AE">
            <w:pPr>
              <w:keepNext/>
              <w:rPr>
                <w:szCs w:val="20"/>
                <w:lang w:val="en-US" w:eastAsia="nl-BE"/>
              </w:rPr>
            </w:pPr>
            <w:r w:rsidRPr="007E3ED2">
              <w:rPr>
                <w:szCs w:val="20"/>
                <w:lang w:val="en-US" w:eastAsia="nl-BE"/>
              </w:rPr>
              <w:t>Solution must have functionality to make certain catalogue/portfolio items available to certain business units.  This could be used for example to limit access to certain non-generalized catalogue items such as Hadoop, middleware, etc. to users or groups for which they are relevant (</w:t>
            </w:r>
            <w:proofErr w:type="gramStart"/>
            <w:r w:rsidRPr="007E3ED2">
              <w:rPr>
                <w:szCs w:val="20"/>
                <w:lang w:val="en-US" w:eastAsia="nl-BE"/>
              </w:rPr>
              <w:t>Multi-tenancy</w:t>
            </w:r>
            <w:proofErr w:type="gramEnd"/>
            <w:r w:rsidRPr="007E3ED2">
              <w:rPr>
                <w:szCs w:val="20"/>
                <w:lang w:val="en-US" w:eastAsia="nl-BE"/>
              </w:rPr>
              <w:t>)</w:t>
            </w:r>
          </w:p>
        </w:tc>
        <w:tc>
          <w:tcPr>
            <w:tcW w:w="3253" w:type="dxa"/>
            <w:vAlign w:val="center"/>
          </w:tcPr>
          <w:p w14:paraId="0AA97E82" w14:textId="13A27C11" w:rsidR="002540AE" w:rsidRPr="009A6E53" w:rsidRDefault="002540AE" w:rsidP="002540AE">
            <w:pPr>
              <w:keepNext/>
              <w:rPr>
                <w:i/>
                <w:iCs/>
                <w:szCs w:val="20"/>
                <w:lang w:val="en-US" w:eastAsia="nl-BE"/>
              </w:rPr>
            </w:pPr>
            <w:r>
              <w:rPr>
                <w:i/>
                <w:iCs/>
                <w:szCs w:val="20"/>
                <w:lang w:val="en-US" w:eastAsia="nl-BE"/>
              </w:rPr>
              <w:t xml:space="preserve">Provision will be made with vRA8 to allow the </w:t>
            </w:r>
            <w:proofErr w:type="gramStart"/>
            <w:r>
              <w:rPr>
                <w:i/>
                <w:iCs/>
                <w:szCs w:val="20"/>
                <w:lang w:val="en-US" w:eastAsia="nl-BE"/>
              </w:rPr>
              <w:t>integration,</w:t>
            </w:r>
            <w:proofErr w:type="gramEnd"/>
            <w:r>
              <w:rPr>
                <w:i/>
                <w:iCs/>
                <w:szCs w:val="20"/>
                <w:lang w:val="en-US" w:eastAsia="nl-BE"/>
              </w:rPr>
              <w:t xml:space="preserve"> it won’t be part of this design.</w:t>
            </w:r>
          </w:p>
        </w:tc>
        <w:tc>
          <w:tcPr>
            <w:tcW w:w="2788" w:type="dxa"/>
            <w:vAlign w:val="center"/>
          </w:tcPr>
          <w:p w14:paraId="22C757BA" w14:textId="5B7E4834" w:rsidR="002540AE" w:rsidRPr="009A6E53" w:rsidRDefault="002540AE" w:rsidP="002540AE">
            <w:pPr>
              <w:keepNext/>
              <w:rPr>
                <w:i/>
                <w:iCs/>
                <w:szCs w:val="20"/>
                <w:lang w:val="en-US" w:eastAsia="nl-BE"/>
              </w:rPr>
            </w:pPr>
            <w:r>
              <w:rPr>
                <w:i/>
                <w:iCs/>
                <w:szCs w:val="20"/>
                <w:lang w:val="en-US" w:eastAsia="nl-BE"/>
              </w:rPr>
              <w:t>Satisfied within the vRA8 CC Design</w:t>
            </w:r>
          </w:p>
        </w:tc>
      </w:tr>
      <w:tr w:rsidR="002540AE" w:rsidRPr="00990E33" w14:paraId="2E24BC60" w14:textId="354EC93B" w:rsidTr="002E4F51">
        <w:trPr>
          <w:jc w:val="center"/>
        </w:trPr>
        <w:tc>
          <w:tcPr>
            <w:tcW w:w="1324" w:type="dxa"/>
            <w:vAlign w:val="center"/>
          </w:tcPr>
          <w:p w14:paraId="3DC9A5F4" w14:textId="31196B88" w:rsidR="002540AE" w:rsidRPr="00C22A80" w:rsidRDefault="002540AE" w:rsidP="002540AE">
            <w:pPr>
              <w:rPr>
                <w:szCs w:val="20"/>
                <w:lang w:val="en-US" w:eastAsia="nl-BE"/>
              </w:rPr>
            </w:pPr>
            <w:r w:rsidRPr="00B910A9">
              <w:rPr>
                <w:szCs w:val="20"/>
                <w:lang w:val="en-US" w:eastAsia="nl-BE"/>
              </w:rPr>
              <w:t>TR.0</w:t>
            </w:r>
            <w:r w:rsidR="003E51B0">
              <w:rPr>
                <w:szCs w:val="20"/>
                <w:lang w:val="en-US" w:eastAsia="nl-BE"/>
              </w:rPr>
              <w:t>39</w:t>
            </w:r>
          </w:p>
        </w:tc>
        <w:tc>
          <w:tcPr>
            <w:tcW w:w="1321" w:type="dxa"/>
            <w:vAlign w:val="center"/>
          </w:tcPr>
          <w:p w14:paraId="7BF05B8D" w14:textId="445A92D8" w:rsidR="002540AE" w:rsidRPr="00A13460" w:rsidRDefault="002540AE" w:rsidP="002540AE">
            <w:pPr>
              <w:rPr>
                <w:szCs w:val="20"/>
                <w:lang w:eastAsia="nl-BE"/>
              </w:rPr>
            </w:pPr>
            <w:r w:rsidRPr="00E705BD">
              <w:rPr>
                <w:szCs w:val="20"/>
                <w:lang w:eastAsia="nl-BE"/>
              </w:rPr>
              <w:t>Functional</w:t>
            </w:r>
          </w:p>
        </w:tc>
        <w:tc>
          <w:tcPr>
            <w:tcW w:w="1418" w:type="dxa"/>
            <w:vAlign w:val="center"/>
          </w:tcPr>
          <w:p w14:paraId="4EF52F3A" w14:textId="56863721" w:rsidR="002540AE" w:rsidRPr="00220DE8" w:rsidRDefault="002540AE" w:rsidP="002540AE">
            <w:pPr>
              <w:jc w:val="center"/>
              <w:rPr>
                <w:szCs w:val="20"/>
                <w:lang w:val="en-US" w:eastAsia="nl-BE"/>
              </w:rPr>
            </w:pPr>
            <w:r w:rsidRPr="00D618F7">
              <w:rPr>
                <w:szCs w:val="20"/>
                <w:lang w:val="en-US" w:eastAsia="nl-BE"/>
              </w:rPr>
              <w:t>Inventory and classification</w:t>
            </w:r>
          </w:p>
        </w:tc>
        <w:tc>
          <w:tcPr>
            <w:tcW w:w="4226" w:type="dxa"/>
            <w:vAlign w:val="center"/>
          </w:tcPr>
          <w:p w14:paraId="55E56F6F" w14:textId="53457127" w:rsidR="002540AE" w:rsidRPr="00D618F7" w:rsidRDefault="002540AE" w:rsidP="002540AE">
            <w:pPr>
              <w:keepNext/>
              <w:rPr>
                <w:szCs w:val="20"/>
                <w:lang w:val="en-US" w:eastAsia="nl-BE"/>
              </w:rPr>
            </w:pPr>
            <w:r w:rsidRPr="00D618F7">
              <w:rPr>
                <w:szCs w:val="20"/>
                <w:lang w:val="en-US" w:eastAsia="nl-BE"/>
              </w:rPr>
              <w:t xml:space="preserve">Solution must allow the creation of tags to organize and classify resources and to enable </w:t>
            </w:r>
            <w:proofErr w:type="spellStart"/>
            <w:r w:rsidRPr="00D618F7">
              <w:rPr>
                <w:szCs w:val="20"/>
                <w:lang w:val="en-US" w:eastAsia="nl-BE"/>
              </w:rPr>
              <w:t>FinOPS</w:t>
            </w:r>
            <w:proofErr w:type="spellEnd"/>
            <w:r w:rsidRPr="00D618F7">
              <w:rPr>
                <w:szCs w:val="20"/>
                <w:lang w:val="en-US" w:eastAsia="nl-BE"/>
              </w:rPr>
              <w:t xml:space="preserve"> integration.  Mandatory tags include.</w:t>
            </w:r>
          </w:p>
          <w:p w14:paraId="2F21996A" w14:textId="2F781BE5" w:rsidR="002540AE" w:rsidRPr="00BD6B62" w:rsidRDefault="002540AE" w:rsidP="002540AE">
            <w:pPr>
              <w:keepNext/>
              <w:rPr>
                <w:szCs w:val="20"/>
                <w:lang w:val="en-US" w:eastAsia="nl-BE"/>
              </w:rPr>
            </w:pPr>
            <w:r w:rsidRPr="00D618F7">
              <w:rPr>
                <w:szCs w:val="20"/>
                <w:lang w:val="en-US" w:eastAsia="nl-BE"/>
              </w:rPr>
              <w:t>1. Cost center</w:t>
            </w:r>
          </w:p>
        </w:tc>
        <w:tc>
          <w:tcPr>
            <w:tcW w:w="3253" w:type="dxa"/>
            <w:vAlign w:val="center"/>
          </w:tcPr>
          <w:p w14:paraId="37074D14" w14:textId="2E853B4D" w:rsidR="002540AE" w:rsidRPr="009A6E53" w:rsidRDefault="002540AE" w:rsidP="002540AE">
            <w:pPr>
              <w:keepNext/>
              <w:rPr>
                <w:i/>
                <w:iCs/>
                <w:szCs w:val="20"/>
                <w:lang w:val="en-US" w:eastAsia="nl-BE"/>
              </w:rPr>
            </w:pPr>
            <w:r>
              <w:rPr>
                <w:i/>
                <w:iCs/>
                <w:szCs w:val="20"/>
                <w:lang w:val="en-US" w:eastAsia="nl-BE"/>
              </w:rPr>
              <w:t xml:space="preserve">Provision will be made with vRA8 to allow the </w:t>
            </w:r>
            <w:proofErr w:type="gramStart"/>
            <w:r>
              <w:rPr>
                <w:i/>
                <w:iCs/>
                <w:szCs w:val="20"/>
                <w:lang w:val="en-US" w:eastAsia="nl-BE"/>
              </w:rPr>
              <w:t>integration,</w:t>
            </w:r>
            <w:proofErr w:type="gramEnd"/>
            <w:r>
              <w:rPr>
                <w:i/>
                <w:iCs/>
                <w:szCs w:val="20"/>
                <w:lang w:val="en-US" w:eastAsia="nl-BE"/>
              </w:rPr>
              <w:t xml:space="preserve"> it won’t be part of this design.</w:t>
            </w:r>
          </w:p>
        </w:tc>
        <w:tc>
          <w:tcPr>
            <w:tcW w:w="2788" w:type="dxa"/>
            <w:vAlign w:val="center"/>
          </w:tcPr>
          <w:p w14:paraId="2A8AB693" w14:textId="4840BD3B" w:rsidR="002540AE" w:rsidRPr="009A6E53" w:rsidRDefault="002540AE" w:rsidP="002540AE">
            <w:pPr>
              <w:keepNext/>
              <w:rPr>
                <w:i/>
                <w:iCs/>
                <w:szCs w:val="20"/>
                <w:lang w:val="en-US" w:eastAsia="nl-BE"/>
              </w:rPr>
            </w:pPr>
            <w:r>
              <w:rPr>
                <w:i/>
                <w:iCs/>
                <w:szCs w:val="20"/>
                <w:lang w:val="en-US" w:eastAsia="nl-BE"/>
              </w:rPr>
              <w:t>Satisfied within the vRA8 CC Design</w:t>
            </w:r>
          </w:p>
        </w:tc>
      </w:tr>
      <w:tr w:rsidR="002540AE" w:rsidRPr="00990E33" w14:paraId="56A6D017" w14:textId="1A2CBBC8" w:rsidTr="002E4F51">
        <w:trPr>
          <w:jc w:val="center"/>
        </w:trPr>
        <w:tc>
          <w:tcPr>
            <w:tcW w:w="1324" w:type="dxa"/>
            <w:vAlign w:val="center"/>
          </w:tcPr>
          <w:p w14:paraId="525B8CFC" w14:textId="0C7793EC" w:rsidR="002540AE" w:rsidRPr="00C22A80" w:rsidRDefault="002540AE" w:rsidP="002540AE">
            <w:pPr>
              <w:rPr>
                <w:szCs w:val="20"/>
                <w:lang w:val="en-US" w:eastAsia="nl-BE"/>
              </w:rPr>
            </w:pPr>
            <w:r w:rsidRPr="00B910A9">
              <w:rPr>
                <w:szCs w:val="20"/>
                <w:lang w:val="en-US" w:eastAsia="nl-BE"/>
              </w:rPr>
              <w:t>TR.0</w:t>
            </w:r>
            <w:r w:rsidR="003E51B0">
              <w:rPr>
                <w:szCs w:val="20"/>
                <w:lang w:val="en-US" w:eastAsia="nl-BE"/>
              </w:rPr>
              <w:t>40</w:t>
            </w:r>
          </w:p>
        </w:tc>
        <w:tc>
          <w:tcPr>
            <w:tcW w:w="1321" w:type="dxa"/>
            <w:vAlign w:val="center"/>
          </w:tcPr>
          <w:p w14:paraId="1D3C7EC8" w14:textId="61C03FE9" w:rsidR="002540AE" w:rsidRPr="00A13460" w:rsidRDefault="002540AE" w:rsidP="002540AE">
            <w:pPr>
              <w:rPr>
                <w:szCs w:val="20"/>
                <w:lang w:eastAsia="nl-BE"/>
              </w:rPr>
            </w:pPr>
            <w:r w:rsidRPr="00E705BD">
              <w:rPr>
                <w:szCs w:val="20"/>
                <w:lang w:eastAsia="nl-BE"/>
              </w:rPr>
              <w:t>Functional</w:t>
            </w:r>
          </w:p>
        </w:tc>
        <w:tc>
          <w:tcPr>
            <w:tcW w:w="1418" w:type="dxa"/>
            <w:vAlign w:val="center"/>
          </w:tcPr>
          <w:p w14:paraId="34D89354" w14:textId="17F00658" w:rsidR="002540AE" w:rsidRPr="00220DE8" w:rsidRDefault="002540AE" w:rsidP="002540AE">
            <w:pPr>
              <w:jc w:val="center"/>
              <w:rPr>
                <w:szCs w:val="20"/>
                <w:lang w:val="en-US" w:eastAsia="nl-BE"/>
              </w:rPr>
            </w:pPr>
            <w:r w:rsidRPr="00D618F7">
              <w:rPr>
                <w:szCs w:val="20"/>
                <w:lang w:val="en-US" w:eastAsia="nl-BE"/>
              </w:rPr>
              <w:t>Monitoring</w:t>
            </w:r>
          </w:p>
        </w:tc>
        <w:tc>
          <w:tcPr>
            <w:tcW w:w="4226" w:type="dxa"/>
            <w:vAlign w:val="center"/>
          </w:tcPr>
          <w:p w14:paraId="7398BABB" w14:textId="1C851923" w:rsidR="002540AE" w:rsidRPr="00BD6B62" w:rsidRDefault="002540AE" w:rsidP="002540AE">
            <w:pPr>
              <w:keepNext/>
              <w:rPr>
                <w:szCs w:val="20"/>
                <w:lang w:val="en-US" w:eastAsia="nl-BE"/>
              </w:rPr>
            </w:pPr>
            <w:r w:rsidRPr="00B41712">
              <w:rPr>
                <w:szCs w:val="20"/>
                <w:lang w:val="en-US" w:eastAsia="nl-BE"/>
              </w:rPr>
              <w:t xml:space="preserve">The solution must provide comprehensive infrastructure monitoring, </w:t>
            </w:r>
            <w:proofErr w:type="gramStart"/>
            <w:r w:rsidRPr="00B41712">
              <w:rPr>
                <w:szCs w:val="20"/>
                <w:lang w:val="en-US" w:eastAsia="nl-BE"/>
              </w:rPr>
              <w:t>logging</w:t>
            </w:r>
            <w:proofErr w:type="gramEnd"/>
            <w:r w:rsidRPr="00B41712">
              <w:rPr>
                <w:szCs w:val="20"/>
                <w:lang w:val="en-US" w:eastAsia="nl-BE"/>
              </w:rPr>
              <w:t xml:space="preserve"> and alerting, and integrate with the existing VMO2 SIEM and Monitoring service</w:t>
            </w:r>
          </w:p>
        </w:tc>
        <w:tc>
          <w:tcPr>
            <w:tcW w:w="3253" w:type="dxa"/>
            <w:vAlign w:val="center"/>
          </w:tcPr>
          <w:p w14:paraId="45408122" w14:textId="7E06EF11" w:rsidR="002540AE" w:rsidRPr="009A6E53" w:rsidRDefault="00125531" w:rsidP="002540AE">
            <w:pPr>
              <w:keepNext/>
              <w:rPr>
                <w:i/>
                <w:iCs/>
                <w:szCs w:val="20"/>
                <w:lang w:val="en-US" w:eastAsia="nl-BE"/>
              </w:rPr>
            </w:pPr>
            <w:r>
              <w:rPr>
                <w:i/>
                <w:iCs/>
                <w:szCs w:val="20"/>
                <w:lang w:val="en-US" w:eastAsia="nl-BE"/>
              </w:rPr>
              <w:t>The solution will deploy various monitoring solutions (</w:t>
            </w:r>
            <w:proofErr w:type="spellStart"/>
            <w:r>
              <w:rPr>
                <w:i/>
                <w:iCs/>
                <w:szCs w:val="20"/>
                <w:lang w:val="en-US" w:eastAsia="nl-BE"/>
              </w:rPr>
              <w:t>vROP’s</w:t>
            </w:r>
            <w:proofErr w:type="spellEnd"/>
            <w:r>
              <w:rPr>
                <w:i/>
                <w:iCs/>
                <w:szCs w:val="20"/>
                <w:lang w:val="en-US" w:eastAsia="nl-BE"/>
              </w:rPr>
              <w:t xml:space="preserve">, vRLI, </w:t>
            </w:r>
            <w:proofErr w:type="spellStart"/>
            <w:r>
              <w:rPr>
                <w:i/>
                <w:iCs/>
                <w:szCs w:val="20"/>
                <w:lang w:val="en-US" w:eastAsia="nl-BE"/>
              </w:rPr>
              <w:t>vRNI</w:t>
            </w:r>
            <w:proofErr w:type="spellEnd"/>
            <w:r>
              <w:rPr>
                <w:i/>
                <w:iCs/>
                <w:szCs w:val="20"/>
                <w:lang w:val="en-US" w:eastAsia="nl-BE"/>
              </w:rPr>
              <w:t>) and these can integrate with VMO2 solutions.</w:t>
            </w:r>
          </w:p>
        </w:tc>
        <w:tc>
          <w:tcPr>
            <w:tcW w:w="2788" w:type="dxa"/>
            <w:vAlign w:val="center"/>
          </w:tcPr>
          <w:p w14:paraId="412CA553" w14:textId="1F3A7756" w:rsidR="002540AE" w:rsidRPr="009A6E53" w:rsidRDefault="00125531" w:rsidP="002540AE">
            <w:pPr>
              <w:keepNext/>
              <w:rPr>
                <w:i/>
                <w:iCs/>
                <w:szCs w:val="20"/>
                <w:lang w:val="en-US" w:eastAsia="nl-BE"/>
              </w:rPr>
            </w:pPr>
            <w:r>
              <w:rPr>
                <w:i/>
                <w:iCs/>
                <w:lang w:val="en-US" w:eastAsia="nl-BE"/>
              </w:rPr>
              <w:t>Will be satisfied and detailed within the Low Level Design</w:t>
            </w:r>
          </w:p>
        </w:tc>
      </w:tr>
      <w:tr w:rsidR="00125531" w:rsidRPr="00990E33" w14:paraId="05689345" w14:textId="2ACF6ED8" w:rsidTr="002E4F51">
        <w:trPr>
          <w:jc w:val="center"/>
        </w:trPr>
        <w:tc>
          <w:tcPr>
            <w:tcW w:w="1324" w:type="dxa"/>
            <w:vAlign w:val="center"/>
          </w:tcPr>
          <w:p w14:paraId="50E738AB" w14:textId="4DEF7E5D" w:rsidR="00125531" w:rsidRPr="00C22A80" w:rsidRDefault="00125531" w:rsidP="00125531">
            <w:pPr>
              <w:rPr>
                <w:szCs w:val="20"/>
                <w:lang w:val="en-US" w:eastAsia="nl-BE"/>
              </w:rPr>
            </w:pPr>
            <w:r w:rsidRPr="00B910A9">
              <w:rPr>
                <w:szCs w:val="20"/>
                <w:lang w:val="en-US" w:eastAsia="nl-BE"/>
              </w:rPr>
              <w:t>TR.0</w:t>
            </w:r>
            <w:r w:rsidR="003E51B0">
              <w:rPr>
                <w:szCs w:val="20"/>
                <w:lang w:val="en-US" w:eastAsia="nl-BE"/>
              </w:rPr>
              <w:t>41</w:t>
            </w:r>
          </w:p>
        </w:tc>
        <w:tc>
          <w:tcPr>
            <w:tcW w:w="1321" w:type="dxa"/>
            <w:vAlign w:val="center"/>
          </w:tcPr>
          <w:p w14:paraId="5175E6CA" w14:textId="2760A683" w:rsidR="00125531" w:rsidRPr="00A13460" w:rsidRDefault="00125531" w:rsidP="00125531">
            <w:pPr>
              <w:rPr>
                <w:szCs w:val="20"/>
                <w:lang w:eastAsia="nl-BE"/>
              </w:rPr>
            </w:pPr>
            <w:r w:rsidRPr="00E705BD">
              <w:rPr>
                <w:szCs w:val="20"/>
                <w:lang w:eastAsia="nl-BE"/>
              </w:rPr>
              <w:t>Functional</w:t>
            </w:r>
          </w:p>
        </w:tc>
        <w:tc>
          <w:tcPr>
            <w:tcW w:w="1418" w:type="dxa"/>
            <w:vAlign w:val="center"/>
          </w:tcPr>
          <w:p w14:paraId="3323B816" w14:textId="6051CF09" w:rsidR="00125531" w:rsidRPr="00220DE8" w:rsidRDefault="00125531" w:rsidP="00125531">
            <w:pPr>
              <w:jc w:val="center"/>
              <w:rPr>
                <w:szCs w:val="20"/>
                <w:lang w:val="en-US" w:eastAsia="nl-BE"/>
              </w:rPr>
            </w:pPr>
            <w:r w:rsidRPr="00B41712">
              <w:rPr>
                <w:szCs w:val="20"/>
                <w:lang w:val="en-US" w:eastAsia="nl-BE"/>
              </w:rPr>
              <w:t>Networking</w:t>
            </w:r>
          </w:p>
        </w:tc>
        <w:tc>
          <w:tcPr>
            <w:tcW w:w="4226" w:type="dxa"/>
            <w:vAlign w:val="center"/>
          </w:tcPr>
          <w:p w14:paraId="7C5A02A0" w14:textId="11CE7643" w:rsidR="00125531" w:rsidRPr="00BD6B62" w:rsidRDefault="00125531" w:rsidP="00125531">
            <w:pPr>
              <w:keepNext/>
              <w:rPr>
                <w:szCs w:val="20"/>
                <w:lang w:val="en-US" w:eastAsia="nl-BE"/>
              </w:rPr>
            </w:pPr>
            <w:proofErr w:type="gramStart"/>
            <w:r w:rsidRPr="00B41712">
              <w:rPr>
                <w:szCs w:val="20"/>
                <w:lang w:val="en-US" w:eastAsia="nl-BE"/>
              </w:rPr>
              <w:t>The  solution</w:t>
            </w:r>
            <w:proofErr w:type="gramEnd"/>
            <w:r w:rsidRPr="00B41712">
              <w:rPr>
                <w:szCs w:val="20"/>
                <w:lang w:val="en-US" w:eastAsia="nl-BE"/>
              </w:rPr>
              <w:t xml:space="preserve"> should support integration with non NSX Firewalls for automation of firewall rules</w:t>
            </w:r>
          </w:p>
        </w:tc>
        <w:tc>
          <w:tcPr>
            <w:tcW w:w="3253" w:type="dxa"/>
            <w:vAlign w:val="center"/>
          </w:tcPr>
          <w:p w14:paraId="24239DC7" w14:textId="4C8AA2AB" w:rsidR="00125531" w:rsidRPr="009A6E53" w:rsidRDefault="00125531" w:rsidP="00125531">
            <w:pPr>
              <w:keepNext/>
              <w:rPr>
                <w:i/>
                <w:iCs/>
                <w:szCs w:val="20"/>
                <w:lang w:val="en-US" w:eastAsia="nl-BE"/>
              </w:rPr>
            </w:pPr>
            <w:r w:rsidRPr="009A6E53">
              <w:rPr>
                <w:i/>
                <w:iCs/>
                <w:szCs w:val="20"/>
                <w:lang w:val="en-US" w:eastAsia="nl-BE"/>
              </w:rPr>
              <w:t>This will be done as part of the deployment of NSX within both the management and workload Domains.</w:t>
            </w:r>
          </w:p>
        </w:tc>
        <w:tc>
          <w:tcPr>
            <w:tcW w:w="2788" w:type="dxa"/>
            <w:vAlign w:val="center"/>
          </w:tcPr>
          <w:p w14:paraId="72DC0DA3" w14:textId="7D8F4C04" w:rsidR="00125531" w:rsidRPr="009A6E53" w:rsidRDefault="00125531" w:rsidP="00125531">
            <w:pPr>
              <w:keepNext/>
              <w:rPr>
                <w:i/>
                <w:iCs/>
                <w:szCs w:val="20"/>
                <w:lang w:val="en-US" w:eastAsia="nl-BE"/>
              </w:rPr>
            </w:pPr>
            <w:r>
              <w:rPr>
                <w:i/>
                <w:iCs/>
                <w:lang w:val="en-US" w:eastAsia="nl-BE"/>
              </w:rPr>
              <w:t>Will be satisfied and detailed within the Low Level Design</w:t>
            </w:r>
          </w:p>
        </w:tc>
      </w:tr>
      <w:tr w:rsidR="00125531" w:rsidRPr="00990E33" w14:paraId="283F12C1" w14:textId="59D2028D" w:rsidTr="002E4F51">
        <w:trPr>
          <w:jc w:val="center"/>
        </w:trPr>
        <w:tc>
          <w:tcPr>
            <w:tcW w:w="1324" w:type="dxa"/>
            <w:vAlign w:val="center"/>
          </w:tcPr>
          <w:p w14:paraId="17E6657B" w14:textId="054C5602" w:rsidR="00125531" w:rsidRPr="00C22A80" w:rsidRDefault="00125531" w:rsidP="00125531">
            <w:pPr>
              <w:rPr>
                <w:szCs w:val="20"/>
                <w:lang w:val="en-US" w:eastAsia="nl-BE"/>
              </w:rPr>
            </w:pPr>
            <w:r w:rsidRPr="00B910A9">
              <w:rPr>
                <w:szCs w:val="20"/>
                <w:lang w:val="en-US" w:eastAsia="nl-BE"/>
              </w:rPr>
              <w:t>TR.0</w:t>
            </w:r>
            <w:r w:rsidR="003E51B0">
              <w:rPr>
                <w:szCs w:val="20"/>
                <w:lang w:val="en-US" w:eastAsia="nl-BE"/>
              </w:rPr>
              <w:t>42</w:t>
            </w:r>
          </w:p>
        </w:tc>
        <w:tc>
          <w:tcPr>
            <w:tcW w:w="1321" w:type="dxa"/>
            <w:vAlign w:val="center"/>
          </w:tcPr>
          <w:p w14:paraId="7CCFE7FC" w14:textId="41E0B366" w:rsidR="00125531" w:rsidRPr="00A13460" w:rsidRDefault="00125531" w:rsidP="00125531">
            <w:pPr>
              <w:rPr>
                <w:szCs w:val="20"/>
                <w:lang w:eastAsia="nl-BE"/>
              </w:rPr>
            </w:pPr>
            <w:r w:rsidRPr="00E705BD">
              <w:rPr>
                <w:szCs w:val="20"/>
                <w:lang w:eastAsia="nl-BE"/>
              </w:rPr>
              <w:t>Functional</w:t>
            </w:r>
          </w:p>
        </w:tc>
        <w:tc>
          <w:tcPr>
            <w:tcW w:w="1418" w:type="dxa"/>
            <w:vAlign w:val="center"/>
          </w:tcPr>
          <w:p w14:paraId="4F03B99D" w14:textId="3CF6B875" w:rsidR="00125531" w:rsidRPr="00220DE8" w:rsidRDefault="00125531" w:rsidP="00125531">
            <w:pPr>
              <w:jc w:val="center"/>
              <w:rPr>
                <w:szCs w:val="20"/>
                <w:lang w:val="en-US" w:eastAsia="nl-BE"/>
              </w:rPr>
            </w:pPr>
            <w:r w:rsidRPr="00B41712">
              <w:rPr>
                <w:szCs w:val="20"/>
                <w:lang w:val="en-US" w:eastAsia="nl-BE"/>
              </w:rPr>
              <w:t>Networking</w:t>
            </w:r>
          </w:p>
        </w:tc>
        <w:tc>
          <w:tcPr>
            <w:tcW w:w="4226" w:type="dxa"/>
            <w:vAlign w:val="center"/>
          </w:tcPr>
          <w:p w14:paraId="5CF49AAB" w14:textId="3D1FDAE0" w:rsidR="00125531" w:rsidRPr="00BD6B62" w:rsidRDefault="00125531" w:rsidP="00125531">
            <w:pPr>
              <w:keepNext/>
              <w:rPr>
                <w:szCs w:val="20"/>
                <w:lang w:val="en-US" w:eastAsia="nl-BE"/>
              </w:rPr>
            </w:pPr>
            <w:r w:rsidRPr="00B41712">
              <w:rPr>
                <w:szCs w:val="20"/>
                <w:lang w:val="en-US" w:eastAsia="nl-BE"/>
              </w:rPr>
              <w:t>The underlay Network should support BGP routing adjacency</w:t>
            </w:r>
          </w:p>
        </w:tc>
        <w:tc>
          <w:tcPr>
            <w:tcW w:w="3253" w:type="dxa"/>
            <w:vAlign w:val="center"/>
          </w:tcPr>
          <w:p w14:paraId="2EDE7BC5" w14:textId="57D80D8E" w:rsidR="00125531" w:rsidRPr="009A6E53" w:rsidRDefault="00125531" w:rsidP="00125531">
            <w:pPr>
              <w:keepNext/>
              <w:rPr>
                <w:i/>
                <w:iCs/>
                <w:szCs w:val="20"/>
                <w:lang w:val="en-US" w:eastAsia="nl-BE"/>
              </w:rPr>
            </w:pPr>
            <w:r w:rsidRPr="009A6E53">
              <w:rPr>
                <w:i/>
                <w:iCs/>
                <w:szCs w:val="20"/>
                <w:lang w:val="en-US" w:eastAsia="nl-BE"/>
              </w:rPr>
              <w:t>This will be done as part of the deployment of NSX within both the management and workload Domains.</w:t>
            </w:r>
          </w:p>
        </w:tc>
        <w:tc>
          <w:tcPr>
            <w:tcW w:w="2788" w:type="dxa"/>
            <w:vAlign w:val="center"/>
          </w:tcPr>
          <w:p w14:paraId="68B8CCF6" w14:textId="168CDB1A" w:rsidR="00125531" w:rsidRPr="009A6E53" w:rsidRDefault="00125531" w:rsidP="00125531">
            <w:pPr>
              <w:keepNext/>
              <w:rPr>
                <w:i/>
                <w:iCs/>
                <w:szCs w:val="20"/>
                <w:lang w:val="en-US" w:eastAsia="nl-BE"/>
              </w:rPr>
            </w:pPr>
            <w:r>
              <w:rPr>
                <w:i/>
                <w:iCs/>
                <w:lang w:val="en-US" w:eastAsia="nl-BE"/>
              </w:rPr>
              <w:t>Will be satisfied and detailed within the Low Level Design</w:t>
            </w:r>
          </w:p>
        </w:tc>
      </w:tr>
      <w:tr w:rsidR="00125531" w:rsidRPr="00990E33" w14:paraId="146B795D" w14:textId="47853598" w:rsidTr="002E4F51">
        <w:trPr>
          <w:jc w:val="center"/>
        </w:trPr>
        <w:tc>
          <w:tcPr>
            <w:tcW w:w="1324" w:type="dxa"/>
            <w:vAlign w:val="center"/>
          </w:tcPr>
          <w:p w14:paraId="16BF35F4" w14:textId="1D436E24" w:rsidR="00125531" w:rsidRPr="00C22A80" w:rsidRDefault="00125531" w:rsidP="00125531">
            <w:pPr>
              <w:rPr>
                <w:szCs w:val="20"/>
                <w:lang w:val="en-US" w:eastAsia="nl-BE"/>
              </w:rPr>
            </w:pPr>
            <w:r w:rsidRPr="00B910A9">
              <w:rPr>
                <w:szCs w:val="20"/>
                <w:lang w:val="en-US" w:eastAsia="nl-BE"/>
              </w:rPr>
              <w:t>TR.0</w:t>
            </w:r>
            <w:r w:rsidR="003E51B0">
              <w:rPr>
                <w:szCs w:val="20"/>
                <w:lang w:val="en-US" w:eastAsia="nl-BE"/>
              </w:rPr>
              <w:t>43</w:t>
            </w:r>
          </w:p>
        </w:tc>
        <w:tc>
          <w:tcPr>
            <w:tcW w:w="1321" w:type="dxa"/>
            <w:vAlign w:val="center"/>
          </w:tcPr>
          <w:p w14:paraId="4085A230" w14:textId="644F38A7" w:rsidR="00125531" w:rsidRPr="00A13460" w:rsidRDefault="00125531" w:rsidP="00125531">
            <w:pPr>
              <w:rPr>
                <w:szCs w:val="20"/>
                <w:lang w:eastAsia="nl-BE"/>
              </w:rPr>
            </w:pPr>
            <w:r w:rsidRPr="00E705BD">
              <w:rPr>
                <w:szCs w:val="20"/>
                <w:lang w:eastAsia="nl-BE"/>
              </w:rPr>
              <w:t>Functional</w:t>
            </w:r>
          </w:p>
        </w:tc>
        <w:tc>
          <w:tcPr>
            <w:tcW w:w="1418" w:type="dxa"/>
            <w:vAlign w:val="center"/>
          </w:tcPr>
          <w:p w14:paraId="61ABEF64" w14:textId="242D89E6" w:rsidR="00125531" w:rsidRPr="00220DE8" w:rsidRDefault="00125531" w:rsidP="00125531">
            <w:pPr>
              <w:jc w:val="center"/>
              <w:rPr>
                <w:szCs w:val="20"/>
                <w:lang w:val="en-US" w:eastAsia="nl-BE"/>
              </w:rPr>
            </w:pPr>
            <w:r w:rsidRPr="001361FD">
              <w:rPr>
                <w:szCs w:val="20"/>
                <w:lang w:val="en-US" w:eastAsia="nl-BE"/>
              </w:rPr>
              <w:t>Networking</w:t>
            </w:r>
          </w:p>
        </w:tc>
        <w:tc>
          <w:tcPr>
            <w:tcW w:w="4226" w:type="dxa"/>
            <w:vAlign w:val="center"/>
          </w:tcPr>
          <w:p w14:paraId="1C0BB502" w14:textId="3F54948C" w:rsidR="00125531" w:rsidRPr="00BD6B62" w:rsidRDefault="00125531" w:rsidP="00125531">
            <w:pPr>
              <w:keepNext/>
              <w:rPr>
                <w:szCs w:val="20"/>
                <w:lang w:val="en-US" w:eastAsia="nl-BE"/>
              </w:rPr>
            </w:pPr>
            <w:r w:rsidRPr="00B41712">
              <w:rPr>
                <w:szCs w:val="20"/>
                <w:lang w:val="en-US" w:eastAsia="nl-BE"/>
              </w:rPr>
              <w:t>The solution must segment connectivity to underlay network functions using VLANs (EPGs?)</w:t>
            </w:r>
          </w:p>
        </w:tc>
        <w:tc>
          <w:tcPr>
            <w:tcW w:w="3253" w:type="dxa"/>
            <w:vAlign w:val="center"/>
          </w:tcPr>
          <w:p w14:paraId="082BD3DD" w14:textId="5CD89D93" w:rsidR="00125531" w:rsidRPr="009A6E53" w:rsidRDefault="00125531" w:rsidP="00125531">
            <w:pPr>
              <w:keepNext/>
              <w:rPr>
                <w:i/>
                <w:iCs/>
                <w:szCs w:val="20"/>
                <w:lang w:val="en-US" w:eastAsia="nl-BE"/>
              </w:rPr>
            </w:pPr>
            <w:r w:rsidRPr="009A6E53">
              <w:rPr>
                <w:i/>
                <w:iCs/>
                <w:szCs w:val="20"/>
                <w:lang w:val="en-US" w:eastAsia="nl-BE"/>
              </w:rPr>
              <w:t xml:space="preserve">This will be done as part of the deployment of NSX within both </w:t>
            </w:r>
            <w:r w:rsidRPr="009A6E53">
              <w:rPr>
                <w:i/>
                <w:iCs/>
                <w:szCs w:val="20"/>
                <w:lang w:val="en-US" w:eastAsia="nl-BE"/>
              </w:rPr>
              <w:lastRenderedPageBreak/>
              <w:t>the management and workload Domains.</w:t>
            </w:r>
          </w:p>
        </w:tc>
        <w:tc>
          <w:tcPr>
            <w:tcW w:w="2788" w:type="dxa"/>
            <w:vAlign w:val="center"/>
          </w:tcPr>
          <w:p w14:paraId="5C65EF78" w14:textId="7D21EA6D" w:rsidR="00125531" w:rsidRPr="009A6E53" w:rsidRDefault="00125531" w:rsidP="00125531">
            <w:pPr>
              <w:keepNext/>
              <w:rPr>
                <w:i/>
                <w:iCs/>
                <w:szCs w:val="20"/>
                <w:lang w:val="en-US" w:eastAsia="nl-BE"/>
              </w:rPr>
            </w:pPr>
            <w:r>
              <w:rPr>
                <w:i/>
                <w:iCs/>
                <w:lang w:val="en-US" w:eastAsia="nl-BE"/>
              </w:rPr>
              <w:lastRenderedPageBreak/>
              <w:t>Will be satisfied and detailed within the Low Level Design</w:t>
            </w:r>
          </w:p>
        </w:tc>
      </w:tr>
      <w:tr w:rsidR="00125531" w:rsidRPr="00990E33" w14:paraId="79B194BA" w14:textId="117F7231" w:rsidTr="002E4F51">
        <w:trPr>
          <w:jc w:val="center"/>
        </w:trPr>
        <w:tc>
          <w:tcPr>
            <w:tcW w:w="1324" w:type="dxa"/>
            <w:vAlign w:val="center"/>
          </w:tcPr>
          <w:p w14:paraId="7A1BA179" w14:textId="0CC06AB8" w:rsidR="00125531" w:rsidRPr="00C22A80" w:rsidRDefault="00125531" w:rsidP="00125531">
            <w:pPr>
              <w:rPr>
                <w:szCs w:val="20"/>
                <w:lang w:val="en-US" w:eastAsia="nl-BE"/>
              </w:rPr>
            </w:pPr>
            <w:r w:rsidRPr="00B910A9">
              <w:rPr>
                <w:szCs w:val="20"/>
                <w:lang w:val="en-US" w:eastAsia="nl-BE"/>
              </w:rPr>
              <w:t>TR.0</w:t>
            </w:r>
            <w:r w:rsidR="003E51B0">
              <w:rPr>
                <w:szCs w:val="20"/>
                <w:lang w:val="en-US" w:eastAsia="nl-BE"/>
              </w:rPr>
              <w:t>44</w:t>
            </w:r>
          </w:p>
        </w:tc>
        <w:tc>
          <w:tcPr>
            <w:tcW w:w="1321" w:type="dxa"/>
            <w:vAlign w:val="center"/>
          </w:tcPr>
          <w:p w14:paraId="110EA41C" w14:textId="4E3D4E63" w:rsidR="00125531" w:rsidRPr="00A13460" w:rsidRDefault="00125531" w:rsidP="00125531">
            <w:pPr>
              <w:rPr>
                <w:szCs w:val="20"/>
                <w:lang w:eastAsia="nl-BE"/>
              </w:rPr>
            </w:pPr>
            <w:r w:rsidRPr="00E705BD">
              <w:rPr>
                <w:szCs w:val="20"/>
                <w:lang w:eastAsia="nl-BE"/>
              </w:rPr>
              <w:t>Functional</w:t>
            </w:r>
          </w:p>
        </w:tc>
        <w:tc>
          <w:tcPr>
            <w:tcW w:w="1418" w:type="dxa"/>
            <w:vAlign w:val="center"/>
          </w:tcPr>
          <w:p w14:paraId="79BA711A" w14:textId="02101400" w:rsidR="00125531" w:rsidRPr="00220DE8" w:rsidRDefault="00125531" w:rsidP="00125531">
            <w:pPr>
              <w:jc w:val="center"/>
              <w:rPr>
                <w:szCs w:val="20"/>
                <w:lang w:val="en-US" w:eastAsia="nl-BE"/>
              </w:rPr>
            </w:pPr>
            <w:r w:rsidRPr="001361FD">
              <w:rPr>
                <w:szCs w:val="20"/>
                <w:lang w:val="en-US" w:eastAsia="nl-BE"/>
              </w:rPr>
              <w:t>Networking</w:t>
            </w:r>
          </w:p>
        </w:tc>
        <w:tc>
          <w:tcPr>
            <w:tcW w:w="4226" w:type="dxa"/>
            <w:vAlign w:val="center"/>
          </w:tcPr>
          <w:p w14:paraId="0091F5B9" w14:textId="0E4703E4" w:rsidR="00125531" w:rsidRPr="00BD6B62" w:rsidRDefault="00125531" w:rsidP="00125531">
            <w:pPr>
              <w:keepNext/>
              <w:rPr>
                <w:szCs w:val="20"/>
                <w:lang w:val="en-US" w:eastAsia="nl-BE"/>
              </w:rPr>
            </w:pPr>
            <w:r w:rsidRPr="00B8310C">
              <w:rPr>
                <w:szCs w:val="20"/>
                <w:lang w:val="en-US" w:eastAsia="nl-BE"/>
              </w:rPr>
              <w:t>Support assignment of static IP addresses to all management components in the SDDC infrastructure except for NSX VTEPs which can be DHCP assigned</w:t>
            </w:r>
          </w:p>
        </w:tc>
        <w:tc>
          <w:tcPr>
            <w:tcW w:w="3253" w:type="dxa"/>
            <w:vAlign w:val="center"/>
          </w:tcPr>
          <w:p w14:paraId="7A8C76AC" w14:textId="4A333464" w:rsidR="00125531" w:rsidRPr="009A6E53" w:rsidRDefault="00125531" w:rsidP="00125531">
            <w:pPr>
              <w:keepNext/>
              <w:rPr>
                <w:i/>
                <w:iCs/>
                <w:szCs w:val="20"/>
                <w:lang w:val="en-US" w:eastAsia="nl-BE"/>
              </w:rPr>
            </w:pPr>
            <w:r w:rsidRPr="009A6E53">
              <w:rPr>
                <w:i/>
                <w:iCs/>
                <w:szCs w:val="20"/>
                <w:lang w:val="en-US" w:eastAsia="nl-BE"/>
              </w:rPr>
              <w:t>This will be done as part of the deployment of NSX within both the management and workload Domains.</w:t>
            </w:r>
          </w:p>
        </w:tc>
        <w:tc>
          <w:tcPr>
            <w:tcW w:w="2788" w:type="dxa"/>
            <w:vAlign w:val="center"/>
          </w:tcPr>
          <w:p w14:paraId="614C7CFE" w14:textId="296DB5F9" w:rsidR="00125531" w:rsidRPr="009A6E53" w:rsidRDefault="00125531" w:rsidP="00125531">
            <w:pPr>
              <w:keepNext/>
              <w:rPr>
                <w:i/>
                <w:iCs/>
                <w:szCs w:val="20"/>
                <w:lang w:val="en-US" w:eastAsia="nl-BE"/>
              </w:rPr>
            </w:pPr>
            <w:r>
              <w:rPr>
                <w:i/>
                <w:iCs/>
                <w:lang w:val="en-US" w:eastAsia="nl-BE"/>
              </w:rPr>
              <w:t>Will be satisfied and detailed within the Low Level Design</w:t>
            </w:r>
          </w:p>
        </w:tc>
      </w:tr>
      <w:tr w:rsidR="00125531" w:rsidRPr="00990E33" w14:paraId="5F4C537E" w14:textId="498442DF" w:rsidTr="002E4F51">
        <w:trPr>
          <w:jc w:val="center"/>
        </w:trPr>
        <w:tc>
          <w:tcPr>
            <w:tcW w:w="1324" w:type="dxa"/>
            <w:vAlign w:val="center"/>
          </w:tcPr>
          <w:p w14:paraId="2CA38CB2" w14:textId="2AE89C1E" w:rsidR="00125531" w:rsidRPr="00C22A80" w:rsidRDefault="00125531" w:rsidP="00125531">
            <w:pPr>
              <w:rPr>
                <w:szCs w:val="20"/>
                <w:lang w:val="en-US" w:eastAsia="nl-BE"/>
              </w:rPr>
            </w:pPr>
            <w:r w:rsidRPr="00B910A9">
              <w:rPr>
                <w:szCs w:val="20"/>
                <w:lang w:val="en-US" w:eastAsia="nl-BE"/>
              </w:rPr>
              <w:t>TR.0</w:t>
            </w:r>
            <w:r w:rsidR="003E51B0">
              <w:rPr>
                <w:szCs w:val="20"/>
                <w:lang w:val="en-US" w:eastAsia="nl-BE"/>
              </w:rPr>
              <w:t>45</w:t>
            </w:r>
          </w:p>
        </w:tc>
        <w:tc>
          <w:tcPr>
            <w:tcW w:w="1321" w:type="dxa"/>
            <w:vAlign w:val="center"/>
          </w:tcPr>
          <w:p w14:paraId="19595C83" w14:textId="20F4FF23" w:rsidR="00125531" w:rsidRPr="00A13460" w:rsidRDefault="00125531" w:rsidP="00125531">
            <w:pPr>
              <w:rPr>
                <w:szCs w:val="20"/>
                <w:lang w:eastAsia="nl-BE"/>
              </w:rPr>
            </w:pPr>
            <w:r w:rsidRPr="00E705BD">
              <w:rPr>
                <w:szCs w:val="20"/>
                <w:lang w:eastAsia="nl-BE"/>
              </w:rPr>
              <w:t>Functional</w:t>
            </w:r>
          </w:p>
        </w:tc>
        <w:tc>
          <w:tcPr>
            <w:tcW w:w="1418" w:type="dxa"/>
            <w:vAlign w:val="center"/>
          </w:tcPr>
          <w:p w14:paraId="143ECAE2" w14:textId="3DDBF681" w:rsidR="00125531" w:rsidRPr="00220DE8" w:rsidRDefault="00125531" w:rsidP="00125531">
            <w:pPr>
              <w:jc w:val="center"/>
              <w:rPr>
                <w:szCs w:val="20"/>
                <w:lang w:val="en-US" w:eastAsia="nl-BE"/>
              </w:rPr>
            </w:pPr>
            <w:r w:rsidRPr="001361FD">
              <w:rPr>
                <w:szCs w:val="20"/>
                <w:lang w:val="en-US" w:eastAsia="nl-BE"/>
              </w:rPr>
              <w:t>Networking</w:t>
            </w:r>
          </w:p>
        </w:tc>
        <w:tc>
          <w:tcPr>
            <w:tcW w:w="4226" w:type="dxa"/>
            <w:vAlign w:val="center"/>
          </w:tcPr>
          <w:p w14:paraId="47FA09E8" w14:textId="7A543875" w:rsidR="00125531" w:rsidRPr="00BD6B62" w:rsidRDefault="00125531" w:rsidP="00125531">
            <w:pPr>
              <w:keepNext/>
              <w:rPr>
                <w:szCs w:val="20"/>
                <w:lang w:val="en-US" w:eastAsia="nl-BE"/>
              </w:rPr>
            </w:pPr>
            <w:r w:rsidRPr="00B8310C">
              <w:rPr>
                <w:szCs w:val="20"/>
                <w:lang w:val="en-US" w:eastAsia="nl-BE"/>
              </w:rPr>
              <w:t>Support creation of DNS records for all management nodes to enable forward, reverse, short and FQDN resolution</w:t>
            </w:r>
          </w:p>
        </w:tc>
        <w:tc>
          <w:tcPr>
            <w:tcW w:w="3253" w:type="dxa"/>
            <w:vAlign w:val="center"/>
          </w:tcPr>
          <w:p w14:paraId="5E5ADFE6" w14:textId="44573620" w:rsidR="00125531" w:rsidRPr="009A6E53" w:rsidRDefault="00125531" w:rsidP="00125531">
            <w:pPr>
              <w:keepNext/>
              <w:rPr>
                <w:i/>
                <w:iCs/>
                <w:szCs w:val="20"/>
                <w:lang w:val="en-US" w:eastAsia="nl-BE"/>
              </w:rPr>
            </w:pPr>
            <w:r>
              <w:rPr>
                <w:i/>
                <w:iCs/>
                <w:szCs w:val="20"/>
                <w:lang w:val="en-US" w:eastAsia="nl-BE"/>
              </w:rPr>
              <w:t xml:space="preserve">This will be done into the </w:t>
            </w:r>
            <w:proofErr w:type="spellStart"/>
            <w:proofErr w:type="gramStart"/>
            <w:r>
              <w:rPr>
                <w:i/>
                <w:iCs/>
                <w:szCs w:val="20"/>
                <w:lang w:val="en-US" w:eastAsia="nl-BE"/>
              </w:rPr>
              <w:t>systems.local</w:t>
            </w:r>
            <w:proofErr w:type="spellEnd"/>
            <w:proofErr w:type="gramEnd"/>
            <w:r>
              <w:rPr>
                <w:i/>
                <w:iCs/>
                <w:szCs w:val="20"/>
                <w:lang w:val="en-US" w:eastAsia="nl-BE"/>
              </w:rPr>
              <w:t xml:space="preserve"> DNS structure</w:t>
            </w:r>
          </w:p>
        </w:tc>
        <w:tc>
          <w:tcPr>
            <w:tcW w:w="2788" w:type="dxa"/>
            <w:vAlign w:val="center"/>
          </w:tcPr>
          <w:p w14:paraId="720645BE" w14:textId="626314A9" w:rsidR="00125531" w:rsidRPr="009A6E53" w:rsidRDefault="00125531" w:rsidP="00125531">
            <w:pPr>
              <w:keepNext/>
              <w:rPr>
                <w:i/>
                <w:iCs/>
                <w:szCs w:val="20"/>
                <w:lang w:val="en-US" w:eastAsia="nl-BE"/>
              </w:rPr>
            </w:pPr>
            <w:r>
              <w:rPr>
                <w:i/>
                <w:iCs/>
                <w:lang w:val="en-US" w:eastAsia="nl-BE"/>
              </w:rPr>
              <w:t>Will be satisfied and detailed within the Low Level Design</w:t>
            </w:r>
          </w:p>
        </w:tc>
      </w:tr>
      <w:tr w:rsidR="00125531" w:rsidRPr="00990E33" w14:paraId="0E5C3421" w14:textId="26875855" w:rsidTr="002E4F51">
        <w:trPr>
          <w:jc w:val="center"/>
        </w:trPr>
        <w:tc>
          <w:tcPr>
            <w:tcW w:w="1324" w:type="dxa"/>
            <w:vAlign w:val="center"/>
          </w:tcPr>
          <w:p w14:paraId="0E2BF9EB" w14:textId="274F3E72" w:rsidR="00125531" w:rsidRPr="00C22A80" w:rsidRDefault="00125531" w:rsidP="00125531">
            <w:pPr>
              <w:rPr>
                <w:szCs w:val="20"/>
                <w:lang w:val="en-US" w:eastAsia="nl-BE"/>
              </w:rPr>
            </w:pPr>
            <w:r w:rsidRPr="00ED4CDE">
              <w:rPr>
                <w:szCs w:val="20"/>
                <w:lang w:val="en-US" w:eastAsia="nl-BE"/>
              </w:rPr>
              <w:t>TR.0</w:t>
            </w:r>
            <w:r w:rsidR="003E51B0">
              <w:rPr>
                <w:szCs w:val="20"/>
                <w:lang w:val="en-US" w:eastAsia="nl-BE"/>
              </w:rPr>
              <w:t>46</w:t>
            </w:r>
          </w:p>
        </w:tc>
        <w:tc>
          <w:tcPr>
            <w:tcW w:w="1321" w:type="dxa"/>
            <w:vAlign w:val="center"/>
          </w:tcPr>
          <w:p w14:paraId="481F6A7D" w14:textId="6612C431" w:rsidR="00125531" w:rsidRPr="00A13460" w:rsidRDefault="00125531" w:rsidP="00125531">
            <w:pPr>
              <w:rPr>
                <w:szCs w:val="20"/>
                <w:lang w:eastAsia="nl-BE"/>
              </w:rPr>
            </w:pPr>
            <w:r w:rsidRPr="00E705BD">
              <w:rPr>
                <w:szCs w:val="20"/>
                <w:lang w:eastAsia="nl-BE"/>
              </w:rPr>
              <w:t>Functional</w:t>
            </w:r>
          </w:p>
        </w:tc>
        <w:tc>
          <w:tcPr>
            <w:tcW w:w="1418" w:type="dxa"/>
            <w:vAlign w:val="center"/>
          </w:tcPr>
          <w:p w14:paraId="78450723" w14:textId="78FD68B5" w:rsidR="00125531" w:rsidRPr="00220DE8" w:rsidRDefault="00125531" w:rsidP="00125531">
            <w:pPr>
              <w:jc w:val="center"/>
              <w:rPr>
                <w:szCs w:val="20"/>
                <w:lang w:val="en-US" w:eastAsia="nl-BE"/>
              </w:rPr>
            </w:pPr>
            <w:r w:rsidRPr="001361FD">
              <w:rPr>
                <w:szCs w:val="20"/>
                <w:lang w:val="en-US" w:eastAsia="nl-BE"/>
              </w:rPr>
              <w:t>Networking</w:t>
            </w:r>
          </w:p>
        </w:tc>
        <w:tc>
          <w:tcPr>
            <w:tcW w:w="4226" w:type="dxa"/>
            <w:vAlign w:val="center"/>
          </w:tcPr>
          <w:p w14:paraId="0B2FBFBB" w14:textId="32CFA766" w:rsidR="00125531" w:rsidRPr="00BD6B62" w:rsidRDefault="00125531" w:rsidP="00125531">
            <w:pPr>
              <w:keepNext/>
              <w:rPr>
                <w:szCs w:val="20"/>
                <w:lang w:val="en-US" w:eastAsia="nl-BE"/>
              </w:rPr>
            </w:pPr>
            <w:r w:rsidRPr="00B8310C">
              <w:rPr>
                <w:szCs w:val="20"/>
                <w:lang w:val="en-US" w:eastAsia="nl-BE"/>
              </w:rPr>
              <w:t>Solution must use a common NTP framework time source for all nodes. NB.  This does not necessarily mean the same time server - servers at different strata within the same framework could be valid</w:t>
            </w:r>
          </w:p>
        </w:tc>
        <w:tc>
          <w:tcPr>
            <w:tcW w:w="3253" w:type="dxa"/>
            <w:vAlign w:val="center"/>
          </w:tcPr>
          <w:p w14:paraId="41DB1FB5" w14:textId="7B62B57D" w:rsidR="00125531" w:rsidRPr="009A6E53" w:rsidRDefault="00C87DD5" w:rsidP="00125531">
            <w:pPr>
              <w:keepNext/>
              <w:rPr>
                <w:i/>
                <w:iCs/>
                <w:szCs w:val="20"/>
                <w:lang w:val="en-US" w:eastAsia="nl-BE"/>
              </w:rPr>
            </w:pPr>
            <w:r>
              <w:rPr>
                <w:i/>
                <w:iCs/>
                <w:szCs w:val="20"/>
                <w:lang w:val="en-US" w:eastAsia="nl-BE"/>
              </w:rPr>
              <w:t>The infrastructure and design will support this, more details will be in the LLD.</w:t>
            </w:r>
          </w:p>
        </w:tc>
        <w:tc>
          <w:tcPr>
            <w:tcW w:w="2788" w:type="dxa"/>
            <w:vAlign w:val="center"/>
          </w:tcPr>
          <w:p w14:paraId="31546E46" w14:textId="310504B4" w:rsidR="00125531" w:rsidRPr="00C87DD5" w:rsidRDefault="00C87DD5" w:rsidP="00125531">
            <w:pPr>
              <w:keepNext/>
              <w:rPr>
                <w:i/>
                <w:iCs/>
                <w:szCs w:val="20"/>
                <w:lang w:val="en-US" w:eastAsia="nl-BE"/>
              </w:rPr>
            </w:pPr>
            <w:r w:rsidRPr="00C87DD5">
              <w:rPr>
                <w:i/>
                <w:iCs/>
                <w:lang w:val="en-US" w:eastAsia="nl-BE"/>
              </w:rPr>
              <w:t>SDDC-MGMT-ESXi- VMO2DC1-014. Will be satisfied and detailed within the Low Level Design</w:t>
            </w:r>
          </w:p>
        </w:tc>
      </w:tr>
      <w:tr w:rsidR="00125531" w:rsidRPr="00990E33" w14:paraId="09509E13" w14:textId="09E81D66" w:rsidTr="002E4F51">
        <w:trPr>
          <w:jc w:val="center"/>
        </w:trPr>
        <w:tc>
          <w:tcPr>
            <w:tcW w:w="1324" w:type="dxa"/>
            <w:vAlign w:val="center"/>
          </w:tcPr>
          <w:p w14:paraId="02489382" w14:textId="6BF3E20E" w:rsidR="00125531" w:rsidRPr="00C22A80" w:rsidRDefault="00125531" w:rsidP="00125531">
            <w:pPr>
              <w:rPr>
                <w:szCs w:val="20"/>
                <w:lang w:val="en-US" w:eastAsia="nl-BE"/>
              </w:rPr>
            </w:pPr>
            <w:r w:rsidRPr="00ED4CDE">
              <w:rPr>
                <w:szCs w:val="20"/>
                <w:lang w:val="en-US" w:eastAsia="nl-BE"/>
              </w:rPr>
              <w:t>TR.0</w:t>
            </w:r>
            <w:r w:rsidR="003E51B0">
              <w:rPr>
                <w:szCs w:val="20"/>
                <w:lang w:val="en-US" w:eastAsia="nl-BE"/>
              </w:rPr>
              <w:t>47</w:t>
            </w:r>
          </w:p>
        </w:tc>
        <w:tc>
          <w:tcPr>
            <w:tcW w:w="1321" w:type="dxa"/>
            <w:vAlign w:val="center"/>
          </w:tcPr>
          <w:p w14:paraId="354F9A93" w14:textId="2CA6F0F3" w:rsidR="00125531" w:rsidRPr="00A13460" w:rsidRDefault="00125531" w:rsidP="00125531">
            <w:pPr>
              <w:rPr>
                <w:szCs w:val="20"/>
                <w:lang w:eastAsia="nl-BE"/>
              </w:rPr>
            </w:pPr>
            <w:r w:rsidRPr="00E705BD">
              <w:rPr>
                <w:szCs w:val="20"/>
                <w:lang w:eastAsia="nl-BE"/>
              </w:rPr>
              <w:t>Functional</w:t>
            </w:r>
          </w:p>
        </w:tc>
        <w:tc>
          <w:tcPr>
            <w:tcW w:w="1418" w:type="dxa"/>
            <w:vAlign w:val="center"/>
          </w:tcPr>
          <w:p w14:paraId="49E9C3A9" w14:textId="1B76643C" w:rsidR="00125531" w:rsidRPr="00220DE8" w:rsidRDefault="00125531" w:rsidP="00125531">
            <w:pPr>
              <w:jc w:val="center"/>
              <w:rPr>
                <w:szCs w:val="20"/>
                <w:lang w:val="en-US" w:eastAsia="nl-BE"/>
              </w:rPr>
            </w:pPr>
            <w:r w:rsidRPr="001361FD">
              <w:rPr>
                <w:szCs w:val="20"/>
                <w:lang w:val="en-US" w:eastAsia="nl-BE"/>
              </w:rPr>
              <w:t>Networking</w:t>
            </w:r>
          </w:p>
        </w:tc>
        <w:tc>
          <w:tcPr>
            <w:tcW w:w="4226" w:type="dxa"/>
            <w:vAlign w:val="center"/>
          </w:tcPr>
          <w:p w14:paraId="53E5F576" w14:textId="77777777" w:rsidR="00125531" w:rsidRPr="00B8310C" w:rsidRDefault="00125531" w:rsidP="00125531">
            <w:pPr>
              <w:keepNext/>
              <w:rPr>
                <w:szCs w:val="20"/>
                <w:lang w:val="en-US" w:eastAsia="nl-BE"/>
              </w:rPr>
            </w:pPr>
            <w:r w:rsidRPr="00B8310C">
              <w:rPr>
                <w:szCs w:val="20"/>
                <w:lang w:val="en-US" w:eastAsia="nl-BE"/>
              </w:rPr>
              <w:t>Underlay network must support MTU size to at least 9000 bytes (jumbo frames) on physical switch ports and distributed switch port groups that support the following traffic types.</w:t>
            </w:r>
          </w:p>
          <w:p w14:paraId="380682BD" w14:textId="77777777" w:rsidR="00125531" w:rsidRPr="00B8310C" w:rsidRDefault="00125531" w:rsidP="00125531">
            <w:pPr>
              <w:keepNext/>
              <w:rPr>
                <w:szCs w:val="20"/>
                <w:lang w:val="en-US" w:eastAsia="nl-BE"/>
              </w:rPr>
            </w:pPr>
          </w:p>
          <w:p w14:paraId="6CD26273" w14:textId="77777777" w:rsidR="00125531" w:rsidRPr="00B8310C" w:rsidRDefault="00125531" w:rsidP="00125531">
            <w:pPr>
              <w:keepNext/>
              <w:rPr>
                <w:szCs w:val="20"/>
                <w:lang w:val="en-US" w:eastAsia="nl-BE"/>
              </w:rPr>
            </w:pPr>
            <w:r w:rsidRPr="00B8310C">
              <w:rPr>
                <w:szCs w:val="20"/>
                <w:lang w:val="en-US" w:eastAsia="nl-BE"/>
              </w:rPr>
              <w:t>-  vSAN</w:t>
            </w:r>
          </w:p>
          <w:p w14:paraId="5E17D527" w14:textId="77777777" w:rsidR="00125531" w:rsidRPr="00B8310C" w:rsidRDefault="00125531" w:rsidP="00125531">
            <w:pPr>
              <w:keepNext/>
              <w:rPr>
                <w:szCs w:val="20"/>
                <w:lang w:val="en-US" w:eastAsia="nl-BE"/>
              </w:rPr>
            </w:pPr>
            <w:r w:rsidRPr="00B8310C">
              <w:rPr>
                <w:szCs w:val="20"/>
                <w:lang w:val="en-US" w:eastAsia="nl-BE"/>
              </w:rPr>
              <w:t>-  vMotion</w:t>
            </w:r>
          </w:p>
          <w:p w14:paraId="53593147" w14:textId="77777777" w:rsidR="00125531" w:rsidRPr="00B8310C" w:rsidRDefault="00125531" w:rsidP="00125531">
            <w:pPr>
              <w:keepNext/>
              <w:rPr>
                <w:szCs w:val="20"/>
                <w:lang w:val="en-US" w:eastAsia="nl-BE"/>
              </w:rPr>
            </w:pPr>
            <w:r w:rsidRPr="00B8310C">
              <w:rPr>
                <w:szCs w:val="20"/>
                <w:lang w:val="en-US" w:eastAsia="nl-BE"/>
              </w:rPr>
              <w:t>-  VXLAN</w:t>
            </w:r>
          </w:p>
          <w:p w14:paraId="1FC45127" w14:textId="77777777" w:rsidR="00125531" w:rsidRPr="00B8310C" w:rsidRDefault="00125531" w:rsidP="00125531">
            <w:pPr>
              <w:keepNext/>
              <w:rPr>
                <w:szCs w:val="20"/>
                <w:lang w:val="en-US" w:eastAsia="nl-BE"/>
              </w:rPr>
            </w:pPr>
            <w:r w:rsidRPr="00B8310C">
              <w:rPr>
                <w:szCs w:val="20"/>
                <w:lang w:val="en-US" w:eastAsia="nl-BE"/>
              </w:rPr>
              <w:t>-  vSphere Replication</w:t>
            </w:r>
          </w:p>
          <w:p w14:paraId="2803F51A" w14:textId="496A0F46" w:rsidR="00125531" w:rsidRPr="00BD6B62" w:rsidRDefault="00125531" w:rsidP="00125531">
            <w:pPr>
              <w:keepNext/>
              <w:rPr>
                <w:szCs w:val="20"/>
                <w:lang w:val="en-US" w:eastAsia="nl-BE"/>
              </w:rPr>
            </w:pPr>
            <w:r w:rsidRPr="00B8310C">
              <w:rPr>
                <w:szCs w:val="20"/>
                <w:lang w:val="en-US" w:eastAsia="nl-BE"/>
              </w:rPr>
              <w:t>-  NFS</w:t>
            </w:r>
          </w:p>
        </w:tc>
        <w:tc>
          <w:tcPr>
            <w:tcW w:w="3253" w:type="dxa"/>
            <w:vAlign w:val="center"/>
          </w:tcPr>
          <w:p w14:paraId="3ADE9D98" w14:textId="14D96D68" w:rsidR="00125531" w:rsidRPr="009A6E53" w:rsidRDefault="00C87DD5" w:rsidP="00125531">
            <w:pPr>
              <w:keepNext/>
              <w:rPr>
                <w:i/>
                <w:iCs/>
                <w:szCs w:val="20"/>
                <w:lang w:val="en-US" w:eastAsia="nl-BE"/>
              </w:rPr>
            </w:pPr>
            <w:r>
              <w:rPr>
                <w:i/>
                <w:iCs/>
                <w:szCs w:val="20"/>
                <w:lang w:val="en-US" w:eastAsia="nl-BE"/>
              </w:rPr>
              <w:t>The infrastructure and design will support this, more details will be in the LLD.</w:t>
            </w:r>
          </w:p>
        </w:tc>
        <w:tc>
          <w:tcPr>
            <w:tcW w:w="2788" w:type="dxa"/>
            <w:vAlign w:val="center"/>
          </w:tcPr>
          <w:p w14:paraId="28BC9425" w14:textId="4DF71157" w:rsidR="00125531" w:rsidRPr="00C87DD5" w:rsidRDefault="00C87DD5" w:rsidP="00125531">
            <w:pPr>
              <w:keepNext/>
              <w:rPr>
                <w:i/>
                <w:iCs/>
                <w:szCs w:val="20"/>
                <w:lang w:val="en-US" w:eastAsia="nl-BE"/>
              </w:rPr>
            </w:pPr>
            <w:r w:rsidRPr="00C87DD5">
              <w:rPr>
                <w:i/>
                <w:iCs/>
                <w:lang w:val="en-US" w:eastAsia="nl-BE"/>
              </w:rPr>
              <w:t>SDDC-MGMT-SDN- VMO2DC1-008 and SDDC-MGMT-SDN- VMO2DC1-009. Will be satisfied and detailed within the Low Level Design</w:t>
            </w:r>
          </w:p>
        </w:tc>
      </w:tr>
      <w:tr w:rsidR="00C87DD5" w:rsidRPr="00990E33" w14:paraId="3B3CF2E3" w14:textId="2CAA6319" w:rsidTr="002E4F51">
        <w:trPr>
          <w:jc w:val="center"/>
        </w:trPr>
        <w:tc>
          <w:tcPr>
            <w:tcW w:w="1324" w:type="dxa"/>
            <w:vAlign w:val="center"/>
          </w:tcPr>
          <w:p w14:paraId="4D0EB24A" w14:textId="609A2E90" w:rsidR="00C87DD5" w:rsidRPr="00ED4CDE" w:rsidRDefault="00C87DD5" w:rsidP="00C87DD5">
            <w:pPr>
              <w:rPr>
                <w:szCs w:val="20"/>
                <w:lang w:val="en-US" w:eastAsia="nl-BE"/>
              </w:rPr>
            </w:pPr>
            <w:r w:rsidRPr="00B910A9">
              <w:rPr>
                <w:szCs w:val="20"/>
                <w:lang w:val="en-US" w:eastAsia="nl-BE"/>
              </w:rPr>
              <w:t>TR.0</w:t>
            </w:r>
            <w:r w:rsidR="003E51B0">
              <w:rPr>
                <w:szCs w:val="20"/>
                <w:lang w:val="en-US" w:eastAsia="nl-BE"/>
              </w:rPr>
              <w:t>48</w:t>
            </w:r>
          </w:p>
        </w:tc>
        <w:tc>
          <w:tcPr>
            <w:tcW w:w="1321" w:type="dxa"/>
            <w:vAlign w:val="center"/>
          </w:tcPr>
          <w:p w14:paraId="47DAA4B0" w14:textId="02C9E1CE" w:rsidR="00C87DD5" w:rsidRPr="00A13460" w:rsidRDefault="00C87DD5" w:rsidP="00C87DD5">
            <w:pPr>
              <w:rPr>
                <w:szCs w:val="20"/>
                <w:lang w:eastAsia="nl-BE"/>
              </w:rPr>
            </w:pPr>
            <w:r w:rsidRPr="00E705BD">
              <w:rPr>
                <w:szCs w:val="20"/>
                <w:lang w:eastAsia="nl-BE"/>
              </w:rPr>
              <w:t>Functional</w:t>
            </w:r>
          </w:p>
        </w:tc>
        <w:tc>
          <w:tcPr>
            <w:tcW w:w="1418" w:type="dxa"/>
            <w:vAlign w:val="center"/>
          </w:tcPr>
          <w:p w14:paraId="29ECCBAE" w14:textId="15E84FEA" w:rsidR="00C87DD5" w:rsidRPr="00220DE8" w:rsidRDefault="00C87DD5" w:rsidP="00C87DD5">
            <w:pPr>
              <w:jc w:val="center"/>
              <w:rPr>
                <w:szCs w:val="20"/>
                <w:lang w:val="en-US" w:eastAsia="nl-BE"/>
              </w:rPr>
            </w:pPr>
            <w:r w:rsidRPr="001361FD">
              <w:rPr>
                <w:szCs w:val="20"/>
                <w:lang w:val="en-US" w:eastAsia="nl-BE"/>
              </w:rPr>
              <w:t>Networking</w:t>
            </w:r>
          </w:p>
        </w:tc>
        <w:tc>
          <w:tcPr>
            <w:tcW w:w="4226" w:type="dxa"/>
            <w:vAlign w:val="center"/>
          </w:tcPr>
          <w:p w14:paraId="7C4EA095" w14:textId="00A1DC32" w:rsidR="00C87DD5" w:rsidRPr="00BD6B62" w:rsidRDefault="00C87DD5" w:rsidP="00C87DD5">
            <w:pPr>
              <w:keepNext/>
              <w:rPr>
                <w:szCs w:val="20"/>
                <w:lang w:val="en-US" w:eastAsia="nl-BE"/>
              </w:rPr>
            </w:pPr>
            <w:r w:rsidRPr="00D27193">
              <w:rPr>
                <w:szCs w:val="20"/>
                <w:lang w:val="en-US" w:eastAsia="nl-BE"/>
              </w:rPr>
              <w:t>Solution must support the use of NSX for vSphere to introduce VXLANs for the use of virtual application networks and tenant networks</w:t>
            </w:r>
          </w:p>
        </w:tc>
        <w:tc>
          <w:tcPr>
            <w:tcW w:w="3253" w:type="dxa"/>
            <w:vAlign w:val="center"/>
          </w:tcPr>
          <w:p w14:paraId="6F73742E" w14:textId="0D9D4D66" w:rsidR="00C87DD5" w:rsidRPr="009A6E53" w:rsidRDefault="00C87DD5" w:rsidP="00C87DD5">
            <w:pPr>
              <w:keepNext/>
              <w:rPr>
                <w:i/>
                <w:iCs/>
                <w:szCs w:val="20"/>
                <w:lang w:val="en-US" w:eastAsia="nl-BE"/>
              </w:rPr>
            </w:pPr>
            <w:r w:rsidRPr="009A6E53">
              <w:rPr>
                <w:i/>
                <w:iCs/>
                <w:szCs w:val="20"/>
                <w:lang w:val="en-US" w:eastAsia="nl-BE"/>
              </w:rPr>
              <w:t>This will be done as part of the deployment of NSX within both the management and workload Domains.</w:t>
            </w:r>
          </w:p>
        </w:tc>
        <w:tc>
          <w:tcPr>
            <w:tcW w:w="2788" w:type="dxa"/>
            <w:vAlign w:val="center"/>
          </w:tcPr>
          <w:p w14:paraId="1FA878D8" w14:textId="66AEFC59" w:rsidR="00C87DD5" w:rsidRPr="009A6E53" w:rsidRDefault="00C87DD5" w:rsidP="00C87DD5">
            <w:pPr>
              <w:keepNext/>
              <w:rPr>
                <w:i/>
                <w:iCs/>
                <w:szCs w:val="20"/>
                <w:lang w:val="en-US" w:eastAsia="nl-BE"/>
              </w:rPr>
            </w:pPr>
            <w:r>
              <w:rPr>
                <w:i/>
                <w:iCs/>
                <w:lang w:val="en-US" w:eastAsia="nl-BE"/>
              </w:rPr>
              <w:t>Will be satisfied and detailed within the Low Level Design</w:t>
            </w:r>
          </w:p>
        </w:tc>
      </w:tr>
      <w:tr w:rsidR="00C87DD5" w:rsidRPr="00990E33" w14:paraId="6B43B81C" w14:textId="6C0C8EBD" w:rsidTr="002E4F51">
        <w:trPr>
          <w:jc w:val="center"/>
        </w:trPr>
        <w:tc>
          <w:tcPr>
            <w:tcW w:w="1324" w:type="dxa"/>
            <w:vAlign w:val="center"/>
          </w:tcPr>
          <w:p w14:paraId="3A1AC35F" w14:textId="3C9333B3" w:rsidR="00C87DD5" w:rsidRPr="00ED4CDE" w:rsidRDefault="00C87DD5" w:rsidP="00C87DD5">
            <w:pPr>
              <w:rPr>
                <w:szCs w:val="20"/>
                <w:lang w:val="en-US" w:eastAsia="nl-BE"/>
              </w:rPr>
            </w:pPr>
            <w:r w:rsidRPr="00401261">
              <w:rPr>
                <w:szCs w:val="20"/>
                <w:lang w:val="en-US" w:eastAsia="nl-BE"/>
              </w:rPr>
              <w:t>TR.0</w:t>
            </w:r>
            <w:r w:rsidR="003E51B0">
              <w:rPr>
                <w:szCs w:val="20"/>
                <w:lang w:val="en-US" w:eastAsia="nl-BE"/>
              </w:rPr>
              <w:t>49</w:t>
            </w:r>
          </w:p>
        </w:tc>
        <w:tc>
          <w:tcPr>
            <w:tcW w:w="1321" w:type="dxa"/>
            <w:vAlign w:val="center"/>
          </w:tcPr>
          <w:p w14:paraId="2FC5DE84" w14:textId="2FC267B8" w:rsidR="00C87DD5" w:rsidRPr="00A13460" w:rsidRDefault="00C87DD5" w:rsidP="00C87DD5">
            <w:pPr>
              <w:rPr>
                <w:szCs w:val="20"/>
                <w:lang w:eastAsia="nl-BE"/>
              </w:rPr>
            </w:pPr>
            <w:r w:rsidRPr="00E705BD">
              <w:rPr>
                <w:szCs w:val="20"/>
                <w:lang w:eastAsia="nl-BE"/>
              </w:rPr>
              <w:t>Functional</w:t>
            </w:r>
          </w:p>
        </w:tc>
        <w:tc>
          <w:tcPr>
            <w:tcW w:w="1418" w:type="dxa"/>
            <w:vAlign w:val="center"/>
          </w:tcPr>
          <w:p w14:paraId="54F640F9" w14:textId="5011CE51" w:rsidR="00C87DD5" w:rsidRPr="00220DE8" w:rsidRDefault="00C87DD5" w:rsidP="00C87DD5">
            <w:pPr>
              <w:jc w:val="center"/>
              <w:rPr>
                <w:szCs w:val="20"/>
                <w:lang w:val="en-US" w:eastAsia="nl-BE"/>
              </w:rPr>
            </w:pPr>
            <w:r w:rsidRPr="001361FD">
              <w:rPr>
                <w:szCs w:val="20"/>
                <w:lang w:val="en-US" w:eastAsia="nl-BE"/>
              </w:rPr>
              <w:t>Networking</w:t>
            </w:r>
          </w:p>
        </w:tc>
        <w:tc>
          <w:tcPr>
            <w:tcW w:w="4226" w:type="dxa"/>
            <w:vAlign w:val="center"/>
          </w:tcPr>
          <w:p w14:paraId="06277431" w14:textId="4C164110" w:rsidR="00C87DD5" w:rsidRPr="00BD6B62" w:rsidRDefault="00C87DD5" w:rsidP="00C87DD5">
            <w:pPr>
              <w:keepNext/>
              <w:rPr>
                <w:szCs w:val="20"/>
                <w:lang w:val="en-US" w:eastAsia="nl-BE"/>
              </w:rPr>
            </w:pPr>
            <w:r w:rsidRPr="00D27193">
              <w:rPr>
                <w:szCs w:val="20"/>
                <w:lang w:val="en-US" w:eastAsia="nl-BE"/>
              </w:rPr>
              <w:t xml:space="preserve">Solution should support the deployment of a minimum of two NSX Edge services gateways (ESGs) in an ECMP configuration for North-South routing in both management and edge and compute </w:t>
            </w:r>
            <w:proofErr w:type="spellStart"/>
            <w:r w:rsidRPr="00D27193">
              <w:rPr>
                <w:szCs w:val="20"/>
                <w:lang w:val="en-US" w:eastAsia="nl-BE"/>
              </w:rPr>
              <w:t>cluste</w:t>
            </w:r>
            <w:proofErr w:type="spellEnd"/>
          </w:p>
        </w:tc>
        <w:tc>
          <w:tcPr>
            <w:tcW w:w="3253" w:type="dxa"/>
            <w:vAlign w:val="center"/>
          </w:tcPr>
          <w:p w14:paraId="32A12636" w14:textId="77767FF1" w:rsidR="00C87DD5" w:rsidRPr="009A6E53" w:rsidRDefault="00C87DD5" w:rsidP="00C87DD5">
            <w:pPr>
              <w:keepNext/>
              <w:rPr>
                <w:i/>
                <w:iCs/>
                <w:szCs w:val="20"/>
                <w:lang w:val="en-US" w:eastAsia="nl-BE"/>
              </w:rPr>
            </w:pPr>
            <w:r w:rsidRPr="009A6E53">
              <w:rPr>
                <w:i/>
                <w:iCs/>
                <w:szCs w:val="20"/>
                <w:lang w:val="en-US" w:eastAsia="nl-BE"/>
              </w:rPr>
              <w:t>This will be done as part of the deployment of NSX within both the management and workload Domains.</w:t>
            </w:r>
          </w:p>
        </w:tc>
        <w:tc>
          <w:tcPr>
            <w:tcW w:w="2788" w:type="dxa"/>
            <w:vAlign w:val="center"/>
          </w:tcPr>
          <w:p w14:paraId="38CCE112" w14:textId="18173751" w:rsidR="00C87DD5" w:rsidRPr="009A6E53" w:rsidRDefault="00C87DD5" w:rsidP="00C87DD5">
            <w:pPr>
              <w:keepNext/>
              <w:rPr>
                <w:i/>
                <w:iCs/>
                <w:szCs w:val="20"/>
                <w:lang w:val="en-US" w:eastAsia="nl-BE"/>
              </w:rPr>
            </w:pPr>
            <w:r>
              <w:rPr>
                <w:i/>
                <w:iCs/>
                <w:lang w:val="en-US" w:eastAsia="nl-BE"/>
              </w:rPr>
              <w:t>Will be satisfied and detailed within the Low Level Design</w:t>
            </w:r>
          </w:p>
        </w:tc>
      </w:tr>
      <w:tr w:rsidR="00C87DD5" w:rsidRPr="00990E33" w14:paraId="5A57916D" w14:textId="29BD4CBD" w:rsidTr="002E4F51">
        <w:trPr>
          <w:jc w:val="center"/>
        </w:trPr>
        <w:tc>
          <w:tcPr>
            <w:tcW w:w="1324" w:type="dxa"/>
            <w:vAlign w:val="center"/>
          </w:tcPr>
          <w:p w14:paraId="5B50105E" w14:textId="1DA2843F" w:rsidR="00C87DD5" w:rsidRPr="00ED4CDE" w:rsidRDefault="00C87DD5" w:rsidP="00C87DD5">
            <w:pPr>
              <w:rPr>
                <w:szCs w:val="20"/>
                <w:lang w:val="en-US" w:eastAsia="nl-BE"/>
              </w:rPr>
            </w:pPr>
            <w:r w:rsidRPr="00802C95">
              <w:rPr>
                <w:szCs w:val="20"/>
                <w:lang w:val="en-US" w:eastAsia="nl-BE"/>
              </w:rPr>
              <w:lastRenderedPageBreak/>
              <w:t>TR.0</w:t>
            </w:r>
            <w:r w:rsidR="003E51B0">
              <w:rPr>
                <w:szCs w:val="20"/>
                <w:lang w:val="en-US" w:eastAsia="nl-BE"/>
              </w:rPr>
              <w:t>50</w:t>
            </w:r>
          </w:p>
        </w:tc>
        <w:tc>
          <w:tcPr>
            <w:tcW w:w="1321" w:type="dxa"/>
            <w:vAlign w:val="center"/>
          </w:tcPr>
          <w:p w14:paraId="2990BF9E" w14:textId="43F42EE8" w:rsidR="00C87DD5" w:rsidRPr="00A13460" w:rsidRDefault="00C87DD5" w:rsidP="00C87DD5">
            <w:pPr>
              <w:rPr>
                <w:szCs w:val="20"/>
                <w:lang w:eastAsia="nl-BE"/>
              </w:rPr>
            </w:pPr>
            <w:r w:rsidRPr="00E705BD">
              <w:rPr>
                <w:szCs w:val="20"/>
                <w:lang w:eastAsia="nl-BE"/>
              </w:rPr>
              <w:t>Functional</w:t>
            </w:r>
          </w:p>
        </w:tc>
        <w:tc>
          <w:tcPr>
            <w:tcW w:w="1418" w:type="dxa"/>
            <w:vAlign w:val="center"/>
          </w:tcPr>
          <w:p w14:paraId="3113CAB2" w14:textId="47B5423C" w:rsidR="00C87DD5" w:rsidRPr="00220DE8" w:rsidRDefault="00C87DD5" w:rsidP="00C87DD5">
            <w:pPr>
              <w:jc w:val="center"/>
              <w:rPr>
                <w:szCs w:val="20"/>
                <w:lang w:val="en-US" w:eastAsia="nl-BE"/>
              </w:rPr>
            </w:pPr>
            <w:r w:rsidRPr="008E19DB">
              <w:rPr>
                <w:szCs w:val="20"/>
                <w:lang w:val="en-US" w:eastAsia="nl-BE"/>
              </w:rPr>
              <w:t>Performance</w:t>
            </w:r>
          </w:p>
        </w:tc>
        <w:tc>
          <w:tcPr>
            <w:tcW w:w="4226" w:type="dxa"/>
            <w:vAlign w:val="center"/>
          </w:tcPr>
          <w:p w14:paraId="5F53CE47" w14:textId="3E8D3492" w:rsidR="00C87DD5" w:rsidRPr="00BD6B62" w:rsidRDefault="00C87DD5" w:rsidP="00C87DD5">
            <w:pPr>
              <w:keepNext/>
              <w:rPr>
                <w:szCs w:val="20"/>
                <w:lang w:val="en-US" w:eastAsia="nl-BE"/>
              </w:rPr>
            </w:pPr>
            <w:r w:rsidRPr="008E19DB">
              <w:rPr>
                <w:szCs w:val="20"/>
                <w:lang w:val="en-US" w:eastAsia="nl-BE"/>
              </w:rPr>
              <w:t xml:space="preserve">The environment must be capable of achieving high transfer rates. </w:t>
            </w:r>
            <w:r w:rsidR="0077115A">
              <w:rPr>
                <w:szCs w:val="20"/>
                <w:lang w:val="en-US" w:eastAsia="nl-BE"/>
              </w:rPr>
              <w:t>VMO2</w:t>
            </w:r>
            <w:r w:rsidRPr="008E19DB">
              <w:rPr>
                <w:szCs w:val="20"/>
                <w:lang w:val="en-US" w:eastAsia="nl-BE"/>
              </w:rPr>
              <w:t xml:space="preserve"> Networks needs to achieve near 10Gbps capabilities from the virtual machines to the local physical network equipment as some servers could be involved in processing high bitrate media. </w:t>
            </w:r>
            <w:proofErr w:type="gramStart"/>
            <w:r w:rsidRPr="008E19DB">
              <w:rPr>
                <w:szCs w:val="20"/>
                <w:lang w:val="en-US" w:eastAsia="nl-BE"/>
              </w:rPr>
              <w:t>For the purpose of</w:t>
            </w:r>
            <w:proofErr w:type="gramEnd"/>
            <w:r w:rsidRPr="008E19DB">
              <w:rPr>
                <w:szCs w:val="20"/>
                <w:lang w:val="en-US" w:eastAsia="nl-BE"/>
              </w:rPr>
              <w:t xml:space="preserve"> testing this excludes contention on network uplinks and assumes the uplinks are not loaded.</w:t>
            </w:r>
          </w:p>
        </w:tc>
        <w:tc>
          <w:tcPr>
            <w:tcW w:w="3253" w:type="dxa"/>
            <w:vAlign w:val="center"/>
          </w:tcPr>
          <w:p w14:paraId="2D1D5BCD" w14:textId="78FB4180" w:rsidR="00C87DD5" w:rsidRPr="0077115A" w:rsidRDefault="0077115A" w:rsidP="00C87DD5">
            <w:pPr>
              <w:keepNext/>
              <w:rPr>
                <w:i/>
                <w:iCs/>
                <w:szCs w:val="20"/>
                <w:lang w:val="en-US" w:eastAsia="nl-BE"/>
              </w:rPr>
            </w:pPr>
            <w:r w:rsidRPr="0077115A">
              <w:rPr>
                <w:i/>
                <w:iCs/>
                <w:szCs w:val="20"/>
                <w:lang w:val="en-US" w:eastAsia="nl-BE"/>
              </w:rPr>
              <w:t>The physical servers will be patched into 25GB network switches.</w:t>
            </w:r>
          </w:p>
        </w:tc>
        <w:tc>
          <w:tcPr>
            <w:tcW w:w="2788" w:type="dxa"/>
            <w:vAlign w:val="center"/>
          </w:tcPr>
          <w:p w14:paraId="5E35C188" w14:textId="3FBC873B" w:rsidR="00C87DD5" w:rsidRPr="0077115A" w:rsidRDefault="0077115A" w:rsidP="00C87DD5">
            <w:pPr>
              <w:keepNext/>
              <w:rPr>
                <w:i/>
                <w:iCs/>
                <w:szCs w:val="20"/>
                <w:lang w:val="en-US" w:eastAsia="nl-BE"/>
              </w:rPr>
            </w:pPr>
            <w:r w:rsidRPr="0077115A">
              <w:rPr>
                <w:i/>
                <w:iCs/>
                <w:lang w:val="en-US" w:eastAsia="nl-BE"/>
              </w:rPr>
              <w:t>Will be satisfied and detailed within the Low Level Design</w:t>
            </w:r>
          </w:p>
        </w:tc>
      </w:tr>
      <w:tr w:rsidR="00C87DD5" w:rsidRPr="00990E33" w14:paraId="561FF897" w14:textId="40A5033E" w:rsidTr="002E4F51">
        <w:trPr>
          <w:jc w:val="center"/>
        </w:trPr>
        <w:tc>
          <w:tcPr>
            <w:tcW w:w="1324" w:type="dxa"/>
            <w:vAlign w:val="center"/>
          </w:tcPr>
          <w:p w14:paraId="6C72E726" w14:textId="33E1FA88" w:rsidR="00C87DD5" w:rsidRPr="00ED4CDE" w:rsidRDefault="00C87DD5" w:rsidP="00C87DD5">
            <w:pPr>
              <w:rPr>
                <w:szCs w:val="20"/>
                <w:lang w:val="en-US" w:eastAsia="nl-BE"/>
              </w:rPr>
            </w:pPr>
            <w:r w:rsidRPr="00802C95">
              <w:rPr>
                <w:szCs w:val="20"/>
                <w:lang w:val="en-US" w:eastAsia="nl-BE"/>
              </w:rPr>
              <w:t>TR.0</w:t>
            </w:r>
            <w:r w:rsidR="00625EC3">
              <w:rPr>
                <w:szCs w:val="20"/>
                <w:lang w:val="en-US" w:eastAsia="nl-BE"/>
              </w:rPr>
              <w:t>51</w:t>
            </w:r>
          </w:p>
        </w:tc>
        <w:tc>
          <w:tcPr>
            <w:tcW w:w="1321" w:type="dxa"/>
            <w:vAlign w:val="center"/>
          </w:tcPr>
          <w:p w14:paraId="0F1A93DE" w14:textId="09B85CF7" w:rsidR="00C87DD5" w:rsidRPr="00A13460" w:rsidRDefault="00C87DD5" w:rsidP="00C87DD5">
            <w:pPr>
              <w:rPr>
                <w:szCs w:val="20"/>
                <w:lang w:eastAsia="nl-BE"/>
              </w:rPr>
            </w:pPr>
            <w:r w:rsidRPr="00E705BD">
              <w:rPr>
                <w:szCs w:val="20"/>
                <w:lang w:eastAsia="nl-BE"/>
              </w:rPr>
              <w:t>Functional</w:t>
            </w:r>
          </w:p>
        </w:tc>
        <w:tc>
          <w:tcPr>
            <w:tcW w:w="1418" w:type="dxa"/>
            <w:vAlign w:val="center"/>
          </w:tcPr>
          <w:p w14:paraId="09A77741" w14:textId="5AE4CC4C" w:rsidR="00C87DD5" w:rsidRPr="00220DE8" w:rsidRDefault="00C87DD5" w:rsidP="00C87DD5">
            <w:pPr>
              <w:jc w:val="center"/>
              <w:rPr>
                <w:szCs w:val="20"/>
                <w:lang w:val="en-US" w:eastAsia="nl-BE"/>
              </w:rPr>
            </w:pPr>
            <w:r w:rsidRPr="008E19DB">
              <w:rPr>
                <w:szCs w:val="20"/>
                <w:lang w:val="en-US" w:eastAsia="nl-BE"/>
              </w:rPr>
              <w:t>Service request</w:t>
            </w:r>
          </w:p>
        </w:tc>
        <w:tc>
          <w:tcPr>
            <w:tcW w:w="4226" w:type="dxa"/>
            <w:vAlign w:val="center"/>
          </w:tcPr>
          <w:p w14:paraId="7896B6A7" w14:textId="1009DC15" w:rsidR="00C87DD5" w:rsidRPr="00BD6B62" w:rsidRDefault="00C87DD5" w:rsidP="00C87DD5">
            <w:pPr>
              <w:keepNext/>
              <w:rPr>
                <w:szCs w:val="20"/>
                <w:lang w:val="en-US" w:eastAsia="nl-BE"/>
              </w:rPr>
            </w:pPr>
            <w:r w:rsidRPr="00E50C65">
              <w:rPr>
                <w:szCs w:val="20"/>
                <w:lang w:val="en-US" w:eastAsia="nl-BE"/>
              </w:rPr>
              <w:t>Solution should have a catalogue of all targeted cloud platforms (</w:t>
            </w:r>
            <w:proofErr w:type="spellStart"/>
            <w:r w:rsidRPr="00E50C65">
              <w:rPr>
                <w:szCs w:val="20"/>
                <w:lang w:val="en-US" w:eastAsia="nl-BE"/>
              </w:rPr>
              <w:t>ie</w:t>
            </w:r>
            <w:proofErr w:type="spellEnd"/>
            <w:r w:rsidRPr="00E50C65">
              <w:rPr>
                <w:szCs w:val="20"/>
                <w:lang w:val="en-US" w:eastAsia="nl-BE"/>
              </w:rPr>
              <w:t xml:space="preserve">. private data </w:t>
            </w:r>
            <w:proofErr w:type="spellStart"/>
            <w:r w:rsidRPr="00E50C65">
              <w:rPr>
                <w:szCs w:val="20"/>
                <w:lang w:val="en-US" w:eastAsia="nl-BE"/>
              </w:rPr>
              <w:t>centres</w:t>
            </w:r>
            <w:proofErr w:type="spellEnd"/>
            <w:r w:rsidRPr="00E50C65">
              <w:rPr>
                <w:szCs w:val="20"/>
                <w:lang w:val="en-US" w:eastAsia="nl-BE"/>
              </w:rPr>
              <w:t>, public clouds)</w:t>
            </w:r>
          </w:p>
        </w:tc>
        <w:tc>
          <w:tcPr>
            <w:tcW w:w="3253" w:type="dxa"/>
            <w:vAlign w:val="center"/>
          </w:tcPr>
          <w:p w14:paraId="48EA0DCB" w14:textId="77777777" w:rsidR="00C87DD5" w:rsidRPr="0077115A" w:rsidRDefault="00C87DD5" w:rsidP="00C87DD5">
            <w:pPr>
              <w:keepNext/>
              <w:rPr>
                <w:i/>
                <w:iCs/>
                <w:szCs w:val="20"/>
                <w:lang w:val="en-US" w:eastAsia="nl-BE"/>
              </w:rPr>
            </w:pPr>
          </w:p>
        </w:tc>
        <w:tc>
          <w:tcPr>
            <w:tcW w:w="2788" w:type="dxa"/>
            <w:vAlign w:val="center"/>
          </w:tcPr>
          <w:p w14:paraId="157A41E2" w14:textId="77777777" w:rsidR="00C87DD5" w:rsidRPr="0077115A" w:rsidRDefault="00C87DD5" w:rsidP="00C87DD5">
            <w:pPr>
              <w:keepNext/>
              <w:rPr>
                <w:i/>
                <w:iCs/>
                <w:szCs w:val="20"/>
                <w:lang w:val="en-US" w:eastAsia="nl-BE"/>
              </w:rPr>
            </w:pPr>
          </w:p>
        </w:tc>
      </w:tr>
      <w:tr w:rsidR="00C87DD5" w:rsidRPr="00990E33" w14:paraId="693EB8AF" w14:textId="28874E0F" w:rsidTr="002E4F51">
        <w:trPr>
          <w:jc w:val="center"/>
        </w:trPr>
        <w:tc>
          <w:tcPr>
            <w:tcW w:w="11542" w:type="dxa"/>
            <w:gridSpan w:val="5"/>
            <w:vAlign w:val="center"/>
          </w:tcPr>
          <w:p w14:paraId="17EFE55C" w14:textId="77777777" w:rsidR="00C87DD5" w:rsidRPr="002E4077" w:rsidRDefault="00C87DD5" w:rsidP="00C87DD5">
            <w:pPr>
              <w:keepNext/>
              <w:rPr>
                <w:szCs w:val="20"/>
                <w:lang w:val="en-US" w:eastAsia="nl-BE"/>
              </w:rPr>
            </w:pPr>
          </w:p>
        </w:tc>
        <w:tc>
          <w:tcPr>
            <w:tcW w:w="2788" w:type="dxa"/>
            <w:vAlign w:val="center"/>
          </w:tcPr>
          <w:p w14:paraId="69CA61B9" w14:textId="77777777" w:rsidR="00C87DD5" w:rsidRPr="002E4077" w:rsidRDefault="00C87DD5" w:rsidP="00C87DD5">
            <w:pPr>
              <w:keepNext/>
              <w:rPr>
                <w:szCs w:val="20"/>
                <w:lang w:val="en-US" w:eastAsia="nl-BE"/>
              </w:rPr>
            </w:pPr>
          </w:p>
        </w:tc>
      </w:tr>
      <w:tr w:rsidR="00C87DD5" w:rsidRPr="00990E33" w14:paraId="3FD9723F" w14:textId="6B1C8358" w:rsidTr="002E4F51">
        <w:trPr>
          <w:jc w:val="center"/>
        </w:trPr>
        <w:tc>
          <w:tcPr>
            <w:tcW w:w="1324" w:type="dxa"/>
            <w:vAlign w:val="center"/>
          </w:tcPr>
          <w:p w14:paraId="26400F9B" w14:textId="2035ED8A" w:rsidR="00C87DD5" w:rsidRPr="00ED4CDE" w:rsidRDefault="00C87DD5" w:rsidP="00C87DD5">
            <w:pPr>
              <w:rPr>
                <w:szCs w:val="20"/>
                <w:lang w:val="en-US" w:eastAsia="nl-BE"/>
              </w:rPr>
            </w:pPr>
            <w:r w:rsidRPr="00802C95">
              <w:rPr>
                <w:szCs w:val="20"/>
                <w:lang w:val="en-US" w:eastAsia="nl-BE"/>
              </w:rPr>
              <w:t>TR.0</w:t>
            </w:r>
            <w:r w:rsidR="00625EC3">
              <w:rPr>
                <w:szCs w:val="20"/>
                <w:lang w:val="en-US" w:eastAsia="nl-BE"/>
              </w:rPr>
              <w:t>52</w:t>
            </w:r>
          </w:p>
        </w:tc>
        <w:tc>
          <w:tcPr>
            <w:tcW w:w="1321" w:type="dxa"/>
            <w:vAlign w:val="center"/>
          </w:tcPr>
          <w:p w14:paraId="02A374B8" w14:textId="532329E3" w:rsidR="00C87DD5" w:rsidRPr="00A13460" w:rsidRDefault="00C87DD5" w:rsidP="00C87DD5">
            <w:pPr>
              <w:rPr>
                <w:szCs w:val="20"/>
                <w:lang w:eastAsia="nl-BE"/>
              </w:rPr>
            </w:pPr>
            <w:proofErr w:type="gramStart"/>
            <w:r>
              <w:rPr>
                <w:szCs w:val="20"/>
                <w:lang w:eastAsia="nl-BE"/>
              </w:rPr>
              <w:t>Non Functional</w:t>
            </w:r>
            <w:proofErr w:type="gramEnd"/>
          </w:p>
        </w:tc>
        <w:tc>
          <w:tcPr>
            <w:tcW w:w="1418" w:type="dxa"/>
            <w:vAlign w:val="center"/>
          </w:tcPr>
          <w:p w14:paraId="53C16E4A" w14:textId="1B1C99B3" w:rsidR="00C87DD5" w:rsidRPr="00220DE8" w:rsidRDefault="00C87DD5" w:rsidP="00C87DD5">
            <w:pPr>
              <w:jc w:val="center"/>
              <w:rPr>
                <w:szCs w:val="20"/>
                <w:lang w:val="en-US" w:eastAsia="nl-BE"/>
              </w:rPr>
            </w:pPr>
            <w:r w:rsidRPr="00B17BC9">
              <w:rPr>
                <w:szCs w:val="20"/>
                <w:lang w:val="en-US" w:eastAsia="nl-BE"/>
              </w:rPr>
              <w:t>Provisioning and orchestration</w:t>
            </w:r>
          </w:p>
        </w:tc>
        <w:tc>
          <w:tcPr>
            <w:tcW w:w="4226" w:type="dxa"/>
            <w:vAlign w:val="center"/>
          </w:tcPr>
          <w:p w14:paraId="3EB0F69C" w14:textId="34EFD51E" w:rsidR="00C87DD5" w:rsidRPr="00BD6B62" w:rsidRDefault="00C87DD5" w:rsidP="00C87DD5">
            <w:pPr>
              <w:keepNext/>
              <w:rPr>
                <w:szCs w:val="20"/>
                <w:lang w:val="en-US" w:eastAsia="nl-BE"/>
              </w:rPr>
            </w:pPr>
            <w:r w:rsidRPr="00B17BC9">
              <w:rPr>
                <w:szCs w:val="20"/>
                <w:lang w:val="en-US" w:eastAsia="nl-BE"/>
              </w:rPr>
              <w:t>Guests making up the same application should be able to have anti-affinity rules applied to ensure they are not on the same node of a cluster</w:t>
            </w:r>
          </w:p>
        </w:tc>
        <w:tc>
          <w:tcPr>
            <w:tcW w:w="3253" w:type="dxa"/>
            <w:vAlign w:val="center"/>
          </w:tcPr>
          <w:p w14:paraId="25F19477" w14:textId="386A8D43" w:rsidR="00C87DD5" w:rsidRPr="0077115A" w:rsidRDefault="0077115A" w:rsidP="00C87DD5">
            <w:pPr>
              <w:keepNext/>
              <w:rPr>
                <w:i/>
                <w:iCs/>
                <w:szCs w:val="20"/>
                <w:lang w:val="en-US" w:eastAsia="nl-BE"/>
              </w:rPr>
            </w:pPr>
            <w:proofErr w:type="spellStart"/>
            <w:r>
              <w:rPr>
                <w:i/>
                <w:iCs/>
                <w:szCs w:val="20"/>
                <w:lang w:val="en-US" w:eastAsia="nl-BE"/>
              </w:rPr>
              <w:t>Anti Affinity</w:t>
            </w:r>
            <w:proofErr w:type="spellEnd"/>
            <w:r>
              <w:rPr>
                <w:i/>
                <w:iCs/>
                <w:szCs w:val="20"/>
                <w:lang w:val="en-US" w:eastAsia="nl-BE"/>
              </w:rPr>
              <w:t xml:space="preserve"> rules can be created on a case by case basis, but will not be detailed within the design</w:t>
            </w:r>
          </w:p>
        </w:tc>
        <w:tc>
          <w:tcPr>
            <w:tcW w:w="2788" w:type="dxa"/>
            <w:vAlign w:val="center"/>
          </w:tcPr>
          <w:p w14:paraId="3FE7AA53" w14:textId="77777777" w:rsidR="00C87DD5" w:rsidRPr="0077115A" w:rsidRDefault="00C87DD5" w:rsidP="00C87DD5">
            <w:pPr>
              <w:keepNext/>
              <w:rPr>
                <w:i/>
                <w:iCs/>
                <w:szCs w:val="20"/>
                <w:lang w:val="en-US" w:eastAsia="nl-BE"/>
              </w:rPr>
            </w:pPr>
          </w:p>
        </w:tc>
      </w:tr>
      <w:tr w:rsidR="00C87DD5" w:rsidRPr="00990E33" w14:paraId="5A4A2432" w14:textId="495AB52D" w:rsidTr="002E4F51">
        <w:trPr>
          <w:jc w:val="center"/>
        </w:trPr>
        <w:tc>
          <w:tcPr>
            <w:tcW w:w="1324" w:type="dxa"/>
            <w:vAlign w:val="center"/>
          </w:tcPr>
          <w:p w14:paraId="1400ACA3" w14:textId="21C75D09" w:rsidR="00C87DD5" w:rsidRPr="00ED4CDE" w:rsidRDefault="00C87DD5" w:rsidP="00C87DD5">
            <w:pPr>
              <w:rPr>
                <w:szCs w:val="20"/>
                <w:lang w:val="en-US" w:eastAsia="nl-BE"/>
              </w:rPr>
            </w:pPr>
            <w:r w:rsidRPr="00802C95">
              <w:rPr>
                <w:szCs w:val="20"/>
                <w:lang w:val="en-US" w:eastAsia="nl-BE"/>
              </w:rPr>
              <w:t>TR.0</w:t>
            </w:r>
            <w:r w:rsidR="00625EC3">
              <w:rPr>
                <w:szCs w:val="20"/>
                <w:lang w:val="en-US" w:eastAsia="nl-BE"/>
              </w:rPr>
              <w:t>53</w:t>
            </w:r>
          </w:p>
        </w:tc>
        <w:tc>
          <w:tcPr>
            <w:tcW w:w="1321" w:type="dxa"/>
            <w:vAlign w:val="center"/>
          </w:tcPr>
          <w:p w14:paraId="78EBA335" w14:textId="086C17C4" w:rsidR="00C87DD5" w:rsidRPr="00A13460" w:rsidRDefault="00C87DD5" w:rsidP="00C87DD5">
            <w:pPr>
              <w:rPr>
                <w:szCs w:val="20"/>
                <w:lang w:eastAsia="nl-BE"/>
              </w:rPr>
            </w:pPr>
            <w:proofErr w:type="gramStart"/>
            <w:r w:rsidRPr="00E32BF9">
              <w:rPr>
                <w:szCs w:val="20"/>
                <w:lang w:eastAsia="nl-BE"/>
              </w:rPr>
              <w:t>Non Functional</w:t>
            </w:r>
            <w:proofErr w:type="gramEnd"/>
          </w:p>
        </w:tc>
        <w:tc>
          <w:tcPr>
            <w:tcW w:w="1418" w:type="dxa"/>
            <w:vAlign w:val="center"/>
          </w:tcPr>
          <w:p w14:paraId="02E118BA" w14:textId="409E66BC" w:rsidR="00C87DD5" w:rsidRPr="00220DE8" w:rsidRDefault="00C87DD5" w:rsidP="00C87DD5">
            <w:pPr>
              <w:jc w:val="center"/>
              <w:rPr>
                <w:szCs w:val="20"/>
                <w:lang w:val="en-US" w:eastAsia="nl-BE"/>
              </w:rPr>
            </w:pPr>
            <w:r w:rsidRPr="00B17BC9">
              <w:rPr>
                <w:szCs w:val="20"/>
                <w:lang w:val="en-US" w:eastAsia="nl-BE"/>
              </w:rPr>
              <w:t>Provisioning and orchestration</w:t>
            </w:r>
          </w:p>
        </w:tc>
        <w:tc>
          <w:tcPr>
            <w:tcW w:w="4226" w:type="dxa"/>
            <w:vAlign w:val="center"/>
          </w:tcPr>
          <w:p w14:paraId="107E3D6A" w14:textId="1D9DBF0D" w:rsidR="00C87DD5" w:rsidRPr="00BD6B62" w:rsidRDefault="00C87DD5" w:rsidP="00C87DD5">
            <w:pPr>
              <w:keepNext/>
              <w:rPr>
                <w:szCs w:val="20"/>
                <w:lang w:val="en-US" w:eastAsia="nl-BE"/>
              </w:rPr>
            </w:pPr>
            <w:r w:rsidRPr="00B17BC9">
              <w:rPr>
                <w:szCs w:val="20"/>
                <w:lang w:val="en-US" w:eastAsia="nl-BE"/>
              </w:rPr>
              <w:t>Storage should be resilient to SPOFs (</w:t>
            </w:r>
            <w:proofErr w:type="spellStart"/>
            <w:r w:rsidRPr="00B17BC9">
              <w:rPr>
                <w:szCs w:val="20"/>
                <w:lang w:val="en-US" w:eastAsia="nl-BE"/>
              </w:rPr>
              <w:t>ie</w:t>
            </w:r>
            <w:proofErr w:type="spellEnd"/>
            <w:r w:rsidRPr="00B17BC9">
              <w:rPr>
                <w:szCs w:val="20"/>
                <w:lang w:val="en-US" w:eastAsia="nl-BE"/>
              </w:rPr>
              <w:t>. RAID)</w:t>
            </w:r>
          </w:p>
        </w:tc>
        <w:tc>
          <w:tcPr>
            <w:tcW w:w="3253" w:type="dxa"/>
            <w:vAlign w:val="center"/>
          </w:tcPr>
          <w:p w14:paraId="5606B492" w14:textId="45CBE654" w:rsidR="00C87DD5" w:rsidRPr="0077115A" w:rsidRDefault="0077115A" w:rsidP="00C87DD5">
            <w:pPr>
              <w:keepNext/>
              <w:rPr>
                <w:i/>
                <w:iCs/>
                <w:szCs w:val="20"/>
                <w:lang w:val="en-US" w:eastAsia="nl-BE"/>
              </w:rPr>
            </w:pPr>
            <w:r>
              <w:rPr>
                <w:i/>
                <w:iCs/>
                <w:szCs w:val="20"/>
                <w:lang w:val="en-US" w:eastAsia="nl-BE"/>
              </w:rPr>
              <w:t>All hardware and software will be built with resilience in mind.</w:t>
            </w:r>
          </w:p>
        </w:tc>
        <w:tc>
          <w:tcPr>
            <w:tcW w:w="2788" w:type="dxa"/>
            <w:vAlign w:val="center"/>
          </w:tcPr>
          <w:p w14:paraId="37E558F6" w14:textId="66ADDA9E" w:rsidR="00C87DD5" w:rsidRPr="0077115A" w:rsidRDefault="0077115A" w:rsidP="00C87DD5">
            <w:pPr>
              <w:keepNext/>
              <w:rPr>
                <w:i/>
                <w:iCs/>
                <w:szCs w:val="20"/>
                <w:lang w:val="en-US" w:eastAsia="nl-BE"/>
              </w:rPr>
            </w:pPr>
            <w:r w:rsidRPr="0077115A">
              <w:rPr>
                <w:i/>
                <w:iCs/>
                <w:lang w:val="en-US" w:eastAsia="nl-BE"/>
              </w:rPr>
              <w:t>Will be satisfied and detailed within the Low Level Design</w:t>
            </w:r>
          </w:p>
        </w:tc>
      </w:tr>
      <w:tr w:rsidR="00C87DD5" w:rsidRPr="00990E33" w14:paraId="1E1670F3" w14:textId="54008914" w:rsidTr="002E4F51">
        <w:trPr>
          <w:jc w:val="center"/>
        </w:trPr>
        <w:tc>
          <w:tcPr>
            <w:tcW w:w="1324" w:type="dxa"/>
            <w:vAlign w:val="center"/>
          </w:tcPr>
          <w:p w14:paraId="695B863A" w14:textId="5E46B12D" w:rsidR="00C87DD5" w:rsidRPr="00ED4CDE" w:rsidRDefault="00C87DD5" w:rsidP="00C87DD5">
            <w:pPr>
              <w:rPr>
                <w:szCs w:val="20"/>
                <w:lang w:val="en-US" w:eastAsia="nl-BE"/>
              </w:rPr>
            </w:pPr>
            <w:r w:rsidRPr="00802C95">
              <w:rPr>
                <w:szCs w:val="20"/>
                <w:lang w:val="en-US" w:eastAsia="nl-BE"/>
              </w:rPr>
              <w:t>TR.0</w:t>
            </w:r>
            <w:r w:rsidR="00625EC3">
              <w:rPr>
                <w:szCs w:val="20"/>
                <w:lang w:val="en-US" w:eastAsia="nl-BE"/>
              </w:rPr>
              <w:t>54</w:t>
            </w:r>
          </w:p>
        </w:tc>
        <w:tc>
          <w:tcPr>
            <w:tcW w:w="1321" w:type="dxa"/>
            <w:vAlign w:val="center"/>
          </w:tcPr>
          <w:p w14:paraId="773946C5" w14:textId="35D875C6" w:rsidR="00C87DD5" w:rsidRPr="00A13460" w:rsidRDefault="00C87DD5" w:rsidP="00C87DD5">
            <w:pPr>
              <w:rPr>
                <w:szCs w:val="20"/>
                <w:lang w:eastAsia="nl-BE"/>
              </w:rPr>
            </w:pPr>
            <w:proofErr w:type="gramStart"/>
            <w:r w:rsidRPr="00E32BF9">
              <w:rPr>
                <w:szCs w:val="20"/>
                <w:lang w:eastAsia="nl-BE"/>
              </w:rPr>
              <w:t>Non Functional</w:t>
            </w:r>
            <w:proofErr w:type="gramEnd"/>
          </w:p>
        </w:tc>
        <w:tc>
          <w:tcPr>
            <w:tcW w:w="1418" w:type="dxa"/>
            <w:vAlign w:val="center"/>
          </w:tcPr>
          <w:p w14:paraId="6B5CDC64" w14:textId="39543ACA" w:rsidR="00C87DD5" w:rsidRPr="00220DE8" w:rsidRDefault="00C87DD5" w:rsidP="00C87DD5">
            <w:pPr>
              <w:jc w:val="center"/>
              <w:rPr>
                <w:szCs w:val="20"/>
                <w:lang w:val="en-US" w:eastAsia="nl-BE"/>
              </w:rPr>
            </w:pPr>
            <w:r w:rsidRPr="00B17BC9">
              <w:rPr>
                <w:szCs w:val="20"/>
                <w:lang w:val="en-US" w:eastAsia="nl-BE"/>
              </w:rPr>
              <w:t>Access Management</w:t>
            </w:r>
          </w:p>
        </w:tc>
        <w:tc>
          <w:tcPr>
            <w:tcW w:w="4226" w:type="dxa"/>
            <w:vAlign w:val="center"/>
          </w:tcPr>
          <w:p w14:paraId="647FC6A9" w14:textId="2AD4D809" w:rsidR="00C87DD5" w:rsidRPr="00BD6B62" w:rsidRDefault="00C87DD5" w:rsidP="00C87DD5">
            <w:pPr>
              <w:keepNext/>
              <w:rPr>
                <w:szCs w:val="20"/>
                <w:lang w:val="en-US" w:eastAsia="nl-BE"/>
              </w:rPr>
            </w:pPr>
            <w:r w:rsidRPr="00B17BC9">
              <w:rPr>
                <w:szCs w:val="20"/>
                <w:lang w:val="en-US" w:eastAsia="nl-BE"/>
              </w:rPr>
              <w:t xml:space="preserve">The solution must allow user access to the </w:t>
            </w:r>
            <w:proofErr w:type="gramStart"/>
            <w:r w:rsidRPr="00B17BC9">
              <w:rPr>
                <w:szCs w:val="20"/>
                <w:lang w:val="en-US" w:eastAsia="nl-BE"/>
              </w:rPr>
              <w:t>Infrastructure</w:t>
            </w:r>
            <w:proofErr w:type="gramEnd"/>
            <w:r w:rsidRPr="00B17BC9">
              <w:rPr>
                <w:szCs w:val="20"/>
                <w:lang w:val="en-US" w:eastAsia="nl-BE"/>
              </w:rPr>
              <w:t xml:space="preserve"> or hosted workloads to be added or revoked on demand via Self Service</w:t>
            </w:r>
          </w:p>
        </w:tc>
        <w:tc>
          <w:tcPr>
            <w:tcW w:w="3253" w:type="dxa"/>
            <w:vAlign w:val="center"/>
          </w:tcPr>
          <w:p w14:paraId="14F5359C" w14:textId="061A8382" w:rsidR="00C87DD5" w:rsidRPr="0077115A" w:rsidRDefault="00504F7C" w:rsidP="00C87DD5">
            <w:pPr>
              <w:keepNext/>
              <w:rPr>
                <w:i/>
                <w:iCs/>
                <w:szCs w:val="20"/>
                <w:lang w:val="en-US" w:eastAsia="nl-BE"/>
              </w:rPr>
            </w:pPr>
            <w:r>
              <w:rPr>
                <w:i/>
                <w:iCs/>
                <w:szCs w:val="20"/>
                <w:lang w:val="en-US" w:eastAsia="nl-BE"/>
              </w:rPr>
              <w:t xml:space="preserve">The solution will provide Active Directory groups to </w:t>
            </w:r>
            <w:proofErr w:type="spellStart"/>
            <w:r>
              <w:rPr>
                <w:i/>
                <w:iCs/>
                <w:szCs w:val="20"/>
                <w:lang w:val="en-US" w:eastAsia="nl-BE"/>
              </w:rPr>
              <w:t>mange</w:t>
            </w:r>
            <w:proofErr w:type="spellEnd"/>
            <w:r>
              <w:rPr>
                <w:i/>
                <w:iCs/>
                <w:szCs w:val="20"/>
                <w:lang w:val="en-US" w:eastAsia="nl-BE"/>
              </w:rPr>
              <w:t xml:space="preserve"> user access, however the process for this is out </w:t>
            </w:r>
            <w:proofErr w:type="spellStart"/>
            <w:r>
              <w:rPr>
                <w:i/>
                <w:iCs/>
                <w:szCs w:val="20"/>
                <w:lang w:val="en-US" w:eastAsia="nl-BE"/>
              </w:rPr>
              <w:t>od</w:t>
            </w:r>
            <w:proofErr w:type="spellEnd"/>
            <w:r>
              <w:rPr>
                <w:i/>
                <w:iCs/>
                <w:szCs w:val="20"/>
                <w:lang w:val="en-US" w:eastAsia="nl-BE"/>
              </w:rPr>
              <w:t xml:space="preserve"> scope of this document.</w:t>
            </w:r>
          </w:p>
        </w:tc>
        <w:tc>
          <w:tcPr>
            <w:tcW w:w="2788" w:type="dxa"/>
            <w:vAlign w:val="center"/>
          </w:tcPr>
          <w:p w14:paraId="3397A885" w14:textId="1051DB89" w:rsidR="00C87DD5" w:rsidRPr="0077115A" w:rsidRDefault="00504F7C" w:rsidP="00C87DD5">
            <w:pPr>
              <w:keepNext/>
              <w:rPr>
                <w:i/>
                <w:iCs/>
                <w:szCs w:val="20"/>
                <w:lang w:val="en-US" w:eastAsia="nl-BE"/>
              </w:rPr>
            </w:pPr>
            <w:r>
              <w:rPr>
                <w:i/>
                <w:iCs/>
                <w:lang w:val="en-US" w:eastAsia="nl-BE"/>
              </w:rPr>
              <w:t xml:space="preserve">Active Directory groups </w:t>
            </w:r>
            <w:r w:rsidRPr="0077115A">
              <w:rPr>
                <w:i/>
                <w:iCs/>
                <w:lang w:val="en-US" w:eastAsia="nl-BE"/>
              </w:rPr>
              <w:t>Will be satisfied and detailed within the Low Level Design</w:t>
            </w:r>
          </w:p>
        </w:tc>
      </w:tr>
      <w:tr w:rsidR="00504F7C" w:rsidRPr="00990E33" w14:paraId="56C7344D" w14:textId="2A58F650" w:rsidTr="002E4F51">
        <w:trPr>
          <w:jc w:val="center"/>
        </w:trPr>
        <w:tc>
          <w:tcPr>
            <w:tcW w:w="1324" w:type="dxa"/>
            <w:vAlign w:val="center"/>
          </w:tcPr>
          <w:p w14:paraId="06673D2B" w14:textId="01AA5E22" w:rsidR="00504F7C" w:rsidRPr="00802C95" w:rsidRDefault="00504F7C" w:rsidP="00504F7C">
            <w:pPr>
              <w:rPr>
                <w:szCs w:val="20"/>
                <w:lang w:val="en-US" w:eastAsia="nl-BE"/>
              </w:rPr>
            </w:pPr>
            <w:r w:rsidRPr="00802C95">
              <w:rPr>
                <w:szCs w:val="20"/>
                <w:lang w:val="en-US" w:eastAsia="nl-BE"/>
              </w:rPr>
              <w:t>TR.0</w:t>
            </w:r>
            <w:r w:rsidR="00625EC3">
              <w:rPr>
                <w:szCs w:val="20"/>
                <w:lang w:val="en-US" w:eastAsia="nl-BE"/>
              </w:rPr>
              <w:t>55</w:t>
            </w:r>
          </w:p>
        </w:tc>
        <w:tc>
          <w:tcPr>
            <w:tcW w:w="1321" w:type="dxa"/>
            <w:vAlign w:val="center"/>
          </w:tcPr>
          <w:p w14:paraId="41A24BB3" w14:textId="263A9CF1" w:rsidR="00504F7C" w:rsidRPr="00E32BF9" w:rsidRDefault="00504F7C" w:rsidP="00504F7C">
            <w:pPr>
              <w:rPr>
                <w:szCs w:val="20"/>
                <w:lang w:eastAsia="nl-BE"/>
              </w:rPr>
            </w:pPr>
            <w:proofErr w:type="gramStart"/>
            <w:r w:rsidRPr="00303B53">
              <w:rPr>
                <w:szCs w:val="20"/>
                <w:lang w:eastAsia="nl-BE"/>
              </w:rPr>
              <w:t>Non Functional</w:t>
            </w:r>
            <w:proofErr w:type="gramEnd"/>
          </w:p>
        </w:tc>
        <w:tc>
          <w:tcPr>
            <w:tcW w:w="1418" w:type="dxa"/>
            <w:vAlign w:val="center"/>
          </w:tcPr>
          <w:p w14:paraId="0A3EEAE5" w14:textId="13060CBA" w:rsidR="00504F7C" w:rsidRPr="00220DE8" w:rsidRDefault="00504F7C" w:rsidP="00504F7C">
            <w:pPr>
              <w:jc w:val="center"/>
              <w:rPr>
                <w:szCs w:val="20"/>
                <w:lang w:val="en-US" w:eastAsia="nl-BE"/>
              </w:rPr>
            </w:pPr>
            <w:r w:rsidRPr="00576042">
              <w:rPr>
                <w:szCs w:val="20"/>
                <w:lang w:val="en-US" w:eastAsia="nl-BE"/>
              </w:rPr>
              <w:t>Architecture</w:t>
            </w:r>
          </w:p>
        </w:tc>
        <w:tc>
          <w:tcPr>
            <w:tcW w:w="4226" w:type="dxa"/>
            <w:vAlign w:val="center"/>
          </w:tcPr>
          <w:p w14:paraId="2AC61701" w14:textId="47765834" w:rsidR="00504F7C" w:rsidRPr="00BD6B62" w:rsidRDefault="00504F7C" w:rsidP="00504F7C">
            <w:pPr>
              <w:keepNext/>
              <w:rPr>
                <w:szCs w:val="20"/>
                <w:lang w:val="en-US" w:eastAsia="nl-BE"/>
              </w:rPr>
            </w:pPr>
            <w:r w:rsidRPr="00576042">
              <w:rPr>
                <w:szCs w:val="20"/>
                <w:lang w:val="en-US" w:eastAsia="nl-BE"/>
              </w:rPr>
              <w:t>The architecture design of the SDDC should minimize hardware requirements as much as possible whilst complying with VVD requirements, including when the SDDC is scaled.</w:t>
            </w:r>
          </w:p>
        </w:tc>
        <w:tc>
          <w:tcPr>
            <w:tcW w:w="3253" w:type="dxa"/>
            <w:vAlign w:val="center"/>
          </w:tcPr>
          <w:p w14:paraId="0C6D439A" w14:textId="0C9BF26D" w:rsidR="00504F7C" w:rsidRPr="0077115A" w:rsidRDefault="00504F7C" w:rsidP="00504F7C">
            <w:pPr>
              <w:keepNext/>
              <w:rPr>
                <w:i/>
                <w:iCs/>
                <w:szCs w:val="20"/>
                <w:lang w:val="en-US" w:eastAsia="nl-BE"/>
              </w:rPr>
            </w:pPr>
            <w:r>
              <w:rPr>
                <w:i/>
                <w:iCs/>
                <w:szCs w:val="20"/>
                <w:lang w:val="en-US" w:eastAsia="nl-BE"/>
              </w:rPr>
              <w:t>The infrastructure and design will support this, more details will be in the LLD.</w:t>
            </w:r>
          </w:p>
        </w:tc>
        <w:tc>
          <w:tcPr>
            <w:tcW w:w="2788" w:type="dxa"/>
            <w:vAlign w:val="center"/>
          </w:tcPr>
          <w:p w14:paraId="31EE3008" w14:textId="55B00415" w:rsidR="00504F7C" w:rsidRPr="0077115A" w:rsidRDefault="00504F7C" w:rsidP="00504F7C">
            <w:pPr>
              <w:keepNext/>
              <w:rPr>
                <w:i/>
                <w:iCs/>
                <w:szCs w:val="20"/>
                <w:lang w:val="en-US" w:eastAsia="nl-BE"/>
              </w:rPr>
            </w:pPr>
            <w:r w:rsidRPr="00C87DD5">
              <w:rPr>
                <w:i/>
                <w:iCs/>
                <w:lang w:val="en-US" w:eastAsia="nl-BE"/>
              </w:rPr>
              <w:t>Will be satisfied and detailed within the Low Level Design</w:t>
            </w:r>
          </w:p>
        </w:tc>
      </w:tr>
      <w:tr w:rsidR="00504F7C" w:rsidRPr="00990E33" w14:paraId="2FC6CDC4" w14:textId="012D5EF0" w:rsidTr="002E4F51">
        <w:trPr>
          <w:jc w:val="center"/>
        </w:trPr>
        <w:tc>
          <w:tcPr>
            <w:tcW w:w="1324" w:type="dxa"/>
            <w:vAlign w:val="center"/>
          </w:tcPr>
          <w:p w14:paraId="332E4125" w14:textId="58F648E6" w:rsidR="00504F7C" w:rsidRPr="00802C95" w:rsidRDefault="00504F7C" w:rsidP="00504F7C">
            <w:pPr>
              <w:rPr>
                <w:szCs w:val="20"/>
                <w:lang w:val="en-US" w:eastAsia="nl-BE"/>
              </w:rPr>
            </w:pPr>
            <w:r w:rsidRPr="00D941AB">
              <w:rPr>
                <w:szCs w:val="20"/>
                <w:lang w:val="en-US" w:eastAsia="nl-BE"/>
              </w:rPr>
              <w:t>TR.0</w:t>
            </w:r>
            <w:r w:rsidR="00625EC3">
              <w:rPr>
                <w:szCs w:val="20"/>
                <w:lang w:val="en-US" w:eastAsia="nl-BE"/>
              </w:rPr>
              <w:t>56</w:t>
            </w:r>
          </w:p>
        </w:tc>
        <w:tc>
          <w:tcPr>
            <w:tcW w:w="1321" w:type="dxa"/>
            <w:vAlign w:val="center"/>
          </w:tcPr>
          <w:p w14:paraId="1085F3BF" w14:textId="31A39814" w:rsidR="00504F7C" w:rsidRPr="00E32BF9" w:rsidRDefault="00504F7C" w:rsidP="00504F7C">
            <w:pPr>
              <w:rPr>
                <w:szCs w:val="20"/>
                <w:lang w:eastAsia="nl-BE"/>
              </w:rPr>
            </w:pPr>
            <w:proofErr w:type="gramStart"/>
            <w:r w:rsidRPr="00303B53">
              <w:rPr>
                <w:szCs w:val="20"/>
                <w:lang w:eastAsia="nl-BE"/>
              </w:rPr>
              <w:t>Non Functional</w:t>
            </w:r>
            <w:proofErr w:type="gramEnd"/>
          </w:p>
        </w:tc>
        <w:tc>
          <w:tcPr>
            <w:tcW w:w="1418" w:type="dxa"/>
            <w:vAlign w:val="center"/>
          </w:tcPr>
          <w:p w14:paraId="7DE4AEEA" w14:textId="0A0C027F" w:rsidR="00504F7C" w:rsidRPr="00220DE8" w:rsidRDefault="00504F7C" w:rsidP="00504F7C">
            <w:pPr>
              <w:jc w:val="center"/>
              <w:rPr>
                <w:szCs w:val="20"/>
                <w:lang w:val="en-US" w:eastAsia="nl-BE"/>
              </w:rPr>
            </w:pPr>
            <w:r w:rsidRPr="00C61710">
              <w:rPr>
                <w:szCs w:val="20"/>
                <w:lang w:val="en-US" w:eastAsia="nl-BE"/>
              </w:rPr>
              <w:t>Availability</w:t>
            </w:r>
          </w:p>
        </w:tc>
        <w:tc>
          <w:tcPr>
            <w:tcW w:w="4226" w:type="dxa"/>
            <w:vAlign w:val="center"/>
          </w:tcPr>
          <w:p w14:paraId="4917409E" w14:textId="48FA821D" w:rsidR="00504F7C" w:rsidRPr="00BD6B62" w:rsidRDefault="00504F7C" w:rsidP="00504F7C">
            <w:pPr>
              <w:keepNext/>
              <w:rPr>
                <w:szCs w:val="20"/>
                <w:lang w:val="en-US" w:eastAsia="nl-BE"/>
              </w:rPr>
            </w:pPr>
            <w:r w:rsidRPr="0092047B">
              <w:rPr>
                <w:szCs w:val="20"/>
                <w:lang w:val="en-US" w:eastAsia="nl-BE"/>
              </w:rPr>
              <w:t xml:space="preserve">Any component failure must not result in outage greater than N+1.  </w:t>
            </w:r>
            <w:proofErr w:type="spellStart"/>
            <w:r w:rsidRPr="0092047B">
              <w:rPr>
                <w:szCs w:val="20"/>
                <w:lang w:val="en-US" w:eastAsia="nl-BE"/>
              </w:rPr>
              <w:t>ie</w:t>
            </w:r>
            <w:proofErr w:type="spellEnd"/>
            <w:r w:rsidRPr="0092047B">
              <w:rPr>
                <w:szCs w:val="20"/>
                <w:lang w:val="en-US" w:eastAsia="nl-BE"/>
              </w:rPr>
              <w:t>. n+2 within a single site is the minimum level of resilience</w:t>
            </w:r>
          </w:p>
        </w:tc>
        <w:tc>
          <w:tcPr>
            <w:tcW w:w="3253" w:type="dxa"/>
            <w:vAlign w:val="center"/>
          </w:tcPr>
          <w:p w14:paraId="1C16BFBF" w14:textId="2459455C" w:rsidR="00504F7C" w:rsidRPr="0077115A" w:rsidRDefault="00504F7C" w:rsidP="00504F7C">
            <w:pPr>
              <w:keepNext/>
              <w:rPr>
                <w:i/>
                <w:iCs/>
                <w:szCs w:val="20"/>
                <w:lang w:val="en-US" w:eastAsia="nl-BE"/>
              </w:rPr>
            </w:pPr>
            <w:r>
              <w:rPr>
                <w:i/>
                <w:iCs/>
                <w:szCs w:val="20"/>
                <w:lang w:val="en-US" w:eastAsia="nl-BE"/>
              </w:rPr>
              <w:t>The infrastructure and design will support this, more details will be in the LLD.</w:t>
            </w:r>
          </w:p>
        </w:tc>
        <w:tc>
          <w:tcPr>
            <w:tcW w:w="2788" w:type="dxa"/>
            <w:vAlign w:val="center"/>
          </w:tcPr>
          <w:p w14:paraId="449FC14E" w14:textId="0FC6983E" w:rsidR="00504F7C" w:rsidRPr="0077115A" w:rsidRDefault="00504F7C" w:rsidP="00504F7C">
            <w:pPr>
              <w:keepNext/>
              <w:rPr>
                <w:i/>
                <w:iCs/>
                <w:szCs w:val="20"/>
                <w:lang w:val="en-US" w:eastAsia="nl-BE"/>
              </w:rPr>
            </w:pPr>
            <w:r w:rsidRPr="00C87DD5">
              <w:rPr>
                <w:i/>
                <w:iCs/>
                <w:lang w:val="en-US" w:eastAsia="nl-BE"/>
              </w:rPr>
              <w:t>Will be satisfied and detailed within the Low Level Design</w:t>
            </w:r>
          </w:p>
        </w:tc>
      </w:tr>
      <w:tr w:rsidR="00504F7C" w:rsidRPr="00990E33" w14:paraId="2EF135FE" w14:textId="5A0AB191" w:rsidTr="002E4F51">
        <w:trPr>
          <w:jc w:val="center"/>
        </w:trPr>
        <w:tc>
          <w:tcPr>
            <w:tcW w:w="1324" w:type="dxa"/>
            <w:vAlign w:val="center"/>
          </w:tcPr>
          <w:p w14:paraId="78D0A7B3" w14:textId="5C11BA34" w:rsidR="00504F7C" w:rsidRPr="00802C95" w:rsidRDefault="00504F7C" w:rsidP="00504F7C">
            <w:pPr>
              <w:rPr>
                <w:szCs w:val="20"/>
                <w:lang w:val="en-US" w:eastAsia="nl-BE"/>
              </w:rPr>
            </w:pPr>
            <w:r w:rsidRPr="00D941AB">
              <w:rPr>
                <w:szCs w:val="20"/>
                <w:lang w:val="en-US" w:eastAsia="nl-BE"/>
              </w:rPr>
              <w:lastRenderedPageBreak/>
              <w:t>TR.0</w:t>
            </w:r>
            <w:r w:rsidR="00625EC3">
              <w:rPr>
                <w:szCs w:val="20"/>
                <w:lang w:val="en-US" w:eastAsia="nl-BE"/>
              </w:rPr>
              <w:t>57</w:t>
            </w:r>
          </w:p>
        </w:tc>
        <w:tc>
          <w:tcPr>
            <w:tcW w:w="1321" w:type="dxa"/>
            <w:vAlign w:val="center"/>
          </w:tcPr>
          <w:p w14:paraId="77BE7383" w14:textId="6C0DF887" w:rsidR="00504F7C" w:rsidRPr="00E32BF9" w:rsidRDefault="00504F7C" w:rsidP="00504F7C">
            <w:pPr>
              <w:rPr>
                <w:szCs w:val="20"/>
                <w:lang w:eastAsia="nl-BE"/>
              </w:rPr>
            </w:pPr>
            <w:proofErr w:type="gramStart"/>
            <w:r w:rsidRPr="00303B53">
              <w:rPr>
                <w:szCs w:val="20"/>
                <w:lang w:eastAsia="nl-BE"/>
              </w:rPr>
              <w:t>Non Functional</w:t>
            </w:r>
            <w:proofErr w:type="gramEnd"/>
          </w:p>
        </w:tc>
        <w:tc>
          <w:tcPr>
            <w:tcW w:w="1418" w:type="dxa"/>
            <w:vAlign w:val="center"/>
          </w:tcPr>
          <w:p w14:paraId="60626199" w14:textId="73B71520" w:rsidR="00504F7C" w:rsidRPr="00220DE8" w:rsidRDefault="00504F7C" w:rsidP="00504F7C">
            <w:pPr>
              <w:jc w:val="center"/>
              <w:rPr>
                <w:szCs w:val="20"/>
                <w:lang w:val="en-US" w:eastAsia="nl-BE"/>
              </w:rPr>
            </w:pPr>
            <w:r w:rsidRPr="00C61710">
              <w:rPr>
                <w:szCs w:val="20"/>
                <w:lang w:val="en-US" w:eastAsia="nl-BE"/>
              </w:rPr>
              <w:t>Availability</w:t>
            </w:r>
          </w:p>
        </w:tc>
        <w:tc>
          <w:tcPr>
            <w:tcW w:w="4226" w:type="dxa"/>
            <w:vAlign w:val="center"/>
          </w:tcPr>
          <w:p w14:paraId="394711E9" w14:textId="78ECF07A" w:rsidR="00504F7C" w:rsidRPr="00BD6B62" w:rsidRDefault="00504F7C" w:rsidP="00504F7C">
            <w:pPr>
              <w:keepNext/>
              <w:rPr>
                <w:szCs w:val="20"/>
                <w:lang w:val="en-US" w:eastAsia="nl-BE"/>
              </w:rPr>
            </w:pPr>
            <w:r w:rsidRPr="0092047B">
              <w:rPr>
                <w:szCs w:val="20"/>
                <w:lang w:val="en-US" w:eastAsia="nl-BE"/>
              </w:rPr>
              <w:t>Upgrades or patching to VMWare components should be non-disruptive to running workloads.  Upgrades or patching to Management and provisioning service should be within planned service maintenance windows</w:t>
            </w:r>
          </w:p>
        </w:tc>
        <w:tc>
          <w:tcPr>
            <w:tcW w:w="3253" w:type="dxa"/>
            <w:vAlign w:val="center"/>
          </w:tcPr>
          <w:p w14:paraId="7686DDA0" w14:textId="27D64C06" w:rsidR="00504F7C" w:rsidRPr="0077115A" w:rsidRDefault="00504F7C" w:rsidP="00504F7C">
            <w:pPr>
              <w:keepNext/>
              <w:rPr>
                <w:i/>
                <w:iCs/>
                <w:szCs w:val="20"/>
                <w:lang w:val="en-US" w:eastAsia="nl-BE"/>
              </w:rPr>
            </w:pPr>
            <w:r>
              <w:rPr>
                <w:i/>
                <w:iCs/>
                <w:szCs w:val="20"/>
                <w:lang w:val="en-US" w:eastAsia="nl-BE"/>
              </w:rPr>
              <w:t>The infrastructure and design will support this, more details will be in the LLD.</w:t>
            </w:r>
          </w:p>
        </w:tc>
        <w:tc>
          <w:tcPr>
            <w:tcW w:w="2788" w:type="dxa"/>
            <w:vAlign w:val="center"/>
          </w:tcPr>
          <w:p w14:paraId="674AE21D" w14:textId="632F5905" w:rsidR="00504F7C" w:rsidRPr="0077115A" w:rsidRDefault="00504F7C" w:rsidP="00504F7C">
            <w:pPr>
              <w:keepNext/>
              <w:rPr>
                <w:i/>
                <w:iCs/>
                <w:szCs w:val="20"/>
                <w:lang w:val="en-US" w:eastAsia="nl-BE"/>
              </w:rPr>
            </w:pPr>
            <w:r w:rsidRPr="00C87DD5">
              <w:rPr>
                <w:i/>
                <w:iCs/>
                <w:lang w:val="en-US" w:eastAsia="nl-BE"/>
              </w:rPr>
              <w:t>Will be satisfied and detailed within the Low Level Design</w:t>
            </w:r>
          </w:p>
        </w:tc>
      </w:tr>
      <w:tr w:rsidR="00504F7C" w:rsidRPr="00990E33" w14:paraId="13924872" w14:textId="050144CE" w:rsidTr="002E4F51">
        <w:trPr>
          <w:jc w:val="center"/>
        </w:trPr>
        <w:tc>
          <w:tcPr>
            <w:tcW w:w="1324" w:type="dxa"/>
            <w:vAlign w:val="center"/>
          </w:tcPr>
          <w:p w14:paraId="6A25FB28" w14:textId="2C6CCE95" w:rsidR="00504F7C" w:rsidRPr="00802C95" w:rsidRDefault="00504F7C" w:rsidP="00504F7C">
            <w:pPr>
              <w:rPr>
                <w:szCs w:val="20"/>
                <w:lang w:val="en-US" w:eastAsia="nl-BE"/>
              </w:rPr>
            </w:pPr>
            <w:r w:rsidRPr="00D941AB">
              <w:rPr>
                <w:szCs w:val="20"/>
                <w:lang w:val="en-US" w:eastAsia="nl-BE"/>
              </w:rPr>
              <w:t>TR.0</w:t>
            </w:r>
            <w:r w:rsidR="00625EC3">
              <w:rPr>
                <w:szCs w:val="20"/>
                <w:lang w:val="en-US" w:eastAsia="nl-BE"/>
              </w:rPr>
              <w:t>58</w:t>
            </w:r>
          </w:p>
        </w:tc>
        <w:tc>
          <w:tcPr>
            <w:tcW w:w="1321" w:type="dxa"/>
            <w:vAlign w:val="center"/>
          </w:tcPr>
          <w:p w14:paraId="4E211F92" w14:textId="6F0434E6" w:rsidR="00504F7C" w:rsidRPr="00E32BF9" w:rsidRDefault="00504F7C" w:rsidP="00504F7C">
            <w:pPr>
              <w:rPr>
                <w:szCs w:val="20"/>
                <w:lang w:eastAsia="nl-BE"/>
              </w:rPr>
            </w:pPr>
            <w:proofErr w:type="gramStart"/>
            <w:r w:rsidRPr="00303B53">
              <w:rPr>
                <w:szCs w:val="20"/>
                <w:lang w:eastAsia="nl-BE"/>
              </w:rPr>
              <w:t>Non Functional</w:t>
            </w:r>
            <w:proofErr w:type="gramEnd"/>
          </w:p>
        </w:tc>
        <w:tc>
          <w:tcPr>
            <w:tcW w:w="1418" w:type="dxa"/>
            <w:vAlign w:val="center"/>
          </w:tcPr>
          <w:p w14:paraId="67C50F69" w14:textId="6470A910" w:rsidR="00504F7C" w:rsidRPr="00220DE8" w:rsidRDefault="00504F7C" w:rsidP="00504F7C">
            <w:pPr>
              <w:jc w:val="center"/>
              <w:rPr>
                <w:szCs w:val="20"/>
                <w:lang w:val="en-US" w:eastAsia="nl-BE"/>
              </w:rPr>
            </w:pPr>
            <w:r w:rsidRPr="00C61710">
              <w:rPr>
                <w:szCs w:val="20"/>
                <w:lang w:val="en-US" w:eastAsia="nl-BE"/>
              </w:rPr>
              <w:t>Availability</w:t>
            </w:r>
          </w:p>
        </w:tc>
        <w:tc>
          <w:tcPr>
            <w:tcW w:w="4226" w:type="dxa"/>
            <w:vAlign w:val="center"/>
          </w:tcPr>
          <w:p w14:paraId="0DED1427" w14:textId="3FDAC415" w:rsidR="00504F7C" w:rsidRPr="00BD6B62" w:rsidRDefault="00504F7C" w:rsidP="00504F7C">
            <w:pPr>
              <w:keepNext/>
              <w:rPr>
                <w:szCs w:val="20"/>
                <w:lang w:val="en-US" w:eastAsia="nl-BE"/>
              </w:rPr>
            </w:pPr>
            <w:r w:rsidRPr="0092047B">
              <w:rPr>
                <w:szCs w:val="20"/>
                <w:lang w:val="en-US" w:eastAsia="nl-BE"/>
              </w:rPr>
              <w:t>The management plane solution must include the ability to quickly rollback problematic patches or upgrades</w:t>
            </w:r>
          </w:p>
        </w:tc>
        <w:tc>
          <w:tcPr>
            <w:tcW w:w="3253" w:type="dxa"/>
            <w:vAlign w:val="center"/>
          </w:tcPr>
          <w:p w14:paraId="5B2AC9F3" w14:textId="78335D5F" w:rsidR="00504F7C" w:rsidRPr="0077115A" w:rsidRDefault="00504F7C" w:rsidP="00504F7C">
            <w:pPr>
              <w:keepNext/>
              <w:rPr>
                <w:i/>
                <w:iCs/>
                <w:szCs w:val="20"/>
                <w:lang w:val="en-US" w:eastAsia="nl-BE"/>
              </w:rPr>
            </w:pPr>
            <w:r>
              <w:rPr>
                <w:i/>
                <w:iCs/>
                <w:szCs w:val="20"/>
                <w:lang w:val="en-US" w:eastAsia="nl-BE"/>
              </w:rPr>
              <w:t>The infrastructure and design will support this, more details will be in the LLD.</w:t>
            </w:r>
          </w:p>
        </w:tc>
        <w:tc>
          <w:tcPr>
            <w:tcW w:w="2788" w:type="dxa"/>
            <w:vAlign w:val="center"/>
          </w:tcPr>
          <w:p w14:paraId="1CB9426B" w14:textId="65920E8E" w:rsidR="00504F7C" w:rsidRPr="0077115A" w:rsidRDefault="00504F7C" w:rsidP="00504F7C">
            <w:pPr>
              <w:keepNext/>
              <w:rPr>
                <w:i/>
                <w:iCs/>
                <w:szCs w:val="20"/>
                <w:lang w:val="en-US" w:eastAsia="nl-BE"/>
              </w:rPr>
            </w:pPr>
            <w:r w:rsidRPr="00C87DD5">
              <w:rPr>
                <w:i/>
                <w:iCs/>
                <w:lang w:val="en-US" w:eastAsia="nl-BE"/>
              </w:rPr>
              <w:t>Will be satisfied and detailed within the Low Level Design</w:t>
            </w:r>
          </w:p>
        </w:tc>
      </w:tr>
      <w:tr w:rsidR="00504F7C" w:rsidRPr="00990E33" w14:paraId="6FA634AC" w14:textId="2D29D09F" w:rsidTr="002E4F51">
        <w:trPr>
          <w:jc w:val="center"/>
        </w:trPr>
        <w:tc>
          <w:tcPr>
            <w:tcW w:w="1324" w:type="dxa"/>
            <w:vAlign w:val="center"/>
          </w:tcPr>
          <w:p w14:paraId="6DF1F6BB" w14:textId="44DE7235" w:rsidR="00504F7C" w:rsidRPr="00802C95" w:rsidRDefault="00504F7C" w:rsidP="00504F7C">
            <w:pPr>
              <w:rPr>
                <w:szCs w:val="20"/>
                <w:lang w:val="en-US" w:eastAsia="nl-BE"/>
              </w:rPr>
            </w:pPr>
            <w:r w:rsidRPr="00D941AB">
              <w:rPr>
                <w:szCs w:val="20"/>
                <w:lang w:val="en-US" w:eastAsia="nl-BE"/>
              </w:rPr>
              <w:t>TR.0</w:t>
            </w:r>
            <w:r w:rsidR="00625EC3">
              <w:rPr>
                <w:szCs w:val="20"/>
                <w:lang w:val="en-US" w:eastAsia="nl-BE"/>
              </w:rPr>
              <w:t>59</w:t>
            </w:r>
          </w:p>
        </w:tc>
        <w:tc>
          <w:tcPr>
            <w:tcW w:w="1321" w:type="dxa"/>
            <w:vAlign w:val="center"/>
          </w:tcPr>
          <w:p w14:paraId="76936269" w14:textId="0F6E3E17" w:rsidR="00504F7C" w:rsidRPr="00E32BF9" w:rsidRDefault="00504F7C" w:rsidP="00504F7C">
            <w:pPr>
              <w:rPr>
                <w:szCs w:val="20"/>
                <w:lang w:eastAsia="nl-BE"/>
              </w:rPr>
            </w:pPr>
            <w:proofErr w:type="gramStart"/>
            <w:r w:rsidRPr="00303B53">
              <w:rPr>
                <w:szCs w:val="20"/>
                <w:lang w:eastAsia="nl-BE"/>
              </w:rPr>
              <w:t>Non Functional</w:t>
            </w:r>
            <w:proofErr w:type="gramEnd"/>
          </w:p>
        </w:tc>
        <w:tc>
          <w:tcPr>
            <w:tcW w:w="1418" w:type="dxa"/>
            <w:vAlign w:val="center"/>
          </w:tcPr>
          <w:p w14:paraId="0F33475D" w14:textId="292F99B2" w:rsidR="00504F7C" w:rsidRPr="00220DE8" w:rsidRDefault="00504F7C" w:rsidP="00504F7C">
            <w:pPr>
              <w:jc w:val="center"/>
              <w:rPr>
                <w:szCs w:val="20"/>
                <w:lang w:val="en-US" w:eastAsia="nl-BE"/>
              </w:rPr>
            </w:pPr>
            <w:r w:rsidRPr="0092047B">
              <w:rPr>
                <w:szCs w:val="20"/>
                <w:lang w:val="en-US" w:eastAsia="nl-BE"/>
              </w:rPr>
              <w:t xml:space="preserve">Backup &amp; </w:t>
            </w:r>
            <w:proofErr w:type="gramStart"/>
            <w:r w:rsidRPr="0092047B">
              <w:rPr>
                <w:szCs w:val="20"/>
                <w:lang w:val="en-US" w:eastAsia="nl-BE"/>
              </w:rPr>
              <w:t>Restore</w:t>
            </w:r>
            <w:proofErr w:type="gramEnd"/>
          </w:p>
        </w:tc>
        <w:tc>
          <w:tcPr>
            <w:tcW w:w="4226" w:type="dxa"/>
            <w:vAlign w:val="center"/>
          </w:tcPr>
          <w:p w14:paraId="3D457FF2" w14:textId="01DFEF12" w:rsidR="00504F7C" w:rsidRPr="00BD6B62" w:rsidRDefault="00504F7C" w:rsidP="00504F7C">
            <w:pPr>
              <w:keepNext/>
              <w:rPr>
                <w:szCs w:val="20"/>
                <w:lang w:val="en-US" w:eastAsia="nl-BE"/>
              </w:rPr>
            </w:pPr>
            <w:r w:rsidRPr="0092047B">
              <w:rPr>
                <w:szCs w:val="20"/>
                <w:lang w:val="en-US" w:eastAsia="nl-BE"/>
              </w:rPr>
              <w:t>The solution must allow a backup or restore of a business data to be initiated on demand via Self Service or Infrastructure as Code</w:t>
            </w:r>
          </w:p>
        </w:tc>
        <w:tc>
          <w:tcPr>
            <w:tcW w:w="3253" w:type="dxa"/>
            <w:vAlign w:val="center"/>
          </w:tcPr>
          <w:p w14:paraId="2E4A337E" w14:textId="77777777" w:rsidR="00504F7C" w:rsidRPr="0077115A" w:rsidRDefault="00504F7C" w:rsidP="00504F7C">
            <w:pPr>
              <w:keepNext/>
              <w:rPr>
                <w:i/>
                <w:iCs/>
                <w:szCs w:val="20"/>
                <w:lang w:val="en-US" w:eastAsia="nl-BE"/>
              </w:rPr>
            </w:pPr>
          </w:p>
        </w:tc>
        <w:tc>
          <w:tcPr>
            <w:tcW w:w="2788" w:type="dxa"/>
            <w:vAlign w:val="center"/>
          </w:tcPr>
          <w:p w14:paraId="383526D3" w14:textId="77777777" w:rsidR="00504F7C" w:rsidRPr="0077115A" w:rsidRDefault="00504F7C" w:rsidP="00504F7C">
            <w:pPr>
              <w:keepNext/>
              <w:rPr>
                <w:i/>
                <w:iCs/>
                <w:szCs w:val="20"/>
                <w:lang w:val="en-US" w:eastAsia="nl-BE"/>
              </w:rPr>
            </w:pPr>
          </w:p>
        </w:tc>
      </w:tr>
      <w:tr w:rsidR="00504F7C" w:rsidRPr="00990E33" w14:paraId="73AC7CD9" w14:textId="1AA681F8" w:rsidTr="002E4F51">
        <w:trPr>
          <w:jc w:val="center"/>
        </w:trPr>
        <w:tc>
          <w:tcPr>
            <w:tcW w:w="1324" w:type="dxa"/>
            <w:vAlign w:val="center"/>
          </w:tcPr>
          <w:p w14:paraId="563FAAC3" w14:textId="72C209F8" w:rsidR="00504F7C" w:rsidRPr="00802C95" w:rsidRDefault="00504F7C" w:rsidP="00504F7C">
            <w:pPr>
              <w:rPr>
                <w:szCs w:val="20"/>
                <w:lang w:val="en-US" w:eastAsia="nl-BE"/>
              </w:rPr>
            </w:pPr>
            <w:r w:rsidRPr="00D941AB">
              <w:rPr>
                <w:szCs w:val="20"/>
                <w:lang w:val="en-US" w:eastAsia="nl-BE"/>
              </w:rPr>
              <w:t>TR.0</w:t>
            </w:r>
            <w:r w:rsidR="00625EC3">
              <w:rPr>
                <w:szCs w:val="20"/>
                <w:lang w:val="en-US" w:eastAsia="nl-BE"/>
              </w:rPr>
              <w:t>60</w:t>
            </w:r>
          </w:p>
        </w:tc>
        <w:tc>
          <w:tcPr>
            <w:tcW w:w="1321" w:type="dxa"/>
            <w:vAlign w:val="center"/>
          </w:tcPr>
          <w:p w14:paraId="6386D37A" w14:textId="1350A670" w:rsidR="00504F7C" w:rsidRPr="00E32BF9" w:rsidRDefault="00504F7C" w:rsidP="00504F7C">
            <w:pPr>
              <w:rPr>
                <w:szCs w:val="20"/>
                <w:lang w:eastAsia="nl-BE"/>
              </w:rPr>
            </w:pPr>
            <w:proofErr w:type="gramStart"/>
            <w:r w:rsidRPr="00303B53">
              <w:rPr>
                <w:szCs w:val="20"/>
                <w:lang w:eastAsia="nl-BE"/>
              </w:rPr>
              <w:t>Non Functional</w:t>
            </w:r>
            <w:proofErr w:type="gramEnd"/>
          </w:p>
        </w:tc>
        <w:tc>
          <w:tcPr>
            <w:tcW w:w="1418" w:type="dxa"/>
            <w:vAlign w:val="center"/>
          </w:tcPr>
          <w:p w14:paraId="466BEAF4" w14:textId="2C2B7E8F" w:rsidR="00504F7C" w:rsidRPr="00220DE8" w:rsidRDefault="00504F7C" w:rsidP="00504F7C">
            <w:pPr>
              <w:jc w:val="center"/>
              <w:rPr>
                <w:szCs w:val="20"/>
                <w:lang w:val="en-US" w:eastAsia="nl-BE"/>
              </w:rPr>
            </w:pPr>
            <w:r w:rsidRPr="00944590">
              <w:rPr>
                <w:szCs w:val="20"/>
                <w:lang w:val="en-US" w:eastAsia="nl-BE"/>
              </w:rPr>
              <w:t xml:space="preserve">Cloud migration, </w:t>
            </w:r>
            <w:proofErr w:type="gramStart"/>
            <w:r w:rsidRPr="00944590">
              <w:rPr>
                <w:szCs w:val="20"/>
                <w:lang w:val="en-US" w:eastAsia="nl-BE"/>
              </w:rPr>
              <w:t>backup</w:t>
            </w:r>
            <w:proofErr w:type="gramEnd"/>
            <w:r w:rsidRPr="00944590">
              <w:rPr>
                <w:szCs w:val="20"/>
                <w:lang w:val="en-US" w:eastAsia="nl-BE"/>
              </w:rPr>
              <w:t xml:space="preserve"> and DR</w:t>
            </w:r>
          </w:p>
        </w:tc>
        <w:tc>
          <w:tcPr>
            <w:tcW w:w="4226" w:type="dxa"/>
            <w:vAlign w:val="center"/>
          </w:tcPr>
          <w:p w14:paraId="3521613E" w14:textId="4BF25E81" w:rsidR="00504F7C" w:rsidRPr="00BD6B62" w:rsidRDefault="00504F7C" w:rsidP="00504F7C">
            <w:pPr>
              <w:keepNext/>
              <w:rPr>
                <w:szCs w:val="20"/>
                <w:lang w:val="en-US" w:eastAsia="nl-BE"/>
              </w:rPr>
            </w:pPr>
            <w:r w:rsidRPr="00944590">
              <w:rPr>
                <w:szCs w:val="20"/>
                <w:lang w:val="en-US" w:eastAsia="nl-BE"/>
              </w:rPr>
              <w:t>The IaaS provisioning portal and inventory of deployed systems should have a Recovery Point Objective (RPO) of less than 1 hour and a Recovery Time Objective (RTO) of less than 4 hours</w:t>
            </w:r>
          </w:p>
        </w:tc>
        <w:tc>
          <w:tcPr>
            <w:tcW w:w="3253" w:type="dxa"/>
            <w:vAlign w:val="center"/>
          </w:tcPr>
          <w:p w14:paraId="5C9C4FC1" w14:textId="77777777" w:rsidR="00504F7C" w:rsidRPr="0077115A" w:rsidRDefault="00504F7C" w:rsidP="00504F7C">
            <w:pPr>
              <w:keepNext/>
              <w:rPr>
                <w:i/>
                <w:iCs/>
                <w:szCs w:val="20"/>
                <w:lang w:val="en-US" w:eastAsia="nl-BE"/>
              </w:rPr>
            </w:pPr>
          </w:p>
        </w:tc>
        <w:tc>
          <w:tcPr>
            <w:tcW w:w="2788" w:type="dxa"/>
            <w:vAlign w:val="center"/>
          </w:tcPr>
          <w:p w14:paraId="00D4CF41" w14:textId="77777777" w:rsidR="00504F7C" w:rsidRPr="0077115A" w:rsidRDefault="00504F7C" w:rsidP="00504F7C">
            <w:pPr>
              <w:keepNext/>
              <w:rPr>
                <w:i/>
                <w:iCs/>
                <w:szCs w:val="20"/>
                <w:lang w:val="en-US" w:eastAsia="nl-BE"/>
              </w:rPr>
            </w:pPr>
          </w:p>
        </w:tc>
      </w:tr>
      <w:tr w:rsidR="00504F7C" w:rsidRPr="00990E33" w14:paraId="6E2DCED7" w14:textId="38B37408" w:rsidTr="002E4F51">
        <w:trPr>
          <w:jc w:val="center"/>
        </w:trPr>
        <w:tc>
          <w:tcPr>
            <w:tcW w:w="1324" w:type="dxa"/>
            <w:vAlign w:val="center"/>
          </w:tcPr>
          <w:p w14:paraId="3B3E7397" w14:textId="556AEAAD" w:rsidR="00504F7C" w:rsidRPr="00802C95" w:rsidRDefault="00504F7C" w:rsidP="00504F7C">
            <w:pPr>
              <w:rPr>
                <w:szCs w:val="20"/>
                <w:lang w:val="en-US" w:eastAsia="nl-BE"/>
              </w:rPr>
            </w:pPr>
            <w:r w:rsidRPr="00D941AB">
              <w:rPr>
                <w:szCs w:val="20"/>
                <w:lang w:val="en-US" w:eastAsia="nl-BE"/>
              </w:rPr>
              <w:t>TR.0</w:t>
            </w:r>
            <w:r w:rsidR="00625EC3">
              <w:rPr>
                <w:szCs w:val="20"/>
                <w:lang w:val="en-US" w:eastAsia="nl-BE"/>
              </w:rPr>
              <w:t>61</w:t>
            </w:r>
          </w:p>
        </w:tc>
        <w:tc>
          <w:tcPr>
            <w:tcW w:w="1321" w:type="dxa"/>
            <w:vAlign w:val="center"/>
          </w:tcPr>
          <w:p w14:paraId="65E52AEA" w14:textId="180DE55D" w:rsidR="00504F7C" w:rsidRPr="00E32BF9" w:rsidRDefault="00504F7C" w:rsidP="00504F7C">
            <w:pPr>
              <w:rPr>
                <w:szCs w:val="20"/>
                <w:lang w:eastAsia="nl-BE"/>
              </w:rPr>
            </w:pPr>
            <w:proofErr w:type="gramStart"/>
            <w:r w:rsidRPr="00303B53">
              <w:rPr>
                <w:szCs w:val="20"/>
                <w:lang w:eastAsia="nl-BE"/>
              </w:rPr>
              <w:t>Non Functional</w:t>
            </w:r>
            <w:proofErr w:type="gramEnd"/>
          </w:p>
        </w:tc>
        <w:tc>
          <w:tcPr>
            <w:tcW w:w="1418" w:type="dxa"/>
            <w:vAlign w:val="center"/>
          </w:tcPr>
          <w:p w14:paraId="23AC42A7" w14:textId="28AD8884" w:rsidR="00504F7C" w:rsidRPr="00220DE8" w:rsidRDefault="00504F7C" w:rsidP="00504F7C">
            <w:pPr>
              <w:jc w:val="center"/>
              <w:rPr>
                <w:szCs w:val="20"/>
                <w:lang w:val="en-US" w:eastAsia="nl-BE"/>
              </w:rPr>
            </w:pPr>
            <w:r w:rsidRPr="00CC01F3">
              <w:t>Feature</w:t>
            </w:r>
          </w:p>
        </w:tc>
        <w:tc>
          <w:tcPr>
            <w:tcW w:w="4226" w:type="dxa"/>
            <w:vAlign w:val="center"/>
          </w:tcPr>
          <w:p w14:paraId="2285CCDF" w14:textId="5756A53C" w:rsidR="00504F7C" w:rsidRPr="00BD6B62" w:rsidRDefault="00504F7C" w:rsidP="00504F7C">
            <w:pPr>
              <w:keepNext/>
              <w:rPr>
                <w:szCs w:val="20"/>
                <w:lang w:val="en-US" w:eastAsia="nl-BE"/>
              </w:rPr>
            </w:pPr>
            <w:r w:rsidRPr="00944590">
              <w:rPr>
                <w:szCs w:val="20"/>
                <w:lang w:val="en-US" w:eastAsia="nl-BE"/>
              </w:rPr>
              <w:t>The solution must provide an approval workflow in the Self Service Portal</w:t>
            </w:r>
          </w:p>
        </w:tc>
        <w:tc>
          <w:tcPr>
            <w:tcW w:w="3253" w:type="dxa"/>
            <w:vAlign w:val="center"/>
          </w:tcPr>
          <w:p w14:paraId="02115671" w14:textId="6099ED13" w:rsidR="00504F7C" w:rsidRPr="0077115A" w:rsidRDefault="00504F7C" w:rsidP="00504F7C">
            <w:pPr>
              <w:keepNext/>
              <w:rPr>
                <w:i/>
                <w:iCs/>
                <w:szCs w:val="20"/>
                <w:lang w:val="en-US" w:eastAsia="nl-BE"/>
              </w:rPr>
            </w:pPr>
            <w:r w:rsidRPr="00330B70">
              <w:rPr>
                <w:i/>
                <w:iCs/>
                <w:szCs w:val="20"/>
                <w:lang w:val="en-US" w:eastAsia="nl-BE"/>
              </w:rPr>
              <w:t>This technical requirement will be address by the vRA8 solution. The design can be found here ***INSERT LINK***</w:t>
            </w:r>
          </w:p>
        </w:tc>
        <w:tc>
          <w:tcPr>
            <w:tcW w:w="2788" w:type="dxa"/>
            <w:vAlign w:val="center"/>
          </w:tcPr>
          <w:p w14:paraId="57771BC4" w14:textId="0C28EAD7" w:rsidR="00504F7C" w:rsidRPr="0077115A" w:rsidRDefault="00504F7C" w:rsidP="00504F7C">
            <w:pPr>
              <w:keepNext/>
              <w:rPr>
                <w:i/>
                <w:iCs/>
                <w:szCs w:val="20"/>
                <w:lang w:val="en-US" w:eastAsia="nl-BE"/>
              </w:rPr>
            </w:pPr>
            <w:r>
              <w:rPr>
                <w:i/>
                <w:iCs/>
                <w:szCs w:val="20"/>
                <w:lang w:val="en-US" w:eastAsia="nl-BE"/>
              </w:rPr>
              <w:t>Satisfied within the vRA8 CC Design</w:t>
            </w:r>
          </w:p>
        </w:tc>
      </w:tr>
      <w:tr w:rsidR="00504F7C" w:rsidRPr="00990E33" w14:paraId="748CEED4" w14:textId="2F8BAE8F" w:rsidTr="002E4F51">
        <w:trPr>
          <w:jc w:val="center"/>
        </w:trPr>
        <w:tc>
          <w:tcPr>
            <w:tcW w:w="1324" w:type="dxa"/>
            <w:vAlign w:val="center"/>
          </w:tcPr>
          <w:p w14:paraId="6E650B3C" w14:textId="14A28155" w:rsidR="00504F7C" w:rsidRPr="00802C95" w:rsidRDefault="00504F7C" w:rsidP="00504F7C">
            <w:pPr>
              <w:rPr>
                <w:szCs w:val="20"/>
                <w:lang w:val="en-US" w:eastAsia="nl-BE"/>
              </w:rPr>
            </w:pPr>
            <w:r w:rsidRPr="00D941AB">
              <w:rPr>
                <w:szCs w:val="20"/>
                <w:lang w:val="en-US" w:eastAsia="nl-BE"/>
              </w:rPr>
              <w:t>TR.0</w:t>
            </w:r>
            <w:r w:rsidR="00625EC3">
              <w:rPr>
                <w:szCs w:val="20"/>
                <w:lang w:val="en-US" w:eastAsia="nl-BE"/>
              </w:rPr>
              <w:t>62</w:t>
            </w:r>
          </w:p>
        </w:tc>
        <w:tc>
          <w:tcPr>
            <w:tcW w:w="1321" w:type="dxa"/>
            <w:vAlign w:val="center"/>
          </w:tcPr>
          <w:p w14:paraId="356CFAC1" w14:textId="6824EFFB" w:rsidR="00504F7C" w:rsidRPr="00E32BF9" w:rsidRDefault="00504F7C" w:rsidP="00504F7C">
            <w:pPr>
              <w:rPr>
                <w:szCs w:val="20"/>
                <w:lang w:eastAsia="nl-BE"/>
              </w:rPr>
            </w:pPr>
            <w:proofErr w:type="gramStart"/>
            <w:r w:rsidRPr="00303B53">
              <w:rPr>
                <w:szCs w:val="20"/>
                <w:lang w:eastAsia="nl-BE"/>
              </w:rPr>
              <w:t>Non Functional</w:t>
            </w:r>
            <w:proofErr w:type="gramEnd"/>
          </w:p>
        </w:tc>
        <w:tc>
          <w:tcPr>
            <w:tcW w:w="1418" w:type="dxa"/>
            <w:vAlign w:val="center"/>
          </w:tcPr>
          <w:p w14:paraId="30DC7EA1" w14:textId="245AEFB8" w:rsidR="00504F7C" w:rsidRPr="00220DE8" w:rsidRDefault="00504F7C" w:rsidP="00504F7C">
            <w:pPr>
              <w:jc w:val="center"/>
              <w:rPr>
                <w:szCs w:val="20"/>
                <w:lang w:val="en-US" w:eastAsia="nl-BE"/>
              </w:rPr>
            </w:pPr>
            <w:r w:rsidRPr="00CC01F3">
              <w:t>Feature</w:t>
            </w:r>
          </w:p>
        </w:tc>
        <w:tc>
          <w:tcPr>
            <w:tcW w:w="4226" w:type="dxa"/>
            <w:vAlign w:val="center"/>
          </w:tcPr>
          <w:p w14:paraId="15F2A907" w14:textId="2297BAFB" w:rsidR="00504F7C" w:rsidRPr="00BD6B62" w:rsidRDefault="00504F7C" w:rsidP="00504F7C">
            <w:pPr>
              <w:keepNext/>
              <w:rPr>
                <w:szCs w:val="20"/>
                <w:lang w:val="en-US" w:eastAsia="nl-BE"/>
              </w:rPr>
            </w:pPr>
            <w:r w:rsidRPr="00944590">
              <w:rPr>
                <w:szCs w:val="20"/>
                <w:lang w:val="en-US" w:eastAsia="nl-BE"/>
              </w:rPr>
              <w:t>The solution must automatically raise pre-approved CRs as part of the provisioning process</w:t>
            </w:r>
          </w:p>
        </w:tc>
        <w:tc>
          <w:tcPr>
            <w:tcW w:w="3253" w:type="dxa"/>
            <w:vAlign w:val="center"/>
          </w:tcPr>
          <w:p w14:paraId="194B3069" w14:textId="09430E35" w:rsidR="00504F7C" w:rsidRPr="0077115A" w:rsidRDefault="00E1077F" w:rsidP="00504F7C">
            <w:pPr>
              <w:keepNext/>
              <w:rPr>
                <w:i/>
                <w:iCs/>
                <w:szCs w:val="20"/>
                <w:lang w:val="en-US" w:eastAsia="nl-BE"/>
              </w:rPr>
            </w:pPr>
            <w:r>
              <w:rPr>
                <w:i/>
                <w:iCs/>
                <w:szCs w:val="20"/>
                <w:lang w:val="en-US" w:eastAsia="nl-BE"/>
              </w:rPr>
              <w:t>This decision isn’t in scope of this solution.</w:t>
            </w:r>
          </w:p>
        </w:tc>
        <w:tc>
          <w:tcPr>
            <w:tcW w:w="2788" w:type="dxa"/>
            <w:vAlign w:val="center"/>
          </w:tcPr>
          <w:p w14:paraId="1CB46451" w14:textId="3D580E73" w:rsidR="00504F7C" w:rsidRPr="0077115A" w:rsidRDefault="00E1077F" w:rsidP="00504F7C">
            <w:pPr>
              <w:keepNext/>
              <w:rPr>
                <w:i/>
                <w:iCs/>
                <w:szCs w:val="20"/>
                <w:lang w:val="en-US" w:eastAsia="nl-BE"/>
              </w:rPr>
            </w:pPr>
            <w:r>
              <w:rPr>
                <w:i/>
                <w:iCs/>
                <w:szCs w:val="20"/>
                <w:lang w:val="en-US" w:eastAsia="nl-BE"/>
              </w:rPr>
              <w:t>This decision isn’t in scope of this solution.</w:t>
            </w:r>
          </w:p>
        </w:tc>
      </w:tr>
      <w:tr w:rsidR="00E1077F" w:rsidRPr="00990E33" w14:paraId="04F64580" w14:textId="2C1CFB9B" w:rsidTr="002E4F51">
        <w:trPr>
          <w:jc w:val="center"/>
        </w:trPr>
        <w:tc>
          <w:tcPr>
            <w:tcW w:w="1324" w:type="dxa"/>
            <w:vAlign w:val="center"/>
          </w:tcPr>
          <w:p w14:paraId="5DB32E2E" w14:textId="2DAC8159" w:rsidR="00E1077F" w:rsidRPr="00802C95" w:rsidRDefault="00E1077F" w:rsidP="00E1077F">
            <w:pPr>
              <w:rPr>
                <w:szCs w:val="20"/>
                <w:lang w:val="en-US" w:eastAsia="nl-BE"/>
              </w:rPr>
            </w:pPr>
            <w:r w:rsidRPr="00D941AB">
              <w:rPr>
                <w:szCs w:val="20"/>
                <w:lang w:val="en-US" w:eastAsia="nl-BE"/>
              </w:rPr>
              <w:t>TR.0</w:t>
            </w:r>
            <w:r w:rsidR="00625EC3">
              <w:rPr>
                <w:szCs w:val="20"/>
                <w:lang w:val="en-US" w:eastAsia="nl-BE"/>
              </w:rPr>
              <w:t>63</w:t>
            </w:r>
          </w:p>
        </w:tc>
        <w:tc>
          <w:tcPr>
            <w:tcW w:w="1321" w:type="dxa"/>
            <w:vAlign w:val="center"/>
          </w:tcPr>
          <w:p w14:paraId="3DFF7B98" w14:textId="6C177029" w:rsidR="00E1077F" w:rsidRPr="00E32BF9" w:rsidRDefault="00E1077F" w:rsidP="00E1077F">
            <w:pPr>
              <w:rPr>
                <w:szCs w:val="20"/>
                <w:lang w:eastAsia="nl-BE"/>
              </w:rPr>
            </w:pPr>
            <w:proofErr w:type="gramStart"/>
            <w:r w:rsidRPr="00303B53">
              <w:rPr>
                <w:szCs w:val="20"/>
                <w:lang w:eastAsia="nl-BE"/>
              </w:rPr>
              <w:t>Non Functional</w:t>
            </w:r>
            <w:proofErr w:type="gramEnd"/>
          </w:p>
        </w:tc>
        <w:tc>
          <w:tcPr>
            <w:tcW w:w="1418" w:type="dxa"/>
            <w:vAlign w:val="center"/>
          </w:tcPr>
          <w:p w14:paraId="0D354ABE" w14:textId="4FAB2F6C" w:rsidR="00E1077F" w:rsidRPr="00220DE8" w:rsidRDefault="00E1077F" w:rsidP="00E1077F">
            <w:pPr>
              <w:jc w:val="center"/>
              <w:rPr>
                <w:szCs w:val="20"/>
                <w:lang w:val="en-US" w:eastAsia="nl-BE"/>
              </w:rPr>
            </w:pPr>
            <w:r w:rsidRPr="00CC01F3">
              <w:t>Feature</w:t>
            </w:r>
          </w:p>
        </w:tc>
        <w:tc>
          <w:tcPr>
            <w:tcW w:w="4226" w:type="dxa"/>
            <w:vAlign w:val="center"/>
          </w:tcPr>
          <w:p w14:paraId="50810A4D" w14:textId="2A511379" w:rsidR="00E1077F" w:rsidRPr="00BD6B62" w:rsidRDefault="00E1077F" w:rsidP="00E1077F">
            <w:pPr>
              <w:keepNext/>
              <w:rPr>
                <w:szCs w:val="20"/>
                <w:lang w:val="en-US" w:eastAsia="nl-BE"/>
              </w:rPr>
            </w:pPr>
            <w:r w:rsidRPr="00DE1E99">
              <w:rPr>
                <w:szCs w:val="20"/>
                <w:lang w:val="en-US" w:eastAsia="nl-BE"/>
              </w:rPr>
              <w:t>The solution must allow workloads to be added automatically to a backup schedule as part of the provisioning process using tagging</w:t>
            </w:r>
          </w:p>
        </w:tc>
        <w:tc>
          <w:tcPr>
            <w:tcW w:w="3253" w:type="dxa"/>
            <w:vAlign w:val="center"/>
          </w:tcPr>
          <w:p w14:paraId="01751D6B" w14:textId="58C08FD9" w:rsidR="00E1077F" w:rsidRPr="0077115A" w:rsidRDefault="00E1077F" w:rsidP="00E1077F">
            <w:pPr>
              <w:keepNext/>
              <w:rPr>
                <w:i/>
                <w:iCs/>
                <w:szCs w:val="20"/>
                <w:lang w:val="en-US" w:eastAsia="nl-BE"/>
              </w:rPr>
            </w:pPr>
            <w:r>
              <w:rPr>
                <w:i/>
                <w:iCs/>
                <w:szCs w:val="20"/>
                <w:lang w:val="en-US" w:eastAsia="nl-BE"/>
              </w:rPr>
              <w:t>This decision isn’t in scope of this solution.</w:t>
            </w:r>
          </w:p>
        </w:tc>
        <w:tc>
          <w:tcPr>
            <w:tcW w:w="2788" w:type="dxa"/>
            <w:vAlign w:val="center"/>
          </w:tcPr>
          <w:p w14:paraId="6EED3D27" w14:textId="6E5B6E71" w:rsidR="00E1077F" w:rsidRPr="0077115A" w:rsidRDefault="00E1077F" w:rsidP="00E1077F">
            <w:pPr>
              <w:keepNext/>
              <w:rPr>
                <w:i/>
                <w:iCs/>
                <w:szCs w:val="20"/>
                <w:lang w:val="en-US" w:eastAsia="nl-BE"/>
              </w:rPr>
            </w:pPr>
            <w:r>
              <w:rPr>
                <w:i/>
                <w:iCs/>
                <w:szCs w:val="20"/>
                <w:lang w:val="en-US" w:eastAsia="nl-BE"/>
              </w:rPr>
              <w:t>This decision isn’t in scope of this solution.</w:t>
            </w:r>
          </w:p>
        </w:tc>
      </w:tr>
      <w:tr w:rsidR="00E1077F" w:rsidRPr="00990E33" w14:paraId="081B1157" w14:textId="75C3EADC" w:rsidTr="002E4F51">
        <w:trPr>
          <w:jc w:val="center"/>
        </w:trPr>
        <w:tc>
          <w:tcPr>
            <w:tcW w:w="1324" w:type="dxa"/>
            <w:vAlign w:val="center"/>
          </w:tcPr>
          <w:p w14:paraId="7EF9DD30" w14:textId="1FAEC1D9" w:rsidR="00E1077F" w:rsidRPr="00802C95" w:rsidRDefault="00E1077F" w:rsidP="00E1077F">
            <w:pPr>
              <w:rPr>
                <w:szCs w:val="20"/>
                <w:lang w:val="en-US" w:eastAsia="nl-BE"/>
              </w:rPr>
            </w:pPr>
            <w:r w:rsidRPr="00D941AB">
              <w:rPr>
                <w:szCs w:val="20"/>
                <w:lang w:val="en-US" w:eastAsia="nl-BE"/>
              </w:rPr>
              <w:t>TR.0</w:t>
            </w:r>
            <w:r w:rsidR="00625EC3">
              <w:rPr>
                <w:szCs w:val="20"/>
                <w:lang w:val="en-US" w:eastAsia="nl-BE"/>
              </w:rPr>
              <w:t>64</w:t>
            </w:r>
          </w:p>
        </w:tc>
        <w:tc>
          <w:tcPr>
            <w:tcW w:w="1321" w:type="dxa"/>
            <w:vAlign w:val="center"/>
          </w:tcPr>
          <w:p w14:paraId="52A78355" w14:textId="5A36B806" w:rsidR="00E1077F" w:rsidRPr="00E32BF9" w:rsidRDefault="00E1077F" w:rsidP="00E1077F">
            <w:pPr>
              <w:rPr>
                <w:szCs w:val="20"/>
                <w:lang w:eastAsia="nl-BE"/>
              </w:rPr>
            </w:pPr>
            <w:proofErr w:type="gramStart"/>
            <w:r w:rsidRPr="00303B53">
              <w:rPr>
                <w:szCs w:val="20"/>
                <w:lang w:eastAsia="nl-BE"/>
              </w:rPr>
              <w:t>Non Functional</w:t>
            </w:r>
            <w:proofErr w:type="gramEnd"/>
          </w:p>
        </w:tc>
        <w:tc>
          <w:tcPr>
            <w:tcW w:w="1418" w:type="dxa"/>
            <w:vAlign w:val="center"/>
          </w:tcPr>
          <w:p w14:paraId="7F662852" w14:textId="75472A4F" w:rsidR="00E1077F" w:rsidRPr="00220DE8" w:rsidRDefault="00E1077F" w:rsidP="00E1077F">
            <w:pPr>
              <w:jc w:val="center"/>
              <w:rPr>
                <w:szCs w:val="20"/>
                <w:lang w:val="en-US" w:eastAsia="nl-BE"/>
              </w:rPr>
            </w:pPr>
            <w:r w:rsidRPr="00CC01F3">
              <w:t>Feature</w:t>
            </w:r>
          </w:p>
        </w:tc>
        <w:tc>
          <w:tcPr>
            <w:tcW w:w="4226" w:type="dxa"/>
            <w:vAlign w:val="center"/>
          </w:tcPr>
          <w:p w14:paraId="0D25C6D5" w14:textId="5951F117" w:rsidR="00E1077F" w:rsidRPr="00BD6B62" w:rsidRDefault="00E1077F" w:rsidP="00E1077F">
            <w:pPr>
              <w:keepNext/>
              <w:rPr>
                <w:szCs w:val="20"/>
                <w:lang w:val="en-US" w:eastAsia="nl-BE"/>
              </w:rPr>
            </w:pPr>
            <w:r w:rsidRPr="00DE1E99">
              <w:rPr>
                <w:szCs w:val="20"/>
                <w:lang w:val="en-US" w:eastAsia="nl-BE"/>
              </w:rPr>
              <w:t>The solution must allow workloads to be automatically added to any License Management solution as part of the provisioning process</w:t>
            </w:r>
          </w:p>
        </w:tc>
        <w:tc>
          <w:tcPr>
            <w:tcW w:w="3253" w:type="dxa"/>
            <w:vAlign w:val="center"/>
          </w:tcPr>
          <w:p w14:paraId="7D49825C" w14:textId="66C5DDB7" w:rsidR="00E1077F" w:rsidRPr="0077115A" w:rsidRDefault="00E1077F" w:rsidP="00E1077F">
            <w:pPr>
              <w:keepNext/>
              <w:rPr>
                <w:i/>
                <w:iCs/>
                <w:szCs w:val="20"/>
                <w:lang w:val="en-US" w:eastAsia="nl-BE"/>
              </w:rPr>
            </w:pPr>
            <w:r>
              <w:rPr>
                <w:i/>
                <w:iCs/>
                <w:szCs w:val="20"/>
                <w:lang w:val="en-US" w:eastAsia="nl-BE"/>
              </w:rPr>
              <w:t>This decision isn’t in scope of this solution.</w:t>
            </w:r>
          </w:p>
        </w:tc>
        <w:tc>
          <w:tcPr>
            <w:tcW w:w="2788" w:type="dxa"/>
            <w:vAlign w:val="center"/>
          </w:tcPr>
          <w:p w14:paraId="7815F121" w14:textId="4FD7AC17" w:rsidR="00E1077F" w:rsidRPr="0077115A" w:rsidRDefault="00E1077F" w:rsidP="00E1077F">
            <w:pPr>
              <w:keepNext/>
              <w:rPr>
                <w:i/>
                <w:iCs/>
                <w:szCs w:val="20"/>
                <w:lang w:val="en-US" w:eastAsia="nl-BE"/>
              </w:rPr>
            </w:pPr>
            <w:r>
              <w:rPr>
                <w:i/>
                <w:iCs/>
                <w:szCs w:val="20"/>
                <w:lang w:val="en-US" w:eastAsia="nl-BE"/>
              </w:rPr>
              <w:t>This decision isn’t in scope of this solution.</w:t>
            </w:r>
          </w:p>
        </w:tc>
      </w:tr>
      <w:tr w:rsidR="00E1077F" w:rsidRPr="00990E33" w14:paraId="582A44F3" w14:textId="64E7CFBA" w:rsidTr="002E4F51">
        <w:trPr>
          <w:jc w:val="center"/>
        </w:trPr>
        <w:tc>
          <w:tcPr>
            <w:tcW w:w="1324" w:type="dxa"/>
            <w:vAlign w:val="center"/>
          </w:tcPr>
          <w:p w14:paraId="1174EB49" w14:textId="592D0F63" w:rsidR="00E1077F" w:rsidRPr="00802C95" w:rsidRDefault="00E1077F" w:rsidP="00E1077F">
            <w:pPr>
              <w:rPr>
                <w:szCs w:val="20"/>
                <w:lang w:val="en-US" w:eastAsia="nl-BE"/>
              </w:rPr>
            </w:pPr>
            <w:r w:rsidRPr="00D941AB">
              <w:rPr>
                <w:szCs w:val="20"/>
                <w:lang w:val="en-US" w:eastAsia="nl-BE"/>
              </w:rPr>
              <w:lastRenderedPageBreak/>
              <w:t>TR.</w:t>
            </w:r>
            <w:r w:rsidR="00625EC3">
              <w:rPr>
                <w:szCs w:val="20"/>
                <w:lang w:val="en-US" w:eastAsia="nl-BE"/>
              </w:rPr>
              <w:t>065</w:t>
            </w:r>
          </w:p>
        </w:tc>
        <w:tc>
          <w:tcPr>
            <w:tcW w:w="1321" w:type="dxa"/>
            <w:vAlign w:val="center"/>
          </w:tcPr>
          <w:p w14:paraId="4D72F73B" w14:textId="003EA403" w:rsidR="00E1077F" w:rsidRPr="00E32BF9" w:rsidRDefault="00E1077F" w:rsidP="00E1077F">
            <w:pPr>
              <w:rPr>
                <w:szCs w:val="20"/>
                <w:lang w:eastAsia="nl-BE"/>
              </w:rPr>
            </w:pPr>
            <w:proofErr w:type="gramStart"/>
            <w:r w:rsidRPr="00303B53">
              <w:rPr>
                <w:szCs w:val="20"/>
                <w:lang w:eastAsia="nl-BE"/>
              </w:rPr>
              <w:t>Non Functional</w:t>
            </w:r>
            <w:proofErr w:type="gramEnd"/>
          </w:p>
        </w:tc>
        <w:tc>
          <w:tcPr>
            <w:tcW w:w="1418" w:type="dxa"/>
            <w:vAlign w:val="center"/>
          </w:tcPr>
          <w:p w14:paraId="4E83769D" w14:textId="462EFE01" w:rsidR="00E1077F" w:rsidRPr="00220DE8" w:rsidRDefault="00E1077F" w:rsidP="00E1077F">
            <w:pPr>
              <w:jc w:val="center"/>
              <w:rPr>
                <w:szCs w:val="20"/>
                <w:lang w:val="en-US" w:eastAsia="nl-BE"/>
              </w:rPr>
            </w:pPr>
            <w:r w:rsidRPr="00CC01F3">
              <w:t>Feature</w:t>
            </w:r>
          </w:p>
        </w:tc>
        <w:tc>
          <w:tcPr>
            <w:tcW w:w="4226" w:type="dxa"/>
            <w:vAlign w:val="center"/>
          </w:tcPr>
          <w:p w14:paraId="246A3942" w14:textId="7F179F61" w:rsidR="00E1077F" w:rsidRPr="00BD6B62" w:rsidRDefault="00E1077F" w:rsidP="00E1077F">
            <w:pPr>
              <w:keepNext/>
              <w:rPr>
                <w:szCs w:val="20"/>
                <w:lang w:val="en-US" w:eastAsia="nl-BE"/>
              </w:rPr>
            </w:pPr>
            <w:r w:rsidRPr="00DE1E99">
              <w:rPr>
                <w:szCs w:val="20"/>
                <w:lang w:val="en-US" w:eastAsia="nl-BE"/>
              </w:rPr>
              <w:t>The solution must allow file shares to be automatically created on SAN as part of the provisioning process</w:t>
            </w:r>
          </w:p>
        </w:tc>
        <w:tc>
          <w:tcPr>
            <w:tcW w:w="3253" w:type="dxa"/>
            <w:vAlign w:val="center"/>
          </w:tcPr>
          <w:p w14:paraId="1A2352C0" w14:textId="6A4C37FD" w:rsidR="00E1077F" w:rsidRPr="0077115A" w:rsidRDefault="00E1077F" w:rsidP="00E1077F">
            <w:pPr>
              <w:keepNext/>
              <w:rPr>
                <w:i/>
                <w:iCs/>
                <w:szCs w:val="20"/>
                <w:lang w:val="en-US" w:eastAsia="nl-BE"/>
              </w:rPr>
            </w:pPr>
            <w:r>
              <w:rPr>
                <w:i/>
                <w:iCs/>
                <w:szCs w:val="20"/>
                <w:lang w:val="en-US" w:eastAsia="nl-BE"/>
              </w:rPr>
              <w:t>This decision isn’t in scope of this solution.</w:t>
            </w:r>
          </w:p>
        </w:tc>
        <w:tc>
          <w:tcPr>
            <w:tcW w:w="2788" w:type="dxa"/>
            <w:vAlign w:val="center"/>
          </w:tcPr>
          <w:p w14:paraId="2C190882" w14:textId="090CE292" w:rsidR="00E1077F" w:rsidRPr="0077115A" w:rsidRDefault="00E1077F" w:rsidP="00E1077F">
            <w:pPr>
              <w:keepNext/>
              <w:rPr>
                <w:i/>
                <w:iCs/>
                <w:szCs w:val="20"/>
                <w:lang w:val="en-US" w:eastAsia="nl-BE"/>
              </w:rPr>
            </w:pPr>
            <w:r>
              <w:rPr>
                <w:i/>
                <w:iCs/>
                <w:szCs w:val="20"/>
                <w:lang w:val="en-US" w:eastAsia="nl-BE"/>
              </w:rPr>
              <w:t>This decision isn’t in scope of this solution.</w:t>
            </w:r>
          </w:p>
        </w:tc>
      </w:tr>
      <w:tr w:rsidR="00504F7C" w:rsidRPr="00990E33" w14:paraId="40D874BD" w14:textId="46B05DB0" w:rsidTr="002E4F51">
        <w:trPr>
          <w:jc w:val="center"/>
        </w:trPr>
        <w:tc>
          <w:tcPr>
            <w:tcW w:w="1324" w:type="dxa"/>
            <w:vAlign w:val="center"/>
          </w:tcPr>
          <w:p w14:paraId="68A3F6C4" w14:textId="0EBE7A51" w:rsidR="00504F7C" w:rsidRPr="00802C95" w:rsidRDefault="00504F7C" w:rsidP="00504F7C">
            <w:pPr>
              <w:rPr>
                <w:szCs w:val="20"/>
                <w:lang w:val="en-US" w:eastAsia="nl-BE"/>
              </w:rPr>
            </w:pPr>
            <w:r w:rsidRPr="00A55DDD">
              <w:rPr>
                <w:szCs w:val="20"/>
                <w:lang w:val="en-US" w:eastAsia="nl-BE"/>
              </w:rPr>
              <w:t>TR.</w:t>
            </w:r>
            <w:r w:rsidR="00625EC3">
              <w:rPr>
                <w:szCs w:val="20"/>
                <w:lang w:val="en-US" w:eastAsia="nl-BE"/>
              </w:rPr>
              <w:t>066</w:t>
            </w:r>
          </w:p>
        </w:tc>
        <w:tc>
          <w:tcPr>
            <w:tcW w:w="1321" w:type="dxa"/>
            <w:vAlign w:val="center"/>
          </w:tcPr>
          <w:p w14:paraId="753EAAE5" w14:textId="7E26B4CB" w:rsidR="00504F7C" w:rsidRPr="00E32BF9" w:rsidRDefault="00504F7C" w:rsidP="00504F7C">
            <w:pPr>
              <w:rPr>
                <w:szCs w:val="20"/>
                <w:lang w:eastAsia="nl-BE"/>
              </w:rPr>
            </w:pPr>
            <w:proofErr w:type="gramStart"/>
            <w:r w:rsidRPr="00303B53">
              <w:rPr>
                <w:szCs w:val="20"/>
                <w:lang w:eastAsia="nl-BE"/>
              </w:rPr>
              <w:t>Non Functional</w:t>
            </w:r>
            <w:proofErr w:type="gramEnd"/>
          </w:p>
        </w:tc>
        <w:tc>
          <w:tcPr>
            <w:tcW w:w="1418" w:type="dxa"/>
            <w:vAlign w:val="center"/>
          </w:tcPr>
          <w:p w14:paraId="002F1067" w14:textId="13D33605" w:rsidR="00504F7C" w:rsidRPr="00220DE8" w:rsidRDefault="00504F7C" w:rsidP="00504F7C">
            <w:pPr>
              <w:jc w:val="center"/>
              <w:rPr>
                <w:szCs w:val="20"/>
                <w:lang w:val="en-US" w:eastAsia="nl-BE"/>
              </w:rPr>
            </w:pPr>
            <w:r w:rsidRPr="00CC01F3">
              <w:t>Feature</w:t>
            </w:r>
          </w:p>
        </w:tc>
        <w:tc>
          <w:tcPr>
            <w:tcW w:w="4226" w:type="dxa"/>
            <w:vAlign w:val="center"/>
          </w:tcPr>
          <w:p w14:paraId="2894E09D" w14:textId="3D20473C" w:rsidR="00504F7C" w:rsidRPr="00BD6B62" w:rsidRDefault="00504F7C" w:rsidP="00504F7C">
            <w:pPr>
              <w:keepNext/>
              <w:rPr>
                <w:szCs w:val="20"/>
                <w:lang w:val="en-US" w:eastAsia="nl-BE"/>
              </w:rPr>
            </w:pPr>
            <w:r w:rsidRPr="00DE1E99">
              <w:rPr>
                <w:szCs w:val="20"/>
                <w:lang w:val="en-US" w:eastAsia="nl-BE"/>
              </w:rPr>
              <w:t>The solution must allow server volumes to be automatically created as part of the provisioning process</w:t>
            </w:r>
          </w:p>
        </w:tc>
        <w:tc>
          <w:tcPr>
            <w:tcW w:w="3253" w:type="dxa"/>
            <w:vAlign w:val="center"/>
          </w:tcPr>
          <w:p w14:paraId="7279AC6B" w14:textId="5E64294A" w:rsidR="00504F7C" w:rsidRPr="0077115A" w:rsidRDefault="00504F7C" w:rsidP="00504F7C">
            <w:pPr>
              <w:keepNext/>
              <w:rPr>
                <w:i/>
                <w:iCs/>
                <w:szCs w:val="20"/>
                <w:lang w:val="en-US" w:eastAsia="nl-BE"/>
              </w:rPr>
            </w:pPr>
            <w:r w:rsidRPr="00330B70">
              <w:rPr>
                <w:i/>
                <w:iCs/>
                <w:szCs w:val="20"/>
                <w:lang w:val="en-US" w:eastAsia="nl-BE"/>
              </w:rPr>
              <w:t>This technical requirement will be address by the vRA8 solution. The design can be found here ***INSERT LINK***</w:t>
            </w:r>
          </w:p>
        </w:tc>
        <w:tc>
          <w:tcPr>
            <w:tcW w:w="2788" w:type="dxa"/>
            <w:vAlign w:val="center"/>
          </w:tcPr>
          <w:p w14:paraId="77070ACA" w14:textId="4390F02C" w:rsidR="00504F7C" w:rsidRPr="0077115A" w:rsidRDefault="00504F7C" w:rsidP="00504F7C">
            <w:pPr>
              <w:keepNext/>
              <w:rPr>
                <w:i/>
                <w:iCs/>
                <w:szCs w:val="20"/>
                <w:lang w:val="en-US" w:eastAsia="nl-BE"/>
              </w:rPr>
            </w:pPr>
            <w:r>
              <w:rPr>
                <w:i/>
                <w:iCs/>
                <w:szCs w:val="20"/>
                <w:lang w:val="en-US" w:eastAsia="nl-BE"/>
              </w:rPr>
              <w:t>Satisfied within the vRA8 CC Design</w:t>
            </w:r>
          </w:p>
        </w:tc>
      </w:tr>
      <w:tr w:rsidR="00504F7C" w:rsidRPr="00990E33" w14:paraId="2CB6D814" w14:textId="2269270E" w:rsidTr="002E4F51">
        <w:trPr>
          <w:jc w:val="center"/>
        </w:trPr>
        <w:tc>
          <w:tcPr>
            <w:tcW w:w="1324" w:type="dxa"/>
            <w:vAlign w:val="center"/>
          </w:tcPr>
          <w:p w14:paraId="4B0357D8" w14:textId="66CF8218" w:rsidR="00504F7C" w:rsidRPr="00802C95" w:rsidRDefault="00504F7C" w:rsidP="00504F7C">
            <w:pPr>
              <w:rPr>
                <w:szCs w:val="20"/>
                <w:lang w:val="en-US" w:eastAsia="nl-BE"/>
              </w:rPr>
            </w:pPr>
            <w:r w:rsidRPr="00A55DDD">
              <w:rPr>
                <w:szCs w:val="20"/>
                <w:lang w:val="en-US" w:eastAsia="nl-BE"/>
              </w:rPr>
              <w:t>TR.</w:t>
            </w:r>
            <w:r w:rsidR="00625EC3">
              <w:rPr>
                <w:szCs w:val="20"/>
                <w:lang w:val="en-US" w:eastAsia="nl-BE"/>
              </w:rPr>
              <w:t>067</w:t>
            </w:r>
          </w:p>
        </w:tc>
        <w:tc>
          <w:tcPr>
            <w:tcW w:w="1321" w:type="dxa"/>
            <w:vAlign w:val="center"/>
          </w:tcPr>
          <w:p w14:paraId="5A4DC37F" w14:textId="2DF2C84F" w:rsidR="00504F7C" w:rsidRPr="00E32BF9" w:rsidRDefault="00504F7C" w:rsidP="00504F7C">
            <w:pPr>
              <w:rPr>
                <w:szCs w:val="20"/>
                <w:lang w:eastAsia="nl-BE"/>
              </w:rPr>
            </w:pPr>
            <w:proofErr w:type="gramStart"/>
            <w:r w:rsidRPr="00303B53">
              <w:rPr>
                <w:szCs w:val="20"/>
                <w:lang w:eastAsia="nl-BE"/>
              </w:rPr>
              <w:t>Non Functional</w:t>
            </w:r>
            <w:proofErr w:type="gramEnd"/>
          </w:p>
        </w:tc>
        <w:tc>
          <w:tcPr>
            <w:tcW w:w="1418" w:type="dxa"/>
            <w:vAlign w:val="center"/>
          </w:tcPr>
          <w:p w14:paraId="7451CAA8" w14:textId="28CC2680" w:rsidR="00504F7C" w:rsidRPr="00220DE8" w:rsidRDefault="00504F7C" w:rsidP="00504F7C">
            <w:pPr>
              <w:jc w:val="center"/>
              <w:rPr>
                <w:szCs w:val="20"/>
                <w:lang w:val="en-US" w:eastAsia="nl-BE"/>
              </w:rPr>
            </w:pPr>
            <w:r w:rsidRPr="00CC01F3">
              <w:t>Feature</w:t>
            </w:r>
          </w:p>
        </w:tc>
        <w:tc>
          <w:tcPr>
            <w:tcW w:w="4226" w:type="dxa"/>
            <w:vAlign w:val="center"/>
          </w:tcPr>
          <w:p w14:paraId="00D881FA" w14:textId="481E58EB" w:rsidR="00504F7C" w:rsidRPr="00BD6B62" w:rsidRDefault="00504F7C" w:rsidP="00504F7C">
            <w:pPr>
              <w:keepNext/>
              <w:rPr>
                <w:szCs w:val="20"/>
                <w:lang w:val="en-US" w:eastAsia="nl-BE"/>
              </w:rPr>
            </w:pPr>
            <w:r w:rsidRPr="0056004A">
              <w:rPr>
                <w:szCs w:val="20"/>
                <w:lang w:val="en-US" w:eastAsia="nl-BE"/>
              </w:rPr>
              <w:t>The solution must allow server certificates to be automatically deployed as part of the provisioning process</w:t>
            </w:r>
          </w:p>
        </w:tc>
        <w:tc>
          <w:tcPr>
            <w:tcW w:w="3253" w:type="dxa"/>
            <w:vAlign w:val="center"/>
          </w:tcPr>
          <w:p w14:paraId="0CFEF983" w14:textId="5928CF1E" w:rsidR="00504F7C" w:rsidRPr="0077115A" w:rsidRDefault="00504F7C" w:rsidP="00504F7C">
            <w:pPr>
              <w:keepNext/>
              <w:rPr>
                <w:i/>
                <w:iCs/>
                <w:szCs w:val="20"/>
                <w:lang w:val="en-US" w:eastAsia="nl-BE"/>
              </w:rPr>
            </w:pPr>
            <w:r w:rsidRPr="00330B70">
              <w:rPr>
                <w:i/>
                <w:iCs/>
                <w:szCs w:val="20"/>
                <w:lang w:val="en-US" w:eastAsia="nl-BE"/>
              </w:rPr>
              <w:t>This technical requirement will be address by the vRA8 solution. The design can be found here ***INSERT LINK***</w:t>
            </w:r>
          </w:p>
        </w:tc>
        <w:tc>
          <w:tcPr>
            <w:tcW w:w="2788" w:type="dxa"/>
            <w:vAlign w:val="center"/>
          </w:tcPr>
          <w:p w14:paraId="370C1289" w14:textId="0D9E97BB" w:rsidR="00504F7C" w:rsidRPr="0077115A" w:rsidRDefault="00504F7C" w:rsidP="00504F7C">
            <w:pPr>
              <w:keepNext/>
              <w:rPr>
                <w:i/>
                <w:iCs/>
                <w:szCs w:val="20"/>
                <w:lang w:val="en-US" w:eastAsia="nl-BE"/>
              </w:rPr>
            </w:pPr>
            <w:r>
              <w:rPr>
                <w:i/>
                <w:iCs/>
                <w:szCs w:val="20"/>
                <w:lang w:val="en-US" w:eastAsia="nl-BE"/>
              </w:rPr>
              <w:t>Satisfied within the vRA8 CC Design</w:t>
            </w:r>
          </w:p>
        </w:tc>
      </w:tr>
      <w:tr w:rsidR="00E1077F" w:rsidRPr="00990E33" w14:paraId="27CF3708" w14:textId="31D25A69" w:rsidTr="002E4F51">
        <w:trPr>
          <w:jc w:val="center"/>
        </w:trPr>
        <w:tc>
          <w:tcPr>
            <w:tcW w:w="1324" w:type="dxa"/>
            <w:vAlign w:val="center"/>
          </w:tcPr>
          <w:p w14:paraId="7D8C5329" w14:textId="315B5F00" w:rsidR="00E1077F" w:rsidRPr="00802C95" w:rsidRDefault="00E1077F" w:rsidP="00E1077F">
            <w:pPr>
              <w:rPr>
                <w:szCs w:val="20"/>
                <w:lang w:val="en-US" w:eastAsia="nl-BE"/>
              </w:rPr>
            </w:pPr>
            <w:r w:rsidRPr="00A55DDD">
              <w:rPr>
                <w:szCs w:val="20"/>
                <w:lang w:val="en-US" w:eastAsia="nl-BE"/>
              </w:rPr>
              <w:t>TR.</w:t>
            </w:r>
            <w:r w:rsidR="00625EC3">
              <w:rPr>
                <w:szCs w:val="20"/>
                <w:lang w:val="en-US" w:eastAsia="nl-BE"/>
              </w:rPr>
              <w:t>068</w:t>
            </w:r>
          </w:p>
        </w:tc>
        <w:tc>
          <w:tcPr>
            <w:tcW w:w="1321" w:type="dxa"/>
            <w:vAlign w:val="center"/>
          </w:tcPr>
          <w:p w14:paraId="0B5F56ED" w14:textId="55FB4A9A" w:rsidR="00E1077F" w:rsidRPr="00E32BF9" w:rsidRDefault="00E1077F" w:rsidP="00E1077F">
            <w:pPr>
              <w:rPr>
                <w:szCs w:val="20"/>
                <w:lang w:eastAsia="nl-BE"/>
              </w:rPr>
            </w:pPr>
            <w:proofErr w:type="gramStart"/>
            <w:r w:rsidRPr="00303B53">
              <w:rPr>
                <w:szCs w:val="20"/>
                <w:lang w:eastAsia="nl-BE"/>
              </w:rPr>
              <w:t>Non Functional</w:t>
            </w:r>
            <w:proofErr w:type="gramEnd"/>
          </w:p>
        </w:tc>
        <w:tc>
          <w:tcPr>
            <w:tcW w:w="1418" w:type="dxa"/>
            <w:vAlign w:val="center"/>
          </w:tcPr>
          <w:p w14:paraId="63968A1A" w14:textId="3AEDB752" w:rsidR="00E1077F" w:rsidRPr="00220DE8" w:rsidRDefault="00E1077F" w:rsidP="00E1077F">
            <w:pPr>
              <w:jc w:val="center"/>
              <w:rPr>
                <w:szCs w:val="20"/>
                <w:lang w:val="en-US" w:eastAsia="nl-BE"/>
              </w:rPr>
            </w:pPr>
            <w:r w:rsidRPr="00CC01F3">
              <w:t>Feature</w:t>
            </w:r>
          </w:p>
        </w:tc>
        <w:tc>
          <w:tcPr>
            <w:tcW w:w="4226" w:type="dxa"/>
            <w:vAlign w:val="center"/>
          </w:tcPr>
          <w:p w14:paraId="213CF6A4" w14:textId="58DF5E10" w:rsidR="00E1077F" w:rsidRPr="00BD6B62" w:rsidRDefault="00E1077F" w:rsidP="00E1077F">
            <w:pPr>
              <w:keepNext/>
              <w:rPr>
                <w:szCs w:val="20"/>
                <w:lang w:val="en-US" w:eastAsia="nl-BE"/>
              </w:rPr>
            </w:pPr>
            <w:r w:rsidRPr="0056004A">
              <w:rPr>
                <w:szCs w:val="20"/>
                <w:lang w:val="en-US" w:eastAsia="nl-BE"/>
              </w:rPr>
              <w:t xml:space="preserve">The solution must allow a new version of an OS template to be automatically deployed via 3rd party orchestration tools </w:t>
            </w:r>
            <w:proofErr w:type="gramStart"/>
            <w:r w:rsidRPr="0056004A">
              <w:rPr>
                <w:szCs w:val="20"/>
                <w:lang w:val="en-US" w:eastAsia="nl-BE"/>
              </w:rPr>
              <w:t>e.g.</w:t>
            </w:r>
            <w:proofErr w:type="gramEnd"/>
            <w:r w:rsidRPr="0056004A">
              <w:rPr>
                <w:szCs w:val="20"/>
                <w:lang w:val="en-US" w:eastAsia="nl-BE"/>
              </w:rPr>
              <w:t xml:space="preserve"> Jenkins</w:t>
            </w:r>
          </w:p>
        </w:tc>
        <w:tc>
          <w:tcPr>
            <w:tcW w:w="3253" w:type="dxa"/>
            <w:vAlign w:val="center"/>
          </w:tcPr>
          <w:p w14:paraId="3ACEBA56" w14:textId="2FAE7A09" w:rsidR="00E1077F" w:rsidRPr="0077115A" w:rsidRDefault="00E1077F" w:rsidP="00E1077F">
            <w:pPr>
              <w:keepNext/>
              <w:rPr>
                <w:i/>
                <w:iCs/>
                <w:szCs w:val="20"/>
                <w:lang w:val="en-US" w:eastAsia="nl-BE"/>
              </w:rPr>
            </w:pPr>
            <w:r>
              <w:rPr>
                <w:i/>
                <w:iCs/>
                <w:szCs w:val="20"/>
                <w:lang w:val="en-US" w:eastAsia="nl-BE"/>
              </w:rPr>
              <w:t>This decision isn’t in scope of this solution.</w:t>
            </w:r>
          </w:p>
        </w:tc>
        <w:tc>
          <w:tcPr>
            <w:tcW w:w="2788" w:type="dxa"/>
            <w:vAlign w:val="center"/>
          </w:tcPr>
          <w:p w14:paraId="6DE33819" w14:textId="538C72D3" w:rsidR="00E1077F" w:rsidRPr="0077115A" w:rsidRDefault="00E1077F" w:rsidP="00E1077F">
            <w:pPr>
              <w:keepNext/>
              <w:rPr>
                <w:i/>
                <w:iCs/>
                <w:szCs w:val="20"/>
                <w:lang w:val="en-US" w:eastAsia="nl-BE"/>
              </w:rPr>
            </w:pPr>
            <w:r>
              <w:rPr>
                <w:i/>
                <w:iCs/>
                <w:szCs w:val="20"/>
                <w:lang w:val="en-US" w:eastAsia="nl-BE"/>
              </w:rPr>
              <w:t>This decision isn’t in scope of this solution.</w:t>
            </w:r>
          </w:p>
        </w:tc>
      </w:tr>
      <w:tr w:rsidR="00504F7C" w:rsidRPr="00990E33" w14:paraId="7C36DFB6" w14:textId="7561D846" w:rsidTr="002E4F51">
        <w:trPr>
          <w:jc w:val="center"/>
        </w:trPr>
        <w:tc>
          <w:tcPr>
            <w:tcW w:w="1324" w:type="dxa"/>
            <w:vAlign w:val="center"/>
          </w:tcPr>
          <w:p w14:paraId="537EF3D0" w14:textId="366CFCBC" w:rsidR="00504F7C" w:rsidRPr="00802C95" w:rsidRDefault="00504F7C" w:rsidP="00504F7C">
            <w:pPr>
              <w:rPr>
                <w:szCs w:val="20"/>
                <w:lang w:val="en-US" w:eastAsia="nl-BE"/>
              </w:rPr>
            </w:pPr>
            <w:r w:rsidRPr="00A55DDD">
              <w:rPr>
                <w:szCs w:val="20"/>
                <w:lang w:val="en-US" w:eastAsia="nl-BE"/>
              </w:rPr>
              <w:t>TR.</w:t>
            </w:r>
            <w:r w:rsidR="00625EC3">
              <w:rPr>
                <w:szCs w:val="20"/>
                <w:lang w:val="en-US" w:eastAsia="nl-BE"/>
              </w:rPr>
              <w:t>070</w:t>
            </w:r>
          </w:p>
        </w:tc>
        <w:tc>
          <w:tcPr>
            <w:tcW w:w="1321" w:type="dxa"/>
            <w:vAlign w:val="center"/>
          </w:tcPr>
          <w:p w14:paraId="485C5E76" w14:textId="2469CFDC" w:rsidR="00504F7C" w:rsidRPr="00E32BF9" w:rsidRDefault="00504F7C" w:rsidP="00504F7C">
            <w:pPr>
              <w:rPr>
                <w:szCs w:val="20"/>
                <w:lang w:eastAsia="nl-BE"/>
              </w:rPr>
            </w:pPr>
            <w:proofErr w:type="gramStart"/>
            <w:r w:rsidRPr="00303B53">
              <w:rPr>
                <w:szCs w:val="20"/>
                <w:lang w:eastAsia="nl-BE"/>
              </w:rPr>
              <w:t>Non Functional</w:t>
            </w:r>
            <w:proofErr w:type="gramEnd"/>
          </w:p>
        </w:tc>
        <w:tc>
          <w:tcPr>
            <w:tcW w:w="1418" w:type="dxa"/>
            <w:vAlign w:val="center"/>
          </w:tcPr>
          <w:p w14:paraId="1AA09DED" w14:textId="4C9E8ED1" w:rsidR="00504F7C" w:rsidRPr="00220DE8" w:rsidRDefault="00504F7C" w:rsidP="00504F7C">
            <w:pPr>
              <w:jc w:val="center"/>
              <w:rPr>
                <w:szCs w:val="20"/>
                <w:lang w:val="en-US" w:eastAsia="nl-BE"/>
              </w:rPr>
            </w:pPr>
            <w:r w:rsidRPr="00CC01F3">
              <w:t>Feature</w:t>
            </w:r>
          </w:p>
        </w:tc>
        <w:tc>
          <w:tcPr>
            <w:tcW w:w="4226" w:type="dxa"/>
            <w:vAlign w:val="center"/>
          </w:tcPr>
          <w:p w14:paraId="1ED74466" w14:textId="1FB991DC" w:rsidR="00504F7C" w:rsidRPr="00BD6B62" w:rsidRDefault="00504F7C" w:rsidP="00504F7C">
            <w:pPr>
              <w:keepNext/>
              <w:rPr>
                <w:szCs w:val="20"/>
                <w:lang w:val="en-US" w:eastAsia="nl-BE"/>
              </w:rPr>
            </w:pPr>
            <w:r w:rsidRPr="0056004A">
              <w:rPr>
                <w:szCs w:val="20"/>
                <w:lang w:val="en-US" w:eastAsia="nl-BE"/>
              </w:rPr>
              <w:t>The solution must allow a snapshot or clone of a VM to be initiated on demand via Self Service or Infrastructure as Code</w:t>
            </w:r>
          </w:p>
        </w:tc>
        <w:tc>
          <w:tcPr>
            <w:tcW w:w="3253" w:type="dxa"/>
            <w:vAlign w:val="center"/>
          </w:tcPr>
          <w:p w14:paraId="4367B27B" w14:textId="725D0A9B" w:rsidR="00504F7C" w:rsidRPr="0077115A" w:rsidRDefault="00504F7C" w:rsidP="00504F7C">
            <w:pPr>
              <w:keepNext/>
              <w:rPr>
                <w:i/>
                <w:iCs/>
                <w:szCs w:val="20"/>
                <w:lang w:val="en-US" w:eastAsia="nl-BE"/>
              </w:rPr>
            </w:pPr>
            <w:r w:rsidRPr="00330B70">
              <w:rPr>
                <w:i/>
                <w:iCs/>
                <w:szCs w:val="20"/>
                <w:lang w:val="en-US" w:eastAsia="nl-BE"/>
              </w:rPr>
              <w:t>This technical requirement will be address by the vRA8 solution. The design can be found here ***INSERT LINK***</w:t>
            </w:r>
          </w:p>
        </w:tc>
        <w:tc>
          <w:tcPr>
            <w:tcW w:w="2788" w:type="dxa"/>
            <w:vAlign w:val="center"/>
          </w:tcPr>
          <w:p w14:paraId="45B2F0FD" w14:textId="766CBDF0" w:rsidR="00504F7C" w:rsidRPr="0077115A" w:rsidRDefault="00504F7C" w:rsidP="00504F7C">
            <w:pPr>
              <w:keepNext/>
              <w:rPr>
                <w:i/>
                <w:iCs/>
                <w:szCs w:val="20"/>
                <w:lang w:val="en-US" w:eastAsia="nl-BE"/>
              </w:rPr>
            </w:pPr>
            <w:r>
              <w:rPr>
                <w:i/>
                <w:iCs/>
                <w:szCs w:val="20"/>
                <w:lang w:val="en-US" w:eastAsia="nl-BE"/>
              </w:rPr>
              <w:t>Satisfied within the vRA8 CC Design</w:t>
            </w:r>
          </w:p>
        </w:tc>
      </w:tr>
      <w:tr w:rsidR="00E1077F" w:rsidRPr="00990E33" w14:paraId="132407EF" w14:textId="30E39516" w:rsidTr="002E4F51">
        <w:trPr>
          <w:jc w:val="center"/>
        </w:trPr>
        <w:tc>
          <w:tcPr>
            <w:tcW w:w="1324" w:type="dxa"/>
            <w:vAlign w:val="center"/>
          </w:tcPr>
          <w:p w14:paraId="603150D0" w14:textId="03CB279C" w:rsidR="00E1077F" w:rsidRPr="00802C95" w:rsidRDefault="00E1077F" w:rsidP="00E1077F">
            <w:pPr>
              <w:rPr>
                <w:szCs w:val="20"/>
                <w:lang w:val="en-US" w:eastAsia="nl-BE"/>
              </w:rPr>
            </w:pPr>
            <w:r w:rsidRPr="00A55DDD">
              <w:rPr>
                <w:szCs w:val="20"/>
                <w:lang w:val="en-US" w:eastAsia="nl-BE"/>
              </w:rPr>
              <w:t>TR.</w:t>
            </w:r>
            <w:r w:rsidR="00625EC3">
              <w:rPr>
                <w:szCs w:val="20"/>
                <w:lang w:val="en-US" w:eastAsia="nl-BE"/>
              </w:rPr>
              <w:t>071</w:t>
            </w:r>
          </w:p>
        </w:tc>
        <w:tc>
          <w:tcPr>
            <w:tcW w:w="1321" w:type="dxa"/>
            <w:vAlign w:val="center"/>
          </w:tcPr>
          <w:p w14:paraId="5EF6139A" w14:textId="0A580391" w:rsidR="00E1077F" w:rsidRPr="00E32BF9" w:rsidRDefault="00E1077F" w:rsidP="00E1077F">
            <w:pPr>
              <w:rPr>
                <w:szCs w:val="20"/>
                <w:lang w:eastAsia="nl-BE"/>
              </w:rPr>
            </w:pPr>
            <w:proofErr w:type="gramStart"/>
            <w:r w:rsidRPr="00303B53">
              <w:rPr>
                <w:szCs w:val="20"/>
                <w:lang w:eastAsia="nl-BE"/>
              </w:rPr>
              <w:t>Non Functional</w:t>
            </w:r>
            <w:proofErr w:type="gramEnd"/>
          </w:p>
        </w:tc>
        <w:tc>
          <w:tcPr>
            <w:tcW w:w="1418" w:type="dxa"/>
            <w:vAlign w:val="center"/>
          </w:tcPr>
          <w:p w14:paraId="215AE532" w14:textId="1DB91E3B" w:rsidR="00E1077F" w:rsidRPr="00220DE8" w:rsidRDefault="00E1077F" w:rsidP="00E1077F">
            <w:pPr>
              <w:jc w:val="center"/>
              <w:rPr>
                <w:szCs w:val="20"/>
                <w:lang w:val="en-US" w:eastAsia="nl-BE"/>
              </w:rPr>
            </w:pPr>
            <w:r w:rsidRPr="00EA498D">
              <w:t xml:space="preserve">Identity, </w:t>
            </w:r>
            <w:proofErr w:type="gramStart"/>
            <w:r w:rsidRPr="00EA498D">
              <w:t>security</w:t>
            </w:r>
            <w:proofErr w:type="gramEnd"/>
            <w:r w:rsidRPr="00EA498D">
              <w:t xml:space="preserve"> and compliance</w:t>
            </w:r>
          </w:p>
        </w:tc>
        <w:tc>
          <w:tcPr>
            <w:tcW w:w="4226" w:type="dxa"/>
            <w:vAlign w:val="center"/>
          </w:tcPr>
          <w:p w14:paraId="3717785F" w14:textId="78B9380E" w:rsidR="00E1077F" w:rsidRPr="00BD6B62" w:rsidRDefault="00E1077F" w:rsidP="00E1077F">
            <w:pPr>
              <w:keepNext/>
              <w:rPr>
                <w:szCs w:val="20"/>
                <w:lang w:val="en-US" w:eastAsia="nl-BE"/>
              </w:rPr>
            </w:pPr>
            <w:r w:rsidRPr="0056004A">
              <w:rPr>
                <w:szCs w:val="20"/>
                <w:lang w:val="en-US" w:eastAsia="nl-BE"/>
              </w:rPr>
              <w:t xml:space="preserve">Solution should contain IAM policies that defines </w:t>
            </w:r>
            <w:proofErr w:type="spellStart"/>
            <w:r w:rsidRPr="0056004A">
              <w:rPr>
                <w:szCs w:val="20"/>
                <w:lang w:val="en-US" w:eastAsia="nl-BE"/>
              </w:rPr>
              <w:t xml:space="preserve">a </w:t>
            </w:r>
            <w:proofErr w:type="gramStart"/>
            <w:r w:rsidRPr="0056004A">
              <w:rPr>
                <w:szCs w:val="20"/>
                <w:lang w:val="en-US" w:eastAsia="nl-BE"/>
              </w:rPr>
              <w:t>users</w:t>
            </w:r>
            <w:proofErr w:type="spellEnd"/>
            <w:proofErr w:type="gramEnd"/>
            <w:r w:rsidRPr="0056004A">
              <w:rPr>
                <w:szCs w:val="20"/>
                <w:lang w:val="en-US" w:eastAsia="nl-BE"/>
              </w:rPr>
              <w:t xml:space="preserve"> permissions, </w:t>
            </w:r>
            <w:proofErr w:type="spellStart"/>
            <w:r w:rsidRPr="0056004A">
              <w:rPr>
                <w:szCs w:val="20"/>
                <w:lang w:val="en-US" w:eastAsia="nl-BE"/>
              </w:rPr>
              <w:t>ie</w:t>
            </w:r>
            <w:proofErr w:type="spellEnd"/>
            <w:r w:rsidRPr="0056004A">
              <w:rPr>
                <w:szCs w:val="20"/>
                <w:lang w:val="en-US" w:eastAsia="nl-BE"/>
              </w:rPr>
              <w:t>. RBAC - some users may need admin rights to modify catalogue items, some users may simply need to provision guests</w:t>
            </w:r>
          </w:p>
        </w:tc>
        <w:tc>
          <w:tcPr>
            <w:tcW w:w="3253" w:type="dxa"/>
            <w:vAlign w:val="center"/>
          </w:tcPr>
          <w:p w14:paraId="1A7199C0" w14:textId="380D3767" w:rsidR="00E1077F" w:rsidRPr="0077115A" w:rsidRDefault="00E1077F" w:rsidP="00E1077F">
            <w:pPr>
              <w:keepNext/>
              <w:rPr>
                <w:i/>
                <w:iCs/>
                <w:szCs w:val="20"/>
                <w:lang w:val="en-US" w:eastAsia="nl-BE"/>
              </w:rPr>
            </w:pPr>
            <w:r>
              <w:rPr>
                <w:i/>
                <w:iCs/>
                <w:szCs w:val="20"/>
                <w:lang w:val="en-US" w:eastAsia="nl-BE"/>
              </w:rPr>
              <w:t xml:space="preserve">The solution will provide Active Directory groups to manage user access, however the process for this is out </w:t>
            </w:r>
            <w:proofErr w:type="spellStart"/>
            <w:r>
              <w:rPr>
                <w:i/>
                <w:iCs/>
                <w:szCs w:val="20"/>
                <w:lang w:val="en-US" w:eastAsia="nl-BE"/>
              </w:rPr>
              <w:t>od</w:t>
            </w:r>
            <w:proofErr w:type="spellEnd"/>
            <w:r>
              <w:rPr>
                <w:i/>
                <w:iCs/>
                <w:szCs w:val="20"/>
                <w:lang w:val="en-US" w:eastAsia="nl-BE"/>
              </w:rPr>
              <w:t xml:space="preserve"> scope of this document.</w:t>
            </w:r>
          </w:p>
        </w:tc>
        <w:tc>
          <w:tcPr>
            <w:tcW w:w="2788" w:type="dxa"/>
            <w:vAlign w:val="center"/>
          </w:tcPr>
          <w:p w14:paraId="25DB2D48" w14:textId="369AF21A" w:rsidR="00E1077F" w:rsidRPr="0077115A" w:rsidRDefault="00E1077F" w:rsidP="00E1077F">
            <w:pPr>
              <w:keepNext/>
              <w:rPr>
                <w:i/>
                <w:iCs/>
                <w:szCs w:val="20"/>
                <w:lang w:val="en-US" w:eastAsia="nl-BE"/>
              </w:rPr>
            </w:pPr>
            <w:r>
              <w:rPr>
                <w:i/>
                <w:iCs/>
                <w:lang w:val="en-US" w:eastAsia="nl-BE"/>
              </w:rPr>
              <w:t xml:space="preserve">Active Directory groups </w:t>
            </w:r>
            <w:r w:rsidRPr="0077115A">
              <w:rPr>
                <w:i/>
                <w:iCs/>
                <w:lang w:val="en-US" w:eastAsia="nl-BE"/>
              </w:rPr>
              <w:t>Will be satisfied and detailed within the Low Level Design</w:t>
            </w:r>
          </w:p>
        </w:tc>
      </w:tr>
      <w:tr w:rsidR="00E1077F" w:rsidRPr="00990E33" w14:paraId="0F3A7EF0" w14:textId="5BB4309E" w:rsidTr="002E4F51">
        <w:trPr>
          <w:jc w:val="center"/>
        </w:trPr>
        <w:tc>
          <w:tcPr>
            <w:tcW w:w="1324" w:type="dxa"/>
            <w:vAlign w:val="center"/>
          </w:tcPr>
          <w:p w14:paraId="6851239A" w14:textId="110DA414" w:rsidR="00E1077F" w:rsidRPr="00802C95" w:rsidRDefault="00E1077F" w:rsidP="00E1077F">
            <w:pPr>
              <w:rPr>
                <w:szCs w:val="20"/>
                <w:lang w:val="en-US" w:eastAsia="nl-BE"/>
              </w:rPr>
            </w:pPr>
            <w:r w:rsidRPr="00A55DDD">
              <w:rPr>
                <w:szCs w:val="20"/>
                <w:lang w:val="en-US" w:eastAsia="nl-BE"/>
              </w:rPr>
              <w:t>TR.</w:t>
            </w:r>
            <w:r w:rsidR="00625EC3">
              <w:rPr>
                <w:szCs w:val="20"/>
                <w:lang w:val="en-US" w:eastAsia="nl-BE"/>
              </w:rPr>
              <w:t>072</w:t>
            </w:r>
          </w:p>
        </w:tc>
        <w:tc>
          <w:tcPr>
            <w:tcW w:w="1321" w:type="dxa"/>
            <w:vAlign w:val="center"/>
          </w:tcPr>
          <w:p w14:paraId="0BCFCB9A" w14:textId="6D8D8094" w:rsidR="00E1077F" w:rsidRPr="00E32BF9" w:rsidRDefault="00E1077F" w:rsidP="00E1077F">
            <w:pPr>
              <w:rPr>
                <w:szCs w:val="20"/>
                <w:lang w:eastAsia="nl-BE"/>
              </w:rPr>
            </w:pPr>
            <w:proofErr w:type="gramStart"/>
            <w:r w:rsidRPr="00303B53">
              <w:rPr>
                <w:szCs w:val="20"/>
                <w:lang w:eastAsia="nl-BE"/>
              </w:rPr>
              <w:t>Non Functional</w:t>
            </w:r>
            <w:proofErr w:type="gramEnd"/>
          </w:p>
        </w:tc>
        <w:tc>
          <w:tcPr>
            <w:tcW w:w="1418" w:type="dxa"/>
            <w:vAlign w:val="center"/>
          </w:tcPr>
          <w:p w14:paraId="3DC281B3" w14:textId="61C9734E" w:rsidR="00E1077F" w:rsidRPr="00220DE8" w:rsidRDefault="00E1077F" w:rsidP="00E1077F">
            <w:pPr>
              <w:jc w:val="center"/>
              <w:rPr>
                <w:szCs w:val="20"/>
                <w:lang w:val="en-US" w:eastAsia="nl-BE"/>
              </w:rPr>
            </w:pPr>
            <w:r w:rsidRPr="00EA498D">
              <w:t xml:space="preserve">Identity, </w:t>
            </w:r>
            <w:proofErr w:type="gramStart"/>
            <w:r w:rsidRPr="00EA498D">
              <w:t>security</w:t>
            </w:r>
            <w:proofErr w:type="gramEnd"/>
            <w:r w:rsidRPr="00EA498D">
              <w:t xml:space="preserve"> and compliance</w:t>
            </w:r>
          </w:p>
        </w:tc>
        <w:tc>
          <w:tcPr>
            <w:tcW w:w="4226" w:type="dxa"/>
            <w:vAlign w:val="center"/>
          </w:tcPr>
          <w:p w14:paraId="69F6970D" w14:textId="6CFAD7FA" w:rsidR="00E1077F" w:rsidRPr="00BD6B62" w:rsidRDefault="00E1077F" w:rsidP="00E1077F">
            <w:pPr>
              <w:keepNext/>
              <w:rPr>
                <w:szCs w:val="20"/>
                <w:lang w:val="en-US" w:eastAsia="nl-BE"/>
              </w:rPr>
            </w:pPr>
            <w:r w:rsidRPr="00501336">
              <w:rPr>
                <w:szCs w:val="20"/>
                <w:lang w:val="en-US" w:eastAsia="nl-BE"/>
              </w:rPr>
              <w:t>Solution should be able to integrate with existing corporate identity providers (</w:t>
            </w:r>
            <w:proofErr w:type="gramStart"/>
            <w:r w:rsidRPr="00501336">
              <w:rPr>
                <w:szCs w:val="20"/>
                <w:lang w:val="en-US" w:eastAsia="nl-BE"/>
              </w:rPr>
              <w:t>e.g.</w:t>
            </w:r>
            <w:proofErr w:type="gramEnd"/>
            <w:r w:rsidRPr="00501336">
              <w:rPr>
                <w:szCs w:val="20"/>
                <w:lang w:val="en-US" w:eastAsia="nl-BE"/>
              </w:rPr>
              <w:t xml:space="preserve"> Active Directory) for solution access and management.  Explicitly, the solution should NOT have a discrete IAM solution requiring a separate leavers/joiners process</w:t>
            </w:r>
          </w:p>
        </w:tc>
        <w:tc>
          <w:tcPr>
            <w:tcW w:w="3253" w:type="dxa"/>
            <w:vAlign w:val="center"/>
          </w:tcPr>
          <w:p w14:paraId="340DC48F" w14:textId="6947CC13" w:rsidR="00E1077F" w:rsidRPr="0077115A" w:rsidRDefault="00E1077F" w:rsidP="00E1077F">
            <w:pPr>
              <w:keepNext/>
              <w:rPr>
                <w:i/>
                <w:iCs/>
                <w:szCs w:val="20"/>
                <w:lang w:val="en-US" w:eastAsia="nl-BE"/>
              </w:rPr>
            </w:pPr>
            <w:r>
              <w:rPr>
                <w:i/>
                <w:iCs/>
                <w:szCs w:val="20"/>
                <w:lang w:val="en-US" w:eastAsia="nl-BE"/>
              </w:rPr>
              <w:t xml:space="preserve">The solution will provide Active Directory groups to manage user access, however the process for this is out </w:t>
            </w:r>
            <w:proofErr w:type="spellStart"/>
            <w:r>
              <w:rPr>
                <w:i/>
                <w:iCs/>
                <w:szCs w:val="20"/>
                <w:lang w:val="en-US" w:eastAsia="nl-BE"/>
              </w:rPr>
              <w:t>od</w:t>
            </w:r>
            <w:proofErr w:type="spellEnd"/>
            <w:r>
              <w:rPr>
                <w:i/>
                <w:iCs/>
                <w:szCs w:val="20"/>
                <w:lang w:val="en-US" w:eastAsia="nl-BE"/>
              </w:rPr>
              <w:t xml:space="preserve"> scope of this document.</w:t>
            </w:r>
          </w:p>
        </w:tc>
        <w:tc>
          <w:tcPr>
            <w:tcW w:w="2788" w:type="dxa"/>
            <w:vAlign w:val="center"/>
          </w:tcPr>
          <w:p w14:paraId="2AB9F4C4" w14:textId="2F6AA4B5" w:rsidR="00E1077F" w:rsidRPr="0077115A" w:rsidRDefault="00E1077F" w:rsidP="00E1077F">
            <w:pPr>
              <w:keepNext/>
              <w:rPr>
                <w:i/>
                <w:iCs/>
                <w:szCs w:val="20"/>
                <w:lang w:val="en-US" w:eastAsia="nl-BE"/>
              </w:rPr>
            </w:pPr>
            <w:r>
              <w:rPr>
                <w:i/>
                <w:iCs/>
                <w:lang w:val="en-US" w:eastAsia="nl-BE"/>
              </w:rPr>
              <w:t xml:space="preserve">Active Directory groups </w:t>
            </w:r>
            <w:r w:rsidRPr="0077115A">
              <w:rPr>
                <w:i/>
                <w:iCs/>
                <w:lang w:val="en-US" w:eastAsia="nl-BE"/>
              </w:rPr>
              <w:t>Will be satisfied and detailed within the Low Level Design</w:t>
            </w:r>
          </w:p>
        </w:tc>
      </w:tr>
      <w:tr w:rsidR="00E1077F" w:rsidRPr="00990E33" w14:paraId="2676C576" w14:textId="2B67611A" w:rsidTr="002E4F51">
        <w:trPr>
          <w:jc w:val="center"/>
        </w:trPr>
        <w:tc>
          <w:tcPr>
            <w:tcW w:w="1324" w:type="dxa"/>
            <w:vAlign w:val="center"/>
          </w:tcPr>
          <w:p w14:paraId="5224809F" w14:textId="2CED7553" w:rsidR="00E1077F" w:rsidRPr="00802C95" w:rsidRDefault="00E1077F" w:rsidP="00E1077F">
            <w:pPr>
              <w:rPr>
                <w:szCs w:val="20"/>
                <w:lang w:val="en-US" w:eastAsia="nl-BE"/>
              </w:rPr>
            </w:pPr>
            <w:r w:rsidRPr="00A55DDD">
              <w:rPr>
                <w:szCs w:val="20"/>
                <w:lang w:val="en-US" w:eastAsia="nl-BE"/>
              </w:rPr>
              <w:t>TR.</w:t>
            </w:r>
            <w:r w:rsidR="00625EC3">
              <w:rPr>
                <w:szCs w:val="20"/>
                <w:lang w:val="en-US" w:eastAsia="nl-BE"/>
              </w:rPr>
              <w:t>073</w:t>
            </w:r>
          </w:p>
        </w:tc>
        <w:tc>
          <w:tcPr>
            <w:tcW w:w="1321" w:type="dxa"/>
            <w:vAlign w:val="center"/>
          </w:tcPr>
          <w:p w14:paraId="5D673FE2" w14:textId="688AA2BA" w:rsidR="00E1077F" w:rsidRPr="00E32BF9" w:rsidRDefault="00E1077F" w:rsidP="00E1077F">
            <w:pPr>
              <w:rPr>
                <w:szCs w:val="20"/>
                <w:lang w:eastAsia="nl-BE"/>
              </w:rPr>
            </w:pPr>
            <w:proofErr w:type="gramStart"/>
            <w:r w:rsidRPr="00303B53">
              <w:rPr>
                <w:szCs w:val="20"/>
                <w:lang w:eastAsia="nl-BE"/>
              </w:rPr>
              <w:t>Non Functional</w:t>
            </w:r>
            <w:proofErr w:type="gramEnd"/>
          </w:p>
        </w:tc>
        <w:tc>
          <w:tcPr>
            <w:tcW w:w="1418" w:type="dxa"/>
            <w:vAlign w:val="center"/>
          </w:tcPr>
          <w:p w14:paraId="5D0A9F0F" w14:textId="0859682F" w:rsidR="00E1077F" w:rsidRPr="00220DE8" w:rsidRDefault="00E1077F" w:rsidP="00E1077F">
            <w:pPr>
              <w:jc w:val="center"/>
              <w:rPr>
                <w:szCs w:val="20"/>
                <w:lang w:val="en-US" w:eastAsia="nl-BE"/>
              </w:rPr>
            </w:pPr>
            <w:r w:rsidRPr="00EA498D">
              <w:t xml:space="preserve">Identity, </w:t>
            </w:r>
            <w:proofErr w:type="gramStart"/>
            <w:r w:rsidRPr="00EA498D">
              <w:t>security</w:t>
            </w:r>
            <w:proofErr w:type="gramEnd"/>
            <w:r w:rsidRPr="00EA498D">
              <w:t xml:space="preserve"> and compliance</w:t>
            </w:r>
          </w:p>
        </w:tc>
        <w:tc>
          <w:tcPr>
            <w:tcW w:w="4226" w:type="dxa"/>
            <w:vAlign w:val="center"/>
          </w:tcPr>
          <w:p w14:paraId="7B84FA1B" w14:textId="72206150" w:rsidR="00E1077F" w:rsidRPr="00BD6B62" w:rsidRDefault="00E1077F" w:rsidP="00E1077F">
            <w:pPr>
              <w:keepNext/>
              <w:rPr>
                <w:szCs w:val="20"/>
                <w:lang w:val="en-US" w:eastAsia="nl-BE"/>
              </w:rPr>
            </w:pPr>
            <w:r w:rsidRPr="00501336">
              <w:rPr>
                <w:szCs w:val="20"/>
                <w:lang w:val="en-US" w:eastAsia="nl-BE"/>
              </w:rPr>
              <w:t xml:space="preserve">Solution should be managed in accordance </w:t>
            </w:r>
            <w:proofErr w:type="gramStart"/>
            <w:r w:rsidRPr="00501336">
              <w:rPr>
                <w:szCs w:val="20"/>
                <w:lang w:val="en-US" w:eastAsia="nl-BE"/>
              </w:rPr>
              <w:t>of</w:t>
            </w:r>
            <w:proofErr w:type="gramEnd"/>
            <w:r w:rsidRPr="00501336">
              <w:rPr>
                <w:szCs w:val="20"/>
                <w:lang w:val="en-US" w:eastAsia="nl-BE"/>
              </w:rPr>
              <w:t xml:space="preserve"> the VMO2 organization policies</w:t>
            </w:r>
          </w:p>
        </w:tc>
        <w:tc>
          <w:tcPr>
            <w:tcW w:w="3253" w:type="dxa"/>
            <w:vAlign w:val="center"/>
          </w:tcPr>
          <w:p w14:paraId="377BE115" w14:textId="33F61A24" w:rsidR="00E1077F" w:rsidRPr="0077115A" w:rsidRDefault="00E1077F" w:rsidP="00E1077F">
            <w:pPr>
              <w:keepNext/>
              <w:rPr>
                <w:i/>
                <w:iCs/>
                <w:szCs w:val="20"/>
                <w:lang w:val="en-US" w:eastAsia="nl-BE"/>
              </w:rPr>
            </w:pPr>
            <w:r>
              <w:rPr>
                <w:i/>
                <w:iCs/>
                <w:szCs w:val="20"/>
                <w:lang w:val="en-US" w:eastAsia="nl-BE"/>
              </w:rPr>
              <w:t xml:space="preserve">This decision isn’t in scope of this </w:t>
            </w:r>
            <w:proofErr w:type="gramStart"/>
            <w:r>
              <w:rPr>
                <w:i/>
                <w:iCs/>
                <w:szCs w:val="20"/>
                <w:lang w:val="en-US" w:eastAsia="nl-BE"/>
              </w:rPr>
              <w:t>solution,</w:t>
            </w:r>
            <w:proofErr w:type="gramEnd"/>
            <w:r>
              <w:rPr>
                <w:i/>
                <w:iCs/>
                <w:szCs w:val="20"/>
                <w:lang w:val="en-US" w:eastAsia="nl-BE"/>
              </w:rPr>
              <w:t xml:space="preserve"> however the design will comply with the VMO2 security policies. </w:t>
            </w:r>
          </w:p>
        </w:tc>
        <w:tc>
          <w:tcPr>
            <w:tcW w:w="2788" w:type="dxa"/>
            <w:vAlign w:val="center"/>
          </w:tcPr>
          <w:p w14:paraId="3804EF53" w14:textId="17398836" w:rsidR="00E1077F" w:rsidRPr="0077115A" w:rsidRDefault="00E1077F" w:rsidP="00E1077F">
            <w:pPr>
              <w:keepNext/>
              <w:rPr>
                <w:i/>
                <w:iCs/>
                <w:szCs w:val="20"/>
                <w:lang w:val="en-US" w:eastAsia="nl-BE"/>
              </w:rPr>
            </w:pPr>
            <w:r>
              <w:rPr>
                <w:i/>
                <w:iCs/>
                <w:szCs w:val="20"/>
                <w:lang w:val="en-US" w:eastAsia="nl-BE"/>
              </w:rPr>
              <w:t xml:space="preserve">This decision isn’t in scope of this </w:t>
            </w:r>
            <w:proofErr w:type="gramStart"/>
            <w:r>
              <w:rPr>
                <w:i/>
                <w:iCs/>
                <w:szCs w:val="20"/>
                <w:lang w:val="en-US" w:eastAsia="nl-BE"/>
              </w:rPr>
              <w:t>solution,</w:t>
            </w:r>
            <w:proofErr w:type="gramEnd"/>
            <w:r>
              <w:rPr>
                <w:i/>
                <w:iCs/>
                <w:szCs w:val="20"/>
                <w:lang w:val="en-US" w:eastAsia="nl-BE"/>
              </w:rPr>
              <w:t xml:space="preserve"> however the design will comply with the VMO2 security policies.</w:t>
            </w:r>
          </w:p>
        </w:tc>
      </w:tr>
      <w:tr w:rsidR="00E1077F" w:rsidRPr="00990E33" w14:paraId="229F02A7" w14:textId="74F7FDF2" w:rsidTr="002E4F51">
        <w:trPr>
          <w:jc w:val="center"/>
        </w:trPr>
        <w:tc>
          <w:tcPr>
            <w:tcW w:w="1324" w:type="dxa"/>
            <w:vAlign w:val="center"/>
          </w:tcPr>
          <w:p w14:paraId="358209BF" w14:textId="584BE376" w:rsidR="00E1077F" w:rsidRPr="00802C95" w:rsidRDefault="00E1077F" w:rsidP="00E1077F">
            <w:pPr>
              <w:rPr>
                <w:szCs w:val="20"/>
                <w:lang w:val="en-US" w:eastAsia="nl-BE"/>
              </w:rPr>
            </w:pPr>
            <w:r w:rsidRPr="00A55DDD">
              <w:rPr>
                <w:szCs w:val="20"/>
                <w:lang w:val="en-US" w:eastAsia="nl-BE"/>
              </w:rPr>
              <w:lastRenderedPageBreak/>
              <w:t>TR.</w:t>
            </w:r>
            <w:r w:rsidR="00625EC3">
              <w:rPr>
                <w:szCs w:val="20"/>
                <w:lang w:val="en-US" w:eastAsia="nl-BE"/>
              </w:rPr>
              <w:t>074</w:t>
            </w:r>
          </w:p>
        </w:tc>
        <w:tc>
          <w:tcPr>
            <w:tcW w:w="1321" w:type="dxa"/>
            <w:vAlign w:val="center"/>
          </w:tcPr>
          <w:p w14:paraId="58BCC1F9" w14:textId="2991A83E" w:rsidR="00E1077F" w:rsidRPr="00E32BF9" w:rsidRDefault="00E1077F" w:rsidP="00E1077F">
            <w:pPr>
              <w:rPr>
                <w:szCs w:val="20"/>
                <w:lang w:eastAsia="nl-BE"/>
              </w:rPr>
            </w:pPr>
            <w:proofErr w:type="gramStart"/>
            <w:r w:rsidRPr="00303B53">
              <w:rPr>
                <w:szCs w:val="20"/>
                <w:lang w:eastAsia="nl-BE"/>
              </w:rPr>
              <w:t>Non Functional</w:t>
            </w:r>
            <w:proofErr w:type="gramEnd"/>
          </w:p>
        </w:tc>
        <w:tc>
          <w:tcPr>
            <w:tcW w:w="1418" w:type="dxa"/>
            <w:vAlign w:val="center"/>
          </w:tcPr>
          <w:p w14:paraId="5C6A4246" w14:textId="4D2185DC" w:rsidR="00E1077F" w:rsidRPr="00220DE8" w:rsidRDefault="00E1077F" w:rsidP="00E1077F">
            <w:pPr>
              <w:jc w:val="center"/>
              <w:rPr>
                <w:szCs w:val="20"/>
                <w:lang w:val="en-US" w:eastAsia="nl-BE"/>
              </w:rPr>
            </w:pPr>
            <w:r w:rsidRPr="00501336">
              <w:rPr>
                <w:szCs w:val="20"/>
                <w:lang w:val="en-US" w:eastAsia="nl-BE"/>
              </w:rPr>
              <w:t>Integration</w:t>
            </w:r>
          </w:p>
        </w:tc>
        <w:tc>
          <w:tcPr>
            <w:tcW w:w="4226" w:type="dxa"/>
            <w:vAlign w:val="center"/>
          </w:tcPr>
          <w:p w14:paraId="737D68F1" w14:textId="3BD4BC4D" w:rsidR="00E1077F" w:rsidRPr="00BD6B62" w:rsidRDefault="00E1077F" w:rsidP="00E1077F">
            <w:pPr>
              <w:keepNext/>
              <w:rPr>
                <w:szCs w:val="20"/>
                <w:lang w:val="en-US" w:eastAsia="nl-BE"/>
              </w:rPr>
            </w:pPr>
            <w:r w:rsidRPr="00501336">
              <w:rPr>
                <w:szCs w:val="20"/>
                <w:lang w:val="en-US" w:eastAsia="nl-BE"/>
              </w:rPr>
              <w:t xml:space="preserve">The Management solution must integrate with VMO2's existing foundation services - Active Directory / Authentication, DNS, NTP, CA and DHCP services at the </w:t>
            </w:r>
            <w:proofErr w:type="gramStart"/>
            <w:r w:rsidRPr="00501336">
              <w:rPr>
                <w:szCs w:val="20"/>
                <w:lang w:val="en-US" w:eastAsia="nl-BE"/>
              </w:rPr>
              <w:t>Infrastructure</w:t>
            </w:r>
            <w:proofErr w:type="gramEnd"/>
            <w:r w:rsidRPr="00501336">
              <w:rPr>
                <w:szCs w:val="20"/>
                <w:lang w:val="en-US" w:eastAsia="nl-BE"/>
              </w:rPr>
              <w:t xml:space="preserve"> layer</w:t>
            </w:r>
          </w:p>
        </w:tc>
        <w:tc>
          <w:tcPr>
            <w:tcW w:w="3253" w:type="dxa"/>
            <w:vAlign w:val="center"/>
          </w:tcPr>
          <w:p w14:paraId="2D2FECDF" w14:textId="1F2B7B83" w:rsidR="00E1077F" w:rsidRPr="0077115A" w:rsidRDefault="00E1077F" w:rsidP="00E1077F">
            <w:pPr>
              <w:keepNext/>
              <w:rPr>
                <w:i/>
                <w:iCs/>
                <w:szCs w:val="20"/>
                <w:lang w:val="en-US" w:eastAsia="nl-BE"/>
              </w:rPr>
            </w:pPr>
            <w:r>
              <w:rPr>
                <w:i/>
                <w:iCs/>
                <w:szCs w:val="20"/>
                <w:lang w:val="en-US" w:eastAsia="nl-BE"/>
              </w:rPr>
              <w:t xml:space="preserve">The solution will integrate with the foundation </w:t>
            </w:r>
            <w:proofErr w:type="gramStart"/>
            <w:r>
              <w:rPr>
                <w:i/>
                <w:iCs/>
                <w:szCs w:val="20"/>
                <w:lang w:val="en-US" w:eastAsia="nl-BE"/>
              </w:rPr>
              <w:t>services,</w:t>
            </w:r>
            <w:proofErr w:type="gramEnd"/>
            <w:r>
              <w:rPr>
                <w:i/>
                <w:iCs/>
                <w:szCs w:val="20"/>
                <w:lang w:val="en-US" w:eastAsia="nl-BE"/>
              </w:rPr>
              <w:t xml:space="preserve"> however any additional foundation components will be out of scope of this design and will have their own.</w:t>
            </w:r>
          </w:p>
        </w:tc>
        <w:tc>
          <w:tcPr>
            <w:tcW w:w="2788" w:type="dxa"/>
            <w:vAlign w:val="center"/>
          </w:tcPr>
          <w:p w14:paraId="68D61A75" w14:textId="16BCC300" w:rsidR="00E1077F" w:rsidRPr="0077115A" w:rsidRDefault="00E1077F" w:rsidP="00E1077F">
            <w:pPr>
              <w:keepNext/>
              <w:rPr>
                <w:i/>
                <w:iCs/>
                <w:szCs w:val="20"/>
                <w:lang w:val="en-US" w:eastAsia="nl-BE"/>
              </w:rPr>
            </w:pPr>
            <w:r>
              <w:rPr>
                <w:i/>
                <w:iCs/>
                <w:szCs w:val="20"/>
                <w:lang w:val="en-US" w:eastAsia="nl-BE"/>
              </w:rPr>
              <w:t xml:space="preserve">The solution will integrate with the foundation </w:t>
            </w:r>
            <w:proofErr w:type="gramStart"/>
            <w:r>
              <w:rPr>
                <w:i/>
                <w:iCs/>
                <w:szCs w:val="20"/>
                <w:lang w:val="en-US" w:eastAsia="nl-BE"/>
              </w:rPr>
              <w:t>services,</w:t>
            </w:r>
            <w:proofErr w:type="gramEnd"/>
            <w:r>
              <w:rPr>
                <w:i/>
                <w:iCs/>
                <w:szCs w:val="20"/>
                <w:lang w:val="en-US" w:eastAsia="nl-BE"/>
              </w:rPr>
              <w:t xml:space="preserve"> however any additional foundation components will be out of scope of this design and will have their own.</w:t>
            </w:r>
          </w:p>
        </w:tc>
      </w:tr>
      <w:tr w:rsidR="00E1077F" w:rsidRPr="00990E33" w14:paraId="7142212F" w14:textId="74A85EA0" w:rsidTr="002E4F51">
        <w:trPr>
          <w:jc w:val="center"/>
        </w:trPr>
        <w:tc>
          <w:tcPr>
            <w:tcW w:w="1324" w:type="dxa"/>
            <w:vAlign w:val="center"/>
          </w:tcPr>
          <w:p w14:paraId="493579C3" w14:textId="7111EDB8" w:rsidR="00E1077F" w:rsidRPr="00802C95" w:rsidRDefault="00E1077F" w:rsidP="00E1077F">
            <w:pPr>
              <w:rPr>
                <w:szCs w:val="20"/>
                <w:lang w:val="en-US" w:eastAsia="nl-BE"/>
              </w:rPr>
            </w:pPr>
            <w:r w:rsidRPr="00A55DDD">
              <w:rPr>
                <w:szCs w:val="20"/>
                <w:lang w:val="en-US" w:eastAsia="nl-BE"/>
              </w:rPr>
              <w:t>TR.</w:t>
            </w:r>
            <w:r w:rsidR="00625EC3">
              <w:rPr>
                <w:szCs w:val="20"/>
                <w:lang w:val="en-US" w:eastAsia="nl-BE"/>
              </w:rPr>
              <w:t>075</w:t>
            </w:r>
          </w:p>
        </w:tc>
        <w:tc>
          <w:tcPr>
            <w:tcW w:w="1321" w:type="dxa"/>
            <w:vAlign w:val="center"/>
          </w:tcPr>
          <w:p w14:paraId="238D176A" w14:textId="53F010DD" w:rsidR="00E1077F" w:rsidRPr="00E32BF9" w:rsidRDefault="00E1077F" w:rsidP="00E1077F">
            <w:pPr>
              <w:rPr>
                <w:szCs w:val="20"/>
                <w:lang w:eastAsia="nl-BE"/>
              </w:rPr>
            </w:pPr>
            <w:proofErr w:type="gramStart"/>
            <w:r w:rsidRPr="00303B53">
              <w:rPr>
                <w:szCs w:val="20"/>
                <w:lang w:eastAsia="nl-BE"/>
              </w:rPr>
              <w:t>Non Functional</w:t>
            </w:r>
            <w:proofErr w:type="gramEnd"/>
          </w:p>
        </w:tc>
        <w:tc>
          <w:tcPr>
            <w:tcW w:w="1418" w:type="dxa"/>
            <w:vAlign w:val="center"/>
          </w:tcPr>
          <w:p w14:paraId="76C814B9" w14:textId="64C310A0" w:rsidR="00E1077F" w:rsidRPr="00220DE8" w:rsidRDefault="00E1077F" w:rsidP="00E1077F">
            <w:pPr>
              <w:jc w:val="center"/>
              <w:rPr>
                <w:szCs w:val="20"/>
                <w:lang w:val="en-US" w:eastAsia="nl-BE"/>
              </w:rPr>
            </w:pPr>
            <w:r w:rsidRPr="00CF1334">
              <w:t>Inventory and classification</w:t>
            </w:r>
          </w:p>
        </w:tc>
        <w:tc>
          <w:tcPr>
            <w:tcW w:w="4226" w:type="dxa"/>
            <w:vAlign w:val="center"/>
          </w:tcPr>
          <w:p w14:paraId="74CFE787" w14:textId="7B4589D7" w:rsidR="00E1077F" w:rsidRPr="00BD6B62" w:rsidRDefault="00E1077F" w:rsidP="00E1077F">
            <w:pPr>
              <w:keepNext/>
              <w:rPr>
                <w:szCs w:val="20"/>
                <w:lang w:val="en-US" w:eastAsia="nl-BE"/>
              </w:rPr>
            </w:pPr>
            <w:r w:rsidRPr="00E06D73">
              <w:rPr>
                <w:szCs w:val="20"/>
                <w:lang w:val="en-US" w:eastAsia="nl-BE"/>
              </w:rPr>
              <w:t>Solution should be able to capture change management CR# via workflows</w:t>
            </w:r>
          </w:p>
        </w:tc>
        <w:tc>
          <w:tcPr>
            <w:tcW w:w="3253" w:type="dxa"/>
            <w:vAlign w:val="center"/>
          </w:tcPr>
          <w:p w14:paraId="66F21CA7" w14:textId="463E4571" w:rsidR="00E1077F" w:rsidRPr="0077115A" w:rsidRDefault="00A25E0B" w:rsidP="00E1077F">
            <w:pPr>
              <w:keepNext/>
              <w:rPr>
                <w:i/>
                <w:iCs/>
                <w:szCs w:val="20"/>
                <w:lang w:val="en-US" w:eastAsia="nl-BE"/>
              </w:rPr>
            </w:pPr>
            <w:r>
              <w:rPr>
                <w:i/>
                <w:iCs/>
                <w:szCs w:val="20"/>
                <w:lang w:val="en-US" w:eastAsia="nl-BE"/>
              </w:rPr>
              <w:t>This decision isn’t in scope of this solution.</w:t>
            </w:r>
          </w:p>
        </w:tc>
        <w:tc>
          <w:tcPr>
            <w:tcW w:w="2788" w:type="dxa"/>
            <w:vAlign w:val="center"/>
          </w:tcPr>
          <w:p w14:paraId="7A431B74" w14:textId="3E107734" w:rsidR="00E1077F" w:rsidRPr="0077115A" w:rsidRDefault="00A25E0B" w:rsidP="00E1077F">
            <w:pPr>
              <w:keepNext/>
              <w:rPr>
                <w:i/>
                <w:iCs/>
                <w:szCs w:val="20"/>
                <w:lang w:val="en-US" w:eastAsia="nl-BE"/>
              </w:rPr>
            </w:pPr>
            <w:r>
              <w:rPr>
                <w:i/>
                <w:iCs/>
                <w:szCs w:val="20"/>
                <w:lang w:val="en-US" w:eastAsia="nl-BE"/>
              </w:rPr>
              <w:t>This decision isn’t in scope of this solution.</w:t>
            </w:r>
          </w:p>
        </w:tc>
      </w:tr>
      <w:tr w:rsidR="00A25E0B" w:rsidRPr="00990E33" w14:paraId="3C9ABA4F" w14:textId="4629D3CA" w:rsidTr="002E4F51">
        <w:trPr>
          <w:jc w:val="center"/>
        </w:trPr>
        <w:tc>
          <w:tcPr>
            <w:tcW w:w="1324" w:type="dxa"/>
            <w:vAlign w:val="center"/>
          </w:tcPr>
          <w:p w14:paraId="11000535" w14:textId="79755246" w:rsidR="00A25E0B" w:rsidRPr="00802C95" w:rsidRDefault="00A25E0B" w:rsidP="00A25E0B">
            <w:pPr>
              <w:rPr>
                <w:szCs w:val="20"/>
                <w:lang w:val="en-US" w:eastAsia="nl-BE"/>
              </w:rPr>
            </w:pPr>
            <w:r w:rsidRPr="00A55DDD">
              <w:rPr>
                <w:szCs w:val="20"/>
                <w:lang w:val="en-US" w:eastAsia="nl-BE"/>
              </w:rPr>
              <w:t>TR.</w:t>
            </w:r>
            <w:r w:rsidR="00625EC3">
              <w:rPr>
                <w:szCs w:val="20"/>
                <w:lang w:val="en-US" w:eastAsia="nl-BE"/>
              </w:rPr>
              <w:t>076</w:t>
            </w:r>
          </w:p>
        </w:tc>
        <w:tc>
          <w:tcPr>
            <w:tcW w:w="1321" w:type="dxa"/>
            <w:vAlign w:val="center"/>
          </w:tcPr>
          <w:p w14:paraId="48D482EB" w14:textId="3BC3CCEC" w:rsidR="00A25E0B" w:rsidRPr="00E32BF9" w:rsidRDefault="00A25E0B" w:rsidP="00A25E0B">
            <w:pPr>
              <w:rPr>
                <w:szCs w:val="20"/>
                <w:lang w:eastAsia="nl-BE"/>
              </w:rPr>
            </w:pPr>
            <w:proofErr w:type="gramStart"/>
            <w:r w:rsidRPr="00303B53">
              <w:rPr>
                <w:szCs w:val="20"/>
                <w:lang w:eastAsia="nl-BE"/>
              </w:rPr>
              <w:t>Non Functional</w:t>
            </w:r>
            <w:proofErr w:type="gramEnd"/>
          </w:p>
        </w:tc>
        <w:tc>
          <w:tcPr>
            <w:tcW w:w="1418" w:type="dxa"/>
            <w:vAlign w:val="center"/>
          </w:tcPr>
          <w:p w14:paraId="1BAF41D9" w14:textId="2A61A850" w:rsidR="00A25E0B" w:rsidRPr="00220DE8" w:rsidRDefault="00A25E0B" w:rsidP="00A25E0B">
            <w:pPr>
              <w:jc w:val="center"/>
              <w:rPr>
                <w:szCs w:val="20"/>
                <w:lang w:val="en-US" w:eastAsia="nl-BE"/>
              </w:rPr>
            </w:pPr>
            <w:r w:rsidRPr="00CF1334">
              <w:t>Inventory and classification</w:t>
            </w:r>
          </w:p>
        </w:tc>
        <w:tc>
          <w:tcPr>
            <w:tcW w:w="4226" w:type="dxa"/>
            <w:vAlign w:val="center"/>
          </w:tcPr>
          <w:p w14:paraId="2D7DD875" w14:textId="3B65D84E" w:rsidR="00A25E0B" w:rsidRPr="00BD6B62" w:rsidRDefault="00A25E0B" w:rsidP="00A25E0B">
            <w:pPr>
              <w:keepNext/>
              <w:rPr>
                <w:szCs w:val="20"/>
                <w:lang w:val="en-US" w:eastAsia="nl-BE"/>
              </w:rPr>
            </w:pPr>
            <w:r w:rsidRPr="00E06D73">
              <w:rPr>
                <w:szCs w:val="20"/>
                <w:lang w:val="en-US" w:eastAsia="nl-BE"/>
              </w:rPr>
              <w:t xml:space="preserve">Solution should be able to integrate with existing ITSM systems (e.g. </w:t>
            </w:r>
            <w:proofErr w:type="gramStart"/>
            <w:r w:rsidRPr="00E06D73">
              <w:rPr>
                <w:szCs w:val="20"/>
                <w:lang w:val="en-US" w:eastAsia="nl-BE"/>
              </w:rPr>
              <w:t>Remedy,  etc.</w:t>
            </w:r>
            <w:proofErr w:type="gramEnd"/>
            <w:r w:rsidRPr="00E06D73">
              <w:rPr>
                <w:szCs w:val="20"/>
                <w:lang w:val="en-US" w:eastAsia="nl-BE"/>
              </w:rPr>
              <w:t>), such as change management, asset management etc.</w:t>
            </w:r>
          </w:p>
        </w:tc>
        <w:tc>
          <w:tcPr>
            <w:tcW w:w="3253" w:type="dxa"/>
            <w:vAlign w:val="center"/>
          </w:tcPr>
          <w:p w14:paraId="4FE5C3F0" w14:textId="03034562" w:rsidR="00A25E0B" w:rsidRPr="0077115A" w:rsidRDefault="00A25E0B" w:rsidP="00A25E0B">
            <w:pPr>
              <w:keepNext/>
              <w:rPr>
                <w:i/>
                <w:iCs/>
                <w:szCs w:val="20"/>
                <w:lang w:val="en-US" w:eastAsia="nl-BE"/>
              </w:rPr>
            </w:pPr>
            <w:r>
              <w:rPr>
                <w:i/>
                <w:iCs/>
                <w:szCs w:val="20"/>
                <w:lang w:val="en-US" w:eastAsia="nl-BE"/>
              </w:rPr>
              <w:t>This decision isn’t in scope of this solution.</w:t>
            </w:r>
          </w:p>
        </w:tc>
        <w:tc>
          <w:tcPr>
            <w:tcW w:w="2788" w:type="dxa"/>
            <w:vAlign w:val="center"/>
          </w:tcPr>
          <w:p w14:paraId="4DAEBA75" w14:textId="2F896A30" w:rsidR="00A25E0B" w:rsidRPr="0077115A" w:rsidRDefault="00A25E0B" w:rsidP="00A25E0B">
            <w:pPr>
              <w:keepNext/>
              <w:rPr>
                <w:i/>
                <w:iCs/>
                <w:szCs w:val="20"/>
                <w:lang w:val="en-US" w:eastAsia="nl-BE"/>
              </w:rPr>
            </w:pPr>
            <w:r>
              <w:rPr>
                <w:i/>
                <w:iCs/>
                <w:szCs w:val="20"/>
                <w:lang w:val="en-US" w:eastAsia="nl-BE"/>
              </w:rPr>
              <w:t>This decision isn’t in scope of this solution.</w:t>
            </w:r>
          </w:p>
        </w:tc>
      </w:tr>
      <w:tr w:rsidR="00E1077F" w:rsidRPr="00990E33" w14:paraId="52B84E7A" w14:textId="6CA172E0" w:rsidTr="002E4F51">
        <w:trPr>
          <w:jc w:val="center"/>
        </w:trPr>
        <w:tc>
          <w:tcPr>
            <w:tcW w:w="1324" w:type="dxa"/>
            <w:vAlign w:val="center"/>
          </w:tcPr>
          <w:p w14:paraId="7BD07FEE" w14:textId="3527B224" w:rsidR="00E1077F" w:rsidRPr="00A55DDD" w:rsidRDefault="00E1077F" w:rsidP="00E1077F">
            <w:pPr>
              <w:rPr>
                <w:szCs w:val="20"/>
                <w:lang w:val="en-US" w:eastAsia="nl-BE"/>
              </w:rPr>
            </w:pPr>
            <w:r w:rsidRPr="00524E80">
              <w:rPr>
                <w:szCs w:val="20"/>
                <w:lang w:val="en-US" w:eastAsia="nl-BE"/>
              </w:rPr>
              <w:t>TR.</w:t>
            </w:r>
            <w:r w:rsidR="00625EC3">
              <w:rPr>
                <w:szCs w:val="20"/>
                <w:lang w:val="en-US" w:eastAsia="nl-BE"/>
              </w:rPr>
              <w:t>077</w:t>
            </w:r>
          </w:p>
        </w:tc>
        <w:tc>
          <w:tcPr>
            <w:tcW w:w="1321" w:type="dxa"/>
            <w:vAlign w:val="center"/>
          </w:tcPr>
          <w:p w14:paraId="08C8D143" w14:textId="326D30D1" w:rsidR="00E1077F" w:rsidRPr="00303B53" w:rsidRDefault="00E1077F" w:rsidP="00E1077F">
            <w:pPr>
              <w:rPr>
                <w:szCs w:val="20"/>
                <w:lang w:eastAsia="nl-BE"/>
              </w:rPr>
            </w:pPr>
            <w:proofErr w:type="gramStart"/>
            <w:r w:rsidRPr="008F476B">
              <w:rPr>
                <w:szCs w:val="20"/>
                <w:lang w:eastAsia="nl-BE"/>
              </w:rPr>
              <w:t>Non Functional</w:t>
            </w:r>
            <w:proofErr w:type="gramEnd"/>
          </w:p>
        </w:tc>
        <w:tc>
          <w:tcPr>
            <w:tcW w:w="1418" w:type="dxa"/>
            <w:vAlign w:val="center"/>
          </w:tcPr>
          <w:p w14:paraId="1B10BE4D" w14:textId="0E61A3D6" w:rsidR="00E1077F" w:rsidRPr="00220DE8" w:rsidRDefault="00E1077F" w:rsidP="00E1077F">
            <w:pPr>
              <w:jc w:val="center"/>
              <w:rPr>
                <w:szCs w:val="20"/>
                <w:lang w:val="en-US" w:eastAsia="nl-BE"/>
              </w:rPr>
            </w:pPr>
            <w:r w:rsidRPr="001520F1">
              <w:t>Migration</w:t>
            </w:r>
          </w:p>
        </w:tc>
        <w:tc>
          <w:tcPr>
            <w:tcW w:w="4226" w:type="dxa"/>
            <w:vAlign w:val="center"/>
          </w:tcPr>
          <w:p w14:paraId="6C6143F8" w14:textId="19FBCFCB" w:rsidR="00E1077F" w:rsidRPr="00BD6B62" w:rsidRDefault="00E1077F" w:rsidP="00E1077F">
            <w:pPr>
              <w:keepNext/>
              <w:rPr>
                <w:szCs w:val="20"/>
                <w:lang w:val="en-US" w:eastAsia="nl-BE"/>
              </w:rPr>
            </w:pPr>
            <w:r w:rsidRPr="001520F1">
              <w:rPr>
                <w:szCs w:val="20"/>
                <w:lang w:val="en-US" w:eastAsia="nl-BE"/>
              </w:rPr>
              <w:t>SDDC solution must support migration of applications from physical to virtual servers</w:t>
            </w:r>
          </w:p>
        </w:tc>
        <w:tc>
          <w:tcPr>
            <w:tcW w:w="3253" w:type="dxa"/>
            <w:vAlign w:val="center"/>
          </w:tcPr>
          <w:p w14:paraId="6A79838B" w14:textId="17B35544" w:rsidR="00E1077F" w:rsidRPr="0077115A" w:rsidRDefault="00A25E0B" w:rsidP="00E1077F">
            <w:pPr>
              <w:keepNext/>
              <w:rPr>
                <w:i/>
                <w:iCs/>
                <w:szCs w:val="20"/>
                <w:lang w:val="en-US" w:eastAsia="nl-BE"/>
              </w:rPr>
            </w:pPr>
            <w:r>
              <w:rPr>
                <w:i/>
                <w:iCs/>
                <w:szCs w:val="20"/>
                <w:lang w:val="en-US" w:eastAsia="nl-BE"/>
              </w:rPr>
              <w:t>The solution will provide this functionality.</w:t>
            </w:r>
          </w:p>
        </w:tc>
        <w:tc>
          <w:tcPr>
            <w:tcW w:w="2788" w:type="dxa"/>
            <w:vAlign w:val="center"/>
          </w:tcPr>
          <w:p w14:paraId="08C0FD4E" w14:textId="72D14BD9" w:rsidR="00E1077F" w:rsidRPr="0077115A" w:rsidRDefault="00A25E0B" w:rsidP="00E1077F">
            <w:pPr>
              <w:keepNext/>
              <w:rPr>
                <w:i/>
                <w:iCs/>
                <w:szCs w:val="20"/>
                <w:lang w:val="en-US" w:eastAsia="nl-BE"/>
              </w:rPr>
            </w:pPr>
            <w:r w:rsidRPr="0077115A">
              <w:rPr>
                <w:i/>
                <w:iCs/>
                <w:lang w:val="en-US" w:eastAsia="nl-BE"/>
              </w:rPr>
              <w:t>Will be satisfied and detailed within the Low Level Design</w:t>
            </w:r>
            <w:r>
              <w:rPr>
                <w:i/>
                <w:iCs/>
                <w:lang w:val="en-US" w:eastAsia="nl-BE"/>
              </w:rPr>
              <w:t>.</w:t>
            </w:r>
          </w:p>
        </w:tc>
      </w:tr>
      <w:tr w:rsidR="00A25E0B" w:rsidRPr="00990E33" w14:paraId="2DB9407D" w14:textId="39E1CE16" w:rsidTr="002E4F51">
        <w:trPr>
          <w:jc w:val="center"/>
        </w:trPr>
        <w:tc>
          <w:tcPr>
            <w:tcW w:w="1324" w:type="dxa"/>
            <w:vAlign w:val="center"/>
          </w:tcPr>
          <w:p w14:paraId="03A77624" w14:textId="1419A0C8" w:rsidR="00A25E0B" w:rsidRPr="00A55DDD" w:rsidRDefault="00A25E0B" w:rsidP="00A25E0B">
            <w:pPr>
              <w:rPr>
                <w:szCs w:val="20"/>
                <w:lang w:val="en-US" w:eastAsia="nl-BE"/>
              </w:rPr>
            </w:pPr>
            <w:r w:rsidRPr="00524E80">
              <w:rPr>
                <w:szCs w:val="20"/>
                <w:lang w:val="en-US" w:eastAsia="nl-BE"/>
              </w:rPr>
              <w:t>TR.</w:t>
            </w:r>
            <w:r w:rsidR="00625EC3">
              <w:rPr>
                <w:szCs w:val="20"/>
                <w:lang w:val="en-US" w:eastAsia="nl-BE"/>
              </w:rPr>
              <w:t>078</w:t>
            </w:r>
          </w:p>
        </w:tc>
        <w:tc>
          <w:tcPr>
            <w:tcW w:w="1321" w:type="dxa"/>
            <w:vAlign w:val="center"/>
          </w:tcPr>
          <w:p w14:paraId="4A6BF20F" w14:textId="21F6921A" w:rsidR="00A25E0B" w:rsidRPr="00303B53" w:rsidRDefault="00A25E0B" w:rsidP="00A25E0B">
            <w:pPr>
              <w:rPr>
                <w:szCs w:val="20"/>
                <w:lang w:eastAsia="nl-BE"/>
              </w:rPr>
            </w:pPr>
            <w:proofErr w:type="gramStart"/>
            <w:r w:rsidRPr="008F476B">
              <w:rPr>
                <w:szCs w:val="20"/>
                <w:lang w:eastAsia="nl-BE"/>
              </w:rPr>
              <w:t>Non Functional</w:t>
            </w:r>
            <w:proofErr w:type="gramEnd"/>
          </w:p>
        </w:tc>
        <w:tc>
          <w:tcPr>
            <w:tcW w:w="1418" w:type="dxa"/>
            <w:vAlign w:val="center"/>
          </w:tcPr>
          <w:p w14:paraId="2A31FF05" w14:textId="4A0C1982" w:rsidR="00A25E0B" w:rsidRPr="00220DE8" w:rsidRDefault="00A25E0B" w:rsidP="00A25E0B">
            <w:pPr>
              <w:jc w:val="center"/>
              <w:rPr>
                <w:szCs w:val="20"/>
                <w:lang w:val="en-US" w:eastAsia="nl-BE"/>
              </w:rPr>
            </w:pPr>
            <w:r w:rsidRPr="00EA2347">
              <w:t>Security</w:t>
            </w:r>
          </w:p>
        </w:tc>
        <w:tc>
          <w:tcPr>
            <w:tcW w:w="4226" w:type="dxa"/>
            <w:vAlign w:val="center"/>
          </w:tcPr>
          <w:p w14:paraId="5B1126ED" w14:textId="64B9A253" w:rsidR="00A25E0B" w:rsidRPr="00BD6B62" w:rsidRDefault="00A25E0B" w:rsidP="00A25E0B">
            <w:pPr>
              <w:keepNext/>
              <w:rPr>
                <w:szCs w:val="20"/>
                <w:lang w:val="en-US" w:eastAsia="nl-BE"/>
              </w:rPr>
            </w:pPr>
            <w:r w:rsidRPr="001520F1">
              <w:rPr>
                <w:szCs w:val="20"/>
                <w:lang w:val="en-US" w:eastAsia="nl-BE"/>
              </w:rPr>
              <w:t>The solution must align to VMO2 security standards</w:t>
            </w:r>
          </w:p>
        </w:tc>
        <w:tc>
          <w:tcPr>
            <w:tcW w:w="3253" w:type="dxa"/>
            <w:vAlign w:val="center"/>
          </w:tcPr>
          <w:p w14:paraId="3C0F3035" w14:textId="3DD178A4" w:rsidR="00A25E0B" w:rsidRPr="0077115A" w:rsidRDefault="00A25E0B" w:rsidP="00A25E0B">
            <w:pPr>
              <w:keepNext/>
              <w:rPr>
                <w:i/>
                <w:iCs/>
                <w:szCs w:val="20"/>
                <w:lang w:val="en-US" w:eastAsia="nl-BE"/>
              </w:rPr>
            </w:pPr>
            <w:r>
              <w:rPr>
                <w:i/>
                <w:iCs/>
                <w:szCs w:val="20"/>
                <w:lang w:val="en-US" w:eastAsia="nl-BE"/>
              </w:rPr>
              <w:t xml:space="preserve">This decision isn’t in scope of this </w:t>
            </w:r>
            <w:proofErr w:type="gramStart"/>
            <w:r>
              <w:rPr>
                <w:i/>
                <w:iCs/>
                <w:szCs w:val="20"/>
                <w:lang w:val="en-US" w:eastAsia="nl-BE"/>
              </w:rPr>
              <w:t>solution,</w:t>
            </w:r>
            <w:proofErr w:type="gramEnd"/>
            <w:r>
              <w:rPr>
                <w:i/>
                <w:iCs/>
                <w:szCs w:val="20"/>
                <w:lang w:val="en-US" w:eastAsia="nl-BE"/>
              </w:rPr>
              <w:t xml:space="preserve"> however the design will comply with the VMO2 security policies. </w:t>
            </w:r>
          </w:p>
        </w:tc>
        <w:tc>
          <w:tcPr>
            <w:tcW w:w="2788" w:type="dxa"/>
            <w:vAlign w:val="center"/>
          </w:tcPr>
          <w:p w14:paraId="26ABF829" w14:textId="280E026C" w:rsidR="00A25E0B" w:rsidRPr="0077115A" w:rsidRDefault="00A25E0B" w:rsidP="00A25E0B">
            <w:pPr>
              <w:keepNext/>
              <w:rPr>
                <w:i/>
                <w:iCs/>
                <w:szCs w:val="20"/>
                <w:lang w:val="en-US" w:eastAsia="nl-BE"/>
              </w:rPr>
            </w:pPr>
            <w:r>
              <w:rPr>
                <w:i/>
                <w:iCs/>
                <w:szCs w:val="20"/>
                <w:lang w:val="en-US" w:eastAsia="nl-BE"/>
              </w:rPr>
              <w:t xml:space="preserve">This decision isn’t in scope of this </w:t>
            </w:r>
            <w:proofErr w:type="gramStart"/>
            <w:r>
              <w:rPr>
                <w:i/>
                <w:iCs/>
                <w:szCs w:val="20"/>
                <w:lang w:val="en-US" w:eastAsia="nl-BE"/>
              </w:rPr>
              <w:t>solution,</w:t>
            </w:r>
            <w:proofErr w:type="gramEnd"/>
            <w:r>
              <w:rPr>
                <w:i/>
                <w:iCs/>
                <w:szCs w:val="20"/>
                <w:lang w:val="en-US" w:eastAsia="nl-BE"/>
              </w:rPr>
              <w:t xml:space="preserve"> however the design will comply with the VMO2 security policies.</w:t>
            </w:r>
          </w:p>
        </w:tc>
      </w:tr>
      <w:tr w:rsidR="00A25E0B" w:rsidRPr="00990E33" w14:paraId="143B58B7" w14:textId="5F3B34D3" w:rsidTr="002E4F51">
        <w:trPr>
          <w:jc w:val="center"/>
        </w:trPr>
        <w:tc>
          <w:tcPr>
            <w:tcW w:w="1324" w:type="dxa"/>
            <w:vAlign w:val="center"/>
          </w:tcPr>
          <w:p w14:paraId="36EBD014" w14:textId="01BF8DA1" w:rsidR="00A25E0B" w:rsidRPr="00A55DDD" w:rsidRDefault="00A25E0B" w:rsidP="00A25E0B">
            <w:pPr>
              <w:rPr>
                <w:szCs w:val="20"/>
                <w:lang w:val="en-US" w:eastAsia="nl-BE"/>
              </w:rPr>
            </w:pPr>
            <w:r w:rsidRPr="00524E80">
              <w:rPr>
                <w:szCs w:val="20"/>
                <w:lang w:val="en-US" w:eastAsia="nl-BE"/>
              </w:rPr>
              <w:t>TR.</w:t>
            </w:r>
            <w:r w:rsidR="00625EC3">
              <w:rPr>
                <w:szCs w:val="20"/>
                <w:lang w:val="en-US" w:eastAsia="nl-BE"/>
              </w:rPr>
              <w:t>079</w:t>
            </w:r>
          </w:p>
        </w:tc>
        <w:tc>
          <w:tcPr>
            <w:tcW w:w="1321" w:type="dxa"/>
            <w:vAlign w:val="center"/>
          </w:tcPr>
          <w:p w14:paraId="0F9A72D9" w14:textId="0B4FB090" w:rsidR="00A25E0B" w:rsidRPr="00303B53" w:rsidRDefault="00A25E0B" w:rsidP="00A25E0B">
            <w:pPr>
              <w:rPr>
                <w:szCs w:val="20"/>
                <w:lang w:eastAsia="nl-BE"/>
              </w:rPr>
            </w:pPr>
            <w:proofErr w:type="gramStart"/>
            <w:r w:rsidRPr="008F476B">
              <w:rPr>
                <w:szCs w:val="20"/>
                <w:lang w:eastAsia="nl-BE"/>
              </w:rPr>
              <w:t>Non Functional</w:t>
            </w:r>
            <w:proofErr w:type="gramEnd"/>
          </w:p>
        </w:tc>
        <w:tc>
          <w:tcPr>
            <w:tcW w:w="1418" w:type="dxa"/>
            <w:vAlign w:val="center"/>
          </w:tcPr>
          <w:p w14:paraId="3334B1AB" w14:textId="4D3B7B26" w:rsidR="00A25E0B" w:rsidRPr="00220DE8" w:rsidRDefault="00A25E0B" w:rsidP="00A25E0B">
            <w:pPr>
              <w:jc w:val="center"/>
              <w:rPr>
                <w:szCs w:val="20"/>
                <w:lang w:val="en-US" w:eastAsia="nl-BE"/>
              </w:rPr>
            </w:pPr>
            <w:r w:rsidRPr="00EA2347">
              <w:t>Security</w:t>
            </w:r>
          </w:p>
        </w:tc>
        <w:tc>
          <w:tcPr>
            <w:tcW w:w="4226" w:type="dxa"/>
            <w:vAlign w:val="center"/>
          </w:tcPr>
          <w:p w14:paraId="0790C7DD" w14:textId="0C839CAD" w:rsidR="00A25E0B" w:rsidRPr="00BD6B62" w:rsidRDefault="00A25E0B" w:rsidP="00A25E0B">
            <w:pPr>
              <w:keepNext/>
              <w:rPr>
                <w:szCs w:val="20"/>
                <w:lang w:val="en-US" w:eastAsia="nl-BE"/>
              </w:rPr>
            </w:pPr>
            <w:r w:rsidRPr="00014001">
              <w:rPr>
                <w:szCs w:val="20"/>
                <w:lang w:val="en-US" w:eastAsia="nl-BE"/>
              </w:rPr>
              <w:t>The solution must align to VMO2 security standards</w:t>
            </w:r>
          </w:p>
        </w:tc>
        <w:tc>
          <w:tcPr>
            <w:tcW w:w="3253" w:type="dxa"/>
            <w:vAlign w:val="center"/>
          </w:tcPr>
          <w:p w14:paraId="58501B7C" w14:textId="481118CE" w:rsidR="00A25E0B" w:rsidRPr="0077115A" w:rsidRDefault="00A25E0B" w:rsidP="00A25E0B">
            <w:pPr>
              <w:keepNext/>
              <w:rPr>
                <w:i/>
                <w:iCs/>
                <w:szCs w:val="20"/>
                <w:lang w:val="en-US" w:eastAsia="nl-BE"/>
              </w:rPr>
            </w:pPr>
            <w:r>
              <w:rPr>
                <w:i/>
                <w:iCs/>
                <w:szCs w:val="20"/>
                <w:lang w:val="en-US" w:eastAsia="nl-BE"/>
              </w:rPr>
              <w:t xml:space="preserve">This decision isn’t in scope of this </w:t>
            </w:r>
            <w:proofErr w:type="gramStart"/>
            <w:r>
              <w:rPr>
                <w:i/>
                <w:iCs/>
                <w:szCs w:val="20"/>
                <w:lang w:val="en-US" w:eastAsia="nl-BE"/>
              </w:rPr>
              <w:t>solution,</w:t>
            </w:r>
            <w:proofErr w:type="gramEnd"/>
            <w:r>
              <w:rPr>
                <w:i/>
                <w:iCs/>
                <w:szCs w:val="20"/>
                <w:lang w:val="en-US" w:eastAsia="nl-BE"/>
              </w:rPr>
              <w:t xml:space="preserve"> however the design will comply with the VMO2 security policies. </w:t>
            </w:r>
          </w:p>
        </w:tc>
        <w:tc>
          <w:tcPr>
            <w:tcW w:w="2788" w:type="dxa"/>
            <w:vAlign w:val="center"/>
          </w:tcPr>
          <w:p w14:paraId="7D666182" w14:textId="52F17984" w:rsidR="00A25E0B" w:rsidRPr="0077115A" w:rsidRDefault="00A25E0B" w:rsidP="00A25E0B">
            <w:pPr>
              <w:keepNext/>
              <w:rPr>
                <w:i/>
                <w:iCs/>
                <w:szCs w:val="20"/>
                <w:lang w:val="en-US" w:eastAsia="nl-BE"/>
              </w:rPr>
            </w:pPr>
            <w:r>
              <w:rPr>
                <w:i/>
                <w:iCs/>
                <w:szCs w:val="20"/>
                <w:lang w:val="en-US" w:eastAsia="nl-BE"/>
              </w:rPr>
              <w:t xml:space="preserve">This decision isn’t in scope of this </w:t>
            </w:r>
            <w:proofErr w:type="gramStart"/>
            <w:r>
              <w:rPr>
                <w:i/>
                <w:iCs/>
                <w:szCs w:val="20"/>
                <w:lang w:val="en-US" w:eastAsia="nl-BE"/>
              </w:rPr>
              <w:t>solution,</w:t>
            </w:r>
            <w:proofErr w:type="gramEnd"/>
            <w:r>
              <w:rPr>
                <w:i/>
                <w:iCs/>
                <w:szCs w:val="20"/>
                <w:lang w:val="en-US" w:eastAsia="nl-BE"/>
              </w:rPr>
              <w:t xml:space="preserve"> however the design will comply with the VMO2 security policies.</w:t>
            </w:r>
          </w:p>
        </w:tc>
      </w:tr>
      <w:tr w:rsidR="000562A0" w:rsidRPr="00990E33" w14:paraId="71D83AB5" w14:textId="42455784" w:rsidTr="002E4F51">
        <w:trPr>
          <w:jc w:val="center"/>
        </w:trPr>
        <w:tc>
          <w:tcPr>
            <w:tcW w:w="1324" w:type="dxa"/>
            <w:vAlign w:val="center"/>
          </w:tcPr>
          <w:p w14:paraId="43C710D7" w14:textId="7415A86A" w:rsidR="000562A0" w:rsidRPr="00A55DDD" w:rsidRDefault="000562A0" w:rsidP="000562A0">
            <w:pPr>
              <w:rPr>
                <w:szCs w:val="20"/>
                <w:lang w:val="en-US" w:eastAsia="nl-BE"/>
              </w:rPr>
            </w:pPr>
            <w:r w:rsidRPr="00524E80">
              <w:rPr>
                <w:szCs w:val="20"/>
                <w:lang w:val="en-US" w:eastAsia="nl-BE"/>
              </w:rPr>
              <w:t>TR.</w:t>
            </w:r>
            <w:r w:rsidR="00625EC3">
              <w:rPr>
                <w:szCs w:val="20"/>
                <w:lang w:val="en-US" w:eastAsia="nl-BE"/>
              </w:rPr>
              <w:t>080</w:t>
            </w:r>
          </w:p>
        </w:tc>
        <w:tc>
          <w:tcPr>
            <w:tcW w:w="1321" w:type="dxa"/>
            <w:vAlign w:val="center"/>
          </w:tcPr>
          <w:p w14:paraId="46DDCFF6" w14:textId="0B3531DF" w:rsidR="000562A0" w:rsidRPr="00303B53" w:rsidRDefault="000562A0" w:rsidP="000562A0">
            <w:pPr>
              <w:rPr>
                <w:szCs w:val="20"/>
                <w:lang w:eastAsia="nl-BE"/>
              </w:rPr>
            </w:pPr>
            <w:proofErr w:type="gramStart"/>
            <w:r w:rsidRPr="008F476B">
              <w:rPr>
                <w:szCs w:val="20"/>
                <w:lang w:eastAsia="nl-BE"/>
              </w:rPr>
              <w:t>Non Functional</w:t>
            </w:r>
            <w:proofErr w:type="gramEnd"/>
          </w:p>
        </w:tc>
        <w:tc>
          <w:tcPr>
            <w:tcW w:w="1418" w:type="dxa"/>
            <w:vAlign w:val="center"/>
          </w:tcPr>
          <w:p w14:paraId="467FF1A0" w14:textId="1E9E5727" w:rsidR="000562A0" w:rsidRPr="00220DE8" w:rsidRDefault="000562A0" w:rsidP="000562A0">
            <w:pPr>
              <w:jc w:val="center"/>
              <w:rPr>
                <w:szCs w:val="20"/>
                <w:lang w:val="en-US" w:eastAsia="nl-BE"/>
              </w:rPr>
            </w:pPr>
            <w:r w:rsidRPr="00014001">
              <w:rPr>
                <w:szCs w:val="20"/>
                <w:lang w:val="en-US" w:eastAsia="nl-BE"/>
              </w:rPr>
              <w:t>Service Management</w:t>
            </w:r>
          </w:p>
        </w:tc>
        <w:tc>
          <w:tcPr>
            <w:tcW w:w="4226" w:type="dxa"/>
            <w:vAlign w:val="center"/>
          </w:tcPr>
          <w:p w14:paraId="35655820" w14:textId="54794EF0" w:rsidR="000562A0" w:rsidRPr="00BD6B62" w:rsidRDefault="000562A0" w:rsidP="000562A0">
            <w:pPr>
              <w:keepNext/>
              <w:rPr>
                <w:szCs w:val="20"/>
                <w:lang w:val="en-US" w:eastAsia="nl-BE"/>
              </w:rPr>
            </w:pPr>
            <w:r w:rsidRPr="00014001">
              <w:rPr>
                <w:szCs w:val="20"/>
                <w:lang w:val="en-US" w:eastAsia="nl-BE"/>
              </w:rPr>
              <w:t>The solution must provide comprehensive performance, capacity and availability management tools and reports, subject to tooling availability</w:t>
            </w:r>
          </w:p>
        </w:tc>
        <w:tc>
          <w:tcPr>
            <w:tcW w:w="3253" w:type="dxa"/>
            <w:vAlign w:val="center"/>
          </w:tcPr>
          <w:p w14:paraId="0BF284AB" w14:textId="0C2DA95D" w:rsidR="000562A0" w:rsidRPr="0077115A" w:rsidRDefault="000562A0" w:rsidP="000562A0">
            <w:pPr>
              <w:keepNext/>
              <w:rPr>
                <w:i/>
                <w:iCs/>
                <w:szCs w:val="20"/>
                <w:lang w:val="en-US" w:eastAsia="nl-BE"/>
              </w:rPr>
            </w:pPr>
            <w:r>
              <w:rPr>
                <w:i/>
                <w:iCs/>
                <w:szCs w:val="20"/>
                <w:lang w:val="en-US" w:eastAsia="nl-BE"/>
              </w:rPr>
              <w:t>The solution will deploy various monitoring solutions (</w:t>
            </w:r>
            <w:proofErr w:type="spellStart"/>
            <w:r>
              <w:rPr>
                <w:i/>
                <w:iCs/>
                <w:szCs w:val="20"/>
                <w:lang w:val="en-US" w:eastAsia="nl-BE"/>
              </w:rPr>
              <w:t>vROP’s</w:t>
            </w:r>
            <w:proofErr w:type="spellEnd"/>
            <w:r>
              <w:rPr>
                <w:i/>
                <w:iCs/>
                <w:szCs w:val="20"/>
                <w:lang w:val="en-US" w:eastAsia="nl-BE"/>
              </w:rPr>
              <w:t xml:space="preserve">, vRLI, </w:t>
            </w:r>
            <w:proofErr w:type="spellStart"/>
            <w:r>
              <w:rPr>
                <w:i/>
                <w:iCs/>
                <w:szCs w:val="20"/>
                <w:lang w:val="en-US" w:eastAsia="nl-BE"/>
              </w:rPr>
              <w:t>vRNI</w:t>
            </w:r>
            <w:proofErr w:type="spellEnd"/>
            <w:r>
              <w:rPr>
                <w:i/>
                <w:iCs/>
                <w:szCs w:val="20"/>
                <w:lang w:val="en-US" w:eastAsia="nl-BE"/>
              </w:rPr>
              <w:t>) and these can integrate with VMO2 solutions.</w:t>
            </w:r>
          </w:p>
        </w:tc>
        <w:tc>
          <w:tcPr>
            <w:tcW w:w="2788" w:type="dxa"/>
            <w:vAlign w:val="center"/>
          </w:tcPr>
          <w:p w14:paraId="793B4B2D" w14:textId="4EC7009E" w:rsidR="000562A0" w:rsidRPr="0077115A" w:rsidRDefault="000562A0" w:rsidP="000562A0">
            <w:pPr>
              <w:keepNext/>
              <w:rPr>
                <w:i/>
                <w:iCs/>
                <w:szCs w:val="20"/>
                <w:lang w:val="en-US" w:eastAsia="nl-BE"/>
              </w:rPr>
            </w:pPr>
            <w:r>
              <w:rPr>
                <w:i/>
                <w:iCs/>
                <w:lang w:val="en-US" w:eastAsia="nl-BE"/>
              </w:rPr>
              <w:t>Will be satisfied and detailed within the Low Level Design</w:t>
            </w:r>
          </w:p>
        </w:tc>
      </w:tr>
      <w:tr w:rsidR="000562A0" w:rsidRPr="00990E33" w14:paraId="7DEECA3A" w14:textId="1466EA51" w:rsidTr="002E4F51">
        <w:trPr>
          <w:jc w:val="center"/>
        </w:trPr>
        <w:tc>
          <w:tcPr>
            <w:tcW w:w="1324" w:type="dxa"/>
            <w:vAlign w:val="center"/>
          </w:tcPr>
          <w:p w14:paraId="0F512080" w14:textId="1178CF3F" w:rsidR="000562A0" w:rsidRPr="00A55DDD" w:rsidRDefault="000562A0" w:rsidP="000562A0">
            <w:pPr>
              <w:rPr>
                <w:szCs w:val="20"/>
                <w:lang w:val="en-US" w:eastAsia="nl-BE"/>
              </w:rPr>
            </w:pPr>
            <w:r w:rsidRPr="00524E80">
              <w:rPr>
                <w:szCs w:val="20"/>
                <w:lang w:val="en-US" w:eastAsia="nl-BE"/>
              </w:rPr>
              <w:t>TR.</w:t>
            </w:r>
            <w:r w:rsidR="00625EC3">
              <w:rPr>
                <w:szCs w:val="20"/>
                <w:lang w:val="en-US" w:eastAsia="nl-BE"/>
              </w:rPr>
              <w:t>081</w:t>
            </w:r>
          </w:p>
        </w:tc>
        <w:tc>
          <w:tcPr>
            <w:tcW w:w="1321" w:type="dxa"/>
            <w:vAlign w:val="center"/>
          </w:tcPr>
          <w:p w14:paraId="365893F6" w14:textId="12C6FC46" w:rsidR="000562A0" w:rsidRPr="00303B53" w:rsidRDefault="000562A0" w:rsidP="000562A0">
            <w:pPr>
              <w:rPr>
                <w:szCs w:val="20"/>
                <w:lang w:eastAsia="nl-BE"/>
              </w:rPr>
            </w:pPr>
            <w:proofErr w:type="gramStart"/>
            <w:r w:rsidRPr="008F476B">
              <w:rPr>
                <w:szCs w:val="20"/>
                <w:lang w:eastAsia="nl-BE"/>
              </w:rPr>
              <w:t>Non Functional</w:t>
            </w:r>
            <w:proofErr w:type="gramEnd"/>
          </w:p>
        </w:tc>
        <w:tc>
          <w:tcPr>
            <w:tcW w:w="1418" w:type="dxa"/>
            <w:vAlign w:val="center"/>
          </w:tcPr>
          <w:p w14:paraId="7F310673" w14:textId="3EFCE6D3" w:rsidR="000562A0" w:rsidRPr="00220DE8" w:rsidRDefault="000562A0" w:rsidP="000562A0">
            <w:pPr>
              <w:jc w:val="center"/>
              <w:rPr>
                <w:szCs w:val="20"/>
                <w:lang w:val="en-US" w:eastAsia="nl-BE"/>
              </w:rPr>
            </w:pPr>
            <w:r w:rsidRPr="00014001">
              <w:rPr>
                <w:szCs w:val="20"/>
                <w:lang w:val="en-US" w:eastAsia="nl-BE"/>
              </w:rPr>
              <w:t>Service request</w:t>
            </w:r>
          </w:p>
        </w:tc>
        <w:tc>
          <w:tcPr>
            <w:tcW w:w="4226" w:type="dxa"/>
            <w:vAlign w:val="center"/>
          </w:tcPr>
          <w:p w14:paraId="16D171ED" w14:textId="15994308" w:rsidR="000562A0" w:rsidRPr="00BD6B62" w:rsidRDefault="000562A0" w:rsidP="000562A0">
            <w:pPr>
              <w:keepNext/>
              <w:rPr>
                <w:szCs w:val="20"/>
                <w:lang w:val="en-US" w:eastAsia="nl-BE"/>
              </w:rPr>
            </w:pPr>
            <w:r w:rsidRPr="00014001">
              <w:rPr>
                <w:szCs w:val="20"/>
                <w:lang w:val="en-US" w:eastAsia="nl-BE"/>
              </w:rPr>
              <w:t>Solution should be able to provide post provisioning activities such as reboot / change for VMO2 managed services + (</w:t>
            </w:r>
            <w:proofErr w:type="spellStart"/>
            <w:r w:rsidRPr="00014001">
              <w:rPr>
                <w:szCs w:val="20"/>
                <w:lang w:val="en-US" w:eastAsia="nl-BE"/>
              </w:rPr>
              <w:t>CReate</w:t>
            </w:r>
            <w:proofErr w:type="spellEnd"/>
            <w:r w:rsidRPr="00014001">
              <w:rPr>
                <w:szCs w:val="20"/>
                <w:lang w:val="en-US" w:eastAsia="nl-BE"/>
              </w:rPr>
              <w:t>, Update, Delete - CRUD)</w:t>
            </w:r>
          </w:p>
        </w:tc>
        <w:tc>
          <w:tcPr>
            <w:tcW w:w="3253" w:type="dxa"/>
            <w:vAlign w:val="center"/>
          </w:tcPr>
          <w:p w14:paraId="7C0C4638" w14:textId="52F9FAFB" w:rsidR="000562A0" w:rsidRPr="0077115A" w:rsidRDefault="000562A0" w:rsidP="000562A0">
            <w:pPr>
              <w:keepNext/>
              <w:rPr>
                <w:i/>
                <w:iCs/>
                <w:szCs w:val="20"/>
                <w:lang w:val="en-US" w:eastAsia="nl-BE"/>
              </w:rPr>
            </w:pPr>
            <w:r>
              <w:rPr>
                <w:i/>
                <w:iCs/>
                <w:szCs w:val="20"/>
                <w:lang w:val="en-US" w:eastAsia="nl-BE"/>
              </w:rPr>
              <w:t>The infrastructure and design will support this, more details will be in the LLD.</w:t>
            </w:r>
          </w:p>
        </w:tc>
        <w:tc>
          <w:tcPr>
            <w:tcW w:w="2788" w:type="dxa"/>
            <w:vAlign w:val="center"/>
          </w:tcPr>
          <w:p w14:paraId="4B37D7ED" w14:textId="5B1E4919" w:rsidR="000562A0" w:rsidRPr="0077115A" w:rsidRDefault="000562A0" w:rsidP="000562A0">
            <w:pPr>
              <w:keepNext/>
              <w:rPr>
                <w:i/>
                <w:iCs/>
                <w:szCs w:val="20"/>
                <w:lang w:val="en-US" w:eastAsia="nl-BE"/>
              </w:rPr>
            </w:pPr>
            <w:r w:rsidRPr="00C87DD5">
              <w:rPr>
                <w:i/>
                <w:iCs/>
                <w:lang w:val="en-US" w:eastAsia="nl-BE"/>
              </w:rPr>
              <w:t>Will be satisfied and detailed within the Low Level Design</w:t>
            </w:r>
          </w:p>
        </w:tc>
      </w:tr>
      <w:tr w:rsidR="000562A0" w:rsidRPr="00990E33" w14:paraId="1E94DE25" w14:textId="5F3DDD79" w:rsidTr="002E4F51">
        <w:trPr>
          <w:jc w:val="center"/>
        </w:trPr>
        <w:tc>
          <w:tcPr>
            <w:tcW w:w="1324" w:type="dxa"/>
            <w:vAlign w:val="center"/>
          </w:tcPr>
          <w:p w14:paraId="4CD104E3" w14:textId="14771617" w:rsidR="000562A0" w:rsidRPr="00A55DDD" w:rsidRDefault="000562A0" w:rsidP="000562A0">
            <w:pPr>
              <w:rPr>
                <w:szCs w:val="20"/>
                <w:lang w:val="en-US" w:eastAsia="nl-BE"/>
              </w:rPr>
            </w:pPr>
            <w:r w:rsidRPr="00524E80">
              <w:rPr>
                <w:szCs w:val="20"/>
                <w:lang w:val="en-US" w:eastAsia="nl-BE"/>
              </w:rPr>
              <w:t>TR.</w:t>
            </w:r>
            <w:r w:rsidR="00625EC3">
              <w:rPr>
                <w:szCs w:val="20"/>
                <w:lang w:val="en-US" w:eastAsia="nl-BE"/>
              </w:rPr>
              <w:t>082</w:t>
            </w:r>
          </w:p>
        </w:tc>
        <w:tc>
          <w:tcPr>
            <w:tcW w:w="1321" w:type="dxa"/>
            <w:vAlign w:val="center"/>
          </w:tcPr>
          <w:p w14:paraId="09B54F03" w14:textId="76C8CF1C" w:rsidR="000562A0" w:rsidRPr="00303B53" w:rsidRDefault="000562A0" w:rsidP="000562A0">
            <w:pPr>
              <w:rPr>
                <w:szCs w:val="20"/>
                <w:lang w:eastAsia="nl-BE"/>
              </w:rPr>
            </w:pPr>
            <w:proofErr w:type="gramStart"/>
            <w:r w:rsidRPr="008F476B">
              <w:rPr>
                <w:szCs w:val="20"/>
                <w:lang w:eastAsia="nl-BE"/>
              </w:rPr>
              <w:t>Non Functional</w:t>
            </w:r>
            <w:proofErr w:type="gramEnd"/>
          </w:p>
        </w:tc>
        <w:tc>
          <w:tcPr>
            <w:tcW w:w="1418" w:type="dxa"/>
            <w:vAlign w:val="center"/>
          </w:tcPr>
          <w:p w14:paraId="0BA4D1B4" w14:textId="517B8F09" w:rsidR="000562A0" w:rsidRPr="00220DE8" w:rsidRDefault="000562A0" w:rsidP="000562A0">
            <w:pPr>
              <w:jc w:val="center"/>
              <w:rPr>
                <w:szCs w:val="20"/>
                <w:lang w:val="en-US" w:eastAsia="nl-BE"/>
              </w:rPr>
            </w:pPr>
            <w:r w:rsidRPr="00BE65FA">
              <w:rPr>
                <w:szCs w:val="20"/>
                <w:lang w:val="en-US" w:eastAsia="nl-BE"/>
              </w:rPr>
              <w:t>Testing</w:t>
            </w:r>
          </w:p>
        </w:tc>
        <w:tc>
          <w:tcPr>
            <w:tcW w:w="4226" w:type="dxa"/>
            <w:vAlign w:val="center"/>
          </w:tcPr>
          <w:p w14:paraId="4D0D8EED" w14:textId="0FF8BAEB" w:rsidR="000562A0" w:rsidRPr="00BD6B62" w:rsidRDefault="000562A0" w:rsidP="000562A0">
            <w:pPr>
              <w:keepNext/>
              <w:rPr>
                <w:szCs w:val="20"/>
                <w:lang w:val="en-US" w:eastAsia="nl-BE"/>
              </w:rPr>
            </w:pPr>
            <w:r w:rsidRPr="00BE65FA">
              <w:rPr>
                <w:szCs w:val="20"/>
                <w:lang w:val="en-US" w:eastAsia="nl-BE"/>
              </w:rPr>
              <w:t xml:space="preserve">There should be a non-production management plane deployed for the testing </w:t>
            </w:r>
            <w:r w:rsidRPr="00BE65FA">
              <w:rPr>
                <w:szCs w:val="20"/>
                <w:lang w:val="en-US" w:eastAsia="nl-BE"/>
              </w:rPr>
              <w:lastRenderedPageBreak/>
              <w:t>of upgrades/patches/</w:t>
            </w:r>
            <w:proofErr w:type="spellStart"/>
            <w:r w:rsidRPr="00BE65FA">
              <w:rPr>
                <w:szCs w:val="20"/>
                <w:lang w:val="en-US" w:eastAsia="nl-BE"/>
              </w:rPr>
              <w:t>etc</w:t>
            </w:r>
            <w:proofErr w:type="spellEnd"/>
            <w:r w:rsidRPr="00BE65FA">
              <w:rPr>
                <w:szCs w:val="20"/>
                <w:lang w:val="en-US" w:eastAsia="nl-BE"/>
              </w:rPr>
              <w:t xml:space="preserve"> prior to deployment to production.</w:t>
            </w:r>
          </w:p>
        </w:tc>
        <w:tc>
          <w:tcPr>
            <w:tcW w:w="3253" w:type="dxa"/>
            <w:vAlign w:val="center"/>
          </w:tcPr>
          <w:p w14:paraId="1C30FE34" w14:textId="7E2390ED" w:rsidR="000562A0" w:rsidRPr="0077115A" w:rsidRDefault="000562A0" w:rsidP="000562A0">
            <w:pPr>
              <w:keepNext/>
              <w:rPr>
                <w:i/>
                <w:iCs/>
                <w:szCs w:val="20"/>
                <w:lang w:val="en-US" w:eastAsia="nl-BE"/>
              </w:rPr>
            </w:pPr>
            <w:r>
              <w:rPr>
                <w:i/>
                <w:iCs/>
                <w:szCs w:val="20"/>
                <w:lang w:val="en-US" w:eastAsia="nl-BE"/>
              </w:rPr>
              <w:lastRenderedPageBreak/>
              <w:t xml:space="preserve">A test / </w:t>
            </w:r>
            <w:proofErr w:type="gramStart"/>
            <w:r>
              <w:rPr>
                <w:i/>
                <w:iCs/>
                <w:szCs w:val="20"/>
                <w:lang w:val="en-US" w:eastAsia="nl-BE"/>
              </w:rPr>
              <w:t>non production</w:t>
            </w:r>
            <w:proofErr w:type="gramEnd"/>
            <w:r>
              <w:rPr>
                <w:i/>
                <w:iCs/>
                <w:szCs w:val="20"/>
                <w:lang w:val="en-US" w:eastAsia="nl-BE"/>
              </w:rPr>
              <w:t xml:space="preserve"> Management cluster will be </w:t>
            </w:r>
            <w:r>
              <w:rPr>
                <w:i/>
                <w:iCs/>
                <w:szCs w:val="20"/>
                <w:lang w:val="en-US" w:eastAsia="nl-BE"/>
              </w:rPr>
              <w:lastRenderedPageBreak/>
              <w:t>provisioned as part of this solution.</w:t>
            </w:r>
          </w:p>
        </w:tc>
        <w:tc>
          <w:tcPr>
            <w:tcW w:w="2788" w:type="dxa"/>
            <w:vAlign w:val="center"/>
          </w:tcPr>
          <w:p w14:paraId="6366647D" w14:textId="1723D79C" w:rsidR="000562A0" w:rsidRPr="0077115A" w:rsidRDefault="000562A0" w:rsidP="000562A0">
            <w:pPr>
              <w:keepNext/>
              <w:rPr>
                <w:i/>
                <w:iCs/>
                <w:szCs w:val="20"/>
                <w:lang w:val="en-US" w:eastAsia="nl-BE"/>
              </w:rPr>
            </w:pPr>
            <w:r w:rsidRPr="0077115A">
              <w:rPr>
                <w:i/>
                <w:iCs/>
                <w:lang w:val="en-US" w:eastAsia="nl-BE"/>
              </w:rPr>
              <w:lastRenderedPageBreak/>
              <w:t>Will be satisfied and detailed within the Low Level Design</w:t>
            </w:r>
            <w:r>
              <w:rPr>
                <w:i/>
                <w:iCs/>
                <w:lang w:val="en-US" w:eastAsia="nl-BE"/>
              </w:rPr>
              <w:t>.</w:t>
            </w:r>
          </w:p>
        </w:tc>
      </w:tr>
    </w:tbl>
    <w:p w14:paraId="19933C11" w14:textId="0C57C5A7" w:rsidR="00B0679B" w:rsidRDefault="00525A5D" w:rsidP="00525A5D">
      <w:pPr>
        <w:pStyle w:val="Caption"/>
        <w:jc w:val="center"/>
        <w:rPr>
          <w:rFonts w:ascii="Arial Rounded MT Bold" w:eastAsiaTheme="minorEastAsia" w:hAnsi="Arial Rounded MT Bold"/>
          <w:caps/>
          <w:sz w:val="40"/>
          <w:szCs w:val="84"/>
          <w:lang w:val="en-US" w:eastAsia="nl-BE"/>
        </w:rPr>
      </w:pPr>
      <w:bookmarkStart w:id="16" w:name="_Toc89178147"/>
      <w:r>
        <w:t xml:space="preserve">Table </w:t>
      </w:r>
      <w:r>
        <w:fldChar w:fldCharType="begin"/>
      </w:r>
      <w:r>
        <w:instrText xml:space="preserve"> SEQ Table \* ARABIC </w:instrText>
      </w:r>
      <w:r>
        <w:fldChar w:fldCharType="separate"/>
      </w:r>
      <w:r w:rsidR="00651EDA">
        <w:rPr>
          <w:noProof/>
        </w:rPr>
        <w:t>7</w:t>
      </w:r>
      <w:r>
        <w:fldChar w:fldCharType="end"/>
      </w:r>
      <w:r>
        <w:t xml:space="preserve"> - Technical Requirements</w:t>
      </w:r>
      <w:bookmarkEnd w:id="16"/>
    </w:p>
    <w:p w14:paraId="7F57A677" w14:textId="70ECE87D" w:rsidR="00B41823" w:rsidRDefault="00B41823">
      <w:pPr>
        <w:spacing w:after="160" w:line="259" w:lineRule="auto"/>
        <w:rPr>
          <w:rFonts w:ascii="Arial Rounded MT Bold" w:eastAsiaTheme="minorEastAsia" w:hAnsi="Arial Rounded MT Bold"/>
          <w:caps/>
          <w:sz w:val="40"/>
          <w:szCs w:val="84"/>
          <w:lang w:val="en-US" w:eastAsia="nl-BE"/>
        </w:rPr>
      </w:pPr>
    </w:p>
    <w:p w14:paraId="4B9FEB2F" w14:textId="649F3D74" w:rsidR="00ED3884" w:rsidRDefault="00ED3884">
      <w:pPr>
        <w:spacing w:after="160" w:line="259" w:lineRule="auto"/>
        <w:rPr>
          <w:rFonts w:ascii="Arial Rounded MT Bold" w:eastAsiaTheme="minorEastAsia" w:hAnsi="Arial Rounded MT Bold"/>
          <w:caps/>
          <w:sz w:val="40"/>
          <w:szCs w:val="84"/>
          <w:lang w:val="en-US" w:eastAsia="nl-BE"/>
        </w:rPr>
      </w:pPr>
    </w:p>
    <w:tbl>
      <w:tblPr>
        <w:tblpPr w:leftFromText="180" w:rightFromText="180" w:vertAnchor="text" w:horzAnchor="margin" w:tblpXSpec="center" w:tblpY="139"/>
        <w:tblW w:w="9072" w:type="dxa"/>
        <w:jc w:val="center"/>
        <w:tblBorders>
          <w:top w:val="single" w:sz="24" w:space="0" w:color="000080"/>
          <w:left w:val="single" w:sz="24" w:space="0" w:color="000080"/>
          <w:bottom w:val="single" w:sz="24" w:space="0" w:color="000080"/>
          <w:right w:val="single" w:sz="24" w:space="0" w:color="000080"/>
          <w:insideH w:val="single" w:sz="24" w:space="0" w:color="000080"/>
          <w:insideV w:val="single" w:sz="24" w:space="0" w:color="000080"/>
        </w:tblBorders>
        <w:tblLook w:val="01E0" w:firstRow="1" w:lastRow="1" w:firstColumn="1" w:lastColumn="1" w:noHBand="0" w:noVBand="0"/>
      </w:tblPr>
      <w:tblGrid>
        <w:gridCol w:w="526"/>
        <w:gridCol w:w="8546"/>
      </w:tblGrid>
      <w:tr w:rsidR="003E51B0" w:rsidRPr="00990E33" w14:paraId="49AF51B1" w14:textId="77777777" w:rsidTr="00C77936">
        <w:trPr>
          <w:jc w:val="center"/>
        </w:trPr>
        <w:tc>
          <w:tcPr>
            <w:tcW w:w="526" w:type="dxa"/>
            <w:tcBorders>
              <w:top w:val="single" w:sz="24" w:space="0" w:color="FF0000"/>
              <w:left w:val="single" w:sz="24" w:space="0" w:color="FF0000"/>
              <w:bottom w:val="single" w:sz="24" w:space="0" w:color="FF0000"/>
              <w:right w:val="single" w:sz="24" w:space="0" w:color="FF0000"/>
            </w:tcBorders>
            <w:shd w:val="clear" w:color="auto" w:fill="FF0000"/>
          </w:tcPr>
          <w:p w14:paraId="5256932B" w14:textId="77777777" w:rsidR="003E51B0" w:rsidRPr="00990E33" w:rsidRDefault="003E51B0" w:rsidP="00C77936">
            <w:pPr>
              <w:spacing w:line="276" w:lineRule="auto"/>
              <w:rPr>
                <w:rFonts w:eastAsia="SimSun" w:cs="Segoe UI"/>
                <w:sz w:val="24"/>
                <w:szCs w:val="24"/>
              </w:rPr>
            </w:pPr>
            <w:r w:rsidRPr="00990E33">
              <w:rPr>
                <w:rFonts w:eastAsia="SimSun" w:cs="Segoe UI"/>
                <w:color w:val="FFFFFF" w:themeColor="background1"/>
                <w:sz w:val="24"/>
                <w:szCs w:val="24"/>
              </w:rPr>
              <w:t>!</w:t>
            </w:r>
          </w:p>
        </w:tc>
        <w:tc>
          <w:tcPr>
            <w:tcW w:w="8546" w:type="dxa"/>
            <w:tcBorders>
              <w:top w:val="single" w:sz="24" w:space="0" w:color="FF0000"/>
              <w:left w:val="single" w:sz="24" w:space="0" w:color="FF0000"/>
              <w:bottom w:val="single" w:sz="24" w:space="0" w:color="FF0000"/>
              <w:right w:val="single" w:sz="24" w:space="0" w:color="FF0000"/>
            </w:tcBorders>
          </w:tcPr>
          <w:p w14:paraId="5E58AB7E" w14:textId="77777777" w:rsidR="003E51B0" w:rsidRPr="00990E33" w:rsidRDefault="003E51B0" w:rsidP="00C77936">
            <w:pPr>
              <w:spacing w:before="120" w:after="60"/>
              <w:rPr>
                <w:rFonts w:eastAsia="SimSun" w:cs="Segoe UI"/>
                <w:b/>
                <w:i/>
                <w:sz w:val="24"/>
                <w:szCs w:val="24"/>
              </w:rPr>
            </w:pPr>
            <w:r w:rsidRPr="00990E33">
              <w:rPr>
                <w:rFonts w:eastAsia="SimSun" w:cs="Segoe UI"/>
                <w:b/>
                <w:i/>
                <w:kern w:val="20"/>
                <w:sz w:val="24"/>
                <w:szCs w:val="24"/>
              </w:rPr>
              <w:t>Important Note</w:t>
            </w:r>
          </w:p>
          <w:p w14:paraId="0AB7D692" w14:textId="38D5A147" w:rsidR="003E51B0" w:rsidRPr="00990E33" w:rsidRDefault="003E51B0" w:rsidP="00C77936">
            <w:pPr>
              <w:spacing w:before="120" w:after="60"/>
              <w:rPr>
                <w:rFonts w:eastAsia="SimSun" w:cs="Segoe UI"/>
                <w:b/>
                <w:i/>
                <w:sz w:val="24"/>
                <w:szCs w:val="24"/>
              </w:rPr>
            </w:pPr>
            <w:r>
              <w:rPr>
                <w:rFonts w:eastAsia="SimSun" w:cs="Segoe UI"/>
                <w:kern w:val="20"/>
                <w:sz w:val="24"/>
                <w:szCs w:val="24"/>
              </w:rPr>
              <w:t xml:space="preserve">The Design Decision made in this </w:t>
            </w:r>
            <w:proofErr w:type="gramStart"/>
            <w:r>
              <w:rPr>
                <w:rFonts w:eastAsia="SimSun" w:cs="Segoe UI"/>
                <w:kern w:val="20"/>
                <w:sz w:val="24"/>
                <w:szCs w:val="24"/>
              </w:rPr>
              <w:t>high level</w:t>
            </w:r>
            <w:proofErr w:type="gramEnd"/>
            <w:r>
              <w:rPr>
                <w:rFonts w:eastAsia="SimSun" w:cs="Segoe UI"/>
                <w:kern w:val="20"/>
                <w:sz w:val="24"/>
                <w:szCs w:val="24"/>
              </w:rPr>
              <w:t xml:space="preserve"> solution overview are based on industry and VMware best practices.</w:t>
            </w:r>
          </w:p>
        </w:tc>
      </w:tr>
    </w:tbl>
    <w:p w14:paraId="4C057AC9" w14:textId="47CC7782" w:rsidR="00ED3884" w:rsidRDefault="00ED3884">
      <w:pPr>
        <w:spacing w:after="160" w:line="259" w:lineRule="auto"/>
        <w:rPr>
          <w:rFonts w:ascii="Arial Rounded MT Bold" w:eastAsiaTheme="minorEastAsia" w:hAnsi="Arial Rounded MT Bold"/>
          <w:caps/>
          <w:sz w:val="40"/>
          <w:szCs w:val="84"/>
          <w:lang w:val="en-US" w:eastAsia="nl-BE"/>
        </w:rPr>
      </w:pPr>
    </w:p>
    <w:p w14:paraId="0A118CFF" w14:textId="43DC7B9E" w:rsidR="00ED3884" w:rsidRDefault="00ED3884">
      <w:pPr>
        <w:spacing w:after="160" w:line="259" w:lineRule="auto"/>
        <w:rPr>
          <w:rFonts w:ascii="Arial Rounded MT Bold" w:eastAsiaTheme="minorEastAsia" w:hAnsi="Arial Rounded MT Bold"/>
          <w:caps/>
          <w:sz w:val="40"/>
          <w:szCs w:val="84"/>
          <w:lang w:val="en-US" w:eastAsia="nl-BE"/>
        </w:rPr>
      </w:pPr>
    </w:p>
    <w:p w14:paraId="7C7F4572" w14:textId="54D66BD3" w:rsidR="00ED3884" w:rsidRDefault="00ED3884">
      <w:pPr>
        <w:spacing w:after="160" w:line="259" w:lineRule="auto"/>
        <w:rPr>
          <w:rFonts w:ascii="Arial Rounded MT Bold" w:eastAsiaTheme="minorEastAsia" w:hAnsi="Arial Rounded MT Bold"/>
          <w:caps/>
          <w:sz w:val="40"/>
          <w:szCs w:val="84"/>
          <w:lang w:val="en-US" w:eastAsia="nl-BE"/>
        </w:rPr>
      </w:pPr>
    </w:p>
    <w:p w14:paraId="40F3534C" w14:textId="0370D5B6" w:rsidR="00ED3884" w:rsidRDefault="00ED3884">
      <w:pPr>
        <w:spacing w:after="160" w:line="259" w:lineRule="auto"/>
        <w:rPr>
          <w:rFonts w:ascii="Arial Rounded MT Bold" w:eastAsiaTheme="minorEastAsia" w:hAnsi="Arial Rounded MT Bold"/>
          <w:caps/>
          <w:sz w:val="40"/>
          <w:szCs w:val="84"/>
          <w:lang w:val="en-US" w:eastAsia="nl-BE"/>
        </w:rPr>
      </w:pPr>
    </w:p>
    <w:p w14:paraId="1AC351E7" w14:textId="4778690C" w:rsidR="00ED3884" w:rsidRDefault="00ED3884">
      <w:pPr>
        <w:spacing w:after="160" w:line="259" w:lineRule="auto"/>
        <w:rPr>
          <w:rFonts w:ascii="Arial Rounded MT Bold" w:eastAsiaTheme="minorEastAsia" w:hAnsi="Arial Rounded MT Bold"/>
          <w:caps/>
          <w:sz w:val="40"/>
          <w:szCs w:val="84"/>
          <w:lang w:val="en-US" w:eastAsia="nl-BE"/>
        </w:rPr>
      </w:pPr>
    </w:p>
    <w:p w14:paraId="7162D5FC" w14:textId="75D6E89C" w:rsidR="00ED3884" w:rsidRDefault="00ED3884">
      <w:pPr>
        <w:spacing w:after="160" w:line="259" w:lineRule="auto"/>
        <w:rPr>
          <w:rFonts w:ascii="Arial Rounded MT Bold" w:eastAsiaTheme="minorEastAsia" w:hAnsi="Arial Rounded MT Bold"/>
          <w:caps/>
          <w:sz w:val="40"/>
          <w:szCs w:val="84"/>
          <w:lang w:val="en-US" w:eastAsia="nl-BE"/>
        </w:rPr>
      </w:pPr>
    </w:p>
    <w:p w14:paraId="50A69132" w14:textId="2A10F1CB" w:rsidR="00ED3884" w:rsidRDefault="00ED3884">
      <w:pPr>
        <w:spacing w:after="160" w:line="259" w:lineRule="auto"/>
        <w:rPr>
          <w:rFonts w:ascii="Arial Rounded MT Bold" w:eastAsiaTheme="minorEastAsia" w:hAnsi="Arial Rounded MT Bold"/>
          <w:caps/>
          <w:sz w:val="40"/>
          <w:szCs w:val="84"/>
          <w:lang w:val="en-US" w:eastAsia="nl-BE"/>
        </w:rPr>
      </w:pPr>
    </w:p>
    <w:p w14:paraId="6718C53F" w14:textId="0CC0C471" w:rsidR="00ED3884" w:rsidRDefault="00ED3884">
      <w:pPr>
        <w:spacing w:after="160" w:line="259" w:lineRule="auto"/>
        <w:rPr>
          <w:rFonts w:ascii="Arial Rounded MT Bold" w:eastAsiaTheme="minorEastAsia" w:hAnsi="Arial Rounded MT Bold"/>
          <w:caps/>
          <w:sz w:val="40"/>
          <w:szCs w:val="84"/>
          <w:lang w:val="en-US" w:eastAsia="nl-BE"/>
        </w:rPr>
      </w:pPr>
    </w:p>
    <w:p w14:paraId="5A3CD5A0" w14:textId="1EA821E2" w:rsidR="00ED3884" w:rsidRDefault="00ED3884">
      <w:pPr>
        <w:spacing w:after="160" w:line="259" w:lineRule="auto"/>
        <w:rPr>
          <w:rFonts w:ascii="Arial Rounded MT Bold" w:eastAsiaTheme="minorEastAsia" w:hAnsi="Arial Rounded MT Bold"/>
          <w:caps/>
          <w:sz w:val="40"/>
          <w:szCs w:val="84"/>
          <w:lang w:val="en-US" w:eastAsia="nl-BE"/>
        </w:rPr>
      </w:pPr>
    </w:p>
    <w:p w14:paraId="070C734B" w14:textId="77777777" w:rsidR="004C624F" w:rsidRDefault="004C624F">
      <w:pPr>
        <w:spacing w:after="160" w:line="259" w:lineRule="auto"/>
        <w:rPr>
          <w:rFonts w:ascii="Arial Rounded MT Bold" w:eastAsiaTheme="minorEastAsia" w:hAnsi="Arial Rounded MT Bold"/>
          <w:caps/>
          <w:sz w:val="40"/>
          <w:szCs w:val="84"/>
          <w:lang w:val="en-US" w:eastAsia="nl-BE"/>
        </w:rPr>
        <w:sectPr w:rsidR="004C624F" w:rsidSect="004C624F">
          <w:pgSz w:w="15840" w:h="11880" w:orient="landscape"/>
          <w:pgMar w:top="1140" w:right="760" w:bottom="1140" w:left="740" w:header="550" w:footer="564" w:gutter="0"/>
          <w:cols w:space="720"/>
          <w:docGrid w:linePitch="272"/>
        </w:sectPr>
      </w:pPr>
    </w:p>
    <w:p w14:paraId="33288B5B" w14:textId="24771279" w:rsidR="00ED3884" w:rsidRDefault="00ED3884">
      <w:pPr>
        <w:spacing w:after="160" w:line="259" w:lineRule="auto"/>
        <w:rPr>
          <w:rFonts w:ascii="Arial Rounded MT Bold" w:eastAsiaTheme="minorEastAsia" w:hAnsi="Arial Rounded MT Bold"/>
          <w:caps/>
          <w:sz w:val="40"/>
          <w:szCs w:val="84"/>
          <w:lang w:val="en-US" w:eastAsia="nl-BE"/>
        </w:rPr>
      </w:pPr>
    </w:p>
    <w:p w14:paraId="3C64FEE7" w14:textId="79B9343D" w:rsidR="007D187E" w:rsidRDefault="000D7248" w:rsidP="002F4994">
      <w:pPr>
        <w:pStyle w:val="Heading1"/>
      </w:pPr>
      <w:bookmarkStart w:id="17" w:name="_Toc89178123"/>
      <w:bookmarkEnd w:id="7"/>
      <w:bookmarkEnd w:id="8"/>
      <w:bookmarkEnd w:id="9"/>
      <w:bookmarkEnd w:id="10"/>
      <w:bookmarkEnd w:id="11"/>
      <w:r>
        <w:t>Base vmware Cloud foundation</w:t>
      </w:r>
      <w:bookmarkEnd w:id="17"/>
    </w:p>
    <w:p w14:paraId="5115F255" w14:textId="70A38F4A" w:rsidR="000D7248" w:rsidRDefault="00B41823" w:rsidP="00517C57">
      <w:pPr>
        <w:pStyle w:val="Heading2"/>
      </w:pPr>
      <w:bookmarkStart w:id="18" w:name="_Toc89178124"/>
      <w:r>
        <w:t>VMware Cloud Foundation Overview</w:t>
      </w:r>
      <w:bookmarkEnd w:id="18"/>
    </w:p>
    <w:p w14:paraId="6DAD2F4E" w14:textId="77777777" w:rsidR="00205A21" w:rsidRDefault="00A97C93" w:rsidP="000D7248">
      <w:pPr>
        <w:rPr>
          <w:lang w:val="en-US" w:eastAsia="nl-BE"/>
        </w:rPr>
      </w:pPr>
      <w:r>
        <w:rPr>
          <w:lang w:val="en-US" w:eastAsia="nl-BE"/>
        </w:rPr>
        <w:t>VMware Cloud Foundation is an integrated</w:t>
      </w:r>
      <w:r w:rsidR="00326CAD">
        <w:rPr>
          <w:lang w:val="en-US" w:eastAsia="nl-BE"/>
        </w:rPr>
        <w:t xml:space="preserve"> software stack that bundles compute virtualization </w:t>
      </w:r>
      <w:r w:rsidR="006934B5">
        <w:rPr>
          <w:lang w:val="en-US" w:eastAsia="nl-BE"/>
        </w:rPr>
        <w:t xml:space="preserve">(VMware vSphere), storage </w:t>
      </w:r>
      <w:r w:rsidR="00EF6BCA">
        <w:rPr>
          <w:lang w:val="en-US" w:eastAsia="nl-BE"/>
        </w:rPr>
        <w:t>virtualization</w:t>
      </w:r>
      <w:r w:rsidR="006934B5">
        <w:rPr>
          <w:lang w:val="en-US" w:eastAsia="nl-BE"/>
        </w:rPr>
        <w:t xml:space="preserve"> (VMware vSAN), network virtualization</w:t>
      </w:r>
      <w:r w:rsidR="00EF6BCA">
        <w:rPr>
          <w:lang w:val="en-US" w:eastAsia="nl-BE"/>
        </w:rPr>
        <w:t xml:space="preserve"> (VMware NSX-T) and cloud management (VMware vRealize Suite)</w:t>
      </w:r>
      <w:r w:rsidR="001D5195">
        <w:rPr>
          <w:lang w:val="en-US" w:eastAsia="nl-BE"/>
        </w:rPr>
        <w:t xml:space="preserve"> into a single platform that can be deployed on premise as a private cloud</w:t>
      </w:r>
      <w:r w:rsidR="0037483B">
        <w:rPr>
          <w:lang w:val="en-US" w:eastAsia="nl-BE"/>
        </w:rPr>
        <w:t xml:space="preserve"> or run as a service within the public cloud.</w:t>
      </w:r>
      <w:r w:rsidR="006C542E">
        <w:rPr>
          <w:lang w:val="en-US" w:eastAsia="nl-BE"/>
        </w:rPr>
        <w:t xml:space="preserve"> Cloud foundation helps to break</w:t>
      </w:r>
      <w:r w:rsidR="00B3257C">
        <w:rPr>
          <w:lang w:val="en-US" w:eastAsia="nl-BE"/>
        </w:rPr>
        <w:t xml:space="preserve"> down the traditional administrative silos in datacenters, merging compute, storage</w:t>
      </w:r>
      <w:r w:rsidR="009F2F0D">
        <w:rPr>
          <w:lang w:val="en-US" w:eastAsia="nl-BE"/>
        </w:rPr>
        <w:t>, network provisioning and cloud management to fac</w:t>
      </w:r>
      <w:r w:rsidR="008A35DA">
        <w:rPr>
          <w:lang w:val="en-US" w:eastAsia="nl-BE"/>
        </w:rPr>
        <w:t>ilitate end to end support for application deployment.</w:t>
      </w:r>
    </w:p>
    <w:p w14:paraId="2EB89B8A" w14:textId="4EB1FF17" w:rsidR="00A35C85" w:rsidRDefault="00205A21" w:rsidP="000D7248">
      <w:pPr>
        <w:rPr>
          <w:lang w:val="en-US" w:eastAsia="nl-BE"/>
        </w:rPr>
      </w:pPr>
      <w:r>
        <w:rPr>
          <w:lang w:val="en-US" w:eastAsia="nl-BE"/>
        </w:rPr>
        <w:t xml:space="preserve">To manage the logical infrastructure in the private cloud, Cloud Foundation augments the VMware </w:t>
      </w:r>
      <w:r w:rsidR="00D93789">
        <w:rPr>
          <w:lang w:val="en-US" w:eastAsia="nl-BE"/>
        </w:rPr>
        <w:t>virtualization</w:t>
      </w:r>
      <w:r w:rsidR="00041C5A">
        <w:rPr>
          <w:lang w:val="en-US" w:eastAsia="nl-BE"/>
        </w:rPr>
        <w:t xml:space="preserve"> and management components with SDDC Manager. SDDC Manager automates the bring up, configuration, </w:t>
      </w:r>
      <w:r w:rsidR="00472801">
        <w:rPr>
          <w:lang w:val="en-US" w:eastAsia="nl-BE"/>
        </w:rPr>
        <w:t>provisioning,</w:t>
      </w:r>
      <w:r w:rsidR="00041C5A">
        <w:rPr>
          <w:lang w:val="en-US" w:eastAsia="nl-BE"/>
        </w:rPr>
        <w:t xml:space="preserve"> and lifec</w:t>
      </w:r>
      <w:r w:rsidR="00685DE8">
        <w:rPr>
          <w:lang w:val="en-US" w:eastAsia="nl-BE"/>
        </w:rPr>
        <w:t>ycle management of the entire SDDC stack. From this interface, the IT administrator can provision new private</w:t>
      </w:r>
      <w:r w:rsidR="00DB46DF">
        <w:rPr>
          <w:lang w:val="en-US" w:eastAsia="nl-BE"/>
        </w:rPr>
        <w:t xml:space="preserve"> cloud resources, monitor changes to the logical infrastructure, and manage life cycle</w:t>
      </w:r>
      <w:r w:rsidR="003902E9">
        <w:rPr>
          <w:lang w:val="en-US" w:eastAsia="nl-BE"/>
        </w:rPr>
        <w:t xml:space="preserve"> and other operation activities. Cloud Foundation enables datacenter</w:t>
      </w:r>
      <w:r w:rsidR="00CC6165">
        <w:rPr>
          <w:lang w:val="en-US" w:eastAsia="nl-BE"/>
        </w:rPr>
        <w:t xml:space="preserve"> cloud administrators to provision an application environment in a rapid, re</w:t>
      </w:r>
      <w:r w:rsidR="00D93789">
        <w:rPr>
          <w:lang w:val="en-US" w:eastAsia="nl-BE"/>
        </w:rPr>
        <w:t>peatable way verses the traditional manual process.</w:t>
      </w:r>
      <w:r w:rsidR="009F2F0D">
        <w:rPr>
          <w:lang w:val="en-US" w:eastAsia="nl-BE"/>
        </w:rPr>
        <w:t xml:space="preserve"> </w:t>
      </w:r>
    </w:p>
    <w:p w14:paraId="6B8804F3" w14:textId="1CB2AE33" w:rsidR="00A35C85" w:rsidRDefault="00A35C85" w:rsidP="000D7248">
      <w:pPr>
        <w:rPr>
          <w:lang w:val="en-US" w:eastAsia="nl-BE"/>
        </w:rPr>
      </w:pPr>
    </w:p>
    <w:p w14:paraId="4A91CD66" w14:textId="77777777" w:rsidR="00EA679E" w:rsidRDefault="00EA0D79" w:rsidP="00EA679E">
      <w:pPr>
        <w:keepNext/>
        <w:jc w:val="center"/>
      </w:pPr>
      <w:r>
        <w:object w:dxaOrig="13581" w:dyaOrig="5761" w14:anchorId="0938DB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5pt;height:204.25pt" o:ole="">
            <v:imagedata r:id="rId15" o:title=""/>
          </v:shape>
          <o:OLEObject Type="Embed" ProgID="Visio.Drawing.15" ShapeID="_x0000_i1025" DrawAspect="Content" ObjectID="_1703414293" r:id="rId16"/>
        </w:object>
      </w:r>
    </w:p>
    <w:p w14:paraId="0DD1AE4D" w14:textId="6009C443" w:rsidR="00EA0D79" w:rsidRDefault="00EA679E" w:rsidP="00EA679E">
      <w:pPr>
        <w:pStyle w:val="Caption"/>
        <w:jc w:val="center"/>
        <w:rPr>
          <w:lang w:val="en-US" w:eastAsia="nl-BE"/>
        </w:rPr>
      </w:pPr>
      <w:bookmarkStart w:id="19" w:name="_Toc89178172"/>
      <w:r>
        <w:t xml:space="preserve">Figure </w:t>
      </w:r>
      <w:r>
        <w:fldChar w:fldCharType="begin"/>
      </w:r>
      <w:r>
        <w:instrText xml:space="preserve"> SEQ Figure \* ARABIC </w:instrText>
      </w:r>
      <w:r>
        <w:fldChar w:fldCharType="separate"/>
      </w:r>
      <w:r w:rsidR="005302EF">
        <w:rPr>
          <w:noProof/>
        </w:rPr>
        <w:t>1</w:t>
      </w:r>
      <w:r>
        <w:fldChar w:fldCharType="end"/>
      </w:r>
      <w:r>
        <w:t xml:space="preserve"> - VMware Cloud Foundation Logical Architecture</w:t>
      </w:r>
      <w:bookmarkEnd w:id="19"/>
    </w:p>
    <w:p w14:paraId="23E784F4" w14:textId="77777777" w:rsidR="00A35C85" w:rsidRPr="000D7248" w:rsidRDefault="00A35C85" w:rsidP="000D7248">
      <w:pPr>
        <w:rPr>
          <w:lang w:val="en-US" w:eastAsia="nl-BE"/>
        </w:rPr>
      </w:pPr>
    </w:p>
    <w:p w14:paraId="4C79B59F" w14:textId="5C699D81" w:rsidR="00AF46FE" w:rsidRDefault="00AF46FE" w:rsidP="00AF46FE">
      <w:pPr>
        <w:spacing w:after="80" w:line="240" w:lineRule="auto"/>
        <w:jc w:val="both"/>
        <w:rPr>
          <w:rFonts w:cstheme="minorHAnsi"/>
          <w:sz w:val="24"/>
          <w:szCs w:val="24"/>
          <w:lang w:val="en-IE"/>
        </w:rPr>
      </w:pPr>
      <w:bookmarkStart w:id="20" w:name="_Toc534395190"/>
      <w:bookmarkStart w:id="21" w:name="_Toc534395403"/>
      <w:bookmarkStart w:id="22" w:name="_Toc263755"/>
    </w:p>
    <w:p w14:paraId="5ACC3767" w14:textId="526B65C6" w:rsidR="00BA78F3" w:rsidRDefault="00BA78F3" w:rsidP="00BA78F3">
      <w:pPr>
        <w:pStyle w:val="Heading2"/>
      </w:pPr>
      <w:bookmarkStart w:id="23" w:name="_Toc89178125"/>
      <w:r>
        <w:t>VMware Cloud Foundation Software Installation</w:t>
      </w:r>
      <w:bookmarkEnd w:id="23"/>
    </w:p>
    <w:p w14:paraId="254ED5B7" w14:textId="3EBC483C" w:rsidR="00BA78F3" w:rsidRDefault="00BA78F3" w:rsidP="00AF46FE">
      <w:pPr>
        <w:spacing w:after="80" w:line="240" w:lineRule="auto"/>
        <w:jc w:val="both"/>
        <w:rPr>
          <w:rFonts w:cstheme="minorHAnsi"/>
          <w:sz w:val="24"/>
          <w:szCs w:val="24"/>
          <w:lang w:val="en-IE"/>
        </w:rPr>
      </w:pPr>
    </w:p>
    <w:p w14:paraId="582C0CE6" w14:textId="21EA771B" w:rsidR="0002103F" w:rsidRDefault="0002103F" w:rsidP="00AF46FE">
      <w:pPr>
        <w:spacing w:after="80" w:line="240" w:lineRule="auto"/>
        <w:jc w:val="both"/>
        <w:rPr>
          <w:rFonts w:cstheme="minorHAnsi"/>
          <w:szCs w:val="20"/>
          <w:lang w:val="en-IE"/>
        </w:rPr>
      </w:pPr>
      <w:r w:rsidRPr="00221E11">
        <w:rPr>
          <w:rFonts w:cstheme="minorHAnsi"/>
          <w:szCs w:val="20"/>
          <w:lang w:val="en-IE"/>
        </w:rPr>
        <w:t xml:space="preserve">VMware </w:t>
      </w:r>
      <w:r w:rsidR="00221E11" w:rsidRPr="00221E11">
        <w:rPr>
          <w:rFonts w:cstheme="minorHAnsi"/>
          <w:szCs w:val="20"/>
          <w:lang w:val="en-IE"/>
        </w:rPr>
        <w:t>Cloud</w:t>
      </w:r>
      <w:r w:rsidRPr="00221E11">
        <w:rPr>
          <w:rFonts w:cstheme="minorHAnsi"/>
          <w:szCs w:val="20"/>
          <w:lang w:val="en-IE"/>
        </w:rPr>
        <w:t xml:space="preserve"> Foundation is capable of automatically</w:t>
      </w:r>
      <w:r w:rsidR="00221E11" w:rsidRPr="00221E11">
        <w:rPr>
          <w:rFonts w:cstheme="minorHAnsi"/>
          <w:szCs w:val="20"/>
          <w:lang w:val="en-IE"/>
        </w:rPr>
        <w:t xml:space="preserve"> deploying and configuring</w:t>
      </w:r>
      <w:r w:rsidR="00221E11">
        <w:rPr>
          <w:rFonts w:cstheme="minorHAnsi"/>
          <w:szCs w:val="20"/>
          <w:lang w:val="en-IE"/>
        </w:rPr>
        <w:t xml:space="preserve"> all the building blocks of the SDDC.</w:t>
      </w:r>
    </w:p>
    <w:p w14:paraId="3AE81004" w14:textId="73BB2EAF" w:rsidR="00D57EF0" w:rsidRDefault="00D57EF0" w:rsidP="00AF46FE">
      <w:pPr>
        <w:spacing w:after="80" w:line="240" w:lineRule="auto"/>
        <w:jc w:val="both"/>
        <w:rPr>
          <w:rFonts w:cstheme="minorHAnsi"/>
          <w:szCs w:val="20"/>
          <w:lang w:val="en-IE"/>
        </w:rPr>
      </w:pPr>
    </w:p>
    <w:p w14:paraId="6EFAE97B" w14:textId="7F04F764" w:rsidR="00D57EF0" w:rsidRDefault="00D57EF0" w:rsidP="00D57EF0">
      <w:pPr>
        <w:pStyle w:val="Heading8"/>
      </w:pPr>
      <w:r>
        <w:t>VMware Cloud Builder VM</w:t>
      </w:r>
    </w:p>
    <w:p w14:paraId="7C93A372" w14:textId="547ED867" w:rsidR="00D57EF0" w:rsidRDefault="00D57EF0" w:rsidP="00D57EF0">
      <w:pPr>
        <w:rPr>
          <w:lang w:val="en-US"/>
        </w:rPr>
      </w:pPr>
      <w:r>
        <w:rPr>
          <w:lang w:val="en-US"/>
        </w:rPr>
        <w:t xml:space="preserve">The cloud builder VM performs </w:t>
      </w:r>
      <w:proofErr w:type="gramStart"/>
      <w:r>
        <w:rPr>
          <w:lang w:val="en-US"/>
        </w:rPr>
        <w:t>all of</w:t>
      </w:r>
      <w:proofErr w:type="gramEnd"/>
      <w:r>
        <w:rPr>
          <w:lang w:val="en-US"/>
        </w:rPr>
        <w:t xml:space="preserve"> the initial deployment steps from deploying the baseline image and then deploying the various software components. The cloud builder VM </w:t>
      </w:r>
      <w:proofErr w:type="gramStart"/>
      <w:r>
        <w:rPr>
          <w:lang w:val="en-US"/>
        </w:rPr>
        <w:t>has to</w:t>
      </w:r>
      <w:proofErr w:type="gramEnd"/>
      <w:r>
        <w:rPr>
          <w:lang w:val="en-US"/>
        </w:rPr>
        <w:t xml:space="preserve"> be attached to the management </w:t>
      </w:r>
      <w:proofErr w:type="spellStart"/>
      <w:r>
        <w:rPr>
          <w:lang w:val="en-US"/>
        </w:rPr>
        <w:t>vLAN</w:t>
      </w:r>
      <w:proofErr w:type="spellEnd"/>
      <w:r w:rsidR="008313AE">
        <w:rPr>
          <w:lang w:val="en-US"/>
        </w:rPr>
        <w:t xml:space="preserve"> on which both the ESXi host management network is connected as well as the </w:t>
      </w:r>
      <w:r w:rsidR="00A32748">
        <w:rPr>
          <w:lang w:val="en-US"/>
        </w:rPr>
        <w:t>various</w:t>
      </w:r>
      <w:r w:rsidR="008313AE">
        <w:rPr>
          <w:lang w:val="en-US"/>
        </w:rPr>
        <w:t xml:space="preserve"> software components </w:t>
      </w:r>
      <w:r w:rsidR="00A12CE6">
        <w:rPr>
          <w:lang w:val="en-US"/>
        </w:rPr>
        <w:t xml:space="preserve">such as SDDC Manager and vCenter Server. Once the initial deployment of </w:t>
      </w:r>
      <w:r w:rsidR="000844E0">
        <w:rPr>
          <w:lang w:val="en-US"/>
        </w:rPr>
        <w:t>VMware vCloud Foundation has been completed the Cloud Builder VM can be removed</w:t>
      </w:r>
      <w:r w:rsidR="005142C4">
        <w:rPr>
          <w:lang w:val="en-US"/>
        </w:rPr>
        <w:t>. The following figure illustrates the process of using Cloud Builder</w:t>
      </w:r>
      <w:r w:rsidR="00BB477B">
        <w:rPr>
          <w:lang w:val="en-US"/>
        </w:rPr>
        <w:t xml:space="preserve"> VM to deploy VMware Cloud Foundation.</w:t>
      </w:r>
    </w:p>
    <w:p w14:paraId="6A350A7F" w14:textId="0FE0AC97" w:rsidR="00BB477B" w:rsidRDefault="00BB477B" w:rsidP="00D57EF0">
      <w:pPr>
        <w:rPr>
          <w:lang w:val="en-US"/>
        </w:rPr>
      </w:pPr>
    </w:p>
    <w:p w14:paraId="63512359" w14:textId="3C15BC48" w:rsidR="0062050E" w:rsidRDefault="00EA536B" w:rsidP="0062050E">
      <w:pPr>
        <w:keepNext/>
        <w:jc w:val="center"/>
      </w:pPr>
      <w:r>
        <w:object w:dxaOrig="21891" w:dyaOrig="10921" w14:anchorId="07BD0AF7">
          <v:shape id="_x0000_i1026" type="#_x0000_t75" style="width:479.4pt;height:239.15pt" o:ole="">
            <v:imagedata r:id="rId17" o:title=""/>
          </v:shape>
          <o:OLEObject Type="Embed" ProgID="Visio.Drawing.15" ShapeID="_x0000_i1026" DrawAspect="Content" ObjectID="_1703414294" r:id="rId18"/>
        </w:object>
      </w:r>
    </w:p>
    <w:p w14:paraId="3949D966" w14:textId="581ECC7F" w:rsidR="00BB477B" w:rsidRPr="00D57EF0" w:rsidRDefault="0062050E" w:rsidP="0062050E">
      <w:pPr>
        <w:pStyle w:val="Caption"/>
        <w:jc w:val="center"/>
        <w:rPr>
          <w:lang w:val="en-US"/>
        </w:rPr>
      </w:pPr>
      <w:bookmarkStart w:id="24" w:name="_Toc89178173"/>
      <w:r>
        <w:t xml:space="preserve">Figure </w:t>
      </w:r>
      <w:r>
        <w:fldChar w:fldCharType="begin"/>
      </w:r>
      <w:r>
        <w:instrText xml:space="preserve"> SEQ Figure \* ARABIC </w:instrText>
      </w:r>
      <w:r>
        <w:fldChar w:fldCharType="separate"/>
      </w:r>
      <w:r w:rsidR="005302EF">
        <w:rPr>
          <w:noProof/>
        </w:rPr>
        <w:t>2</w:t>
      </w:r>
      <w:r>
        <w:fldChar w:fldCharType="end"/>
      </w:r>
      <w:r>
        <w:t xml:space="preserve"> - Cloud Builder VM Provisioning Overview</w:t>
      </w:r>
      <w:bookmarkEnd w:id="24"/>
    </w:p>
    <w:p w14:paraId="3467D181" w14:textId="77777777" w:rsidR="0002103F" w:rsidRPr="00221E11" w:rsidRDefault="0002103F" w:rsidP="00AF46FE">
      <w:pPr>
        <w:spacing w:after="80" w:line="240" w:lineRule="auto"/>
        <w:jc w:val="both"/>
        <w:rPr>
          <w:rFonts w:cstheme="minorHAnsi"/>
          <w:szCs w:val="20"/>
          <w:lang w:val="en-IE"/>
        </w:rPr>
      </w:pPr>
    </w:p>
    <w:p w14:paraId="185A60B7" w14:textId="77777777" w:rsidR="00AF46FE" w:rsidRPr="00221E11" w:rsidRDefault="00AF46FE" w:rsidP="00AF46FE">
      <w:pPr>
        <w:spacing w:after="80" w:line="240" w:lineRule="auto"/>
        <w:jc w:val="both"/>
        <w:rPr>
          <w:rFonts w:cstheme="minorHAnsi"/>
          <w:szCs w:val="20"/>
          <w:lang w:val="en-IE"/>
        </w:rPr>
      </w:pPr>
    </w:p>
    <w:p w14:paraId="73F8C984" w14:textId="77777777" w:rsidR="00406478" w:rsidRDefault="00406478" w:rsidP="0018108A">
      <w:pPr>
        <w:rPr>
          <w:highlight w:val="yellow"/>
          <w:lang w:val="en-IE"/>
        </w:rPr>
      </w:pPr>
    </w:p>
    <w:p w14:paraId="2A57C61D" w14:textId="532073BF" w:rsidR="00406478" w:rsidRDefault="008A4CEC" w:rsidP="008A0B8D">
      <w:pPr>
        <w:pStyle w:val="Heading8"/>
      </w:pPr>
      <w:r w:rsidRPr="008A0B8D">
        <w:t>Tec</w:t>
      </w:r>
      <w:r w:rsidR="008A0B8D" w:rsidRPr="008A0B8D">
        <w:t>hnology Components</w:t>
      </w:r>
    </w:p>
    <w:p w14:paraId="1F0541E0" w14:textId="77777777" w:rsidR="00353494" w:rsidRPr="00353494" w:rsidRDefault="00353494" w:rsidP="00353494">
      <w:pPr>
        <w:rPr>
          <w:lang w:val="en-US"/>
        </w:rPr>
      </w:pPr>
    </w:p>
    <w:p w14:paraId="40F7E533" w14:textId="782E4807" w:rsidR="008A0B8D" w:rsidRDefault="008A0B8D" w:rsidP="008A0B8D">
      <w:pPr>
        <w:rPr>
          <w:lang w:val="en-US"/>
        </w:rPr>
      </w:pPr>
      <w:r>
        <w:rPr>
          <w:lang w:val="en-US"/>
        </w:rPr>
        <w:t xml:space="preserve">Within the solution the following </w:t>
      </w:r>
      <w:r w:rsidR="00353494">
        <w:rPr>
          <w:lang w:val="en-US"/>
        </w:rPr>
        <w:t>components and version will be deployed.</w:t>
      </w:r>
    </w:p>
    <w:p w14:paraId="228E2277" w14:textId="41CCF4B0" w:rsidR="00353494" w:rsidRDefault="00353494" w:rsidP="008A0B8D">
      <w:pPr>
        <w:rPr>
          <w:lang w:val="en-US"/>
        </w:rPr>
      </w:pPr>
    </w:p>
    <w:tbl>
      <w:tblPr>
        <w:tblStyle w:val="GridTable4"/>
        <w:tblW w:w="0" w:type="auto"/>
        <w:tblLook w:val="0620" w:firstRow="1" w:lastRow="0" w:firstColumn="0" w:lastColumn="0" w:noHBand="1" w:noVBand="1"/>
      </w:tblPr>
      <w:tblGrid>
        <w:gridCol w:w="4248"/>
        <w:gridCol w:w="3402"/>
      </w:tblGrid>
      <w:tr w:rsidR="00353494" w:rsidRPr="00020EAC" w14:paraId="1C215302" w14:textId="77777777" w:rsidTr="00C97F34">
        <w:trPr>
          <w:cnfStyle w:val="100000000000" w:firstRow="1" w:lastRow="0" w:firstColumn="0" w:lastColumn="0" w:oddVBand="0" w:evenVBand="0" w:oddHBand="0" w:evenHBand="0" w:firstRowFirstColumn="0" w:firstRowLastColumn="0" w:lastRowFirstColumn="0" w:lastRowLastColumn="0"/>
          <w:trHeight w:val="329"/>
        </w:trPr>
        <w:tc>
          <w:tcPr>
            <w:tcW w:w="4248" w:type="dxa"/>
          </w:tcPr>
          <w:p w14:paraId="510199AB" w14:textId="03E65B0A" w:rsidR="00353494" w:rsidRPr="00020EAC" w:rsidRDefault="00353494" w:rsidP="00303B5B">
            <w:pPr>
              <w:rPr>
                <w:color w:val="FFFFFF" w:themeColor="background1"/>
                <w:lang w:val="en-US" w:eastAsia="nl-BE"/>
              </w:rPr>
            </w:pPr>
            <w:r>
              <w:rPr>
                <w:color w:val="FFFFFF" w:themeColor="background1"/>
                <w:lang w:val="en-US" w:eastAsia="nl-BE"/>
              </w:rPr>
              <w:t>Technology Compon</w:t>
            </w:r>
            <w:r w:rsidR="00C97F34">
              <w:rPr>
                <w:color w:val="FFFFFF" w:themeColor="background1"/>
                <w:lang w:val="en-US" w:eastAsia="nl-BE"/>
              </w:rPr>
              <w:t>ents</w:t>
            </w:r>
          </w:p>
        </w:tc>
        <w:tc>
          <w:tcPr>
            <w:tcW w:w="3402" w:type="dxa"/>
          </w:tcPr>
          <w:p w14:paraId="457106DE" w14:textId="357E4B24" w:rsidR="00353494" w:rsidRPr="00020EAC" w:rsidRDefault="00C97F34" w:rsidP="00303B5B">
            <w:pPr>
              <w:rPr>
                <w:color w:val="FFFFFF" w:themeColor="background1"/>
                <w:lang w:val="en-US" w:eastAsia="nl-BE"/>
              </w:rPr>
            </w:pPr>
            <w:r>
              <w:rPr>
                <w:color w:val="FFFFFF" w:themeColor="background1"/>
                <w:lang w:val="en-US" w:eastAsia="nl-BE"/>
              </w:rPr>
              <w:t>Versions</w:t>
            </w:r>
          </w:p>
        </w:tc>
      </w:tr>
      <w:tr w:rsidR="00D27114" w14:paraId="6C8BA3AE" w14:textId="77777777" w:rsidTr="00303B5B">
        <w:trPr>
          <w:trHeight w:val="347"/>
        </w:trPr>
        <w:tc>
          <w:tcPr>
            <w:tcW w:w="4248" w:type="dxa"/>
            <w:vAlign w:val="center"/>
          </w:tcPr>
          <w:p w14:paraId="457A3DD5" w14:textId="2BB79E1E" w:rsidR="00D27114" w:rsidRDefault="00D27114" w:rsidP="00D27114">
            <w:pPr>
              <w:rPr>
                <w:lang w:val="en-US" w:eastAsia="nl-BE"/>
              </w:rPr>
            </w:pPr>
            <w:r>
              <w:rPr>
                <w:rFonts w:ascii="Arial" w:hAnsi="Arial" w:cs="Arial"/>
                <w:szCs w:val="20"/>
              </w:rPr>
              <w:t>vRealize Operations Manager</w:t>
            </w:r>
          </w:p>
        </w:tc>
        <w:tc>
          <w:tcPr>
            <w:tcW w:w="3402" w:type="dxa"/>
            <w:vAlign w:val="center"/>
          </w:tcPr>
          <w:p w14:paraId="7DA2E081" w14:textId="47EFAEFD" w:rsidR="00D27114" w:rsidRDefault="00D27114" w:rsidP="00D27114">
            <w:pPr>
              <w:rPr>
                <w:lang w:val="en-US" w:eastAsia="nl-BE"/>
              </w:rPr>
            </w:pPr>
            <w:r>
              <w:rPr>
                <w:rFonts w:ascii="Arial" w:hAnsi="Arial" w:cs="Arial"/>
                <w:szCs w:val="20"/>
              </w:rPr>
              <w:t>8.2.x</w:t>
            </w:r>
          </w:p>
        </w:tc>
      </w:tr>
      <w:tr w:rsidR="00D27114" w14:paraId="640055F5" w14:textId="77777777" w:rsidTr="00303B5B">
        <w:trPr>
          <w:trHeight w:val="347"/>
        </w:trPr>
        <w:tc>
          <w:tcPr>
            <w:tcW w:w="4248" w:type="dxa"/>
            <w:vAlign w:val="center"/>
          </w:tcPr>
          <w:p w14:paraId="6BC00FDC" w14:textId="5118F434" w:rsidR="00D27114" w:rsidRDefault="00D27114" w:rsidP="00D27114">
            <w:pPr>
              <w:rPr>
                <w:lang w:val="en-US" w:eastAsia="nl-BE"/>
              </w:rPr>
            </w:pPr>
            <w:r>
              <w:rPr>
                <w:rFonts w:ascii="Arial" w:hAnsi="Arial" w:cs="Arial"/>
                <w:szCs w:val="20"/>
              </w:rPr>
              <w:t>vRealize Automation</w:t>
            </w:r>
          </w:p>
        </w:tc>
        <w:tc>
          <w:tcPr>
            <w:tcW w:w="3402" w:type="dxa"/>
            <w:vAlign w:val="center"/>
          </w:tcPr>
          <w:p w14:paraId="422D6ECC" w14:textId="455D55FE" w:rsidR="00D27114" w:rsidRDefault="00D27114" w:rsidP="00D27114">
            <w:pPr>
              <w:rPr>
                <w:lang w:val="en-US" w:eastAsia="nl-BE"/>
              </w:rPr>
            </w:pPr>
            <w:r>
              <w:rPr>
                <w:rFonts w:ascii="Arial" w:hAnsi="Arial" w:cs="Arial"/>
                <w:szCs w:val="20"/>
              </w:rPr>
              <w:t>8.2.x</w:t>
            </w:r>
          </w:p>
        </w:tc>
      </w:tr>
      <w:tr w:rsidR="00D27114" w14:paraId="2E2BAFD5" w14:textId="77777777" w:rsidTr="00303B5B">
        <w:trPr>
          <w:trHeight w:val="347"/>
        </w:trPr>
        <w:tc>
          <w:tcPr>
            <w:tcW w:w="4248" w:type="dxa"/>
            <w:vAlign w:val="center"/>
          </w:tcPr>
          <w:p w14:paraId="264BDCFB" w14:textId="28B8C8B7" w:rsidR="00D27114" w:rsidRDefault="00D27114" w:rsidP="00D27114">
            <w:pPr>
              <w:rPr>
                <w:lang w:val="en-US" w:eastAsia="nl-BE"/>
              </w:rPr>
            </w:pPr>
            <w:r>
              <w:rPr>
                <w:rFonts w:ascii="Arial" w:hAnsi="Arial" w:cs="Arial"/>
                <w:szCs w:val="20"/>
              </w:rPr>
              <w:t>VCF Base Platform Deployment</w:t>
            </w:r>
          </w:p>
        </w:tc>
        <w:tc>
          <w:tcPr>
            <w:tcW w:w="3402" w:type="dxa"/>
            <w:vAlign w:val="center"/>
          </w:tcPr>
          <w:p w14:paraId="47694FEA" w14:textId="4F4B3776" w:rsidR="00D27114" w:rsidRDefault="00D27114" w:rsidP="00D27114">
            <w:pPr>
              <w:rPr>
                <w:lang w:val="en-US" w:eastAsia="nl-BE"/>
              </w:rPr>
            </w:pPr>
            <w:r>
              <w:rPr>
                <w:rFonts w:ascii="Arial" w:hAnsi="Arial" w:cs="Arial"/>
                <w:szCs w:val="20"/>
              </w:rPr>
              <w:t>4.2.x</w:t>
            </w:r>
          </w:p>
        </w:tc>
      </w:tr>
      <w:tr w:rsidR="00AD173B" w14:paraId="2DBF0981" w14:textId="77777777" w:rsidTr="00303B5B">
        <w:trPr>
          <w:trHeight w:val="347"/>
        </w:trPr>
        <w:tc>
          <w:tcPr>
            <w:tcW w:w="4248" w:type="dxa"/>
            <w:vAlign w:val="center"/>
          </w:tcPr>
          <w:p w14:paraId="5D054077" w14:textId="50E31645" w:rsidR="00AD173B" w:rsidRDefault="00AD173B" w:rsidP="00AD173B">
            <w:pPr>
              <w:rPr>
                <w:lang w:val="en-US" w:eastAsia="nl-BE"/>
              </w:rPr>
            </w:pPr>
            <w:r>
              <w:rPr>
                <w:rFonts w:ascii="Arial" w:hAnsi="Arial" w:cs="Arial"/>
                <w:szCs w:val="20"/>
              </w:rPr>
              <w:t>NSX-T</w:t>
            </w:r>
          </w:p>
        </w:tc>
        <w:tc>
          <w:tcPr>
            <w:tcW w:w="3402" w:type="dxa"/>
            <w:vAlign w:val="center"/>
          </w:tcPr>
          <w:p w14:paraId="2D86F703" w14:textId="32DA3BCB" w:rsidR="00AD173B" w:rsidRDefault="00AD173B" w:rsidP="00AD173B">
            <w:pPr>
              <w:rPr>
                <w:lang w:val="en-US" w:eastAsia="nl-BE"/>
              </w:rPr>
            </w:pPr>
            <w:r>
              <w:rPr>
                <w:rFonts w:ascii="Arial" w:hAnsi="Arial" w:cs="Arial"/>
                <w:szCs w:val="20"/>
              </w:rPr>
              <w:t>3.1.x</w:t>
            </w:r>
          </w:p>
        </w:tc>
      </w:tr>
      <w:tr w:rsidR="00AD173B" w14:paraId="43309160" w14:textId="77777777" w:rsidTr="00303B5B">
        <w:trPr>
          <w:trHeight w:val="347"/>
        </w:trPr>
        <w:tc>
          <w:tcPr>
            <w:tcW w:w="4248" w:type="dxa"/>
            <w:vAlign w:val="center"/>
          </w:tcPr>
          <w:p w14:paraId="6F86E781" w14:textId="2F860A48" w:rsidR="00AD173B" w:rsidRDefault="00AD173B" w:rsidP="00AD173B">
            <w:pPr>
              <w:rPr>
                <w:lang w:val="en-US" w:eastAsia="nl-BE"/>
              </w:rPr>
            </w:pPr>
            <w:r>
              <w:rPr>
                <w:rFonts w:ascii="Arial" w:hAnsi="Arial" w:cs="Arial"/>
                <w:szCs w:val="20"/>
              </w:rPr>
              <w:t>VMware Cloud Director</w:t>
            </w:r>
          </w:p>
        </w:tc>
        <w:tc>
          <w:tcPr>
            <w:tcW w:w="3402" w:type="dxa"/>
            <w:vAlign w:val="center"/>
          </w:tcPr>
          <w:p w14:paraId="256C34C1" w14:textId="762BCE39" w:rsidR="00AD173B" w:rsidRDefault="00AD173B" w:rsidP="00AD173B">
            <w:pPr>
              <w:rPr>
                <w:lang w:val="en-US" w:eastAsia="nl-BE"/>
              </w:rPr>
            </w:pPr>
            <w:r>
              <w:rPr>
                <w:rFonts w:ascii="Arial" w:hAnsi="Arial" w:cs="Arial"/>
                <w:szCs w:val="20"/>
              </w:rPr>
              <w:t>10.1.x</w:t>
            </w:r>
          </w:p>
        </w:tc>
      </w:tr>
      <w:tr w:rsidR="00AD173B" w14:paraId="753C6ADB" w14:textId="77777777" w:rsidTr="00303B5B">
        <w:trPr>
          <w:trHeight w:val="347"/>
        </w:trPr>
        <w:tc>
          <w:tcPr>
            <w:tcW w:w="4248" w:type="dxa"/>
            <w:vAlign w:val="center"/>
          </w:tcPr>
          <w:p w14:paraId="3945F1BB" w14:textId="09934916" w:rsidR="00AD173B" w:rsidRDefault="00AD173B" w:rsidP="00AD173B">
            <w:pPr>
              <w:rPr>
                <w:lang w:val="en-US" w:eastAsia="nl-BE"/>
              </w:rPr>
            </w:pPr>
            <w:r>
              <w:rPr>
                <w:rFonts w:ascii="Arial" w:hAnsi="Arial" w:cs="Arial"/>
                <w:szCs w:val="20"/>
              </w:rPr>
              <w:t>vRealize Lifecycle Manager</w:t>
            </w:r>
          </w:p>
        </w:tc>
        <w:tc>
          <w:tcPr>
            <w:tcW w:w="3402" w:type="dxa"/>
            <w:vAlign w:val="center"/>
          </w:tcPr>
          <w:p w14:paraId="4B577550" w14:textId="72678584" w:rsidR="00AD173B" w:rsidRDefault="00AD173B" w:rsidP="00AD173B">
            <w:pPr>
              <w:rPr>
                <w:lang w:val="en-US" w:eastAsia="nl-BE"/>
              </w:rPr>
            </w:pPr>
            <w:r>
              <w:rPr>
                <w:rFonts w:ascii="Arial" w:hAnsi="Arial" w:cs="Arial"/>
                <w:szCs w:val="20"/>
              </w:rPr>
              <w:t>8.2</w:t>
            </w:r>
          </w:p>
        </w:tc>
      </w:tr>
      <w:tr w:rsidR="00AD173B" w14:paraId="4EDA8E48" w14:textId="77777777" w:rsidTr="00303B5B">
        <w:trPr>
          <w:trHeight w:val="347"/>
        </w:trPr>
        <w:tc>
          <w:tcPr>
            <w:tcW w:w="4248" w:type="dxa"/>
            <w:vAlign w:val="center"/>
          </w:tcPr>
          <w:p w14:paraId="29DC49DF" w14:textId="0879FF75" w:rsidR="00AD173B" w:rsidRDefault="00AD173B" w:rsidP="00AD173B">
            <w:pPr>
              <w:rPr>
                <w:lang w:val="en-US" w:eastAsia="nl-BE"/>
              </w:rPr>
            </w:pPr>
            <w:r>
              <w:rPr>
                <w:rFonts w:ascii="Arial" w:hAnsi="Arial" w:cs="Arial"/>
                <w:szCs w:val="20"/>
              </w:rPr>
              <w:t>VMware Cloud Director Availability</w:t>
            </w:r>
          </w:p>
        </w:tc>
        <w:tc>
          <w:tcPr>
            <w:tcW w:w="3402" w:type="dxa"/>
            <w:vAlign w:val="center"/>
          </w:tcPr>
          <w:p w14:paraId="030AC2A9" w14:textId="4B49F190" w:rsidR="00AD173B" w:rsidRDefault="00AD173B" w:rsidP="00AD173B">
            <w:pPr>
              <w:rPr>
                <w:lang w:val="en-US" w:eastAsia="nl-BE"/>
              </w:rPr>
            </w:pPr>
            <w:r>
              <w:rPr>
                <w:rFonts w:ascii="Arial" w:hAnsi="Arial" w:cs="Arial"/>
                <w:szCs w:val="20"/>
              </w:rPr>
              <w:t>4.1.x</w:t>
            </w:r>
          </w:p>
        </w:tc>
      </w:tr>
      <w:tr w:rsidR="00AD173B" w14:paraId="12BB848D" w14:textId="77777777" w:rsidTr="00303B5B">
        <w:trPr>
          <w:trHeight w:val="347"/>
        </w:trPr>
        <w:tc>
          <w:tcPr>
            <w:tcW w:w="4248" w:type="dxa"/>
            <w:vAlign w:val="center"/>
          </w:tcPr>
          <w:p w14:paraId="3191458A" w14:textId="6EC4F4C8" w:rsidR="00AD173B" w:rsidRDefault="00AD173B" w:rsidP="00AD173B">
            <w:pPr>
              <w:rPr>
                <w:lang w:val="en-US" w:eastAsia="nl-BE"/>
              </w:rPr>
            </w:pPr>
            <w:r>
              <w:rPr>
                <w:rFonts w:ascii="Arial" w:hAnsi="Arial" w:cs="Arial"/>
                <w:szCs w:val="20"/>
              </w:rPr>
              <w:t>VCF vRealize Log Insight</w:t>
            </w:r>
          </w:p>
        </w:tc>
        <w:tc>
          <w:tcPr>
            <w:tcW w:w="3402" w:type="dxa"/>
            <w:vAlign w:val="center"/>
          </w:tcPr>
          <w:p w14:paraId="2D258066" w14:textId="5B73B0AD" w:rsidR="00AD173B" w:rsidRDefault="00AD173B" w:rsidP="00AD173B">
            <w:pPr>
              <w:rPr>
                <w:lang w:val="en-US" w:eastAsia="nl-BE"/>
              </w:rPr>
            </w:pPr>
            <w:r>
              <w:rPr>
                <w:rFonts w:ascii="Arial" w:hAnsi="Arial" w:cs="Arial"/>
                <w:szCs w:val="20"/>
              </w:rPr>
              <w:t>8.</w:t>
            </w:r>
            <w:r w:rsidR="00913DED">
              <w:rPr>
                <w:rFonts w:ascii="Arial" w:hAnsi="Arial" w:cs="Arial"/>
                <w:szCs w:val="20"/>
              </w:rPr>
              <w:t>2</w:t>
            </w:r>
            <w:r>
              <w:rPr>
                <w:rFonts w:ascii="Arial" w:hAnsi="Arial" w:cs="Arial"/>
                <w:szCs w:val="20"/>
              </w:rPr>
              <w:t>.x</w:t>
            </w:r>
          </w:p>
        </w:tc>
      </w:tr>
      <w:tr w:rsidR="00AD173B" w14:paraId="21A15CDA" w14:textId="77777777" w:rsidTr="00303B5B">
        <w:trPr>
          <w:trHeight w:val="347"/>
        </w:trPr>
        <w:tc>
          <w:tcPr>
            <w:tcW w:w="4248" w:type="dxa"/>
            <w:vAlign w:val="center"/>
          </w:tcPr>
          <w:p w14:paraId="52D178E2" w14:textId="43A160DD" w:rsidR="00AD173B" w:rsidRDefault="00AD173B" w:rsidP="00AD173B">
            <w:pPr>
              <w:rPr>
                <w:lang w:val="en-US" w:eastAsia="nl-BE"/>
              </w:rPr>
            </w:pPr>
            <w:r>
              <w:rPr>
                <w:rFonts w:ascii="Arial" w:hAnsi="Arial" w:cs="Arial"/>
                <w:szCs w:val="20"/>
              </w:rPr>
              <w:t>VCF vRealize Operations Manager</w:t>
            </w:r>
          </w:p>
        </w:tc>
        <w:tc>
          <w:tcPr>
            <w:tcW w:w="3402" w:type="dxa"/>
            <w:vAlign w:val="center"/>
          </w:tcPr>
          <w:p w14:paraId="49176598" w14:textId="409A0D48" w:rsidR="00AD173B" w:rsidRDefault="00AD173B" w:rsidP="00AD173B">
            <w:pPr>
              <w:rPr>
                <w:lang w:val="en-US" w:eastAsia="nl-BE"/>
              </w:rPr>
            </w:pPr>
            <w:r>
              <w:rPr>
                <w:rFonts w:ascii="Arial" w:hAnsi="Arial" w:cs="Arial"/>
                <w:szCs w:val="20"/>
              </w:rPr>
              <w:t>8.</w:t>
            </w:r>
            <w:r w:rsidR="00913DED">
              <w:rPr>
                <w:rFonts w:ascii="Arial" w:hAnsi="Arial" w:cs="Arial"/>
                <w:szCs w:val="20"/>
              </w:rPr>
              <w:t>2</w:t>
            </w:r>
            <w:r>
              <w:rPr>
                <w:rFonts w:ascii="Arial" w:hAnsi="Arial" w:cs="Arial"/>
                <w:szCs w:val="20"/>
              </w:rPr>
              <w:t>.x</w:t>
            </w:r>
          </w:p>
        </w:tc>
      </w:tr>
      <w:tr w:rsidR="00AD173B" w14:paraId="37B9AB18" w14:textId="77777777" w:rsidTr="00303B5B">
        <w:trPr>
          <w:trHeight w:val="347"/>
        </w:trPr>
        <w:tc>
          <w:tcPr>
            <w:tcW w:w="4248" w:type="dxa"/>
            <w:vAlign w:val="center"/>
          </w:tcPr>
          <w:p w14:paraId="4673C880" w14:textId="2B70F211" w:rsidR="00AD173B" w:rsidRDefault="00AD173B" w:rsidP="00AD173B">
            <w:pPr>
              <w:rPr>
                <w:lang w:val="en-US" w:eastAsia="nl-BE"/>
              </w:rPr>
            </w:pPr>
            <w:r>
              <w:rPr>
                <w:rFonts w:ascii="Arial" w:hAnsi="Arial" w:cs="Arial"/>
                <w:szCs w:val="20"/>
              </w:rPr>
              <w:t>VCF VI Workload Domain Deployment</w:t>
            </w:r>
          </w:p>
        </w:tc>
        <w:tc>
          <w:tcPr>
            <w:tcW w:w="3402" w:type="dxa"/>
            <w:vAlign w:val="center"/>
          </w:tcPr>
          <w:p w14:paraId="62DF9DE8" w14:textId="4CE94EE5" w:rsidR="00AD173B" w:rsidRDefault="00AD173B" w:rsidP="00AD173B">
            <w:pPr>
              <w:rPr>
                <w:lang w:val="en-US" w:eastAsia="nl-BE"/>
              </w:rPr>
            </w:pPr>
            <w:r>
              <w:rPr>
                <w:rFonts w:ascii="Arial" w:hAnsi="Arial" w:cs="Arial"/>
                <w:szCs w:val="20"/>
              </w:rPr>
              <w:t>4.</w:t>
            </w:r>
            <w:r w:rsidR="00EA4ED7">
              <w:rPr>
                <w:rFonts w:ascii="Arial" w:hAnsi="Arial" w:cs="Arial"/>
                <w:szCs w:val="20"/>
              </w:rPr>
              <w:t>2</w:t>
            </w:r>
            <w:r>
              <w:rPr>
                <w:rFonts w:ascii="Arial" w:hAnsi="Arial" w:cs="Arial"/>
                <w:szCs w:val="20"/>
              </w:rPr>
              <w:t>.x</w:t>
            </w:r>
          </w:p>
        </w:tc>
      </w:tr>
      <w:tr w:rsidR="00CA226B" w14:paraId="58B751F3" w14:textId="77777777" w:rsidTr="00C97F34">
        <w:trPr>
          <w:trHeight w:val="347"/>
        </w:trPr>
        <w:tc>
          <w:tcPr>
            <w:tcW w:w="4248" w:type="dxa"/>
          </w:tcPr>
          <w:p w14:paraId="68E57B14" w14:textId="5553D918" w:rsidR="00CA226B" w:rsidRDefault="0069787D" w:rsidP="00303B5B">
            <w:pPr>
              <w:rPr>
                <w:lang w:val="en-US" w:eastAsia="nl-BE"/>
              </w:rPr>
            </w:pPr>
            <w:r>
              <w:rPr>
                <w:lang w:val="en-US" w:eastAsia="nl-BE"/>
              </w:rPr>
              <w:t>VMware SDDC Manager</w:t>
            </w:r>
          </w:p>
        </w:tc>
        <w:tc>
          <w:tcPr>
            <w:tcW w:w="3402" w:type="dxa"/>
          </w:tcPr>
          <w:p w14:paraId="46AF936B" w14:textId="7FD1EC52" w:rsidR="00CA226B" w:rsidRDefault="0069787D" w:rsidP="00303B5B">
            <w:pPr>
              <w:rPr>
                <w:lang w:val="en-US" w:eastAsia="nl-BE"/>
              </w:rPr>
            </w:pPr>
            <w:r>
              <w:rPr>
                <w:lang w:val="en-US" w:eastAsia="nl-BE"/>
              </w:rPr>
              <w:t>4.2</w:t>
            </w:r>
          </w:p>
        </w:tc>
      </w:tr>
      <w:tr w:rsidR="00CA226B" w14:paraId="77245275" w14:textId="77777777" w:rsidTr="00C97F34">
        <w:trPr>
          <w:trHeight w:val="347"/>
        </w:trPr>
        <w:tc>
          <w:tcPr>
            <w:tcW w:w="4248" w:type="dxa"/>
          </w:tcPr>
          <w:p w14:paraId="0BCFCE91" w14:textId="394C93FA" w:rsidR="00CA226B" w:rsidRDefault="0069787D" w:rsidP="00303B5B">
            <w:pPr>
              <w:rPr>
                <w:lang w:val="en-US" w:eastAsia="nl-BE"/>
              </w:rPr>
            </w:pPr>
            <w:r>
              <w:rPr>
                <w:lang w:val="en-US" w:eastAsia="nl-BE"/>
              </w:rPr>
              <w:t>VMware vSAN</w:t>
            </w:r>
          </w:p>
        </w:tc>
        <w:tc>
          <w:tcPr>
            <w:tcW w:w="3402" w:type="dxa"/>
          </w:tcPr>
          <w:p w14:paraId="3E344ABF" w14:textId="5E1E670E" w:rsidR="00CA226B" w:rsidRDefault="0069787D" w:rsidP="00303B5B">
            <w:pPr>
              <w:rPr>
                <w:lang w:val="en-US" w:eastAsia="nl-BE"/>
              </w:rPr>
            </w:pPr>
            <w:r>
              <w:rPr>
                <w:lang w:val="en-US" w:eastAsia="nl-BE"/>
              </w:rPr>
              <w:t>7.0.x</w:t>
            </w:r>
          </w:p>
        </w:tc>
      </w:tr>
      <w:tr w:rsidR="0069787D" w14:paraId="6D953BD7" w14:textId="77777777" w:rsidTr="00C97F34">
        <w:trPr>
          <w:trHeight w:val="347"/>
        </w:trPr>
        <w:tc>
          <w:tcPr>
            <w:tcW w:w="4248" w:type="dxa"/>
          </w:tcPr>
          <w:p w14:paraId="7DBA2A30" w14:textId="50D82DC0" w:rsidR="0069787D" w:rsidRDefault="0069787D" w:rsidP="00303B5B">
            <w:pPr>
              <w:rPr>
                <w:lang w:val="en-US" w:eastAsia="nl-BE"/>
              </w:rPr>
            </w:pPr>
            <w:r>
              <w:rPr>
                <w:lang w:val="en-US" w:eastAsia="nl-BE"/>
              </w:rPr>
              <w:t>VMware Cloud Builder VM</w:t>
            </w:r>
          </w:p>
        </w:tc>
        <w:tc>
          <w:tcPr>
            <w:tcW w:w="3402" w:type="dxa"/>
          </w:tcPr>
          <w:p w14:paraId="69F16AA5" w14:textId="30553195" w:rsidR="0069787D" w:rsidRDefault="002D46BA" w:rsidP="00303B5B">
            <w:pPr>
              <w:rPr>
                <w:lang w:val="en-US" w:eastAsia="nl-BE"/>
              </w:rPr>
            </w:pPr>
            <w:r>
              <w:rPr>
                <w:lang w:val="en-US" w:eastAsia="nl-BE"/>
              </w:rPr>
              <w:t>4.2</w:t>
            </w:r>
          </w:p>
        </w:tc>
      </w:tr>
      <w:tr w:rsidR="0069787D" w14:paraId="5267CF41" w14:textId="77777777" w:rsidTr="00C97F34">
        <w:trPr>
          <w:trHeight w:val="347"/>
        </w:trPr>
        <w:tc>
          <w:tcPr>
            <w:tcW w:w="4248" w:type="dxa"/>
          </w:tcPr>
          <w:p w14:paraId="1125A9A2" w14:textId="1032B648" w:rsidR="0069787D" w:rsidRDefault="002D46BA" w:rsidP="00303B5B">
            <w:pPr>
              <w:rPr>
                <w:lang w:val="en-US" w:eastAsia="nl-BE"/>
              </w:rPr>
            </w:pPr>
            <w:r>
              <w:rPr>
                <w:lang w:val="en-US" w:eastAsia="nl-BE"/>
              </w:rPr>
              <w:t>VMware vCenter Server</w:t>
            </w:r>
          </w:p>
        </w:tc>
        <w:tc>
          <w:tcPr>
            <w:tcW w:w="3402" w:type="dxa"/>
          </w:tcPr>
          <w:p w14:paraId="6CE96F82" w14:textId="1EE47F7E" w:rsidR="0069787D" w:rsidRDefault="002D46BA" w:rsidP="00303B5B">
            <w:pPr>
              <w:rPr>
                <w:lang w:val="en-US" w:eastAsia="nl-BE"/>
              </w:rPr>
            </w:pPr>
            <w:r>
              <w:rPr>
                <w:lang w:val="en-US" w:eastAsia="nl-BE"/>
              </w:rPr>
              <w:t>7.0</w:t>
            </w:r>
          </w:p>
        </w:tc>
      </w:tr>
      <w:tr w:rsidR="002D46BA" w14:paraId="1B17022C" w14:textId="77777777" w:rsidTr="00C97F34">
        <w:trPr>
          <w:trHeight w:val="347"/>
        </w:trPr>
        <w:tc>
          <w:tcPr>
            <w:tcW w:w="4248" w:type="dxa"/>
          </w:tcPr>
          <w:p w14:paraId="415FEC9E" w14:textId="11FE4BFC" w:rsidR="002D46BA" w:rsidRDefault="002D46BA" w:rsidP="00303B5B">
            <w:pPr>
              <w:rPr>
                <w:lang w:val="en-US" w:eastAsia="nl-BE"/>
              </w:rPr>
            </w:pPr>
            <w:r>
              <w:rPr>
                <w:lang w:val="en-US" w:eastAsia="nl-BE"/>
              </w:rPr>
              <w:t>VMware ESX</w:t>
            </w:r>
          </w:p>
        </w:tc>
        <w:tc>
          <w:tcPr>
            <w:tcW w:w="3402" w:type="dxa"/>
          </w:tcPr>
          <w:p w14:paraId="180536E1" w14:textId="0C1BF13E" w:rsidR="002D46BA" w:rsidRDefault="002D46BA" w:rsidP="00303B5B">
            <w:pPr>
              <w:rPr>
                <w:lang w:val="en-US" w:eastAsia="nl-BE"/>
              </w:rPr>
            </w:pPr>
            <w:r>
              <w:rPr>
                <w:lang w:val="en-US" w:eastAsia="nl-BE"/>
              </w:rPr>
              <w:t>7.0</w:t>
            </w:r>
          </w:p>
        </w:tc>
      </w:tr>
      <w:tr w:rsidR="00B70DB1" w14:paraId="4DAF91BE" w14:textId="77777777" w:rsidTr="00C97F34">
        <w:trPr>
          <w:trHeight w:val="347"/>
        </w:trPr>
        <w:tc>
          <w:tcPr>
            <w:tcW w:w="4248" w:type="dxa"/>
          </w:tcPr>
          <w:p w14:paraId="21B7D005" w14:textId="67DE8B6E" w:rsidR="00B70DB1" w:rsidRDefault="005D5150" w:rsidP="00303B5B">
            <w:pPr>
              <w:rPr>
                <w:lang w:val="en-US" w:eastAsia="nl-BE"/>
              </w:rPr>
            </w:pPr>
            <w:r>
              <w:rPr>
                <w:lang w:val="en-US" w:eastAsia="nl-BE"/>
              </w:rPr>
              <w:t>VMWare HCX</w:t>
            </w:r>
          </w:p>
        </w:tc>
        <w:tc>
          <w:tcPr>
            <w:tcW w:w="3402" w:type="dxa"/>
          </w:tcPr>
          <w:p w14:paraId="23B40EFC" w14:textId="77777777" w:rsidR="00B70DB1" w:rsidRDefault="00B70DB1" w:rsidP="00303B5B">
            <w:pPr>
              <w:rPr>
                <w:lang w:val="en-US" w:eastAsia="nl-BE"/>
              </w:rPr>
            </w:pPr>
          </w:p>
        </w:tc>
      </w:tr>
      <w:tr w:rsidR="00B70DB1" w14:paraId="5481697E" w14:textId="77777777" w:rsidTr="00C97F34">
        <w:trPr>
          <w:trHeight w:val="347"/>
        </w:trPr>
        <w:tc>
          <w:tcPr>
            <w:tcW w:w="4248" w:type="dxa"/>
          </w:tcPr>
          <w:p w14:paraId="637708B4" w14:textId="30A73BB1" w:rsidR="00B70DB1" w:rsidRDefault="00DB78BC" w:rsidP="00303B5B">
            <w:pPr>
              <w:rPr>
                <w:lang w:val="en-US" w:eastAsia="nl-BE"/>
              </w:rPr>
            </w:pPr>
            <w:r>
              <w:rPr>
                <w:lang w:val="en-US" w:eastAsia="nl-BE"/>
              </w:rPr>
              <w:t>VMware Network Insight</w:t>
            </w:r>
          </w:p>
        </w:tc>
        <w:tc>
          <w:tcPr>
            <w:tcW w:w="3402" w:type="dxa"/>
          </w:tcPr>
          <w:p w14:paraId="6895C3B2" w14:textId="734D697B" w:rsidR="00B70DB1" w:rsidRDefault="00DB78BC" w:rsidP="005D5150">
            <w:pPr>
              <w:keepNext/>
              <w:rPr>
                <w:lang w:val="en-US" w:eastAsia="nl-BE"/>
              </w:rPr>
            </w:pPr>
            <w:r>
              <w:rPr>
                <w:lang w:val="en-US" w:eastAsia="nl-BE"/>
              </w:rPr>
              <w:t>8.2.x</w:t>
            </w:r>
          </w:p>
        </w:tc>
      </w:tr>
    </w:tbl>
    <w:p w14:paraId="6ED3EC63" w14:textId="0C6EFFF0" w:rsidR="00353494" w:rsidRPr="008A0B8D" w:rsidRDefault="005D5150" w:rsidP="005D5150">
      <w:pPr>
        <w:pStyle w:val="Caption"/>
        <w:jc w:val="center"/>
        <w:rPr>
          <w:lang w:val="en-US"/>
        </w:rPr>
      </w:pPr>
      <w:bookmarkStart w:id="25" w:name="_Toc89178174"/>
      <w:r>
        <w:t xml:space="preserve">Figure </w:t>
      </w:r>
      <w:r>
        <w:fldChar w:fldCharType="begin"/>
      </w:r>
      <w:r>
        <w:instrText xml:space="preserve"> SEQ Figure \* ARABIC </w:instrText>
      </w:r>
      <w:r>
        <w:fldChar w:fldCharType="separate"/>
      </w:r>
      <w:r w:rsidR="005302EF">
        <w:rPr>
          <w:noProof/>
        </w:rPr>
        <w:t>3</w:t>
      </w:r>
      <w:r>
        <w:fldChar w:fldCharType="end"/>
      </w:r>
      <w:r>
        <w:t xml:space="preserve"> - Technology Components and Versions</w:t>
      </w:r>
      <w:bookmarkEnd w:id="25"/>
    </w:p>
    <w:p w14:paraId="19FCBDBE" w14:textId="0EBE245F" w:rsidR="00770211" w:rsidRPr="00990E33" w:rsidRDefault="00770211" w:rsidP="00FF53BF">
      <w:pPr>
        <w:pStyle w:val="Caption"/>
        <w:ind w:left="0"/>
        <w:rPr>
          <w:sz w:val="24"/>
          <w:szCs w:val="24"/>
        </w:rPr>
      </w:pPr>
    </w:p>
    <w:tbl>
      <w:tblPr>
        <w:tblW w:w="9072" w:type="dxa"/>
        <w:jc w:val="center"/>
        <w:tblBorders>
          <w:top w:val="single" w:sz="24" w:space="0" w:color="000080"/>
          <w:left w:val="single" w:sz="24" w:space="0" w:color="000080"/>
          <w:bottom w:val="single" w:sz="24" w:space="0" w:color="000080"/>
          <w:right w:val="single" w:sz="24" w:space="0" w:color="000080"/>
          <w:insideH w:val="single" w:sz="24" w:space="0" w:color="000080"/>
          <w:insideV w:val="single" w:sz="24" w:space="0" w:color="000080"/>
        </w:tblBorders>
        <w:tblLook w:val="01E0" w:firstRow="1" w:lastRow="1" w:firstColumn="1" w:lastColumn="1" w:noHBand="0" w:noVBand="0"/>
      </w:tblPr>
      <w:tblGrid>
        <w:gridCol w:w="526"/>
        <w:gridCol w:w="8546"/>
      </w:tblGrid>
      <w:tr w:rsidR="005D5150" w:rsidRPr="008F68D3" w14:paraId="4EC7E549" w14:textId="77777777" w:rsidTr="00303B5B">
        <w:trPr>
          <w:jc w:val="center"/>
        </w:trPr>
        <w:tc>
          <w:tcPr>
            <w:tcW w:w="526" w:type="dxa"/>
            <w:tcBorders>
              <w:top w:val="single" w:sz="24" w:space="0" w:color="000080"/>
              <w:left w:val="single" w:sz="24" w:space="0" w:color="000080"/>
              <w:bottom w:val="single" w:sz="24" w:space="0" w:color="000080"/>
              <w:right w:val="single" w:sz="24" w:space="0" w:color="000080"/>
            </w:tcBorders>
            <w:shd w:val="clear" w:color="auto" w:fill="000080"/>
          </w:tcPr>
          <w:p w14:paraId="03B7BFF0" w14:textId="77777777" w:rsidR="005D5150" w:rsidRPr="008F68D3" w:rsidRDefault="005D5150" w:rsidP="00303B5B">
            <w:pPr>
              <w:spacing w:line="276" w:lineRule="auto"/>
              <w:rPr>
                <w:rFonts w:eastAsia="SimSun" w:cs="Segoe UI"/>
              </w:rPr>
            </w:pPr>
            <w:r w:rsidRPr="008F68D3">
              <w:rPr>
                <w:rFonts w:eastAsia="SimSun" w:cs="Segoe UI"/>
                <w:color w:val="FFFFFF" w:themeColor="background1"/>
                <w:sz w:val="40"/>
              </w:rPr>
              <w:t>D</w:t>
            </w:r>
          </w:p>
        </w:tc>
        <w:tc>
          <w:tcPr>
            <w:tcW w:w="8546" w:type="dxa"/>
            <w:tcBorders>
              <w:top w:val="single" w:sz="24" w:space="0" w:color="000080"/>
              <w:left w:val="single" w:sz="24" w:space="0" w:color="000080"/>
              <w:bottom w:val="single" w:sz="24" w:space="0" w:color="000080"/>
              <w:right w:val="single" w:sz="24" w:space="0" w:color="000080"/>
            </w:tcBorders>
          </w:tcPr>
          <w:p w14:paraId="3B4B0AF7" w14:textId="77777777" w:rsidR="005D5150" w:rsidRPr="00990E33" w:rsidRDefault="005D5150" w:rsidP="00303B5B">
            <w:pPr>
              <w:pStyle w:val="ListParagraph"/>
              <w:tabs>
                <w:tab w:val="left" w:pos="1071"/>
              </w:tabs>
              <w:spacing w:before="120" w:after="60"/>
              <w:ind w:left="0"/>
              <w:rPr>
                <w:rFonts w:eastAsia="SimSun" w:cs="Segoe UI"/>
                <w:b/>
                <w:i/>
                <w:sz w:val="24"/>
                <w:szCs w:val="24"/>
              </w:rPr>
            </w:pPr>
            <w:r w:rsidRPr="00990E33">
              <w:rPr>
                <w:rFonts w:eastAsia="SimSun" w:cs="Segoe UI"/>
                <w:b/>
                <w:i/>
                <w:kern w:val="20"/>
                <w:sz w:val="24"/>
                <w:szCs w:val="24"/>
              </w:rPr>
              <w:t>Design Decision</w:t>
            </w:r>
          </w:p>
          <w:p w14:paraId="48F08916" w14:textId="0732DC5F" w:rsidR="005D5150" w:rsidRPr="008F68D3" w:rsidRDefault="005D5150" w:rsidP="00303B5B">
            <w:pPr>
              <w:spacing w:before="120" w:after="60"/>
              <w:rPr>
                <w:rFonts w:eastAsia="SimSun" w:cs="Segoe UI"/>
              </w:rPr>
            </w:pPr>
            <w:r>
              <w:rPr>
                <w:rFonts w:eastAsia="SimSun" w:cs="Segoe UI"/>
                <w:kern w:val="20"/>
                <w:sz w:val="24"/>
                <w:szCs w:val="24"/>
              </w:rPr>
              <w:t xml:space="preserve">Are we deploying VMware HCX as part of the </w:t>
            </w:r>
            <w:r w:rsidR="0066622C">
              <w:rPr>
                <w:rFonts w:eastAsia="SimSun" w:cs="Segoe UI"/>
                <w:kern w:val="20"/>
                <w:sz w:val="24"/>
                <w:szCs w:val="24"/>
              </w:rPr>
              <w:t xml:space="preserve">deployment, it is included in VCF </w:t>
            </w:r>
            <w:proofErr w:type="gramStart"/>
            <w:r w:rsidR="00507992">
              <w:rPr>
                <w:rFonts w:eastAsia="SimSun" w:cs="Segoe UI"/>
                <w:kern w:val="20"/>
                <w:sz w:val="24"/>
                <w:szCs w:val="24"/>
              </w:rPr>
              <w:t>Enterprise</w:t>
            </w:r>
            <w:r w:rsidR="00B172FD">
              <w:rPr>
                <w:rFonts w:eastAsia="SimSun" w:cs="Segoe UI"/>
                <w:kern w:val="20"/>
                <w:sz w:val="24"/>
                <w:szCs w:val="24"/>
              </w:rPr>
              <w:t>.</w:t>
            </w:r>
            <w:proofErr w:type="gramEnd"/>
          </w:p>
        </w:tc>
      </w:tr>
    </w:tbl>
    <w:p w14:paraId="50D9BAD5" w14:textId="4FA14D76" w:rsidR="00125E59" w:rsidRDefault="00125E59" w:rsidP="00B87DC4"/>
    <w:p w14:paraId="7A25903D" w14:textId="77777777" w:rsidR="00125E59" w:rsidRDefault="00125E59" w:rsidP="00B87DC4"/>
    <w:p w14:paraId="5E6813FB" w14:textId="77777777" w:rsidR="00125E59" w:rsidRDefault="00125E59" w:rsidP="00B87DC4"/>
    <w:p w14:paraId="4A2A5B00" w14:textId="77777777" w:rsidR="00125E59" w:rsidRDefault="00125E59" w:rsidP="00B87DC4"/>
    <w:p w14:paraId="37175E71" w14:textId="705E08E1" w:rsidR="00125E59" w:rsidRDefault="00EC0CBA" w:rsidP="001B3B44">
      <w:pPr>
        <w:pStyle w:val="Heading2"/>
      </w:pPr>
      <w:bookmarkStart w:id="26" w:name="_Toc89178126"/>
      <w:r>
        <w:t xml:space="preserve">SDDC </w:t>
      </w:r>
      <w:r w:rsidR="000360AA">
        <w:t>Arch</w:t>
      </w:r>
      <w:r w:rsidR="001B3B44">
        <w:t>itectures</w:t>
      </w:r>
      <w:bookmarkEnd w:id="26"/>
      <w:r w:rsidR="001B3B44">
        <w:t xml:space="preserve"> </w:t>
      </w:r>
    </w:p>
    <w:p w14:paraId="628791C7" w14:textId="05F06AD2" w:rsidR="001B3B44" w:rsidRDefault="001B3B44" w:rsidP="001B3B44">
      <w:pPr>
        <w:rPr>
          <w:lang w:val="en-US" w:eastAsia="nl-BE"/>
        </w:rPr>
      </w:pPr>
    </w:p>
    <w:p w14:paraId="02DB190D" w14:textId="106CE7D7" w:rsidR="002F4994" w:rsidRDefault="00BF5064" w:rsidP="004C6A66">
      <w:pPr>
        <w:pStyle w:val="BodyText-BR2"/>
        <w:spacing w:before="280" w:line="360" w:lineRule="auto"/>
        <w:ind w:left="119" w:right="443"/>
      </w:pPr>
      <w:r w:rsidRPr="00BF5064">
        <w:rPr>
          <w:rFonts w:asciiTheme="minorHAnsi" w:hAnsiTheme="minorHAnsi" w:cstheme="minorHAnsi"/>
          <w:color w:val="323232"/>
        </w:rPr>
        <w:t>You start SDDC deployment from the management domain and extend it with more virtual infrastructure and solutions. You select a deployment architecture according to the number of tenant workloads you plan to support and the available virtual infrastructure.</w:t>
      </w:r>
      <w:bookmarkEnd w:id="20"/>
      <w:bookmarkEnd w:id="21"/>
      <w:bookmarkEnd w:id="22"/>
      <w:r w:rsidR="00C2011D">
        <w:t xml:space="preserve"> </w:t>
      </w:r>
    </w:p>
    <w:p w14:paraId="12850D38" w14:textId="77777777" w:rsidR="003432C8" w:rsidRDefault="0042036E" w:rsidP="003432C8">
      <w:pPr>
        <w:pStyle w:val="BodyText-BR2"/>
        <w:keepNext/>
        <w:spacing w:before="280" w:line="360" w:lineRule="auto"/>
        <w:ind w:left="119" w:right="443"/>
        <w:jc w:val="center"/>
      </w:pPr>
      <w:r>
        <w:object w:dxaOrig="15381" w:dyaOrig="12001" w14:anchorId="6EED62AC">
          <v:shape id="_x0000_i1027" type="#_x0000_t75" style="width:377.6pt;height:294.6pt" o:ole="">
            <v:imagedata r:id="rId19" o:title=""/>
          </v:shape>
          <o:OLEObject Type="Embed" ProgID="Visio.Drawing.15" ShapeID="_x0000_i1027" DrawAspect="Content" ObjectID="_1703414295" r:id="rId20"/>
        </w:object>
      </w:r>
    </w:p>
    <w:p w14:paraId="3D06D109" w14:textId="13A4353C" w:rsidR="005809DD" w:rsidRDefault="003432C8" w:rsidP="003432C8">
      <w:pPr>
        <w:pStyle w:val="Caption"/>
        <w:jc w:val="center"/>
      </w:pPr>
      <w:bookmarkStart w:id="27" w:name="_Toc89178175"/>
      <w:r>
        <w:t xml:space="preserve">Figure </w:t>
      </w:r>
      <w:r>
        <w:fldChar w:fldCharType="begin"/>
      </w:r>
      <w:r>
        <w:instrText xml:space="preserve"> SEQ Figure \* ARABIC </w:instrText>
      </w:r>
      <w:r>
        <w:fldChar w:fldCharType="separate"/>
      </w:r>
      <w:r w:rsidR="005302EF">
        <w:rPr>
          <w:noProof/>
        </w:rPr>
        <w:t>4</w:t>
      </w:r>
      <w:r>
        <w:fldChar w:fldCharType="end"/>
      </w:r>
      <w:r>
        <w:t xml:space="preserve"> - SDDC Architectures</w:t>
      </w:r>
      <w:bookmarkEnd w:id="27"/>
    </w:p>
    <w:p w14:paraId="03B9D575" w14:textId="0B3EABE5" w:rsidR="003432C8" w:rsidRDefault="003432C8" w:rsidP="003432C8"/>
    <w:p w14:paraId="7E55211E" w14:textId="42E69317" w:rsidR="003432C8" w:rsidRDefault="003432C8" w:rsidP="003432C8">
      <w:pPr>
        <w:pStyle w:val="Heading8"/>
      </w:pPr>
      <w:r>
        <w:t>Standard SDDC Architecture</w:t>
      </w:r>
    </w:p>
    <w:p w14:paraId="27F9CCA6" w14:textId="77777777" w:rsidR="00632D24" w:rsidRPr="00632D24" w:rsidRDefault="00632D24" w:rsidP="00632D24">
      <w:pPr>
        <w:pStyle w:val="BodyText-BR2"/>
        <w:spacing w:line="360" w:lineRule="auto"/>
        <w:ind w:right="168"/>
        <w:rPr>
          <w:rFonts w:asciiTheme="minorHAnsi" w:hAnsiTheme="minorHAnsi" w:cstheme="minorHAnsi"/>
        </w:rPr>
      </w:pPr>
      <w:r w:rsidRPr="00632D24">
        <w:rPr>
          <w:rFonts w:asciiTheme="minorHAnsi" w:hAnsiTheme="minorHAnsi" w:cstheme="minorHAnsi"/>
          <w:color w:val="323232"/>
        </w:rPr>
        <w:t xml:space="preserve">In a standard deployment, the management domain consists of workloads supporting the virtual infrastructure, cloud operations, cloud automation, business continuity, and security and compliance components for the SDDC. You allocate separate workload domains to tenant or containerized workloads. Each workload domain is managed by a separate vCenter Server instance and a dedicated or shared NSX-T Manager cluster for scalability. The workload domain construct also has autonomous licensing and life cycle management. The vCenter Server and NSX-T Manager components for these workload domains </w:t>
      </w:r>
      <w:r w:rsidRPr="00632D24">
        <w:rPr>
          <w:rFonts w:asciiTheme="minorHAnsi" w:hAnsiTheme="minorHAnsi" w:cstheme="minorHAnsi"/>
          <w:color w:val="323232"/>
        </w:rPr>
        <w:lastRenderedPageBreak/>
        <w:t>are running in the management domain too.</w:t>
      </w:r>
    </w:p>
    <w:p w14:paraId="22A5B5E5" w14:textId="66CB5313" w:rsidR="003432C8" w:rsidRDefault="001B6B73" w:rsidP="001B6B73">
      <w:pPr>
        <w:pStyle w:val="Heading8"/>
      </w:pPr>
      <w:r>
        <w:t>Consolidated SDDC Architecture</w:t>
      </w:r>
    </w:p>
    <w:p w14:paraId="6768AD36" w14:textId="77777777" w:rsidR="00F054B5" w:rsidRPr="00F054B5" w:rsidRDefault="00F054B5" w:rsidP="00F054B5">
      <w:pPr>
        <w:pStyle w:val="BodyText-BR2"/>
        <w:spacing w:line="360" w:lineRule="auto"/>
        <w:ind w:right="460"/>
        <w:rPr>
          <w:rFonts w:asciiTheme="minorHAnsi" w:hAnsiTheme="minorHAnsi" w:cstheme="minorHAnsi"/>
        </w:rPr>
      </w:pPr>
      <w:r w:rsidRPr="00F054B5">
        <w:rPr>
          <w:rFonts w:asciiTheme="minorHAnsi" w:hAnsiTheme="minorHAnsi" w:cstheme="minorHAnsi"/>
          <w:color w:val="323232"/>
        </w:rPr>
        <w:t>In a consolidated deployment, the management domain runs both the SDDC management workloads and tenant workloads.</w:t>
      </w:r>
    </w:p>
    <w:tbl>
      <w:tblPr>
        <w:tblW w:w="9072" w:type="dxa"/>
        <w:jc w:val="center"/>
        <w:tblBorders>
          <w:top w:val="single" w:sz="24" w:space="0" w:color="000080"/>
          <w:left w:val="single" w:sz="24" w:space="0" w:color="000080"/>
          <w:bottom w:val="single" w:sz="24" w:space="0" w:color="000080"/>
          <w:right w:val="single" w:sz="24" w:space="0" w:color="000080"/>
          <w:insideH w:val="single" w:sz="24" w:space="0" w:color="000080"/>
          <w:insideV w:val="single" w:sz="24" w:space="0" w:color="000080"/>
        </w:tblBorders>
        <w:tblLook w:val="01E0" w:firstRow="1" w:lastRow="1" w:firstColumn="1" w:lastColumn="1" w:noHBand="0" w:noVBand="0"/>
      </w:tblPr>
      <w:tblGrid>
        <w:gridCol w:w="526"/>
        <w:gridCol w:w="8546"/>
      </w:tblGrid>
      <w:tr w:rsidR="0074472A" w:rsidRPr="008F68D3" w14:paraId="4F260F53" w14:textId="77777777" w:rsidTr="00303B5B">
        <w:trPr>
          <w:jc w:val="center"/>
        </w:trPr>
        <w:tc>
          <w:tcPr>
            <w:tcW w:w="526" w:type="dxa"/>
            <w:tcBorders>
              <w:top w:val="single" w:sz="24" w:space="0" w:color="000080"/>
              <w:left w:val="single" w:sz="24" w:space="0" w:color="000080"/>
              <w:bottom w:val="single" w:sz="24" w:space="0" w:color="000080"/>
              <w:right w:val="single" w:sz="24" w:space="0" w:color="000080"/>
            </w:tcBorders>
            <w:shd w:val="clear" w:color="auto" w:fill="000080"/>
          </w:tcPr>
          <w:p w14:paraId="735A378B" w14:textId="77777777" w:rsidR="0074472A" w:rsidRPr="008F68D3" w:rsidRDefault="0074472A" w:rsidP="00303B5B">
            <w:pPr>
              <w:spacing w:line="276" w:lineRule="auto"/>
              <w:rPr>
                <w:rFonts w:eastAsia="SimSun" w:cs="Segoe UI"/>
              </w:rPr>
            </w:pPr>
            <w:r w:rsidRPr="008F68D3">
              <w:rPr>
                <w:rFonts w:eastAsia="SimSun" w:cs="Segoe UI"/>
                <w:color w:val="FFFFFF" w:themeColor="background1"/>
                <w:sz w:val="40"/>
              </w:rPr>
              <w:t>D</w:t>
            </w:r>
          </w:p>
        </w:tc>
        <w:tc>
          <w:tcPr>
            <w:tcW w:w="8546" w:type="dxa"/>
            <w:tcBorders>
              <w:top w:val="single" w:sz="24" w:space="0" w:color="000080"/>
              <w:left w:val="single" w:sz="24" w:space="0" w:color="000080"/>
              <w:bottom w:val="single" w:sz="24" w:space="0" w:color="000080"/>
              <w:right w:val="single" w:sz="24" w:space="0" w:color="000080"/>
            </w:tcBorders>
          </w:tcPr>
          <w:p w14:paraId="6711C8BA" w14:textId="77777777" w:rsidR="0074472A" w:rsidRPr="00990E33" w:rsidRDefault="0074472A" w:rsidP="00303B5B">
            <w:pPr>
              <w:pStyle w:val="ListParagraph"/>
              <w:tabs>
                <w:tab w:val="left" w:pos="1071"/>
              </w:tabs>
              <w:spacing w:before="120" w:after="60"/>
              <w:ind w:left="0"/>
              <w:rPr>
                <w:rFonts w:eastAsia="SimSun" w:cs="Segoe UI"/>
                <w:b/>
                <w:i/>
                <w:sz w:val="24"/>
                <w:szCs w:val="24"/>
              </w:rPr>
            </w:pPr>
            <w:r w:rsidRPr="00990E33">
              <w:rPr>
                <w:rFonts w:eastAsia="SimSun" w:cs="Segoe UI"/>
                <w:b/>
                <w:i/>
                <w:kern w:val="20"/>
                <w:sz w:val="24"/>
                <w:szCs w:val="24"/>
              </w:rPr>
              <w:t>Design Decision</w:t>
            </w:r>
          </w:p>
          <w:p w14:paraId="304E83E1" w14:textId="7FFD0448" w:rsidR="0074472A" w:rsidRPr="008F68D3" w:rsidRDefault="0074472A" w:rsidP="00303B5B">
            <w:pPr>
              <w:spacing w:before="120" w:after="60"/>
              <w:rPr>
                <w:rFonts w:eastAsia="SimSun" w:cs="Segoe UI"/>
              </w:rPr>
            </w:pPr>
            <w:r>
              <w:rPr>
                <w:rFonts w:eastAsia="SimSun" w:cs="Segoe UI"/>
                <w:kern w:val="20"/>
                <w:sz w:val="24"/>
                <w:szCs w:val="24"/>
              </w:rPr>
              <w:t xml:space="preserve">Within the </w:t>
            </w:r>
            <w:r w:rsidR="00D00AD2">
              <w:rPr>
                <w:rFonts w:eastAsia="SimSun" w:cs="Segoe UI"/>
                <w:kern w:val="20"/>
                <w:sz w:val="24"/>
                <w:szCs w:val="24"/>
              </w:rPr>
              <w:t>VMO2</w:t>
            </w:r>
            <w:r w:rsidR="00A32748">
              <w:rPr>
                <w:rFonts w:eastAsia="SimSun" w:cs="Segoe UI"/>
                <w:kern w:val="20"/>
                <w:sz w:val="24"/>
                <w:szCs w:val="24"/>
              </w:rPr>
              <w:t>DC1</w:t>
            </w:r>
            <w:r>
              <w:rPr>
                <w:rFonts w:eastAsia="SimSun" w:cs="Segoe UI"/>
                <w:kern w:val="20"/>
                <w:sz w:val="24"/>
                <w:szCs w:val="24"/>
              </w:rPr>
              <w:t xml:space="preserve"> deployment we will be using the Standard SDDC Architecture</w:t>
            </w:r>
            <w:r w:rsidR="002E711E">
              <w:rPr>
                <w:rFonts w:eastAsia="SimSun" w:cs="Segoe UI"/>
                <w:kern w:val="20"/>
                <w:sz w:val="24"/>
                <w:szCs w:val="24"/>
              </w:rPr>
              <w:t xml:space="preserve"> model.</w:t>
            </w:r>
          </w:p>
        </w:tc>
      </w:tr>
    </w:tbl>
    <w:p w14:paraId="213EF29F" w14:textId="3A6BA563" w:rsidR="001B6B73" w:rsidRDefault="001B6B73" w:rsidP="001B6B73">
      <w:pPr>
        <w:rPr>
          <w:lang w:val="en-US"/>
        </w:rPr>
      </w:pPr>
    </w:p>
    <w:p w14:paraId="4EB495F0" w14:textId="233FA8D9" w:rsidR="002E711E" w:rsidRDefault="002E711E" w:rsidP="001B6B73">
      <w:pPr>
        <w:rPr>
          <w:lang w:val="en-US"/>
        </w:rPr>
      </w:pPr>
    </w:p>
    <w:p w14:paraId="5C3D4F97" w14:textId="4F13B833" w:rsidR="0033767B" w:rsidRDefault="008C542C" w:rsidP="008C542C">
      <w:pPr>
        <w:pStyle w:val="Heading8"/>
      </w:pPr>
      <w:r>
        <w:t>Management Domain Architecture</w:t>
      </w:r>
    </w:p>
    <w:p w14:paraId="6EB0099E" w14:textId="7D41E22C" w:rsidR="00782065" w:rsidRDefault="00782065" w:rsidP="00782065">
      <w:pPr>
        <w:pStyle w:val="BodyText-BR2"/>
        <w:spacing w:before="280" w:line="360" w:lineRule="auto"/>
        <w:ind w:right="249"/>
        <w:rPr>
          <w:rFonts w:asciiTheme="minorHAnsi" w:hAnsiTheme="minorHAnsi" w:cstheme="minorHAnsi"/>
          <w:color w:val="323232"/>
        </w:rPr>
      </w:pPr>
      <w:r w:rsidRPr="00782065">
        <w:rPr>
          <w:rFonts w:asciiTheme="minorHAnsi" w:hAnsiTheme="minorHAnsi" w:cstheme="minorHAnsi"/>
          <w:color w:val="323232"/>
        </w:rPr>
        <w:t>The management domain runs all management components of the SDDC for both the management domain and workload domains, except for workload NSX-T Edge nodes</w:t>
      </w:r>
      <w:r>
        <w:rPr>
          <w:rFonts w:asciiTheme="minorHAnsi" w:hAnsiTheme="minorHAnsi" w:cstheme="minorHAnsi"/>
          <w:color w:val="323232"/>
        </w:rPr>
        <w:t xml:space="preserve">. </w:t>
      </w:r>
      <w:r w:rsidRPr="00782065">
        <w:rPr>
          <w:rFonts w:asciiTheme="minorHAnsi" w:hAnsiTheme="minorHAnsi" w:cstheme="minorHAnsi"/>
          <w:color w:val="323232"/>
        </w:rPr>
        <w:t>You start with an initial management domain configuration which is extended with each workload domain deployment. For extending the capabilities of the SDDC, you can also deploy additional solutions in the management domain, for example, solutions for cloud operations and cloud automation.</w:t>
      </w:r>
    </w:p>
    <w:p w14:paraId="638E9A5C" w14:textId="307E9AB0" w:rsidR="006303C5" w:rsidRDefault="006303C5" w:rsidP="006303C5">
      <w:pPr>
        <w:pStyle w:val="Heading8"/>
      </w:pPr>
      <w:r>
        <w:t>Workload Domains</w:t>
      </w:r>
    </w:p>
    <w:p w14:paraId="04012809" w14:textId="77777777" w:rsidR="00C72F5D" w:rsidRPr="00C72F5D" w:rsidRDefault="00C72F5D" w:rsidP="00C72F5D">
      <w:pPr>
        <w:rPr>
          <w:lang w:val="en-US"/>
        </w:rPr>
      </w:pPr>
    </w:p>
    <w:p w14:paraId="7BA77766" w14:textId="0EE9B6AA" w:rsidR="006303C5" w:rsidRPr="006303C5" w:rsidRDefault="00C72F5D" w:rsidP="006303C5">
      <w:pPr>
        <w:rPr>
          <w:lang w:val="en-US"/>
        </w:rPr>
      </w:pPr>
      <w:r>
        <w:rPr>
          <w:color w:val="323232"/>
        </w:rPr>
        <w:t>The SDDC functionality is distributed across multiple workload domains and vSphere clusters. Each workload domain is a logical abstraction of private cloud capacity and consists of one or more clusters. Each cluster can exist vertically in a single rack or be spanned horizontally across multiple racks.</w:t>
      </w:r>
    </w:p>
    <w:p w14:paraId="428E6727" w14:textId="0E35BD2A" w:rsidR="008C542C" w:rsidRDefault="008C542C" w:rsidP="008C542C">
      <w:pPr>
        <w:rPr>
          <w:lang w:val="en-US"/>
        </w:rPr>
      </w:pPr>
    </w:p>
    <w:p w14:paraId="3EA6B047" w14:textId="77777777" w:rsidR="00D32A96" w:rsidRPr="008C542C" w:rsidRDefault="00D32A96" w:rsidP="008C542C">
      <w:pPr>
        <w:rPr>
          <w:lang w:val="en-US"/>
        </w:rPr>
      </w:pPr>
    </w:p>
    <w:p w14:paraId="6A3B554C" w14:textId="014446C4" w:rsidR="007939CD" w:rsidRDefault="007939CD" w:rsidP="001B6B73">
      <w:pPr>
        <w:rPr>
          <w:lang w:val="en-US"/>
        </w:rPr>
      </w:pPr>
    </w:p>
    <w:p w14:paraId="335B6DDF" w14:textId="57D9A5E4" w:rsidR="007939CD" w:rsidRDefault="007939CD" w:rsidP="00FC49D0">
      <w:pPr>
        <w:pStyle w:val="Heading8"/>
      </w:pPr>
      <w:r>
        <w:t>SDDC</w:t>
      </w:r>
      <w:r w:rsidR="00427AD3">
        <w:t xml:space="preserve"> Availability Zones and Regions</w:t>
      </w:r>
    </w:p>
    <w:p w14:paraId="3AABA59A" w14:textId="3A04FE48" w:rsidR="00FC49D0" w:rsidRPr="00FC49D0" w:rsidRDefault="00FC49D0" w:rsidP="00FC49D0">
      <w:pPr>
        <w:pStyle w:val="BodyText-BR2"/>
        <w:spacing w:before="280" w:line="360" w:lineRule="auto"/>
        <w:ind w:right="536"/>
        <w:rPr>
          <w:rFonts w:asciiTheme="minorHAnsi" w:hAnsiTheme="minorHAnsi" w:cstheme="minorHAnsi"/>
        </w:rPr>
      </w:pPr>
      <w:r w:rsidRPr="00FC49D0">
        <w:rPr>
          <w:rFonts w:asciiTheme="minorHAnsi" w:hAnsiTheme="minorHAnsi" w:cstheme="minorHAnsi"/>
          <w:color w:val="323232"/>
        </w:rPr>
        <w:t xml:space="preserve">The SDDC design </w:t>
      </w:r>
      <w:r w:rsidR="00AE39E1" w:rsidRPr="00FC49D0">
        <w:rPr>
          <w:rFonts w:asciiTheme="minorHAnsi" w:hAnsiTheme="minorHAnsi" w:cstheme="minorHAnsi"/>
          <w:color w:val="323232"/>
        </w:rPr>
        <w:t>consists of</w:t>
      </w:r>
      <w:r w:rsidRPr="00FC49D0">
        <w:rPr>
          <w:rFonts w:asciiTheme="minorHAnsi" w:hAnsiTheme="minorHAnsi" w:cstheme="minorHAnsi"/>
          <w:color w:val="323232"/>
        </w:rPr>
        <w:t xml:space="preserve"> one region that includes at least one management domain but can also include one or more workload domains. Clusters within a region can use two availability zones.</w:t>
      </w:r>
    </w:p>
    <w:tbl>
      <w:tblPr>
        <w:tblW w:w="9072" w:type="dxa"/>
        <w:jc w:val="center"/>
        <w:tblBorders>
          <w:top w:val="single" w:sz="24" w:space="0" w:color="000080"/>
          <w:left w:val="single" w:sz="24" w:space="0" w:color="000080"/>
          <w:bottom w:val="single" w:sz="24" w:space="0" w:color="000080"/>
          <w:right w:val="single" w:sz="24" w:space="0" w:color="000080"/>
          <w:insideH w:val="single" w:sz="24" w:space="0" w:color="000080"/>
          <w:insideV w:val="single" w:sz="24" w:space="0" w:color="000080"/>
        </w:tblBorders>
        <w:tblLook w:val="01E0" w:firstRow="1" w:lastRow="1" w:firstColumn="1" w:lastColumn="1" w:noHBand="0" w:noVBand="0"/>
      </w:tblPr>
      <w:tblGrid>
        <w:gridCol w:w="526"/>
        <w:gridCol w:w="8546"/>
      </w:tblGrid>
      <w:tr w:rsidR="00592550" w:rsidRPr="008F68D3" w14:paraId="6B53E832" w14:textId="77777777" w:rsidTr="00303B5B">
        <w:trPr>
          <w:jc w:val="center"/>
        </w:trPr>
        <w:tc>
          <w:tcPr>
            <w:tcW w:w="526" w:type="dxa"/>
            <w:tcBorders>
              <w:top w:val="single" w:sz="24" w:space="0" w:color="000080"/>
              <w:left w:val="single" w:sz="24" w:space="0" w:color="000080"/>
              <w:bottom w:val="single" w:sz="24" w:space="0" w:color="000080"/>
              <w:right w:val="single" w:sz="24" w:space="0" w:color="000080"/>
            </w:tcBorders>
            <w:shd w:val="clear" w:color="auto" w:fill="000080"/>
          </w:tcPr>
          <w:p w14:paraId="6C4CEDEA" w14:textId="77777777" w:rsidR="00592550" w:rsidRPr="008F68D3" w:rsidRDefault="00592550" w:rsidP="00303B5B">
            <w:pPr>
              <w:spacing w:line="276" w:lineRule="auto"/>
              <w:rPr>
                <w:rFonts w:eastAsia="SimSun" w:cs="Segoe UI"/>
              </w:rPr>
            </w:pPr>
            <w:r w:rsidRPr="008F68D3">
              <w:rPr>
                <w:rFonts w:eastAsia="SimSun" w:cs="Segoe UI"/>
                <w:color w:val="FFFFFF" w:themeColor="background1"/>
                <w:sz w:val="40"/>
              </w:rPr>
              <w:t>D</w:t>
            </w:r>
          </w:p>
        </w:tc>
        <w:tc>
          <w:tcPr>
            <w:tcW w:w="8546" w:type="dxa"/>
            <w:tcBorders>
              <w:top w:val="single" w:sz="24" w:space="0" w:color="000080"/>
              <w:left w:val="single" w:sz="24" w:space="0" w:color="000080"/>
              <w:bottom w:val="single" w:sz="24" w:space="0" w:color="000080"/>
              <w:right w:val="single" w:sz="24" w:space="0" w:color="000080"/>
            </w:tcBorders>
          </w:tcPr>
          <w:p w14:paraId="5E501E85" w14:textId="77777777" w:rsidR="00592550" w:rsidRPr="00990E33" w:rsidRDefault="00592550" w:rsidP="00303B5B">
            <w:pPr>
              <w:pStyle w:val="ListParagraph"/>
              <w:tabs>
                <w:tab w:val="left" w:pos="1071"/>
              </w:tabs>
              <w:spacing w:before="120" w:after="60"/>
              <w:ind w:left="0"/>
              <w:rPr>
                <w:rFonts w:eastAsia="SimSun" w:cs="Segoe UI"/>
                <w:b/>
                <w:i/>
                <w:sz w:val="24"/>
                <w:szCs w:val="24"/>
              </w:rPr>
            </w:pPr>
            <w:r w:rsidRPr="00990E33">
              <w:rPr>
                <w:rFonts w:eastAsia="SimSun" w:cs="Segoe UI"/>
                <w:b/>
                <w:i/>
                <w:kern w:val="20"/>
                <w:sz w:val="24"/>
                <w:szCs w:val="24"/>
              </w:rPr>
              <w:t>Design Decision</w:t>
            </w:r>
          </w:p>
          <w:p w14:paraId="42AFBF8A" w14:textId="0F18A21D" w:rsidR="00592550" w:rsidRPr="008F68D3" w:rsidRDefault="00592550" w:rsidP="00303B5B">
            <w:pPr>
              <w:spacing w:before="120" w:after="60"/>
              <w:rPr>
                <w:rFonts w:eastAsia="SimSun" w:cs="Segoe UI"/>
              </w:rPr>
            </w:pPr>
            <w:r>
              <w:rPr>
                <w:rFonts w:eastAsia="SimSun" w:cs="Segoe UI"/>
                <w:kern w:val="20"/>
                <w:sz w:val="24"/>
                <w:szCs w:val="24"/>
              </w:rPr>
              <w:t xml:space="preserve">The </w:t>
            </w:r>
            <w:r w:rsidR="006E717D">
              <w:rPr>
                <w:rFonts w:eastAsia="SimSun" w:cs="Segoe UI"/>
                <w:kern w:val="20"/>
                <w:sz w:val="24"/>
                <w:szCs w:val="24"/>
              </w:rPr>
              <w:t>VMO2</w:t>
            </w:r>
            <w:r w:rsidR="00A32748">
              <w:rPr>
                <w:rFonts w:eastAsia="SimSun" w:cs="Segoe UI"/>
                <w:kern w:val="20"/>
                <w:sz w:val="24"/>
                <w:szCs w:val="24"/>
              </w:rPr>
              <w:t>DC1</w:t>
            </w:r>
            <w:r w:rsidR="00040F2F">
              <w:rPr>
                <w:rFonts w:eastAsia="SimSun" w:cs="Segoe UI"/>
                <w:kern w:val="20"/>
                <w:sz w:val="24"/>
                <w:szCs w:val="24"/>
              </w:rPr>
              <w:t xml:space="preserve"> design will use a single region</w:t>
            </w:r>
            <w:r w:rsidR="003409E4">
              <w:rPr>
                <w:rFonts w:eastAsia="SimSun" w:cs="Segoe UI"/>
                <w:kern w:val="20"/>
                <w:sz w:val="24"/>
                <w:szCs w:val="24"/>
              </w:rPr>
              <w:t>,</w:t>
            </w:r>
            <w:r w:rsidR="00040F2F">
              <w:rPr>
                <w:rFonts w:eastAsia="SimSun" w:cs="Segoe UI"/>
                <w:kern w:val="20"/>
                <w:sz w:val="24"/>
                <w:szCs w:val="24"/>
              </w:rPr>
              <w:t xml:space="preserve"> with the option to use one or two availability zones in</w:t>
            </w:r>
            <w:r w:rsidR="00026436">
              <w:rPr>
                <w:rFonts w:eastAsia="SimSun" w:cs="Segoe UI"/>
                <w:kern w:val="20"/>
                <w:sz w:val="24"/>
                <w:szCs w:val="24"/>
              </w:rPr>
              <w:t xml:space="preserve"> that</w:t>
            </w:r>
            <w:r w:rsidR="00040F2F">
              <w:rPr>
                <w:rFonts w:eastAsia="SimSun" w:cs="Segoe UI"/>
                <w:kern w:val="20"/>
                <w:sz w:val="24"/>
                <w:szCs w:val="24"/>
              </w:rPr>
              <w:t xml:space="preserve"> Region</w:t>
            </w:r>
            <w:r w:rsidR="00026436">
              <w:rPr>
                <w:rFonts w:eastAsia="SimSun" w:cs="Segoe UI"/>
                <w:kern w:val="20"/>
                <w:sz w:val="24"/>
                <w:szCs w:val="24"/>
              </w:rPr>
              <w:t>.</w:t>
            </w:r>
          </w:p>
        </w:tc>
      </w:tr>
    </w:tbl>
    <w:p w14:paraId="53BDFD4F" w14:textId="510A0A19" w:rsidR="00FC49D0" w:rsidRDefault="00FC49D0" w:rsidP="001B6B73">
      <w:pPr>
        <w:rPr>
          <w:lang w:val="en-US"/>
        </w:rPr>
      </w:pPr>
    </w:p>
    <w:p w14:paraId="0932511A" w14:textId="14FD39D2" w:rsidR="003409E4" w:rsidRDefault="003409E4" w:rsidP="001B6B73">
      <w:pPr>
        <w:rPr>
          <w:lang w:val="en-US"/>
        </w:rPr>
      </w:pPr>
      <w:r>
        <w:rPr>
          <w:lang w:val="en-US"/>
        </w:rPr>
        <w:t>Additional design decision</w:t>
      </w:r>
      <w:r w:rsidR="00594155">
        <w:rPr>
          <w:lang w:val="en-US"/>
        </w:rPr>
        <w:t>s</w:t>
      </w:r>
      <w:r>
        <w:rPr>
          <w:lang w:val="en-US"/>
        </w:rPr>
        <w:t xml:space="preserve"> for Availability and Zones.</w:t>
      </w:r>
    </w:p>
    <w:p w14:paraId="2D66BD2A" w14:textId="76652C52" w:rsidR="003409E4" w:rsidRDefault="003409E4" w:rsidP="001B6B73">
      <w:pPr>
        <w:rPr>
          <w:lang w:val="en-US"/>
        </w:rPr>
      </w:pPr>
    </w:p>
    <w:tbl>
      <w:tblPr>
        <w:tblStyle w:val="GridTable4"/>
        <w:tblW w:w="9639" w:type="dxa"/>
        <w:tblLook w:val="0620" w:firstRow="1" w:lastRow="0" w:firstColumn="0" w:lastColumn="0" w:noHBand="1" w:noVBand="1"/>
      </w:tblPr>
      <w:tblGrid>
        <w:gridCol w:w="2127"/>
        <w:gridCol w:w="5523"/>
        <w:gridCol w:w="1989"/>
      </w:tblGrid>
      <w:tr w:rsidR="00E96453" w:rsidRPr="00020EAC" w14:paraId="65284AC3" w14:textId="77777777" w:rsidTr="00554A67">
        <w:trPr>
          <w:cnfStyle w:val="100000000000" w:firstRow="1" w:lastRow="0" w:firstColumn="0" w:lastColumn="0" w:oddVBand="0" w:evenVBand="0" w:oddHBand="0" w:evenHBand="0" w:firstRowFirstColumn="0" w:firstRowLastColumn="0" w:lastRowFirstColumn="0" w:lastRowLastColumn="0"/>
        </w:trPr>
        <w:tc>
          <w:tcPr>
            <w:tcW w:w="2127" w:type="dxa"/>
            <w:vAlign w:val="center"/>
          </w:tcPr>
          <w:p w14:paraId="2F9CAD97" w14:textId="41DD7FCD" w:rsidR="00E96453" w:rsidRPr="00020EAC" w:rsidRDefault="00E96453" w:rsidP="001E21F1">
            <w:pPr>
              <w:jc w:val="center"/>
              <w:rPr>
                <w:color w:val="FFFFFF" w:themeColor="background1"/>
                <w:lang w:val="en-US" w:eastAsia="nl-BE"/>
              </w:rPr>
            </w:pPr>
            <w:r>
              <w:rPr>
                <w:color w:val="FFFFFF" w:themeColor="background1"/>
                <w:lang w:val="en-US" w:eastAsia="nl-BE"/>
              </w:rPr>
              <w:t>Design Decision ID</w:t>
            </w:r>
          </w:p>
        </w:tc>
        <w:tc>
          <w:tcPr>
            <w:tcW w:w="5523" w:type="dxa"/>
            <w:vAlign w:val="center"/>
          </w:tcPr>
          <w:p w14:paraId="28BC4695" w14:textId="35038ABA" w:rsidR="00E96453" w:rsidRPr="00020EAC" w:rsidRDefault="00E96453" w:rsidP="001E21F1">
            <w:pPr>
              <w:jc w:val="center"/>
              <w:rPr>
                <w:color w:val="FFFFFF" w:themeColor="background1"/>
                <w:lang w:val="en-US" w:eastAsia="nl-BE"/>
              </w:rPr>
            </w:pPr>
            <w:r>
              <w:rPr>
                <w:color w:val="FFFFFF" w:themeColor="background1"/>
                <w:lang w:val="en-US" w:eastAsia="nl-BE"/>
              </w:rPr>
              <w:t>Design Decision Description</w:t>
            </w:r>
          </w:p>
        </w:tc>
        <w:tc>
          <w:tcPr>
            <w:tcW w:w="1989" w:type="dxa"/>
            <w:vAlign w:val="center"/>
          </w:tcPr>
          <w:p w14:paraId="59EC9BF7" w14:textId="7BFBD892" w:rsidR="00E96453" w:rsidRPr="00020EAC" w:rsidRDefault="005603DA" w:rsidP="001E21F1">
            <w:pPr>
              <w:jc w:val="center"/>
              <w:rPr>
                <w:color w:val="FFFFFF" w:themeColor="background1"/>
                <w:lang w:val="en-US" w:eastAsia="nl-BE"/>
              </w:rPr>
            </w:pPr>
            <w:r>
              <w:rPr>
                <w:color w:val="FFFFFF" w:themeColor="background1"/>
                <w:lang w:val="en-US" w:eastAsia="nl-BE"/>
              </w:rPr>
              <w:t>Applicable to Architect</w:t>
            </w:r>
            <w:r w:rsidR="009C4ECC">
              <w:rPr>
                <w:color w:val="FFFFFF" w:themeColor="background1"/>
                <w:lang w:val="en-US" w:eastAsia="nl-BE"/>
              </w:rPr>
              <w:t>ure Model</w:t>
            </w:r>
          </w:p>
        </w:tc>
      </w:tr>
      <w:tr w:rsidR="00E96453" w14:paraId="5A827999" w14:textId="77777777" w:rsidTr="00554A67">
        <w:tc>
          <w:tcPr>
            <w:tcW w:w="2127" w:type="dxa"/>
            <w:vAlign w:val="center"/>
          </w:tcPr>
          <w:p w14:paraId="55C91A97" w14:textId="5E2DE7F3" w:rsidR="00E96453" w:rsidRDefault="009C4ECC" w:rsidP="00303B5B">
            <w:pPr>
              <w:rPr>
                <w:lang w:val="en-US" w:eastAsia="nl-BE"/>
              </w:rPr>
            </w:pPr>
            <w:r>
              <w:rPr>
                <w:lang w:val="en-US" w:eastAsia="nl-BE"/>
              </w:rPr>
              <w:t>SDDC-MGMT-</w:t>
            </w:r>
            <w:r w:rsidR="001E21F1">
              <w:rPr>
                <w:lang w:val="en-US" w:eastAsia="nl-BE"/>
              </w:rPr>
              <w:t>PHY-</w:t>
            </w:r>
            <w:r w:rsidR="003D5B5B">
              <w:rPr>
                <w:lang w:val="en-US" w:eastAsia="nl-BE"/>
              </w:rPr>
              <w:t>VMO2</w:t>
            </w:r>
            <w:r w:rsidR="00391895">
              <w:rPr>
                <w:lang w:val="en-US" w:eastAsia="nl-BE"/>
              </w:rPr>
              <w:t>DC1</w:t>
            </w:r>
            <w:r w:rsidR="001E21F1">
              <w:rPr>
                <w:lang w:val="en-US" w:eastAsia="nl-BE"/>
              </w:rPr>
              <w:t>-001</w:t>
            </w:r>
          </w:p>
        </w:tc>
        <w:tc>
          <w:tcPr>
            <w:tcW w:w="5523" w:type="dxa"/>
            <w:vAlign w:val="center"/>
          </w:tcPr>
          <w:p w14:paraId="1F0E0772" w14:textId="79894A32" w:rsidR="00E96453" w:rsidRPr="008416E4" w:rsidRDefault="004F110B" w:rsidP="00303B5B">
            <w:pPr>
              <w:spacing w:line="240" w:lineRule="auto"/>
              <w:rPr>
                <w:color w:val="auto"/>
              </w:rPr>
            </w:pPr>
            <w:r w:rsidRPr="004F110B">
              <w:rPr>
                <w:color w:val="auto"/>
                <w:lang w:val="en-US"/>
              </w:rPr>
              <w:t xml:space="preserve">In Region </w:t>
            </w:r>
            <w:r w:rsidR="002B75CD">
              <w:rPr>
                <w:color w:val="auto"/>
                <w:lang w:val="en-US"/>
              </w:rPr>
              <w:t>VMO2DC1</w:t>
            </w:r>
            <w:r w:rsidRPr="004F110B">
              <w:rPr>
                <w:color w:val="auto"/>
                <w:lang w:val="en-US"/>
              </w:rPr>
              <w:t>, that is Region A, deploy one or two availability zones to support all SDDC management components and their SLAs.</w:t>
            </w:r>
          </w:p>
        </w:tc>
        <w:tc>
          <w:tcPr>
            <w:tcW w:w="1989" w:type="dxa"/>
            <w:vAlign w:val="center"/>
          </w:tcPr>
          <w:p w14:paraId="78406C2A" w14:textId="11B4662A" w:rsidR="00E96453" w:rsidRDefault="001E21F1" w:rsidP="00303B5B">
            <w:pPr>
              <w:jc w:val="center"/>
              <w:rPr>
                <w:lang w:val="en-US" w:eastAsia="nl-BE"/>
              </w:rPr>
            </w:pPr>
            <w:r>
              <w:rPr>
                <w:lang w:val="en-US" w:eastAsia="nl-BE"/>
              </w:rPr>
              <w:t>VCF</w:t>
            </w:r>
          </w:p>
        </w:tc>
      </w:tr>
      <w:tr w:rsidR="009C4ECC" w14:paraId="7C554039" w14:textId="77777777" w:rsidTr="00554A67">
        <w:tc>
          <w:tcPr>
            <w:tcW w:w="2127" w:type="dxa"/>
            <w:vAlign w:val="center"/>
          </w:tcPr>
          <w:p w14:paraId="5122E718" w14:textId="33CC5501" w:rsidR="009C4ECC" w:rsidRDefault="004F110B" w:rsidP="00303B5B">
            <w:pPr>
              <w:rPr>
                <w:lang w:val="en-US" w:eastAsia="nl-BE"/>
              </w:rPr>
            </w:pPr>
            <w:r>
              <w:rPr>
                <w:lang w:val="en-US" w:eastAsia="nl-BE"/>
              </w:rPr>
              <w:lastRenderedPageBreak/>
              <w:t>SDDC-MGMT-PHY-</w:t>
            </w:r>
            <w:r w:rsidR="00391895">
              <w:rPr>
                <w:lang w:val="en-US" w:eastAsia="nl-BE"/>
              </w:rPr>
              <w:t>VMO2DC1</w:t>
            </w:r>
            <w:r>
              <w:rPr>
                <w:lang w:val="en-US" w:eastAsia="nl-BE"/>
              </w:rPr>
              <w:t>-002</w:t>
            </w:r>
          </w:p>
        </w:tc>
        <w:tc>
          <w:tcPr>
            <w:tcW w:w="5523" w:type="dxa"/>
            <w:vAlign w:val="center"/>
          </w:tcPr>
          <w:p w14:paraId="43085757" w14:textId="0257C43E" w:rsidR="009C4ECC" w:rsidRPr="008416E4" w:rsidRDefault="00546263" w:rsidP="00303B5B">
            <w:pPr>
              <w:spacing w:line="240" w:lineRule="auto"/>
              <w:rPr>
                <w:color w:val="auto"/>
              </w:rPr>
            </w:pPr>
            <w:r w:rsidRPr="00546263">
              <w:rPr>
                <w:color w:val="auto"/>
                <w:lang w:val="en-US"/>
              </w:rPr>
              <w:t>Use two separate power feeds for each rack.</w:t>
            </w:r>
          </w:p>
        </w:tc>
        <w:tc>
          <w:tcPr>
            <w:tcW w:w="1989" w:type="dxa"/>
            <w:vAlign w:val="center"/>
          </w:tcPr>
          <w:p w14:paraId="320B735B" w14:textId="2A5281DA" w:rsidR="009C4ECC" w:rsidRDefault="001E21F1" w:rsidP="00303B5B">
            <w:pPr>
              <w:jc w:val="center"/>
              <w:rPr>
                <w:lang w:val="en-US" w:eastAsia="nl-BE"/>
              </w:rPr>
            </w:pPr>
            <w:r>
              <w:rPr>
                <w:lang w:val="en-US" w:eastAsia="nl-BE"/>
              </w:rPr>
              <w:t>VCF</w:t>
            </w:r>
          </w:p>
        </w:tc>
      </w:tr>
      <w:tr w:rsidR="009C4ECC" w14:paraId="087C746A" w14:textId="77777777" w:rsidTr="00554A67">
        <w:tc>
          <w:tcPr>
            <w:tcW w:w="2127" w:type="dxa"/>
            <w:vAlign w:val="center"/>
          </w:tcPr>
          <w:p w14:paraId="1982583B" w14:textId="25603F10" w:rsidR="009C4ECC" w:rsidRDefault="004F110B" w:rsidP="00303B5B">
            <w:pPr>
              <w:rPr>
                <w:lang w:val="en-US" w:eastAsia="nl-BE"/>
              </w:rPr>
            </w:pPr>
            <w:r>
              <w:rPr>
                <w:lang w:val="en-US" w:eastAsia="nl-BE"/>
              </w:rPr>
              <w:t>SDDC-MGMT-PHY-</w:t>
            </w:r>
            <w:r w:rsidR="00391895">
              <w:rPr>
                <w:lang w:val="en-US" w:eastAsia="nl-BE"/>
              </w:rPr>
              <w:t xml:space="preserve"> VMO2DC1</w:t>
            </w:r>
            <w:r>
              <w:rPr>
                <w:lang w:val="en-US" w:eastAsia="nl-BE"/>
              </w:rPr>
              <w:t>-003</w:t>
            </w:r>
          </w:p>
        </w:tc>
        <w:tc>
          <w:tcPr>
            <w:tcW w:w="5523" w:type="dxa"/>
            <w:vAlign w:val="center"/>
          </w:tcPr>
          <w:p w14:paraId="387F848F" w14:textId="69D19B7A" w:rsidR="009C4ECC" w:rsidRPr="008416E4" w:rsidRDefault="00546263" w:rsidP="00303B5B">
            <w:pPr>
              <w:spacing w:line="240" w:lineRule="auto"/>
              <w:rPr>
                <w:color w:val="auto"/>
              </w:rPr>
            </w:pPr>
            <w:r w:rsidRPr="00546263">
              <w:rPr>
                <w:color w:val="auto"/>
                <w:lang w:val="en-US"/>
              </w:rPr>
              <w:t>Mount the compute resources (minimum of 4 ESXi hosts) for the first cluster in the management domain together in one rack.</w:t>
            </w:r>
          </w:p>
        </w:tc>
        <w:tc>
          <w:tcPr>
            <w:tcW w:w="1989" w:type="dxa"/>
            <w:vAlign w:val="center"/>
          </w:tcPr>
          <w:p w14:paraId="0F0D3379" w14:textId="5448836E" w:rsidR="009C4ECC" w:rsidRDefault="001E21F1" w:rsidP="00303B5B">
            <w:pPr>
              <w:jc w:val="center"/>
              <w:rPr>
                <w:lang w:val="en-US" w:eastAsia="nl-BE"/>
              </w:rPr>
            </w:pPr>
            <w:r>
              <w:rPr>
                <w:lang w:val="en-US" w:eastAsia="nl-BE"/>
              </w:rPr>
              <w:t>VCF</w:t>
            </w:r>
          </w:p>
        </w:tc>
      </w:tr>
      <w:tr w:rsidR="009C4ECC" w14:paraId="0D79A467" w14:textId="77777777" w:rsidTr="00554A67">
        <w:tc>
          <w:tcPr>
            <w:tcW w:w="2127" w:type="dxa"/>
            <w:vAlign w:val="center"/>
          </w:tcPr>
          <w:p w14:paraId="298AB69D" w14:textId="3FF8DEB1" w:rsidR="009C4ECC" w:rsidRDefault="004F110B" w:rsidP="00303B5B">
            <w:pPr>
              <w:rPr>
                <w:lang w:val="en-US" w:eastAsia="nl-BE"/>
              </w:rPr>
            </w:pPr>
            <w:r>
              <w:rPr>
                <w:lang w:val="en-US" w:eastAsia="nl-BE"/>
              </w:rPr>
              <w:t>SDDC-MGMT-PHY-</w:t>
            </w:r>
            <w:r w:rsidR="00391895">
              <w:rPr>
                <w:lang w:val="en-US" w:eastAsia="nl-BE"/>
              </w:rPr>
              <w:t xml:space="preserve"> VMO2DC1</w:t>
            </w:r>
            <w:r>
              <w:rPr>
                <w:lang w:val="en-US" w:eastAsia="nl-BE"/>
              </w:rPr>
              <w:t>-004</w:t>
            </w:r>
          </w:p>
        </w:tc>
        <w:tc>
          <w:tcPr>
            <w:tcW w:w="5523" w:type="dxa"/>
            <w:vAlign w:val="center"/>
          </w:tcPr>
          <w:p w14:paraId="498C700A" w14:textId="6ED0EF86" w:rsidR="009C4ECC" w:rsidRPr="008416E4" w:rsidRDefault="00546263" w:rsidP="00303B5B">
            <w:pPr>
              <w:spacing w:line="240" w:lineRule="auto"/>
              <w:rPr>
                <w:color w:val="auto"/>
              </w:rPr>
            </w:pPr>
            <w:r w:rsidRPr="00546263">
              <w:rPr>
                <w:color w:val="auto"/>
                <w:lang w:val="en-US"/>
              </w:rPr>
              <w:t>When using two availability zone, in each availability zone, mount the compute resources (minimum of 4 ESXi hosts) for the first cluster in the management domain together in one rack.</w:t>
            </w:r>
          </w:p>
        </w:tc>
        <w:tc>
          <w:tcPr>
            <w:tcW w:w="1989" w:type="dxa"/>
            <w:vAlign w:val="center"/>
          </w:tcPr>
          <w:p w14:paraId="2BB302A8" w14:textId="7FB4C85E" w:rsidR="009C4ECC" w:rsidRDefault="001E21F1" w:rsidP="00D46FAE">
            <w:pPr>
              <w:keepNext/>
              <w:jc w:val="center"/>
              <w:rPr>
                <w:lang w:val="en-US" w:eastAsia="nl-BE"/>
              </w:rPr>
            </w:pPr>
            <w:r>
              <w:rPr>
                <w:lang w:val="en-US" w:eastAsia="nl-BE"/>
              </w:rPr>
              <w:t>VCF</w:t>
            </w:r>
          </w:p>
        </w:tc>
      </w:tr>
    </w:tbl>
    <w:p w14:paraId="22624924" w14:textId="7AA71B48" w:rsidR="00E96453" w:rsidRDefault="00D46FAE" w:rsidP="00D46FAE">
      <w:pPr>
        <w:pStyle w:val="Caption"/>
        <w:jc w:val="center"/>
      </w:pPr>
      <w:bookmarkStart w:id="28" w:name="_Toc89178148"/>
      <w:r>
        <w:t xml:space="preserve">Table </w:t>
      </w:r>
      <w:r w:rsidR="002B546B">
        <w:fldChar w:fldCharType="begin"/>
      </w:r>
      <w:r w:rsidR="002B546B">
        <w:instrText xml:space="preserve"> SEQ Table \* ARABIC </w:instrText>
      </w:r>
      <w:r w:rsidR="002B546B">
        <w:fldChar w:fldCharType="separate"/>
      </w:r>
      <w:r w:rsidR="00651EDA">
        <w:rPr>
          <w:noProof/>
        </w:rPr>
        <w:t>8</w:t>
      </w:r>
      <w:r w:rsidR="002B546B">
        <w:fldChar w:fldCharType="end"/>
      </w:r>
      <w:r>
        <w:t xml:space="preserve"> </w:t>
      </w:r>
      <w:r w:rsidR="00B87082">
        <w:t>–</w:t>
      </w:r>
      <w:r>
        <w:t xml:space="preserve"> </w:t>
      </w:r>
      <w:r w:rsidR="00B87082">
        <w:t xml:space="preserve">SDDC </w:t>
      </w:r>
      <w:r>
        <w:t>Availability and Zone Design Decisions</w:t>
      </w:r>
      <w:bookmarkEnd w:id="28"/>
    </w:p>
    <w:p w14:paraId="38C73A42" w14:textId="4E12CE17" w:rsidR="00D46FAE" w:rsidRDefault="00D46FAE" w:rsidP="00D46FAE">
      <w:pPr>
        <w:rPr>
          <w:lang w:val="en-US"/>
        </w:rPr>
      </w:pPr>
    </w:p>
    <w:p w14:paraId="42793993" w14:textId="230C2F5E" w:rsidR="00D46FAE" w:rsidRDefault="00D46FAE" w:rsidP="00D46FAE">
      <w:pPr>
        <w:rPr>
          <w:lang w:val="en-US"/>
        </w:rPr>
      </w:pPr>
    </w:p>
    <w:p w14:paraId="2581F966" w14:textId="0C109E6C" w:rsidR="006368BB" w:rsidRDefault="006368BB" w:rsidP="006368BB">
      <w:pPr>
        <w:pStyle w:val="Heading8"/>
      </w:pPr>
      <w:r>
        <w:t>Component Location in a single Availability Zone</w:t>
      </w:r>
    </w:p>
    <w:p w14:paraId="749A5C0A" w14:textId="65787DD9" w:rsidR="006368BB" w:rsidRDefault="006368BB" w:rsidP="006368BB">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7"/>
        <w:gridCol w:w="4793"/>
      </w:tblGrid>
      <w:tr w:rsidR="00D41137" w14:paraId="1907AA64" w14:textId="77777777" w:rsidTr="006B3FC5">
        <w:tc>
          <w:tcPr>
            <w:tcW w:w="4814" w:type="dxa"/>
          </w:tcPr>
          <w:p w14:paraId="7E1BD8C9" w14:textId="2BA26F98" w:rsidR="00D41137" w:rsidRDefault="00D41137" w:rsidP="00D41137">
            <w:pPr>
              <w:jc w:val="center"/>
              <w:rPr>
                <w:lang w:val="en-US"/>
              </w:rPr>
            </w:pPr>
            <w:r>
              <w:object w:dxaOrig="6461" w:dyaOrig="7611" w14:anchorId="2F174AEF">
                <v:shape id="_x0000_i1028" type="#_x0000_t75" style="width:195.1pt;height:229.45pt" o:ole="">
                  <v:imagedata r:id="rId21" o:title=""/>
                </v:shape>
                <o:OLEObject Type="Embed" ProgID="Visio.Drawing.15" ShapeID="_x0000_i1028" DrawAspect="Content" ObjectID="_1703414296" r:id="rId22"/>
              </w:object>
            </w:r>
          </w:p>
        </w:tc>
        <w:tc>
          <w:tcPr>
            <w:tcW w:w="4814" w:type="dxa"/>
          </w:tcPr>
          <w:p w14:paraId="0D588C36" w14:textId="2CB36D8E" w:rsidR="00D41137" w:rsidRDefault="00D41137" w:rsidP="006B3FC5">
            <w:pPr>
              <w:keepNext/>
              <w:jc w:val="center"/>
              <w:rPr>
                <w:lang w:val="en-US"/>
              </w:rPr>
            </w:pPr>
            <w:r>
              <w:rPr>
                <w:noProof/>
              </w:rPr>
              <w:drawing>
                <wp:inline distT="0" distB="0" distL="0" distR="0" wp14:anchorId="7A7EB075" wp14:editId="21F252E3">
                  <wp:extent cx="1613084" cy="305027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15196" cy="3054267"/>
                          </a:xfrm>
                          <a:prstGeom prst="rect">
                            <a:avLst/>
                          </a:prstGeom>
                        </pic:spPr>
                      </pic:pic>
                    </a:graphicData>
                  </a:graphic>
                </wp:inline>
              </w:drawing>
            </w:r>
          </w:p>
        </w:tc>
      </w:tr>
    </w:tbl>
    <w:p w14:paraId="5A80EC03" w14:textId="3BD34C34" w:rsidR="00D41137" w:rsidRDefault="006B3FC5" w:rsidP="006B3FC5">
      <w:pPr>
        <w:pStyle w:val="Caption"/>
        <w:jc w:val="center"/>
      </w:pPr>
      <w:bookmarkStart w:id="29" w:name="_Toc89178176"/>
      <w:r>
        <w:t xml:space="preserve">Figure </w:t>
      </w:r>
      <w:r>
        <w:fldChar w:fldCharType="begin"/>
      </w:r>
      <w:r>
        <w:instrText xml:space="preserve"> SEQ Figure \* ARABIC </w:instrText>
      </w:r>
      <w:r>
        <w:fldChar w:fldCharType="separate"/>
      </w:r>
      <w:r w:rsidR="005302EF">
        <w:rPr>
          <w:noProof/>
        </w:rPr>
        <w:t>5</w:t>
      </w:r>
      <w:r>
        <w:fldChar w:fldCharType="end"/>
      </w:r>
      <w:r>
        <w:t xml:space="preserve"> - Component Location in a Single Availability Zone</w:t>
      </w:r>
      <w:bookmarkEnd w:id="29"/>
    </w:p>
    <w:p w14:paraId="74B047F2" w14:textId="660031E0" w:rsidR="006B3FC5" w:rsidRDefault="006B3FC5" w:rsidP="006B3FC5"/>
    <w:p w14:paraId="30864D0C" w14:textId="4ADE2CD0" w:rsidR="0000788F" w:rsidRDefault="0000788F" w:rsidP="006B3FC5"/>
    <w:p w14:paraId="1562500D" w14:textId="50F8D7F6" w:rsidR="00A33CFF" w:rsidRDefault="00A33CFF" w:rsidP="006B3FC5"/>
    <w:p w14:paraId="7581CF22" w14:textId="0FF4323B" w:rsidR="00211B14" w:rsidRDefault="00211B14" w:rsidP="006B3FC5"/>
    <w:p w14:paraId="2637C40C" w14:textId="3CDC151C" w:rsidR="00211B14" w:rsidRDefault="00211B14" w:rsidP="006B3FC5"/>
    <w:p w14:paraId="6222B075" w14:textId="6BA55A6B" w:rsidR="00211B14" w:rsidRDefault="00211B14" w:rsidP="006B3FC5"/>
    <w:p w14:paraId="418AA472" w14:textId="1EF287A1" w:rsidR="00211B14" w:rsidRDefault="00211B14" w:rsidP="006B3FC5"/>
    <w:p w14:paraId="5949ECF9" w14:textId="0D232458" w:rsidR="00211B14" w:rsidRDefault="00211B14" w:rsidP="006B3FC5"/>
    <w:p w14:paraId="1836095B" w14:textId="57C10149" w:rsidR="00211B14" w:rsidRDefault="00211B14" w:rsidP="006B3FC5"/>
    <w:p w14:paraId="225B4209" w14:textId="0FA86896" w:rsidR="00211B14" w:rsidRDefault="00211B14" w:rsidP="006B3FC5"/>
    <w:p w14:paraId="4AC0F42B" w14:textId="185C4495" w:rsidR="00211B14" w:rsidRDefault="00211B14" w:rsidP="006B3FC5"/>
    <w:p w14:paraId="26BFB551" w14:textId="70A4A907" w:rsidR="00211B14" w:rsidRDefault="00211B14" w:rsidP="006B3FC5"/>
    <w:p w14:paraId="77F5587E" w14:textId="285CCBA7" w:rsidR="00211B14" w:rsidRDefault="00211B14" w:rsidP="006B3FC5"/>
    <w:p w14:paraId="0AFD8B94" w14:textId="54999334" w:rsidR="00211B14" w:rsidRDefault="00211B14" w:rsidP="006B3FC5"/>
    <w:p w14:paraId="22B10DAE" w14:textId="19ADB39A" w:rsidR="00211B14" w:rsidRDefault="00211B14" w:rsidP="006B3FC5"/>
    <w:p w14:paraId="37CFDED5" w14:textId="4BCD401D" w:rsidR="00211B14" w:rsidRDefault="00211B14" w:rsidP="006B3FC5"/>
    <w:p w14:paraId="1C2186AF" w14:textId="47185E6D" w:rsidR="00211B14" w:rsidRDefault="00211B14" w:rsidP="006B3FC5"/>
    <w:p w14:paraId="0CEB4C13" w14:textId="00923D72" w:rsidR="00211B14" w:rsidRDefault="00211B14" w:rsidP="006B3FC5"/>
    <w:p w14:paraId="054BF604" w14:textId="77777777" w:rsidR="00211B14" w:rsidRDefault="00211B14" w:rsidP="006B3FC5"/>
    <w:p w14:paraId="06271791" w14:textId="0AD39211" w:rsidR="006B3FC5" w:rsidRDefault="00941D65" w:rsidP="00E96DBF">
      <w:pPr>
        <w:pStyle w:val="Heading2"/>
      </w:pPr>
      <w:bookmarkStart w:id="30" w:name="_Toc89178127"/>
      <w:r>
        <w:lastRenderedPageBreak/>
        <w:t>Physical</w:t>
      </w:r>
      <w:r w:rsidR="003F502B">
        <w:t xml:space="preserve"> Infrastructure Design</w:t>
      </w:r>
      <w:bookmarkEnd w:id="30"/>
    </w:p>
    <w:p w14:paraId="71975DBB" w14:textId="56F3BAAE" w:rsidR="00E96DBF" w:rsidRDefault="00E96DBF" w:rsidP="00E96DBF">
      <w:pPr>
        <w:rPr>
          <w:lang w:val="en-US" w:eastAsia="nl-BE"/>
        </w:rPr>
      </w:pPr>
    </w:p>
    <w:p w14:paraId="50BA97E5" w14:textId="1CE8E19D" w:rsidR="00C652F9" w:rsidRDefault="00C652F9" w:rsidP="00C652F9">
      <w:pPr>
        <w:pStyle w:val="BodyText-BR2"/>
        <w:spacing w:before="280" w:line="360" w:lineRule="auto"/>
        <w:rPr>
          <w:rFonts w:asciiTheme="minorHAnsi" w:hAnsiTheme="minorHAnsi" w:cstheme="minorHAnsi"/>
          <w:color w:val="323232"/>
        </w:rPr>
      </w:pPr>
      <w:r w:rsidRPr="00C652F9">
        <w:rPr>
          <w:rFonts w:asciiTheme="minorHAnsi" w:hAnsiTheme="minorHAnsi" w:cstheme="minorHAnsi"/>
          <w:color w:val="323232"/>
        </w:rPr>
        <w:t xml:space="preserve">The physical infrastructure design includes deciding on the configuration of availability zones </w:t>
      </w:r>
      <w:r w:rsidRPr="00C652F9">
        <w:rPr>
          <w:rFonts w:asciiTheme="minorHAnsi" w:hAnsiTheme="minorHAnsi" w:cstheme="minorHAnsi"/>
          <w:color w:val="323232"/>
          <w:spacing w:val="-6"/>
        </w:rPr>
        <w:t xml:space="preserve">and </w:t>
      </w:r>
      <w:r w:rsidRPr="00C652F9">
        <w:rPr>
          <w:rFonts w:asciiTheme="minorHAnsi" w:hAnsiTheme="minorHAnsi" w:cstheme="minorHAnsi"/>
          <w:color w:val="323232"/>
        </w:rPr>
        <w:t>regions, the cluster layout in data center racks.</w:t>
      </w:r>
    </w:p>
    <w:p w14:paraId="3A830907" w14:textId="41333EE2" w:rsidR="00DE6BCB" w:rsidRDefault="0000788F" w:rsidP="00DE6BCB">
      <w:pPr>
        <w:pStyle w:val="BodyText-BR2"/>
        <w:keepNext/>
        <w:spacing w:before="280" w:line="360" w:lineRule="auto"/>
        <w:jc w:val="center"/>
      </w:pPr>
      <w:r>
        <w:object w:dxaOrig="21010" w:dyaOrig="9441" w14:anchorId="15831F12">
          <v:shape id="_x0000_i1029" type="#_x0000_t75" style="width:377.15pt;height:169.45pt" o:ole="">
            <v:imagedata r:id="rId24" o:title=""/>
          </v:shape>
          <o:OLEObject Type="Embed" ProgID="Visio.Drawing.15" ShapeID="_x0000_i1029" DrawAspect="Content" ObjectID="_1703414297" r:id="rId25"/>
        </w:object>
      </w:r>
    </w:p>
    <w:p w14:paraId="2D24000E" w14:textId="3D547D4D" w:rsidR="00DE6BCB" w:rsidRDefault="00DE6BCB" w:rsidP="00DE6BCB">
      <w:pPr>
        <w:pStyle w:val="Caption"/>
        <w:jc w:val="center"/>
      </w:pPr>
      <w:bookmarkStart w:id="31" w:name="_Toc89178177"/>
      <w:r>
        <w:t xml:space="preserve">Figure </w:t>
      </w:r>
      <w:r>
        <w:fldChar w:fldCharType="begin"/>
      </w:r>
      <w:r>
        <w:instrText xml:space="preserve"> SEQ Figure \* ARABIC </w:instrText>
      </w:r>
      <w:r>
        <w:fldChar w:fldCharType="separate"/>
      </w:r>
      <w:r w:rsidR="005302EF">
        <w:rPr>
          <w:noProof/>
        </w:rPr>
        <w:t>6</w:t>
      </w:r>
      <w:r>
        <w:fldChar w:fldCharType="end"/>
      </w:r>
      <w:r>
        <w:t xml:space="preserve"> - Physical Infrastructure in the SDDC</w:t>
      </w:r>
      <w:bookmarkEnd w:id="31"/>
    </w:p>
    <w:p w14:paraId="447B4C93" w14:textId="77777777" w:rsidR="00F2362B" w:rsidRPr="00F2362B" w:rsidRDefault="00F2362B" w:rsidP="00F2362B"/>
    <w:p w14:paraId="7BCA8E5D" w14:textId="22A295C0" w:rsidR="00561DC7" w:rsidRDefault="00B8751E" w:rsidP="000C4157">
      <w:pPr>
        <w:pStyle w:val="Heading8"/>
      </w:pPr>
      <w:r>
        <w:t xml:space="preserve">Availability Zones and Regions for the </w:t>
      </w:r>
      <w:r w:rsidR="00F2362B">
        <w:t>M</w:t>
      </w:r>
      <w:r>
        <w:t>anagement Domain</w:t>
      </w:r>
    </w:p>
    <w:p w14:paraId="03E18CBB" w14:textId="05B86956" w:rsidR="00353490" w:rsidRDefault="00A170BD" w:rsidP="00207CD3">
      <w:pPr>
        <w:pStyle w:val="BodyText-BR2"/>
        <w:spacing w:before="230" w:line="360" w:lineRule="auto"/>
        <w:ind w:right="222"/>
        <w:rPr>
          <w:rFonts w:asciiTheme="minorHAnsi" w:hAnsiTheme="minorHAnsi" w:cstheme="minorHAnsi"/>
          <w:color w:val="323232"/>
        </w:rPr>
      </w:pPr>
      <w:r w:rsidRPr="00A170BD">
        <w:rPr>
          <w:rFonts w:asciiTheme="minorHAnsi" w:hAnsiTheme="minorHAnsi" w:cstheme="minorHAnsi"/>
          <w:color w:val="323232"/>
        </w:rPr>
        <w:t>Availability zones and regions have different purposes. Availability zones protect against failures of individual hosts. You can consider regions to place workloads closer to your customers, comply with data privacy laws and restrictions, and support disaster recovery solutions for the entire SDDC.</w:t>
      </w:r>
    </w:p>
    <w:p w14:paraId="0EADBAD2" w14:textId="77777777" w:rsidR="000C4157" w:rsidRDefault="000C4157" w:rsidP="00207CD3">
      <w:pPr>
        <w:pStyle w:val="BodyText-BR2"/>
        <w:spacing w:before="230" w:line="360" w:lineRule="auto"/>
        <w:ind w:right="222"/>
        <w:rPr>
          <w:rFonts w:asciiTheme="minorHAnsi" w:hAnsiTheme="minorHAnsi" w:cstheme="minorHAnsi"/>
          <w:color w:val="323232"/>
        </w:rPr>
      </w:pPr>
    </w:p>
    <w:p w14:paraId="3DE95090" w14:textId="445E98D0" w:rsidR="007453AF" w:rsidRDefault="007453AF" w:rsidP="007453AF">
      <w:pPr>
        <w:pStyle w:val="Heading8"/>
      </w:pPr>
      <w:r>
        <w:t>Availability Zones</w:t>
      </w:r>
    </w:p>
    <w:p w14:paraId="75FA2DD4" w14:textId="77777777" w:rsidR="000C4157" w:rsidRPr="000C4157" w:rsidRDefault="000C4157" w:rsidP="000C4157">
      <w:pPr>
        <w:pStyle w:val="BodyText-BR2"/>
        <w:spacing w:line="360" w:lineRule="auto"/>
        <w:ind w:right="449"/>
        <w:rPr>
          <w:rFonts w:asciiTheme="minorHAnsi" w:hAnsiTheme="minorHAnsi" w:cstheme="minorHAnsi"/>
        </w:rPr>
      </w:pPr>
      <w:r w:rsidRPr="000C4157">
        <w:rPr>
          <w:rFonts w:asciiTheme="minorHAnsi" w:hAnsiTheme="minorHAnsi" w:cstheme="minorHAnsi"/>
          <w:color w:val="323232"/>
        </w:rPr>
        <w:t>An availability zone is the fault domain of the SDDC. Multiple availability zones can provide continuous availability of an SDDC, minimize down time of services and improve SLAs.</w:t>
      </w:r>
    </w:p>
    <w:tbl>
      <w:tblPr>
        <w:tblStyle w:val="GridTable4"/>
        <w:tblW w:w="9639" w:type="dxa"/>
        <w:tblLook w:val="0620" w:firstRow="1" w:lastRow="0" w:firstColumn="0" w:lastColumn="0" w:noHBand="1" w:noVBand="1"/>
      </w:tblPr>
      <w:tblGrid>
        <w:gridCol w:w="2680"/>
        <w:gridCol w:w="6959"/>
      </w:tblGrid>
      <w:tr w:rsidR="00282AED" w:rsidRPr="00020EAC" w14:paraId="5AD0208F" w14:textId="77777777" w:rsidTr="00303B5B">
        <w:trPr>
          <w:cnfStyle w:val="100000000000" w:firstRow="1" w:lastRow="0" w:firstColumn="0" w:lastColumn="0" w:oddVBand="0" w:evenVBand="0" w:oddHBand="0" w:evenHBand="0" w:firstRowFirstColumn="0" w:firstRowLastColumn="0" w:lastRowFirstColumn="0" w:lastRowLastColumn="0"/>
        </w:trPr>
        <w:tc>
          <w:tcPr>
            <w:tcW w:w="2127" w:type="dxa"/>
            <w:vAlign w:val="center"/>
          </w:tcPr>
          <w:p w14:paraId="6627F343" w14:textId="619E8350" w:rsidR="00282AED" w:rsidRPr="00020EAC" w:rsidRDefault="00282AED" w:rsidP="00303B5B">
            <w:pPr>
              <w:jc w:val="center"/>
              <w:rPr>
                <w:color w:val="FFFFFF" w:themeColor="background1"/>
                <w:lang w:val="en-US" w:eastAsia="nl-BE"/>
              </w:rPr>
            </w:pPr>
            <w:r>
              <w:rPr>
                <w:color w:val="FFFFFF" w:themeColor="background1"/>
                <w:lang w:val="en-US" w:eastAsia="nl-BE"/>
              </w:rPr>
              <w:t>Availability Zone Characteristic</w:t>
            </w:r>
          </w:p>
        </w:tc>
        <w:tc>
          <w:tcPr>
            <w:tcW w:w="5523" w:type="dxa"/>
            <w:vAlign w:val="center"/>
          </w:tcPr>
          <w:p w14:paraId="25AC373F" w14:textId="4CC79DE3" w:rsidR="00282AED" w:rsidRPr="00020EAC" w:rsidRDefault="00282AED" w:rsidP="00303B5B">
            <w:pPr>
              <w:jc w:val="center"/>
              <w:rPr>
                <w:color w:val="FFFFFF" w:themeColor="background1"/>
                <w:lang w:val="en-US" w:eastAsia="nl-BE"/>
              </w:rPr>
            </w:pPr>
            <w:r>
              <w:rPr>
                <w:color w:val="FFFFFF" w:themeColor="background1"/>
                <w:lang w:val="en-US" w:eastAsia="nl-BE"/>
              </w:rPr>
              <w:t>Description</w:t>
            </w:r>
          </w:p>
        </w:tc>
      </w:tr>
      <w:tr w:rsidR="00282AED" w:rsidRPr="008416E4" w14:paraId="1F2A83BD" w14:textId="77777777" w:rsidTr="00303B5B">
        <w:tc>
          <w:tcPr>
            <w:tcW w:w="2127" w:type="dxa"/>
            <w:vAlign w:val="center"/>
          </w:tcPr>
          <w:p w14:paraId="7D7E0262" w14:textId="6DEA966D" w:rsidR="00282AED" w:rsidRPr="004E5D9D" w:rsidRDefault="00A4090A" w:rsidP="00303B5B">
            <w:pPr>
              <w:rPr>
                <w:szCs w:val="20"/>
                <w:lang w:val="en-US" w:eastAsia="nl-BE"/>
              </w:rPr>
            </w:pPr>
            <w:r w:rsidRPr="004E5D9D">
              <w:rPr>
                <w:color w:val="323232"/>
                <w:szCs w:val="20"/>
              </w:rPr>
              <w:t>Outage prevention</w:t>
            </w:r>
          </w:p>
        </w:tc>
        <w:tc>
          <w:tcPr>
            <w:tcW w:w="5523" w:type="dxa"/>
            <w:vAlign w:val="center"/>
          </w:tcPr>
          <w:p w14:paraId="662E7424" w14:textId="170BF1A6" w:rsidR="00282AED" w:rsidRPr="004E5D9D" w:rsidRDefault="004E5D9D" w:rsidP="00303B5B">
            <w:pPr>
              <w:spacing w:line="240" w:lineRule="auto"/>
              <w:rPr>
                <w:color w:val="auto"/>
                <w:szCs w:val="20"/>
              </w:rPr>
            </w:pPr>
            <w:r w:rsidRPr="004E5D9D">
              <w:rPr>
                <w:color w:val="323232"/>
                <w:szCs w:val="20"/>
              </w:rPr>
              <w:t>You avoid outages and improve SLAs. An outage that is caused by external factors, such as power supply, cooling, and physical integrity, affects only one zone. These factors do not cause outage in other zones except in the case of major disasters.</w:t>
            </w:r>
          </w:p>
        </w:tc>
      </w:tr>
      <w:tr w:rsidR="00282AED" w:rsidRPr="008416E4" w14:paraId="0406AB88" w14:textId="77777777" w:rsidTr="00303B5B">
        <w:tc>
          <w:tcPr>
            <w:tcW w:w="2127" w:type="dxa"/>
            <w:vAlign w:val="center"/>
          </w:tcPr>
          <w:p w14:paraId="7DCC12EC" w14:textId="12FE744C" w:rsidR="00282AED" w:rsidRPr="00CE74E5" w:rsidRDefault="00575CA9" w:rsidP="00303B5B">
            <w:pPr>
              <w:rPr>
                <w:rFonts w:cstheme="minorHAnsi"/>
                <w:szCs w:val="20"/>
                <w:lang w:val="en-US" w:eastAsia="nl-BE"/>
              </w:rPr>
            </w:pPr>
            <w:r w:rsidRPr="00CE74E5">
              <w:rPr>
                <w:rFonts w:cstheme="minorHAnsi"/>
                <w:color w:val="323232"/>
                <w:szCs w:val="20"/>
              </w:rPr>
              <w:t>Reliability</w:t>
            </w:r>
          </w:p>
        </w:tc>
        <w:tc>
          <w:tcPr>
            <w:tcW w:w="5523" w:type="dxa"/>
            <w:vAlign w:val="center"/>
          </w:tcPr>
          <w:p w14:paraId="0DB88651" w14:textId="77777777" w:rsidR="00CE74E5" w:rsidRPr="00CE74E5" w:rsidRDefault="00CE74E5" w:rsidP="00CE74E5">
            <w:pPr>
              <w:pStyle w:val="TableParagraph-TBL-BR-2"/>
              <w:spacing w:line="360" w:lineRule="auto"/>
              <w:ind w:right="95"/>
              <w:rPr>
                <w:rFonts w:asciiTheme="minorHAnsi" w:hAnsiTheme="minorHAnsi" w:cstheme="minorHAnsi"/>
              </w:rPr>
            </w:pPr>
            <w:r w:rsidRPr="00CE74E5">
              <w:rPr>
                <w:rFonts w:asciiTheme="minorHAnsi" w:hAnsiTheme="minorHAnsi" w:cstheme="minorHAnsi"/>
                <w:color w:val="323232"/>
              </w:rPr>
              <w:t>Each availability zone runs on its own physically distinct, independent infrastructure, and is engineered to be highly reliable. Each zone should have independent power, cooling, network, and security. Do not share common points of failures in a physical data center, like generators and cooling equipment, across availability zones. Additionally, these zones should be physically separate so that even uncommon disasters affect only one zone.</w:t>
            </w:r>
          </w:p>
          <w:p w14:paraId="7B058473" w14:textId="77777777" w:rsidR="00CE74E5" w:rsidRPr="00CE74E5" w:rsidRDefault="00CE74E5" w:rsidP="00CE74E5">
            <w:pPr>
              <w:pStyle w:val="TableParagraph-TBL-BR-2"/>
              <w:spacing w:before="40"/>
              <w:rPr>
                <w:rFonts w:asciiTheme="minorHAnsi" w:hAnsiTheme="minorHAnsi" w:cstheme="minorHAnsi"/>
              </w:rPr>
            </w:pPr>
            <w:r w:rsidRPr="00CE74E5">
              <w:rPr>
                <w:rFonts w:asciiTheme="minorHAnsi" w:hAnsiTheme="minorHAnsi" w:cstheme="minorHAnsi"/>
                <w:color w:val="323232"/>
              </w:rPr>
              <w:lastRenderedPageBreak/>
              <w:t>Availability zones are either two distinct data centers in a metro distance, or two safety or fire</w:t>
            </w:r>
          </w:p>
          <w:p w14:paraId="18FEDA3A" w14:textId="1DB7245E" w:rsidR="00282AED" w:rsidRPr="00CE74E5" w:rsidRDefault="00CE74E5" w:rsidP="00CE74E5">
            <w:pPr>
              <w:spacing w:line="240" w:lineRule="auto"/>
              <w:rPr>
                <w:rFonts w:cstheme="minorHAnsi"/>
                <w:color w:val="auto"/>
                <w:szCs w:val="20"/>
                <w:lang w:val="en-US"/>
              </w:rPr>
            </w:pPr>
            <w:r w:rsidRPr="00CE74E5">
              <w:rPr>
                <w:rFonts w:cstheme="minorHAnsi"/>
                <w:color w:val="323232"/>
                <w:szCs w:val="20"/>
              </w:rPr>
              <w:t>sectors (data halls) in the same large-scale data center.</w:t>
            </w:r>
          </w:p>
        </w:tc>
      </w:tr>
      <w:tr w:rsidR="005B6B7D" w:rsidRPr="008416E4" w14:paraId="5A8EEFC1" w14:textId="77777777" w:rsidTr="00303B5B">
        <w:tc>
          <w:tcPr>
            <w:tcW w:w="2127" w:type="dxa"/>
            <w:vAlign w:val="center"/>
          </w:tcPr>
          <w:p w14:paraId="32E0E377" w14:textId="167FC38D" w:rsidR="005B6B7D" w:rsidRPr="002F618E" w:rsidRDefault="00730CEA" w:rsidP="00303B5B">
            <w:pPr>
              <w:rPr>
                <w:rFonts w:cstheme="minorHAnsi"/>
                <w:color w:val="323232"/>
                <w:szCs w:val="20"/>
              </w:rPr>
            </w:pPr>
            <w:r w:rsidRPr="002F618E">
              <w:rPr>
                <w:rFonts w:cstheme="minorHAnsi"/>
                <w:color w:val="323232"/>
                <w:szCs w:val="20"/>
              </w:rPr>
              <w:lastRenderedPageBreak/>
              <w:t>Distance between zones</w:t>
            </w:r>
          </w:p>
        </w:tc>
        <w:tc>
          <w:tcPr>
            <w:tcW w:w="5523" w:type="dxa"/>
            <w:vAlign w:val="center"/>
          </w:tcPr>
          <w:p w14:paraId="6439F71B" w14:textId="77777777" w:rsidR="002F618E" w:rsidRPr="002F618E" w:rsidRDefault="002F618E" w:rsidP="002F618E">
            <w:pPr>
              <w:pStyle w:val="TableParagraph-TBL-BR-2"/>
              <w:spacing w:line="360" w:lineRule="auto"/>
              <w:ind w:right="92"/>
              <w:rPr>
                <w:rFonts w:asciiTheme="minorHAnsi" w:hAnsiTheme="minorHAnsi" w:cstheme="minorHAnsi"/>
              </w:rPr>
            </w:pPr>
            <w:r w:rsidRPr="002F618E">
              <w:rPr>
                <w:rFonts w:asciiTheme="minorHAnsi" w:hAnsiTheme="minorHAnsi" w:cstheme="minorHAnsi"/>
                <w:color w:val="323232"/>
              </w:rPr>
              <w:t xml:space="preserve">Multiple availability zones belong to a single region. The physical distance between availability zones is short enough to offer low, single-digit latency (less than 5 </w:t>
            </w:r>
            <w:proofErr w:type="spellStart"/>
            <w:r w:rsidRPr="002F618E">
              <w:rPr>
                <w:rFonts w:asciiTheme="minorHAnsi" w:hAnsiTheme="minorHAnsi" w:cstheme="minorHAnsi"/>
                <w:color w:val="323232"/>
              </w:rPr>
              <w:t>ms</w:t>
            </w:r>
            <w:proofErr w:type="spellEnd"/>
            <w:r w:rsidRPr="002F618E">
              <w:rPr>
                <w:rFonts w:asciiTheme="minorHAnsi" w:hAnsiTheme="minorHAnsi" w:cstheme="minorHAnsi"/>
                <w:color w:val="323232"/>
              </w:rPr>
              <w:t>) and large bandwidth (10 Gbps or greater) between the zones.</w:t>
            </w:r>
          </w:p>
          <w:p w14:paraId="1EC9B6AE" w14:textId="77777777" w:rsidR="002F618E" w:rsidRPr="002F618E" w:rsidRDefault="002F618E" w:rsidP="002F618E">
            <w:pPr>
              <w:pStyle w:val="TableParagraph-TBL-BR-2"/>
              <w:spacing w:before="40" w:line="360" w:lineRule="auto"/>
              <w:ind w:right="72"/>
              <w:rPr>
                <w:rFonts w:asciiTheme="minorHAnsi" w:hAnsiTheme="minorHAnsi" w:cstheme="minorHAnsi"/>
              </w:rPr>
            </w:pPr>
            <w:r w:rsidRPr="002F618E">
              <w:rPr>
                <w:rFonts w:asciiTheme="minorHAnsi" w:hAnsiTheme="minorHAnsi" w:cstheme="minorHAnsi"/>
                <w:color w:val="323232"/>
              </w:rPr>
              <w:t>You can operate workloads across multiple availability zones in the same region as if they were part of a single virtual data center. This architecture supports high availability that is suitable for mission critical applications. If the distance between two locations of equipment becomes too large, these locations can no longer function as two availability zones in the same region and</w:t>
            </w:r>
          </w:p>
          <w:p w14:paraId="7883277D" w14:textId="3B71EBF5" w:rsidR="005B6B7D" w:rsidRPr="002F618E" w:rsidRDefault="002F618E" w:rsidP="002F618E">
            <w:pPr>
              <w:pStyle w:val="TableParagraph-TBL-BR-2"/>
              <w:keepNext/>
              <w:spacing w:line="360" w:lineRule="auto"/>
              <w:ind w:right="95"/>
              <w:rPr>
                <w:rFonts w:asciiTheme="minorHAnsi" w:hAnsiTheme="minorHAnsi" w:cstheme="minorHAnsi"/>
                <w:color w:val="323232"/>
              </w:rPr>
            </w:pPr>
            <w:r w:rsidRPr="002F618E">
              <w:rPr>
                <w:rFonts w:asciiTheme="minorHAnsi" w:hAnsiTheme="minorHAnsi" w:cstheme="minorHAnsi"/>
                <w:color w:val="323232"/>
              </w:rPr>
              <w:t>must be designed as separate regions.</w:t>
            </w:r>
          </w:p>
        </w:tc>
      </w:tr>
    </w:tbl>
    <w:p w14:paraId="353E3EBC" w14:textId="2101525B" w:rsidR="007453AF" w:rsidRDefault="002F618E" w:rsidP="002F618E">
      <w:pPr>
        <w:pStyle w:val="Caption"/>
        <w:jc w:val="center"/>
        <w:rPr>
          <w:lang w:val="en-US"/>
        </w:rPr>
      </w:pPr>
      <w:bookmarkStart w:id="32" w:name="_Toc89178149"/>
      <w:r>
        <w:t xml:space="preserve">Table </w:t>
      </w:r>
      <w:r w:rsidR="002B546B">
        <w:fldChar w:fldCharType="begin"/>
      </w:r>
      <w:r w:rsidR="002B546B">
        <w:instrText xml:space="preserve"> SEQ Table \* ARABIC </w:instrText>
      </w:r>
      <w:r w:rsidR="002B546B">
        <w:fldChar w:fldCharType="separate"/>
      </w:r>
      <w:r w:rsidR="00651EDA">
        <w:rPr>
          <w:noProof/>
        </w:rPr>
        <w:t>9</w:t>
      </w:r>
      <w:r w:rsidR="002B546B">
        <w:fldChar w:fldCharType="end"/>
      </w:r>
      <w:r>
        <w:t xml:space="preserve"> - Availability Zone Characteristics</w:t>
      </w:r>
      <w:bookmarkEnd w:id="32"/>
    </w:p>
    <w:p w14:paraId="149B9FB7" w14:textId="3BA250C2" w:rsidR="007453AF" w:rsidRDefault="007453AF" w:rsidP="007453AF">
      <w:pPr>
        <w:rPr>
          <w:lang w:val="en-US"/>
        </w:rPr>
      </w:pPr>
    </w:p>
    <w:p w14:paraId="5D0100CF" w14:textId="77777777" w:rsidR="00043944" w:rsidRDefault="00043944" w:rsidP="007453AF">
      <w:pPr>
        <w:rPr>
          <w:lang w:val="en-US"/>
        </w:rPr>
      </w:pPr>
    </w:p>
    <w:p w14:paraId="3A062BA4" w14:textId="0A88F957" w:rsidR="002F618E" w:rsidRDefault="00043944" w:rsidP="00043944">
      <w:pPr>
        <w:pStyle w:val="Heading8"/>
      </w:pPr>
      <w:r>
        <w:t>Regions</w:t>
      </w:r>
    </w:p>
    <w:p w14:paraId="5DF80DAF" w14:textId="77777777" w:rsidR="00A85436" w:rsidRPr="00A85436" w:rsidRDefault="00A85436" w:rsidP="00A85436">
      <w:pPr>
        <w:pStyle w:val="BodyText-BR2"/>
        <w:spacing w:line="360" w:lineRule="auto"/>
        <w:ind w:right="150"/>
        <w:rPr>
          <w:rFonts w:asciiTheme="minorHAnsi" w:hAnsiTheme="minorHAnsi" w:cstheme="minorHAnsi"/>
        </w:rPr>
      </w:pPr>
      <w:r w:rsidRPr="00A85436">
        <w:rPr>
          <w:rFonts w:asciiTheme="minorHAnsi" w:hAnsiTheme="minorHAnsi" w:cstheme="minorHAnsi"/>
          <w:color w:val="323232"/>
        </w:rPr>
        <w:t>Regions provide disaster recovery across different SDDC instances or a location that is closer to your customers. Each region is a separate SDDC instance. The regions have a similar physical layer and virtual infrastructure designs but different naming.</w:t>
      </w:r>
    </w:p>
    <w:p w14:paraId="1031C825" w14:textId="77777777" w:rsidR="00A85436" w:rsidRPr="00A85436" w:rsidRDefault="00A85436" w:rsidP="00A85436">
      <w:pPr>
        <w:pStyle w:val="BodyText-BR2"/>
        <w:rPr>
          <w:rFonts w:asciiTheme="minorHAnsi" w:hAnsiTheme="minorHAnsi" w:cstheme="minorHAnsi"/>
        </w:rPr>
      </w:pPr>
      <w:r w:rsidRPr="00A85436">
        <w:rPr>
          <w:rFonts w:asciiTheme="minorHAnsi" w:hAnsiTheme="minorHAnsi" w:cstheme="minorHAnsi"/>
          <w:color w:val="323232"/>
        </w:rPr>
        <w:t xml:space="preserve">Regions are geographically separate, but latency between them must be 150 </w:t>
      </w:r>
      <w:proofErr w:type="spellStart"/>
      <w:r w:rsidRPr="00A85436">
        <w:rPr>
          <w:rFonts w:asciiTheme="minorHAnsi" w:hAnsiTheme="minorHAnsi" w:cstheme="minorHAnsi"/>
          <w:color w:val="323232"/>
        </w:rPr>
        <w:t>ms</w:t>
      </w:r>
      <w:proofErr w:type="spellEnd"/>
      <w:r w:rsidRPr="00A85436">
        <w:rPr>
          <w:rFonts w:asciiTheme="minorHAnsi" w:hAnsiTheme="minorHAnsi" w:cstheme="minorHAnsi"/>
          <w:color w:val="323232"/>
        </w:rPr>
        <w:t xml:space="preserve"> or lower.</w:t>
      </w:r>
    </w:p>
    <w:p w14:paraId="43D246E9" w14:textId="74F73D58" w:rsidR="00043944" w:rsidRDefault="00043944" w:rsidP="00043944">
      <w:pPr>
        <w:rPr>
          <w:lang w:val="en-US"/>
        </w:rPr>
      </w:pPr>
    </w:p>
    <w:p w14:paraId="2112CA56" w14:textId="68E918B6" w:rsidR="00043944" w:rsidRDefault="00043944" w:rsidP="00043944">
      <w:pPr>
        <w:rPr>
          <w:lang w:val="en-US"/>
        </w:rPr>
      </w:pPr>
    </w:p>
    <w:p w14:paraId="5165E54B" w14:textId="77777777" w:rsidR="00043944" w:rsidRPr="00043944" w:rsidRDefault="00043944" w:rsidP="00043944">
      <w:pPr>
        <w:rPr>
          <w:lang w:val="en-US"/>
        </w:rPr>
      </w:pPr>
    </w:p>
    <w:tbl>
      <w:tblPr>
        <w:tblW w:w="9072" w:type="dxa"/>
        <w:jc w:val="center"/>
        <w:tblBorders>
          <w:top w:val="single" w:sz="24" w:space="0" w:color="000080"/>
          <w:left w:val="single" w:sz="24" w:space="0" w:color="000080"/>
          <w:bottom w:val="single" w:sz="24" w:space="0" w:color="000080"/>
          <w:right w:val="single" w:sz="24" w:space="0" w:color="000080"/>
          <w:insideH w:val="single" w:sz="24" w:space="0" w:color="000080"/>
          <w:insideV w:val="single" w:sz="24" w:space="0" w:color="000080"/>
        </w:tblBorders>
        <w:tblLook w:val="01E0" w:firstRow="1" w:lastRow="1" w:firstColumn="1" w:lastColumn="1" w:noHBand="0" w:noVBand="0"/>
      </w:tblPr>
      <w:tblGrid>
        <w:gridCol w:w="526"/>
        <w:gridCol w:w="8546"/>
      </w:tblGrid>
      <w:tr w:rsidR="00207CD3" w:rsidRPr="008F68D3" w14:paraId="49EB8C28" w14:textId="77777777" w:rsidTr="00303B5B">
        <w:trPr>
          <w:jc w:val="center"/>
        </w:trPr>
        <w:tc>
          <w:tcPr>
            <w:tcW w:w="526" w:type="dxa"/>
            <w:tcBorders>
              <w:top w:val="single" w:sz="24" w:space="0" w:color="000080"/>
              <w:left w:val="single" w:sz="24" w:space="0" w:color="000080"/>
              <w:bottom w:val="single" w:sz="24" w:space="0" w:color="000080"/>
              <w:right w:val="single" w:sz="24" w:space="0" w:color="000080"/>
            </w:tcBorders>
            <w:shd w:val="clear" w:color="auto" w:fill="000080"/>
          </w:tcPr>
          <w:p w14:paraId="38F06DC4" w14:textId="77777777" w:rsidR="00207CD3" w:rsidRPr="008F68D3" w:rsidRDefault="00207CD3" w:rsidP="00303B5B">
            <w:pPr>
              <w:spacing w:line="276" w:lineRule="auto"/>
              <w:rPr>
                <w:rFonts w:eastAsia="SimSun" w:cs="Segoe UI"/>
              </w:rPr>
            </w:pPr>
            <w:r w:rsidRPr="008F68D3">
              <w:rPr>
                <w:rFonts w:eastAsia="SimSun" w:cs="Segoe UI"/>
                <w:color w:val="FFFFFF" w:themeColor="background1"/>
                <w:sz w:val="40"/>
              </w:rPr>
              <w:t>D</w:t>
            </w:r>
          </w:p>
        </w:tc>
        <w:tc>
          <w:tcPr>
            <w:tcW w:w="8546" w:type="dxa"/>
            <w:tcBorders>
              <w:top w:val="single" w:sz="24" w:space="0" w:color="000080"/>
              <w:left w:val="single" w:sz="24" w:space="0" w:color="000080"/>
              <w:bottom w:val="single" w:sz="24" w:space="0" w:color="000080"/>
              <w:right w:val="single" w:sz="24" w:space="0" w:color="000080"/>
            </w:tcBorders>
          </w:tcPr>
          <w:p w14:paraId="7AAFC4A0" w14:textId="77777777" w:rsidR="00207CD3" w:rsidRPr="00990E33" w:rsidRDefault="00207CD3" w:rsidP="00303B5B">
            <w:pPr>
              <w:pStyle w:val="ListParagraph"/>
              <w:tabs>
                <w:tab w:val="left" w:pos="1071"/>
              </w:tabs>
              <w:spacing w:before="120" w:after="60"/>
              <w:ind w:left="0"/>
              <w:rPr>
                <w:rFonts w:eastAsia="SimSun" w:cs="Segoe UI"/>
                <w:b/>
                <w:i/>
                <w:sz w:val="24"/>
                <w:szCs w:val="24"/>
              </w:rPr>
            </w:pPr>
            <w:r w:rsidRPr="00990E33">
              <w:rPr>
                <w:rFonts w:eastAsia="SimSun" w:cs="Segoe UI"/>
                <w:b/>
                <w:i/>
                <w:kern w:val="20"/>
                <w:sz w:val="24"/>
                <w:szCs w:val="24"/>
              </w:rPr>
              <w:t>Design Decision</w:t>
            </w:r>
          </w:p>
          <w:p w14:paraId="441738D1" w14:textId="31FD3F88" w:rsidR="00207CD3" w:rsidRPr="008F68D3" w:rsidRDefault="00207CD3" w:rsidP="00303B5B">
            <w:pPr>
              <w:spacing w:before="120" w:after="60"/>
              <w:rPr>
                <w:rFonts w:eastAsia="SimSun" w:cs="Segoe UI"/>
              </w:rPr>
            </w:pPr>
            <w:r>
              <w:rPr>
                <w:rFonts w:eastAsia="SimSun" w:cs="Segoe UI"/>
                <w:kern w:val="20"/>
                <w:sz w:val="24"/>
                <w:szCs w:val="24"/>
              </w:rPr>
              <w:t xml:space="preserve">The </w:t>
            </w:r>
            <w:r w:rsidR="00602897">
              <w:rPr>
                <w:rFonts w:eastAsia="SimSun" w:cs="Segoe UI"/>
                <w:kern w:val="20"/>
                <w:sz w:val="24"/>
                <w:szCs w:val="24"/>
              </w:rPr>
              <w:t>VMO2DC1</w:t>
            </w:r>
            <w:r>
              <w:rPr>
                <w:rFonts w:eastAsia="SimSun" w:cs="Segoe UI"/>
                <w:kern w:val="20"/>
                <w:sz w:val="24"/>
                <w:szCs w:val="24"/>
              </w:rPr>
              <w:t xml:space="preserve"> design will use a single region </w:t>
            </w:r>
            <w:r w:rsidR="007453AF">
              <w:rPr>
                <w:rFonts w:eastAsia="SimSun" w:cs="Segoe UI"/>
                <w:kern w:val="20"/>
                <w:sz w:val="24"/>
                <w:szCs w:val="24"/>
              </w:rPr>
              <w:t>for SDDC Management and one availability zone.</w:t>
            </w:r>
          </w:p>
        </w:tc>
      </w:tr>
    </w:tbl>
    <w:p w14:paraId="2246AD61" w14:textId="77777777" w:rsidR="00561DC7" w:rsidRPr="00561DC7" w:rsidRDefault="00561DC7" w:rsidP="00561DC7">
      <w:pPr>
        <w:rPr>
          <w:lang w:val="en-US"/>
        </w:rPr>
      </w:pPr>
    </w:p>
    <w:p w14:paraId="5F4D86D7" w14:textId="77777777" w:rsidR="00E96DBF" w:rsidRPr="00E96DBF" w:rsidRDefault="00E96DBF" w:rsidP="00E96DBF">
      <w:pPr>
        <w:rPr>
          <w:lang w:val="en-US" w:eastAsia="nl-BE"/>
        </w:rPr>
      </w:pPr>
    </w:p>
    <w:p w14:paraId="22FF5F7D" w14:textId="0D025F86" w:rsidR="00342AAD" w:rsidRPr="006368BB" w:rsidRDefault="00342AAD" w:rsidP="006368BB">
      <w:pPr>
        <w:rPr>
          <w:lang w:val="en-US"/>
        </w:rPr>
      </w:pPr>
    </w:p>
    <w:tbl>
      <w:tblPr>
        <w:tblStyle w:val="GridTable4"/>
        <w:tblW w:w="9639" w:type="dxa"/>
        <w:tblLook w:val="0620" w:firstRow="1" w:lastRow="0" w:firstColumn="0" w:lastColumn="0" w:noHBand="1" w:noVBand="1"/>
      </w:tblPr>
      <w:tblGrid>
        <w:gridCol w:w="2127"/>
        <w:gridCol w:w="5523"/>
        <w:gridCol w:w="1989"/>
      </w:tblGrid>
      <w:tr w:rsidR="003355BD" w:rsidRPr="00020EAC" w14:paraId="3F1DE999" w14:textId="77777777" w:rsidTr="00303B5B">
        <w:trPr>
          <w:cnfStyle w:val="100000000000" w:firstRow="1" w:lastRow="0" w:firstColumn="0" w:lastColumn="0" w:oddVBand="0" w:evenVBand="0" w:oddHBand="0" w:evenHBand="0" w:firstRowFirstColumn="0" w:firstRowLastColumn="0" w:lastRowFirstColumn="0" w:lastRowLastColumn="0"/>
        </w:trPr>
        <w:tc>
          <w:tcPr>
            <w:tcW w:w="2127" w:type="dxa"/>
            <w:vAlign w:val="center"/>
          </w:tcPr>
          <w:p w14:paraId="1E616C87" w14:textId="77777777" w:rsidR="003355BD" w:rsidRPr="00020EAC" w:rsidRDefault="003355BD" w:rsidP="00303B5B">
            <w:pPr>
              <w:jc w:val="center"/>
              <w:rPr>
                <w:color w:val="FFFFFF" w:themeColor="background1"/>
                <w:lang w:val="en-US" w:eastAsia="nl-BE"/>
              </w:rPr>
            </w:pPr>
            <w:r>
              <w:rPr>
                <w:color w:val="FFFFFF" w:themeColor="background1"/>
                <w:lang w:val="en-US" w:eastAsia="nl-BE"/>
              </w:rPr>
              <w:t>Design Decision ID</w:t>
            </w:r>
          </w:p>
        </w:tc>
        <w:tc>
          <w:tcPr>
            <w:tcW w:w="5523" w:type="dxa"/>
            <w:vAlign w:val="center"/>
          </w:tcPr>
          <w:p w14:paraId="1A8D2DBE" w14:textId="77777777" w:rsidR="003355BD" w:rsidRPr="00020EAC" w:rsidRDefault="003355BD" w:rsidP="00303B5B">
            <w:pPr>
              <w:jc w:val="center"/>
              <w:rPr>
                <w:color w:val="FFFFFF" w:themeColor="background1"/>
                <w:lang w:val="en-US" w:eastAsia="nl-BE"/>
              </w:rPr>
            </w:pPr>
            <w:r>
              <w:rPr>
                <w:color w:val="FFFFFF" w:themeColor="background1"/>
                <w:lang w:val="en-US" w:eastAsia="nl-BE"/>
              </w:rPr>
              <w:t>Design Decision Description</w:t>
            </w:r>
          </w:p>
        </w:tc>
        <w:tc>
          <w:tcPr>
            <w:tcW w:w="1989" w:type="dxa"/>
            <w:vAlign w:val="center"/>
          </w:tcPr>
          <w:p w14:paraId="35209C6E" w14:textId="77777777" w:rsidR="003355BD" w:rsidRPr="00020EAC" w:rsidRDefault="003355BD" w:rsidP="00303B5B">
            <w:pPr>
              <w:jc w:val="center"/>
              <w:rPr>
                <w:color w:val="FFFFFF" w:themeColor="background1"/>
                <w:lang w:val="en-US" w:eastAsia="nl-BE"/>
              </w:rPr>
            </w:pPr>
            <w:r>
              <w:rPr>
                <w:color w:val="FFFFFF" w:themeColor="background1"/>
                <w:lang w:val="en-US" w:eastAsia="nl-BE"/>
              </w:rPr>
              <w:t>Applicable to Architecture Model</w:t>
            </w:r>
          </w:p>
        </w:tc>
      </w:tr>
      <w:tr w:rsidR="003355BD" w14:paraId="35C3459E" w14:textId="77777777" w:rsidTr="00303B5B">
        <w:tc>
          <w:tcPr>
            <w:tcW w:w="2127" w:type="dxa"/>
            <w:vAlign w:val="center"/>
          </w:tcPr>
          <w:p w14:paraId="799770EA" w14:textId="3AF93920" w:rsidR="003355BD" w:rsidRDefault="003355BD" w:rsidP="00303B5B">
            <w:pPr>
              <w:rPr>
                <w:lang w:val="en-US" w:eastAsia="nl-BE"/>
              </w:rPr>
            </w:pPr>
            <w:r>
              <w:rPr>
                <w:lang w:val="en-US" w:eastAsia="nl-BE"/>
              </w:rPr>
              <w:t>SDDC-MGMT-PHY-</w:t>
            </w:r>
            <w:r w:rsidR="00CD47A1">
              <w:rPr>
                <w:lang w:val="en-US" w:eastAsia="nl-BE"/>
              </w:rPr>
              <w:t>VMO2DC1</w:t>
            </w:r>
            <w:r>
              <w:rPr>
                <w:lang w:val="en-US" w:eastAsia="nl-BE"/>
              </w:rPr>
              <w:t>-005</w:t>
            </w:r>
          </w:p>
        </w:tc>
        <w:tc>
          <w:tcPr>
            <w:tcW w:w="5523" w:type="dxa"/>
            <w:vAlign w:val="center"/>
          </w:tcPr>
          <w:p w14:paraId="41D3B526" w14:textId="0F4C039D" w:rsidR="003355BD" w:rsidRPr="00B87082" w:rsidRDefault="00387D8B" w:rsidP="00303B5B">
            <w:pPr>
              <w:spacing w:line="240" w:lineRule="auto"/>
              <w:rPr>
                <w:color w:val="auto"/>
                <w:szCs w:val="20"/>
              </w:rPr>
            </w:pPr>
            <w:r w:rsidRPr="00B87082">
              <w:rPr>
                <w:color w:val="323232"/>
                <w:szCs w:val="20"/>
              </w:rPr>
              <w:t>In Region A, deploy one availability zone</w:t>
            </w:r>
            <w:r w:rsidR="001C2231" w:rsidRPr="00B87082">
              <w:rPr>
                <w:color w:val="323232"/>
                <w:szCs w:val="20"/>
              </w:rPr>
              <w:t xml:space="preserve"> </w:t>
            </w:r>
            <w:r w:rsidRPr="00B87082">
              <w:rPr>
                <w:color w:val="323232"/>
                <w:szCs w:val="20"/>
              </w:rPr>
              <w:t>to support all SDDC management components and their SLAs.</w:t>
            </w:r>
            <w:r w:rsidR="001C2231" w:rsidRPr="00B87082">
              <w:rPr>
                <w:color w:val="323232"/>
                <w:szCs w:val="20"/>
              </w:rPr>
              <w:t xml:space="preserve"> </w:t>
            </w:r>
          </w:p>
        </w:tc>
        <w:tc>
          <w:tcPr>
            <w:tcW w:w="1989" w:type="dxa"/>
            <w:vAlign w:val="center"/>
          </w:tcPr>
          <w:p w14:paraId="71D93B42" w14:textId="77777777" w:rsidR="003355BD" w:rsidRDefault="003355BD" w:rsidP="00B87082">
            <w:pPr>
              <w:keepNext/>
              <w:jc w:val="center"/>
              <w:rPr>
                <w:lang w:val="en-US" w:eastAsia="nl-BE"/>
              </w:rPr>
            </w:pPr>
            <w:r>
              <w:rPr>
                <w:lang w:val="en-US" w:eastAsia="nl-BE"/>
              </w:rPr>
              <w:t>VCF</w:t>
            </w:r>
          </w:p>
        </w:tc>
      </w:tr>
    </w:tbl>
    <w:p w14:paraId="02E32CFC" w14:textId="22FA71B5" w:rsidR="00786414" w:rsidRDefault="00B87082" w:rsidP="00B87082">
      <w:pPr>
        <w:pStyle w:val="Caption"/>
        <w:jc w:val="center"/>
      </w:pPr>
      <w:bookmarkStart w:id="33" w:name="_Toc89178150"/>
      <w:r>
        <w:t xml:space="preserve">Table </w:t>
      </w:r>
      <w:r w:rsidR="002B546B">
        <w:fldChar w:fldCharType="begin"/>
      </w:r>
      <w:r w:rsidR="002B546B">
        <w:instrText xml:space="preserve"> SEQ Table \* ARABIC </w:instrText>
      </w:r>
      <w:r w:rsidR="002B546B">
        <w:fldChar w:fldCharType="separate"/>
      </w:r>
      <w:r w:rsidR="00651EDA">
        <w:rPr>
          <w:noProof/>
        </w:rPr>
        <w:t>10</w:t>
      </w:r>
      <w:r w:rsidR="002B546B">
        <w:fldChar w:fldCharType="end"/>
      </w:r>
      <w:r>
        <w:t xml:space="preserve"> - Physical</w:t>
      </w:r>
      <w:r w:rsidRPr="00E656F7">
        <w:t xml:space="preserve"> Availability and Zone Design Decisions</w:t>
      </w:r>
      <w:bookmarkEnd w:id="33"/>
    </w:p>
    <w:p w14:paraId="0299488A" w14:textId="4D808A52" w:rsidR="00B87082" w:rsidRDefault="00B87082" w:rsidP="00B87082"/>
    <w:p w14:paraId="5747461E" w14:textId="77777777" w:rsidR="00B87082" w:rsidRPr="00B87082" w:rsidRDefault="00B87082" w:rsidP="00B87082"/>
    <w:p w14:paraId="412AC3D5" w14:textId="20A7884A" w:rsidR="00786414" w:rsidRDefault="00786414" w:rsidP="00D46FAE">
      <w:pPr>
        <w:rPr>
          <w:lang w:val="en-US"/>
        </w:rPr>
      </w:pPr>
    </w:p>
    <w:p w14:paraId="5624446A" w14:textId="486185ED" w:rsidR="00786414" w:rsidRDefault="00786414" w:rsidP="00D46FAE">
      <w:pPr>
        <w:rPr>
          <w:lang w:val="en-US"/>
        </w:rPr>
      </w:pPr>
    </w:p>
    <w:p w14:paraId="605BB2C2" w14:textId="38E59844" w:rsidR="00786414" w:rsidRDefault="00786414" w:rsidP="00D46FAE">
      <w:pPr>
        <w:rPr>
          <w:lang w:val="en-US"/>
        </w:rPr>
      </w:pPr>
    </w:p>
    <w:p w14:paraId="5B0F2FBC" w14:textId="7C7755C3" w:rsidR="00786414" w:rsidRDefault="00786414" w:rsidP="00D46FAE">
      <w:pPr>
        <w:rPr>
          <w:lang w:val="en-US"/>
        </w:rPr>
      </w:pPr>
    </w:p>
    <w:p w14:paraId="569B9874" w14:textId="2A347D92" w:rsidR="00786414" w:rsidRDefault="00786414" w:rsidP="00D46FAE">
      <w:pPr>
        <w:rPr>
          <w:lang w:val="en-US"/>
        </w:rPr>
      </w:pPr>
    </w:p>
    <w:p w14:paraId="3AC2254D" w14:textId="451DDDF4" w:rsidR="00786414" w:rsidRDefault="00786414" w:rsidP="00D46FAE">
      <w:pPr>
        <w:rPr>
          <w:lang w:val="en-US"/>
        </w:rPr>
      </w:pPr>
    </w:p>
    <w:p w14:paraId="25D8B175" w14:textId="0B70DF15" w:rsidR="00786414" w:rsidRDefault="00F50A37" w:rsidP="00F50A37">
      <w:pPr>
        <w:pStyle w:val="Heading2"/>
      </w:pPr>
      <w:bookmarkStart w:id="34" w:name="_Toc89178128"/>
      <w:r>
        <w:t>Virtual Infrastructure Design</w:t>
      </w:r>
      <w:bookmarkEnd w:id="34"/>
    </w:p>
    <w:p w14:paraId="66586709" w14:textId="77777777" w:rsidR="005D51F0" w:rsidRPr="005D51F0" w:rsidRDefault="005D51F0" w:rsidP="005D51F0">
      <w:pPr>
        <w:pStyle w:val="BodyText-BR2"/>
        <w:spacing w:before="280" w:line="360" w:lineRule="auto"/>
        <w:ind w:right="702"/>
        <w:rPr>
          <w:rFonts w:asciiTheme="minorHAnsi" w:hAnsiTheme="minorHAnsi" w:cstheme="minorHAnsi"/>
        </w:rPr>
      </w:pPr>
      <w:r w:rsidRPr="005D51F0">
        <w:rPr>
          <w:rFonts w:asciiTheme="minorHAnsi" w:hAnsiTheme="minorHAnsi" w:cstheme="minorHAnsi"/>
          <w:color w:val="323232"/>
        </w:rPr>
        <w:t>The virtual infrastructure design includes the software components that make up the virtual infrastructure layer for providing software-defined storage, networking, and compute.</w:t>
      </w:r>
    </w:p>
    <w:p w14:paraId="6875B15D" w14:textId="77777777" w:rsidR="005D51F0" w:rsidRPr="005D51F0" w:rsidRDefault="005D51F0" w:rsidP="005D51F0">
      <w:pPr>
        <w:pStyle w:val="BodyText-BR2"/>
        <w:spacing w:line="360" w:lineRule="auto"/>
        <w:ind w:right="611"/>
        <w:rPr>
          <w:rFonts w:asciiTheme="minorHAnsi" w:hAnsiTheme="minorHAnsi" w:cstheme="minorHAnsi"/>
        </w:rPr>
      </w:pPr>
      <w:r w:rsidRPr="005D51F0">
        <w:rPr>
          <w:rFonts w:asciiTheme="minorHAnsi" w:hAnsiTheme="minorHAnsi" w:cstheme="minorHAnsi"/>
          <w:color w:val="323232"/>
        </w:rPr>
        <w:t>These components include the software products that provide the virtualization platform hypervisor, virtualization management, storage virtualization, and network virtualization. The VMware products in this layer are vSphere, vSAN, and NSX-T Data Center.</w:t>
      </w:r>
    </w:p>
    <w:p w14:paraId="19815A29" w14:textId="77777777" w:rsidR="00403FF2" w:rsidRDefault="00403FF2" w:rsidP="00403FF2">
      <w:pPr>
        <w:keepNext/>
        <w:jc w:val="center"/>
      </w:pPr>
      <w:r>
        <w:object w:dxaOrig="21010" w:dyaOrig="9251" w14:anchorId="648E09F0">
          <v:shape id="_x0000_i1030" type="#_x0000_t75" style="width:383.45pt;height:168.85pt" o:ole="">
            <v:imagedata r:id="rId26" o:title=""/>
          </v:shape>
          <o:OLEObject Type="Embed" ProgID="Visio.Drawing.15" ShapeID="_x0000_i1030" DrawAspect="Content" ObjectID="_1703414298" r:id="rId27"/>
        </w:object>
      </w:r>
    </w:p>
    <w:p w14:paraId="37D31C67" w14:textId="0E297B55" w:rsidR="00786414" w:rsidRDefault="00403FF2" w:rsidP="00403FF2">
      <w:pPr>
        <w:pStyle w:val="Caption"/>
        <w:jc w:val="center"/>
      </w:pPr>
      <w:bookmarkStart w:id="35" w:name="_Toc89178178"/>
      <w:r>
        <w:t xml:space="preserve">Figure </w:t>
      </w:r>
      <w:r>
        <w:fldChar w:fldCharType="begin"/>
      </w:r>
      <w:r>
        <w:instrText xml:space="preserve"> SEQ Figure \* ARABIC </w:instrText>
      </w:r>
      <w:r>
        <w:fldChar w:fldCharType="separate"/>
      </w:r>
      <w:r w:rsidR="005302EF">
        <w:rPr>
          <w:noProof/>
        </w:rPr>
        <w:t>7</w:t>
      </w:r>
      <w:r>
        <w:fldChar w:fldCharType="end"/>
      </w:r>
      <w:r>
        <w:t xml:space="preserve"> - Virtual Infrastructure in the SDDC</w:t>
      </w:r>
      <w:bookmarkEnd w:id="35"/>
    </w:p>
    <w:p w14:paraId="34672449" w14:textId="73E7C28F" w:rsidR="00403FF2" w:rsidRDefault="00403FF2" w:rsidP="00403FF2"/>
    <w:p w14:paraId="1D1FD113" w14:textId="59651D3F" w:rsidR="00403FF2" w:rsidRDefault="005C630A" w:rsidP="008E57C0">
      <w:pPr>
        <w:pStyle w:val="Heading8"/>
      </w:pPr>
      <w:r>
        <w:t>ESXi Design for the Management</w:t>
      </w:r>
      <w:r w:rsidR="008E57C0">
        <w:t xml:space="preserve"> Domain</w:t>
      </w:r>
    </w:p>
    <w:p w14:paraId="66F120E9" w14:textId="6D32A7E7" w:rsidR="00587835" w:rsidRDefault="00587835" w:rsidP="00587835">
      <w:pPr>
        <w:pStyle w:val="BodyText-BR2"/>
        <w:spacing w:before="230" w:line="360" w:lineRule="auto"/>
        <w:ind w:right="186"/>
        <w:rPr>
          <w:rFonts w:asciiTheme="minorHAnsi" w:hAnsiTheme="minorHAnsi" w:cstheme="minorHAnsi"/>
          <w:color w:val="323232"/>
        </w:rPr>
      </w:pPr>
      <w:r w:rsidRPr="00587835">
        <w:rPr>
          <w:rFonts w:asciiTheme="minorHAnsi" w:hAnsiTheme="minorHAnsi" w:cstheme="minorHAnsi"/>
          <w:color w:val="323232"/>
        </w:rPr>
        <w:t>The compute layer of the virtual infrastructure layer in the SDDC is implemented by ESXi, a bare- metal hypervisor that you install directly onto your physical server. With direct access and control on underlying resources, ESXi logically partitions hardware to consolidate applications and cut costs.</w:t>
      </w:r>
    </w:p>
    <w:p w14:paraId="4B603184" w14:textId="77777777" w:rsidR="00523F74" w:rsidRPr="00587835" w:rsidRDefault="00523F74" w:rsidP="00587835">
      <w:pPr>
        <w:pStyle w:val="BodyText-BR2"/>
        <w:spacing w:before="230" w:line="360" w:lineRule="auto"/>
        <w:ind w:right="186"/>
        <w:rPr>
          <w:rFonts w:asciiTheme="minorHAnsi" w:hAnsiTheme="minorHAnsi" w:cstheme="minorHAnsi"/>
        </w:rPr>
      </w:pPr>
    </w:p>
    <w:p w14:paraId="65AAE8FA" w14:textId="154402F8" w:rsidR="00600A5A" w:rsidRDefault="00600A5A" w:rsidP="00523F74">
      <w:pPr>
        <w:pStyle w:val="Heading8"/>
      </w:pPr>
      <w:r>
        <w:t>Logical Design for ESXi for the Management Domain</w:t>
      </w:r>
    </w:p>
    <w:p w14:paraId="336425E0" w14:textId="77777777" w:rsidR="00523F74" w:rsidRPr="00523F74" w:rsidRDefault="00523F74" w:rsidP="00523F74">
      <w:pPr>
        <w:pStyle w:val="BodyText-BR2"/>
        <w:spacing w:before="190" w:line="360" w:lineRule="auto"/>
        <w:ind w:right="259"/>
        <w:rPr>
          <w:rFonts w:asciiTheme="minorHAnsi" w:hAnsiTheme="minorHAnsi" w:cstheme="minorHAnsi"/>
        </w:rPr>
      </w:pPr>
      <w:r w:rsidRPr="00523F74">
        <w:rPr>
          <w:rFonts w:asciiTheme="minorHAnsi" w:hAnsiTheme="minorHAnsi" w:cstheme="minorHAnsi"/>
          <w:color w:val="323232"/>
        </w:rPr>
        <w:t>In the logical design for ESXi, you determine the high-level integration of the ESXi hosts with the other components of the SDDC for providing virtual infrastructure to the SDDC management components.</w:t>
      </w:r>
    </w:p>
    <w:p w14:paraId="240DBF72" w14:textId="31D53156" w:rsidR="00523F74" w:rsidRDefault="00523F74" w:rsidP="00523F74">
      <w:pPr>
        <w:pStyle w:val="BodyText-BR2"/>
        <w:spacing w:line="360" w:lineRule="auto"/>
        <w:ind w:right="344"/>
        <w:rPr>
          <w:rFonts w:asciiTheme="minorHAnsi" w:hAnsiTheme="minorHAnsi" w:cstheme="minorHAnsi"/>
          <w:color w:val="323232"/>
        </w:rPr>
      </w:pPr>
      <w:r w:rsidRPr="00523F74">
        <w:rPr>
          <w:rFonts w:asciiTheme="minorHAnsi" w:hAnsiTheme="minorHAnsi" w:cstheme="minorHAnsi"/>
          <w:color w:val="323232"/>
        </w:rPr>
        <w:t>To provide the resources required to run the management components of the SDDC according to the design objectives, each ESXi host consists of the following elements:</w:t>
      </w:r>
    </w:p>
    <w:tbl>
      <w:tblPr>
        <w:tblStyle w:val="TableGrid"/>
        <w:tblW w:w="0" w:type="auto"/>
        <w:tblLook w:val="04A0" w:firstRow="1" w:lastRow="0" w:firstColumn="1" w:lastColumn="0" w:noHBand="0" w:noVBand="1"/>
      </w:tblPr>
      <w:tblGrid>
        <w:gridCol w:w="4787"/>
        <w:gridCol w:w="4803"/>
      </w:tblGrid>
      <w:tr w:rsidR="007401AA" w14:paraId="35F17C10" w14:textId="77777777" w:rsidTr="007401AA">
        <w:tc>
          <w:tcPr>
            <w:tcW w:w="4814" w:type="dxa"/>
          </w:tcPr>
          <w:p w14:paraId="617450EB" w14:textId="77777777" w:rsidR="007401AA" w:rsidRDefault="007401AA" w:rsidP="00925F1E">
            <w:pPr>
              <w:pStyle w:val="BodyText-BR2"/>
              <w:numPr>
                <w:ilvl w:val="0"/>
                <w:numId w:val="9"/>
              </w:numPr>
              <w:spacing w:line="360" w:lineRule="auto"/>
              <w:ind w:right="344"/>
              <w:rPr>
                <w:rFonts w:asciiTheme="minorHAnsi" w:hAnsiTheme="minorHAnsi" w:cstheme="minorHAnsi"/>
              </w:rPr>
            </w:pPr>
            <w:r>
              <w:rPr>
                <w:rFonts w:asciiTheme="minorHAnsi" w:hAnsiTheme="minorHAnsi" w:cstheme="minorHAnsi"/>
              </w:rPr>
              <w:lastRenderedPageBreak/>
              <w:t>CPU</w:t>
            </w:r>
          </w:p>
          <w:p w14:paraId="060AA486" w14:textId="77777777" w:rsidR="007401AA" w:rsidRDefault="007401AA" w:rsidP="00925F1E">
            <w:pPr>
              <w:pStyle w:val="BodyText-BR2"/>
              <w:numPr>
                <w:ilvl w:val="0"/>
                <w:numId w:val="9"/>
              </w:numPr>
              <w:spacing w:line="360" w:lineRule="auto"/>
              <w:ind w:right="344"/>
              <w:rPr>
                <w:rFonts w:asciiTheme="minorHAnsi" w:hAnsiTheme="minorHAnsi" w:cstheme="minorHAnsi"/>
              </w:rPr>
            </w:pPr>
            <w:r>
              <w:rPr>
                <w:rFonts w:asciiTheme="minorHAnsi" w:hAnsiTheme="minorHAnsi" w:cstheme="minorHAnsi"/>
              </w:rPr>
              <w:t>Memory</w:t>
            </w:r>
          </w:p>
          <w:p w14:paraId="5A2A0C8A" w14:textId="77777777" w:rsidR="0056089E" w:rsidRDefault="0056089E" w:rsidP="00925F1E">
            <w:pPr>
              <w:pStyle w:val="BodyText-BR2"/>
              <w:numPr>
                <w:ilvl w:val="0"/>
                <w:numId w:val="9"/>
              </w:numPr>
              <w:spacing w:line="360" w:lineRule="auto"/>
              <w:ind w:right="344"/>
              <w:rPr>
                <w:rFonts w:asciiTheme="minorHAnsi" w:hAnsiTheme="minorHAnsi" w:cstheme="minorHAnsi"/>
              </w:rPr>
            </w:pPr>
            <w:r>
              <w:rPr>
                <w:rFonts w:asciiTheme="minorHAnsi" w:hAnsiTheme="minorHAnsi" w:cstheme="minorHAnsi"/>
              </w:rPr>
              <w:t>Storage</w:t>
            </w:r>
          </w:p>
          <w:p w14:paraId="57C5EDF7" w14:textId="77777777" w:rsidR="0056089E" w:rsidRDefault="0056089E" w:rsidP="00925F1E">
            <w:pPr>
              <w:pStyle w:val="BodyText-BR2"/>
              <w:numPr>
                <w:ilvl w:val="0"/>
                <w:numId w:val="9"/>
              </w:numPr>
              <w:spacing w:line="360" w:lineRule="auto"/>
              <w:ind w:right="344"/>
              <w:rPr>
                <w:rFonts w:asciiTheme="minorHAnsi" w:hAnsiTheme="minorHAnsi" w:cstheme="minorHAnsi"/>
              </w:rPr>
            </w:pPr>
            <w:r>
              <w:rPr>
                <w:rFonts w:asciiTheme="minorHAnsi" w:hAnsiTheme="minorHAnsi" w:cstheme="minorHAnsi"/>
              </w:rPr>
              <w:t>Out of Band Management Interface</w:t>
            </w:r>
          </w:p>
          <w:p w14:paraId="40FF2C5F" w14:textId="196DA986" w:rsidR="0056089E" w:rsidRDefault="0056089E" w:rsidP="00925F1E">
            <w:pPr>
              <w:pStyle w:val="BodyText-BR2"/>
              <w:numPr>
                <w:ilvl w:val="0"/>
                <w:numId w:val="9"/>
              </w:numPr>
              <w:spacing w:line="360" w:lineRule="auto"/>
              <w:ind w:right="344"/>
              <w:rPr>
                <w:rFonts w:asciiTheme="minorHAnsi" w:hAnsiTheme="minorHAnsi" w:cstheme="minorHAnsi"/>
              </w:rPr>
            </w:pPr>
            <w:r>
              <w:rPr>
                <w:rFonts w:asciiTheme="minorHAnsi" w:hAnsiTheme="minorHAnsi" w:cstheme="minorHAnsi"/>
              </w:rPr>
              <w:t>Network Interfaces</w:t>
            </w:r>
          </w:p>
        </w:tc>
        <w:tc>
          <w:tcPr>
            <w:tcW w:w="4814" w:type="dxa"/>
          </w:tcPr>
          <w:p w14:paraId="1855FDAC" w14:textId="112D2B3B" w:rsidR="007401AA" w:rsidRDefault="00B478F5" w:rsidP="00B478F5">
            <w:pPr>
              <w:pStyle w:val="BodyText-BR2"/>
              <w:spacing w:line="360" w:lineRule="auto"/>
              <w:ind w:right="344"/>
              <w:jc w:val="center"/>
              <w:rPr>
                <w:rFonts w:asciiTheme="minorHAnsi" w:hAnsiTheme="minorHAnsi" w:cstheme="minorHAnsi"/>
              </w:rPr>
            </w:pPr>
            <w:r>
              <w:object w:dxaOrig="10001" w:dyaOrig="14821" w14:anchorId="63D43972">
                <v:shape id="_x0000_i1031" type="#_x0000_t75" style="width:158pt;height:233.45pt" o:ole="">
                  <v:imagedata r:id="rId28" o:title=""/>
                </v:shape>
                <o:OLEObject Type="Embed" ProgID="Visio.Drawing.15" ShapeID="_x0000_i1031" DrawAspect="Content" ObjectID="_1703414299" r:id="rId29"/>
              </w:object>
            </w:r>
          </w:p>
        </w:tc>
      </w:tr>
    </w:tbl>
    <w:p w14:paraId="5AD278C5" w14:textId="0BCB3C96" w:rsidR="00523F74" w:rsidRDefault="00B478F5" w:rsidP="00B478F5">
      <w:pPr>
        <w:pStyle w:val="Caption"/>
        <w:jc w:val="center"/>
      </w:pPr>
      <w:bookmarkStart w:id="36" w:name="_Toc89178179"/>
      <w:r>
        <w:t xml:space="preserve">Figure </w:t>
      </w:r>
      <w:r>
        <w:fldChar w:fldCharType="begin"/>
      </w:r>
      <w:r>
        <w:instrText xml:space="preserve"> SEQ Figure \* ARABIC </w:instrText>
      </w:r>
      <w:r>
        <w:fldChar w:fldCharType="separate"/>
      </w:r>
      <w:r w:rsidR="005302EF">
        <w:rPr>
          <w:noProof/>
        </w:rPr>
        <w:t>8</w:t>
      </w:r>
      <w:r>
        <w:fldChar w:fldCharType="end"/>
      </w:r>
      <w:r>
        <w:t xml:space="preserve"> - ESXi Logical Design</w:t>
      </w:r>
      <w:bookmarkEnd w:id="36"/>
    </w:p>
    <w:p w14:paraId="528E42CA" w14:textId="36A51B9F" w:rsidR="00B478F5" w:rsidRDefault="00B478F5" w:rsidP="00B478F5"/>
    <w:p w14:paraId="77216D3D" w14:textId="77777777" w:rsidR="00B478F5" w:rsidRPr="00B478F5" w:rsidRDefault="00B478F5" w:rsidP="00B478F5"/>
    <w:tbl>
      <w:tblPr>
        <w:tblW w:w="9072" w:type="dxa"/>
        <w:jc w:val="center"/>
        <w:tblBorders>
          <w:top w:val="single" w:sz="24" w:space="0" w:color="000080"/>
          <w:left w:val="single" w:sz="24" w:space="0" w:color="000080"/>
          <w:bottom w:val="single" w:sz="24" w:space="0" w:color="000080"/>
          <w:right w:val="single" w:sz="24" w:space="0" w:color="000080"/>
          <w:insideH w:val="single" w:sz="24" w:space="0" w:color="000080"/>
          <w:insideV w:val="single" w:sz="24" w:space="0" w:color="000080"/>
        </w:tblBorders>
        <w:tblLook w:val="01E0" w:firstRow="1" w:lastRow="1" w:firstColumn="1" w:lastColumn="1" w:noHBand="0" w:noVBand="0"/>
      </w:tblPr>
      <w:tblGrid>
        <w:gridCol w:w="526"/>
        <w:gridCol w:w="8546"/>
      </w:tblGrid>
      <w:tr w:rsidR="00C51D38" w:rsidRPr="008F68D3" w14:paraId="678AC2BB" w14:textId="77777777" w:rsidTr="00303B5B">
        <w:trPr>
          <w:jc w:val="center"/>
        </w:trPr>
        <w:tc>
          <w:tcPr>
            <w:tcW w:w="526" w:type="dxa"/>
            <w:tcBorders>
              <w:top w:val="single" w:sz="24" w:space="0" w:color="000080"/>
              <w:left w:val="single" w:sz="24" w:space="0" w:color="000080"/>
              <w:bottom w:val="single" w:sz="24" w:space="0" w:color="000080"/>
              <w:right w:val="single" w:sz="24" w:space="0" w:color="000080"/>
            </w:tcBorders>
            <w:shd w:val="clear" w:color="auto" w:fill="000080"/>
          </w:tcPr>
          <w:p w14:paraId="340EA35F" w14:textId="77777777" w:rsidR="00C51D38" w:rsidRPr="008F68D3" w:rsidRDefault="00C51D38" w:rsidP="00303B5B">
            <w:pPr>
              <w:spacing w:line="276" w:lineRule="auto"/>
              <w:rPr>
                <w:rFonts w:eastAsia="SimSun" w:cs="Segoe UI"/>
              </w:rPr>
            </w:pPr>
            <w:r w:rsidRPr="008F68D3">
              <w:rPr>
                <w:rFonts w:eastAsia="SimSun" w:cs="Segoe UI"/>
                <w:color w:val="FFFFFF" w:themeColor="background1"/>
                <w:sz w:val="40"/>
              </w:rPr>
              <w:t>D</w:t>
            </w:r>
          </w:p>
        </w:tc>
        <w:tc>
          <w:tcPr>
            <w:tcW w:w="8546" w:type="dxa"/>
            <w:tcBorders>
              <w:top w:val="single" w:sz="24" w:space="0" w:color="000080"/>
              <w:left w:val="single" w:sz="24" w:space="0" w:color="000080"/>
              <w:bottom w:val="single" w:sz="24" w:space="0" w:color="000080"/>
              <w:right w:val="single" w:sz="24" w:space="0" w:color="000080"/>
            </w:tcBorders>
          </w:tcPr>
          <w:p w14:paraId="309E3E24" w14:textId="77777777" w:rsidR="00C51D38" w:rsidRPr="00990E33" w:rsidRDefault="00C51D38" w:rsidP="00303B5B">
            <w:pPr>
              <w:pStyle w:val="ListParagraph"/>
              <w:tabs>
                <w:tab w:val="left" w:pos="1071"/>
              </w:tabs>
              <w:spacing w:before="120" w:after="60"/>
              <w:ind w:left="0"/>
              <w:rPr>
                <w:rFonts w:eastAsia="SimSun" w:cs="Segoe UI"/>
                <w:b/>
                <w:i/>
                <w:sz w:val="24"/>
                <w:szCs w:val="24"/>
              </w:rPr>
            </w:pPr>
            <w:r w:rsidRPr="00990E33">
              <w:rPr>
                <w:rFonts w:eastAsia="SimSun" w:cs="Segoe UI"/>
                <w:b/>
                <w:i/>
                <w:kern w:val="20"/>
                <w:sz w:val="24"/>
                <w:szCs w:val="24"/>
              </w:rPr>
              <w:t>Design Decision</w:t>
            </w:r>
          </w:p>
          <w:p w14:paraId="41C2C19F" w14:textId="29B4C79B" w:rsidR="00C51D38" w:rsidRPr="008F68D3" w:rsidRDefault="00C51D38" w:rsidP="00303B5B">
            <w:pPr>
              <w:spacing w:before="120" w:after="60"/>
              <w:rPr>
                <w:rFonts w:eastAsia="SimSun" w:cs="Segoe UI"/>
              </w:rPr>
            </w:pPr>
            <w:r>
              <w:rPr>
                <w:rFonts w:eastAsia="SimSun" w:cs="Segoe UI"/>
                <w:kern w:val="20"/>
                <w:sz w:val="24"/>
                <w:szCs w:val="24"/>
              </w:rPr>
              <w:t xml:space="preserve">The </w:t>
            </w:r>
            <w:r w:rsidR="00724BCB">
              <w:rPr>
                <w:rFonts w:eastAsia="SimSun" w:cs="Segoe UI"/>
                <w:kern w:val="20"/>
                <w:sz w:val="24"/>
                <w:szCs w:val="24"/>
              </w:rPr>
              <w:t>VMO2DC1</w:t>
            </w:r>
            <w:r>
              <w:rPr>
                <w:rFonts w:eastAsia="SimSun" w:cs="Segoe UI"/>
                <w:kern w:val="20"/>
                <w:sz w:val="24"/>
                <w:szCs w:val="24"/>
              </w:rPr>
              <w:t xml:space="preserve"> design will use the following des</w:t>
            </w:r>
            <w:r w:rsidR="009E358A">
              <w:rPr>
                <w:rFonts w:eastAsia="SimSun" w:cs="Segoe UI"/>
                <w:kern w:val="20"/>
                <w:sz w:val="24"/>
                <w:szCs w:val="24"/>
              </w:rPr>
              <w:t>ign decisions.</w:t>
            </w:r>
          </w:p>
        </w:tc>
      </w:tr>
    </w:tbl>
    <w:p w14:paraId="7DE0C7F6" w14:textId="77777777" w:rsidR="00523F74" w:rsidRPr="00600A5A" w:rsidRDefault="00523F74" w:rsidP="00600A5A">
      <w:pPr>
        <w:rPr>
          <w:lang w:val="en-US"/>
        </w:rPr>
      </w:pPr>
    </w:p>
    <w:p w14:paraId="385E9C27" w14:textId="20996367" w:rsidR="00786414" w:rsidRDefault="00786414" w:rsidP="00D46FAE">
      <w:pPr>
        <w:rPr>
          <w:lang w:val="en-US"/>
        </w:rPr>
      </w:pPr>
    </w:p>
    <w:p w14:paraId="37873B16" w14:textId="59F29E92" w:rsidR="00786414" w:rsidRDefault="00786414" w:rsidP="00D46FAE">
      <w:pPr>
        <w:rPr>
          <w:lang w:val="en-US"/>
        </w:rPr>
      </w:pPr>
    </w:p>
    <w:p w14:paraId="4BBA303D" w14:textId="40D96EE6" w:rsidR="00786414" w:rsidRDefault="00786414" w:rsidP="00D46FAE">
      <w:pPr>
        <w:rPr>
          <w:lang w:val="en-US"/>
        </w:rPr>
      </w:pPr>
    </w:p>
    <w:tbl>
      <w:tblPr>
        <w:tblStyle w:val="GridTable4"/>
        <w:tblW w:w="9639" w:type="dxa"/>
        <w:tblLook w:val="0620" w:firstRow="1" w:lastRow="0" w:firstColumn="0" w:lastColumn="0" w:noHBand="1" w:noVBand="1"/>
      </w:tblPr>
      <w:tblGrid>
        <w:gridCol w:w="2127"/>
        <w:gridCol w:w="5523"/>
        <w:gridCol w:w="1989"/>
      </w:tblGrid>
      <w:tr w:rsidR="00C51D38" w:rsidRPr="00020EAC" w14:paraId="5540623B" w14:textId="77777777" w:rsidTr="00303B5B">
        <w:trPr>
          <w:cnfStyle w:val="100000000000" w:firstRow="1" w:lastRow="0" w:firstColumn="0" w:lastColumn="0" w:oddVBand="0" w:evenVBand="0" w:oddHBand="0" w:evenHBand="0" w:firstRowFirstColumn="0" w:firstRowLastColumn="0" w:lastRowFirstColumn="0" w:lastRowLastColumn="0"/>
        </w:trPr>
        <w:tc>
          <w:tcPr>
            <w:tcW w:w="2127" w:type="dxa"/>
            <w:vAlign w:val="center"/>
          </w:tcPr>
          <w:p w14:paraId="338A057B" w14:textId="77777777" w:rsidR="00C51D38" w:rsidRPr="00020EAC" w:rsidRDefault="00C51D38" w:rsidP="00303B5B">
            <w:pPr>
              <w:jc w:val="center"/>
              <w:rPr>
                <w:color w:val="FFFFFF" w:themeColor="background1"/>
                <w:lang w:val="en-US" w:eastAsia="nl-BE"/>
              </w:rPr>
            </w:pPr>
            <w:r>
              <w:rPr>
                <w:color w:val="FFFFFF" w:themeColor="background1"/>
                <w:lang w:val="en-US" w:eastAsia="nl-BE"/>
              </w:rPr>
              <w:t>Design Decision ID</w:t>
            </w:r>
          </w:p>
        </w:tc>
        <w:tc>
          <w:tcPr>
            <w:tcW w:w="5523" w:type="dxa"/>
            <w:vAlign w:val="center"/>
          </w:tcPr>
          <w:p w14:paraId="5101084A" w14:textId="77777777" w:rsidR="00C51D38" w:rsidRPr="00020EAC" w:rsidRDefault="00C51D38" w:rsidP="00303B5B">
            <w:pPr>
              <w:jc w:val="center"/>
              <w:rPr>
                <w:color w:val="FFFFFF" w:themeColor="background1"/>
                <w:lang w:val="en-US" w:eastAsia="nl-BE"/>
              </w:rPr>
            </w:pPr>
            <w:r>
              <w:rPr>
                <w:color w:val="FFFFFF" w:themeColor="background1"/>
                <w:lang w:val="en-US" w:eastAsia="nl-BE"/>
              </w:rPr>
              <w:t>Design Decision Description</w:t>
            </w:r>
          </w:p>
        </w:tc>
        <w:tc>
          <w:tcPr>
            <w:tcW w:w="1989" w:type="dxa"/>
            <w:vAlign w:val="center"/>
          </w:tcPr>
          <w:p w14:paraId="2FA7D919" w14:textId="77777777" w:rsidR="00C51D38" w:rsidRPr="00020EAC" w:rsidRDefault="00C51D38" w:rsidP="00303B5B">
            <w:pPr>
              <w:jc w:val="center"/>
              <w:rPr>
                <w:color w:val="FFFFFF" w:themeColor="background1"/>
                <w:lang w:val="en-US" w:eastAsia="nl-BE"/>
              </w:rPr>
            </w:pPr>
            <w:r>
              <w:rPr>
                <w:color w:val="FFFFFF" w:themeColor="background1"/>
                <w:lang w:val="en-US" w:eastAsia="nl-BE"/>
              </w:rPr>
              <w:t>Applicable to Architecture Model</w:t>
            </w:r>
          </w:p>
        </w:tc>
      </w:tr>
      <w:tr w:rsidR="00C51D38" w14:paraId="6FA4C2CE" w14:textId="77777777" w:rsidTr="00303B5B">
        <w:tc>
          <w:tcPr>
            <w:tcW w:w="2127" w:type="dxa"/>
            <w:vAlign w:val="center"/>
          </w:tcPr>
          <w:p w14:paraId="22055C95" w14:textId="1B9B2E65" w:rsidR="00C51D38" w:rsidRDefault="00C51D38" w:rsidP="00303B5B">
            <w:pPr>
              <w:rPr>
                <w:lang w:val="en-US" w:eastAsia="nl-BE"/>
              </w:rPr>
            </w:pPr>
            <w:r>
              <w:rPr>
                <w:lang w:val="en-US" w:eastAsia="nl-BE"/>
              </w:rPr>
              <w:t>SDDC-MGMT-</w:t>
            </w:r>
            <w:r w:rsidR="0050624C">
              <w:rPr>
                <w:lang w:val="en-US" w:eastAsia="nl-BE"/>
              </w:rPr>
              <w:t>ESX</w:t>
            </w:r>
            <w:r w:rsidR="00E70CFB">
              <w:rPr>
                <w:lang w:val="en-US" w:eastAsia="nl-BE"/>
              </w:rPr>
              <w:t>i</w:t>
            </w:r>
            <w:r>
              <w:rPr>
                <w:lang w:val="en-US" w:eastAsia="nl-BE"/>
              </w:rPr>
              <w:t>-</w:t>
            </w:r>
            <w:r w:rsidR="004F7D81">
              <w:rPr>
                <w:lang w:val="en-US" w:eastAsia="nl-BE"/>
              </w:rPr>
              <w:t>VMO2DC1</w:t>
            </w:r>
            <w:r>
              <w:rPr>
                <w:lang w:val="en-US" w:eastAsia="nl-BE"/>
              </w:rPr>
              <w:t>-001</w:t>
            </w:r>
          </w:p>
        </w:tc>
        <w:tc>
          <w:tcPr>
            <w:tcW w:w="5523" w:type="dxa"/>
            <w:vAlign w:val="center"/>
          </w:tcPr>
          <w:p w14:paraId="42BD903A" w14:textId="3B5CFD2A" w:rsidR="00C51D38" w:rsidRPr="008416E4" w:rsidRDefault="0038122D" w:rsidP="00303B5B">
            <w:pPr>
              <w:spacing w:line="240" w:lineRule="auto"/>
              <w:rPr>
                <w:color w:val="auto"/>
              </w:rPr>
            </w:pPr>
            <w:r w:rsidRPr="0038122D">
              <w:rPr>
                <w:color w:val="auto"/>
                <w:lang w:val="en-US"/>
              </w:rPr>
              <w:t xml:space="preserve">Use vSAN </w:t>
            </w:r>
            <w:proofErr w:type="spellStart"/>
            <w:r w:rsidRPr="0038122D">
              <w:rPr>
                <w:color w:val="auto"/>
                <w:lang w:val="en-US"/>
              </w:rPr>
              <w:t>ReadyNodes</w:t>
            </w:r>
            <w:proofErr w:type="spellEnd"/>
            <w:r w:rsidRPr="0038122D">
              <w:rPr>
                <w:color w:val="auto"/>
                <w:lang w:val="en-US"/>
              </w:rPr>
              <w:t xml:space="preserve"> with vSAN storage for each ESXi host in the management domain.</w:t>
            </w:r>
          </w:p>
        </w:tc>
        <w:tc>
          <w:tcPr>
            <w:tcW w:w="1989" w:type="dxa"/>
            <w:vAlign w:val="center"/>
          </w:tcPr>
          <w:p w14:paraId="7D52E193" w14:textId="77777777" w:rsidR="00C51D38" w:rsidRDefault="00C51D38" w:rsidP="00303B5B">
            <w:pPr>
              <w:jc w:val="center"/>
              <w:rPr>
                <w:lang w:val="en-US" w:eastAsia="nl-BE"/>
              </w:rPr>
            </w:pPr>
            <w:r>
              <w:rPr>
                <w:lang w:val="en-US" w:eastAsia="nl-BE"/>
              </w:rPr>
              <w:t>VCF</w:t>
            </w:r>
          </w:p>
        </w:tc>
      </w:tr>
      <w:tr w:rsidR="00C51D38" w14:paraId="4C51B77A" w14:textId="77777777" w:rsidTr="00303B5B">
        <w:tc>
          <w:tcPr>
            <w:tcW w:w="2127" w:type="dxa"/>
            <w:vAlign w:val="center"/>
          </w:tcPr>
          <w:p w14:paraId="1ED24329" w14:textId="6EEC989D" w:rsidR="00C51D38" w:rsidRDefault="00C51D38" w:rsidP="00303B5B">
            <w:pPr>
              <w:rPr>
                <w:lang w:val="en-US" w:eastAsia="nl-BE"/>
              </w:rPr>
            </w:pPr>
            <w:r>
              <w:rPr>
                <w:lang w:val="en-US" w:eastAsia="nl-BE"/>
              </w:rPr>
              <w:t>SDDC-MGMT-</w:t>
            </w:r>
            <w:r w:rsidR="00E70CFB">
              <w:rPr>
                <w:lang w:val="en-US" w:eastAsia="nl-BE"/>
              </w:rPr>
              <w:t>ESXi</w:t>
            </w:r>
            <w:r>
              <w:rPr>
                <w:lang w:val="en-US" w:eastAsia="nl-BE"/>
              </w:rPr>
              <w:t>-</w:t>
            </w:r>
            <w:r w:rsidR="00490E62">
              <w:rPr>
                <w:lang w:val="en-US" w:eastAsia="nl-BE"/>
              </w:rPr>
              <w:t xml:space="preserve"> VMO2DC1</w:t>
            </w:r>
            <w:r>
              <w:rPr>
                <w:lang w:val="en-US" w:eastAsia="nl-BE"/>
              </w:rPr>
              <w:t>-002</w:t>
            </w:r>
          </w:p>
        </w:tc>
        <w:tc>
          <w:tcPr>
            <w:tcW w:w="5523" w:type="dxa"/>
            <w:vAlign w:val="center"/>
          </w:tcPr>
          <w:p w14:paraId="03674C26" w14:textId="0CE726E7" w:rsidR="00C51D38" w:rsidRPr="008416E4" w:rsidRDefault="00B73A8C" w:rsidP="00303B5B">
            <w:pPr>
              <w:spacing w:line="240" w:lineRule="auto"/>
              <w:rPr>
                <w:color w:val="auto"/>
              </w:rPr>
            </w:pPr>
            <w:r w:rsidRPr="00B73A8C">
              <w:rPr>
                <w:color w:val="auto"/>
                <w:lang w:val="en-US"/>
              </w:rPr>
              <w:t>Allocate hosts with uniform configuration across the first cluster of the management domain.</w:t>
            </w:r>
          </w:p>
        </w:tc>
        <w:tc>
          <w:tcPr>
            <w:tcW w:w="1989" w:type="dxa"/>
            <w:vAlign w:val="center"/>
          </w:tcPr>
          <w:p w14:paraId="2CE0EF86" w14:textId="77777777" w:rsidR="00C51D38" w:rsidRDefault="00C51D38" w:rsidP="00303B5B">
            <w:pPr>
              <w:jc w:val="center"/>
              <w:rPr>
                <w:lang w:val="en-US" w:eastAsia="nl-BE"/>
              </w:rPr>
            </w:pPr>
            <w:r>
              <w:rPr>
                <w:lang w:val="en-US" w:eastAsia="nl-BE"/>
              </w:rPr>
              <w:t>VCF</w:t>
            </w:r>
          </w:p>
        </w:tc>
      </w:tr>
      <w:tr w:rsidR="00C51D38" w14:paraId="46E1F3B4" w14:textId="77777777" w:rsidTr="00303B5B">
        <w:tc>
          <w:tcPr>
            <w:tcW w:w="2127" w:type="dxa"/>
            <w:vAlign w:val="center"/>
          </w:tcPr>
          <w:p w14:paraId="75F8AE51" w14:textId="4B7912AC" w:rsidR="00C51D38" w:rsidRDefault="00C51D38" w:rsidP="00303B5B">
            <w:pPr>
              <w:rPr>
                <w:lang w:val="en-US" w:eastAsia="nl-BE"/>
              </w:rPr>
            </w:pPr>
            <w:r>
              <w:rPr>
                <w:lang w:val="en-US" w:eastAsia="nl-BE"/>
              </w:rPr>
              <w:t>SDDC-MGMT-</w:t>
            </w:r>
            <w:r w:rsidR="00E70CFB">
              <w:rPr>
                <w:lang w:val="en-US" w:eastAsia="nl-BE"/>
              </w:rPr>
              <w:t>ESXi</w:t>
            </w:r>
            <w:r>
              <w:rPr>
                <w:lang w:val="en-US" w:eastAsia="nl-BE"/>
              </w:rPr>
              <w:t>-</w:t>
            </w:r>
            <w:r w:rsidR="00490E62">
              <w:rPr>
                <w:lang w:val="en-US" w:eastAsia="nl-BE"/>
              </w:rPr>
              <w:t xml:space="preserve"> VMO2DC1</w:t>
            </w:r>
            <w:r>
              <w:rPr>
                <w:lang w:val="en-US" w:eastAsia="nl-BE"/>
              </w:rPr>
              <w:t>-003</w:t>
            </w:r>
          </w:p>
        </w:tc>
        <w:tc>
          <w:tcPr>
            <w:tcW w:w="5523" w:type="dxa"/>
            <w:vAlign w:val="center"/>
          </w:tcPr>
          <w:p w14:paraId="604441F3" w14:textId="05C261CB" w:rsidR="00C51D38" w:rsidRPr="008416E4" w:rsidRDefault="00B73A8C" w:rsidP="00303B5B">
            <w:pPr>
              <w:spacing w:line="240" w:lineRule="auto"/>
              <w:rPr>
                <w:color w:val="auto"/>
              </w:rPr>
            </w:pPr>
            <w:r w:rsidRPr="00B73A8C">
              <w:rPr>
                <w:color w:val="auto"/>
                <w:lang w:val="en-US"/>
              </w:rPr>
              <w:t>Install each ESXi host in the first, four-node, cluster of the management domain with a minimum of 30 physical CPU cores.</w:t>
            </w:r>
          </w:p>
        </w:tc>
        <w:tc>
          <w:tcPr>
            <w:tcW w:w="1989" w:type="dxa"/>
            <w:vAlign w:val="center"/>
          </w:tcPr>
          <w:p w14:paraId="35A2F01A" w14:textId="77777777" w:rsidR="00C51D38" w:rsidRDefault="00C51D38" w:rsidP="00303B5B">
            <w:pPr>
              <w:jc w:val="center"/>
              <w:rPr>
                <w:lang w:val="en-US" w:eastAsia="nl-BE"/>
              </w:rPr>
            </w:pPr>
            <w:r>
              <w:rPr>
                <w:lang w:val="en-US" w:eastAsia="nl-BE"/>
              </w:rPr>
              <w:t>VCF</w:t>
            </w:r>
          </w:p>
        </w:tc>
      </w:tr>
      <w:tr w:rsidR="00C51D38" w14:paraId="52C0AB11" w14:textId="77777777" w:rsidTr="00303B5B">
        <w:tc>
          <w:tcPr>
            <w:tcW w:w="2127" w:type="dxa"/>
            <w:vAlign w:val="center"/>
          </w:tcPr>
          <w:p w14:paraId="654F2D8F" w14:textId="4F88B8E4" w:rsidR="00C51D38" w:rsidRDefault="00C51D38" w:rsidP="00303B5B">
            <w:pPr>
              <w:rPr>
                <w:lang w:val="en-US" w:eastAsia="nl-BE"/>
              </w:rPr>
            </w:pPr>
            <w:r>
              <w:rPr>
                <w:lang w:val="en-US" w:eastAsia="nl-BE"/>
              </w:rPr>
              <w:t>SDDC-MGMT-</w:t>
            </w:r>
            <w:r w:rsidR="00E70CFB">
              <w:rPr>
                <w:lang w:val="en-US" w:eastAsia="nl-BE"/>
              </w:rPr>
              <w:t>ESXi</w:t>
            </w:r>
            <w:r>
              <w:rPr>
                <w:lang w:val="en-US" w:eastAsia="nl-BE"/>
              </w:rPr>
              <w:t>-</w:t>
            </w:r>
            <w:r w:rsidR="00490E62">
              <w:rPr>
                <w:lang w:val="en-US" w:eastAsia="nl-BE"/>
              </w:rPr>
              <w:t xml:space="preserve"> VMO2DC1</w:t>
            </w:r>
            <w:r>
              <w:rPr>
                <w:lang w:val="en-US" w:eastAsia="nl-BE"/>
              </w:rPr>
              <w:t>-004</w:t>
            </w:r>
          </w:p>
        </w:tc>
        <w:tc>
          <w:tcPr>
            <w:tcW w:w="5523" w:type="dxa"/>
            <w:vAlign w:val="center"/>
          </w:tcPr>
          <w:p w14:paraId="2993B9BE" w14:textId="653873CE" w:rsidR="00C51D38" w:rsidRPr="008416E4" w:rsidRDefault="00B73A8C" w:rsidP="00303B5B">
            <w:pPr>
              <w:spacing w:line="240" w:lineRule="auto"/>
              <w:rPr>
                <w:color w:val="auto"/>
              </w:rPr>
            </w:pPr>
            <w:r w:rsidRPr="00B73A8C">
              <w:rPr>
                <w:color w:val="auto"/>
                <w:lang w:val="en-US"/>
              </w:rPr>
              <w:t>When sizing CPU, do not consider multithreading technology and associated performance gains.</w:t>
            </w:r>
          </w:p>
        </w:tc>
        <w:tc>
          <w:tcPr>
            <w:tcW w:w="1989" w:type="dxa"/>
            <w:vAlign w:val="center"/>
          </w:tcPr>
          <w:p w14:paraId="23496BFE" w14:textId="77777777" w:rsidR="00C51D38" w:rsidRDefault="00C51D38" w:rsidP="00303B5B">
            <w:pPr>
              <w:keepNext/>
              <w:jc w:val="center"/>
              <w:rPr>
                <w:lang w:val="en-US" w:eastAsia="nl-BE"/>
              </w:rPr>
            </w:pPr>
            <w:r>
              <w:rPr>
                <w:lang w:val="en-US" w:eastAsia="nl-BE"/>
              </w:rPr>
              <w:t>VCF</w:t>
            </w:r>
          </w:p>
        </w:tc>
      </w:tr>
      <w:tr w:rsidR="00FE0B8F" w14:paraId="752AD8FC" w14:textId="77777777" w:rsidTr="00303B5B">
        <w:tc>
          <w:tcPr>
            <w:tcW w:w="2127" w:type="dxa"/>
            <w:vAlign w:val="center"/>
          </w:tcPr>
          <w:p w14:paraId="0D9B6875" w14:textId="73077A50" w:rsidR="00FE0B8F" w:rsidRDefault="00FE0B8F" w:rsidP="00FE0B8F">
            <w:pPr>
              <w:rPr>
                <w:lang w:val="en-US" w:eastAsia="nl-BE"/>
              </w:rPr>
            </w:pPr>
            <w:r>
              <w:rPr>
                <w:lang w:val="en-US" w:eastAsia="nl-BE"/>
              </w:rPr>
              <w:t>SDDC-MGMT-ESXi-</w:t>
            </w:r>
            <w:r w:rsidR="00490E62">
              <w:rPr>
                <w:lang w:val="en-US" w:eastAsia="nl-BE"/>
              </w:rPr>
              <w:t xml:space="preserve"> VMO2DC1</w:t>
            </w:r>
            <w:r>
              <w:rPr>
                <w:lang w:val="en-US" w:eastAsia="nl-BE"/>
              </w:rPr>
              <w:t>-005</w:t>
            </w:r>
          </w:p>
        </w:tc>
        <w:tc>
          <w:tcPr>
            <w:tcW w:w="5523" w:type="dxa"/>
            <w:vAlign w:val="center"/>
          </w:tcPr>
          <w:p w14:paraId="1E0313B8" w14:textId="5C2692C8" w:rsidR="00FE0B8F" w:rsidRPr="000C5E0E" w:rsidRDefault="000C5E0E" w:rsidP="00FE0B8F">
            <w:pPr>
              <w:spacing w:line="240" w:lineRule="auto"/>
              <w:rPr>
                <w:color w:val="auto"/>
              </w:rPr>
            </w:pPr>
            <w:r w:rsidRPr="000C5E0E">
              <w:rPr>
                <w:color w:val="auto"/>
                <w:lang w:val="en-US"/>
              </w:rPr>
              <w:t>Install each ESXi host in the first, four-node, cluster of the management domain with a minimum of 256 GB RAM.</w:t>
            </w:r>
          </w:p>
        </w:tc>
        <w:tc>
          <w:tcPr>
            <w:tcW w:w="1989" w:type="dxa"/>
          </w:tcPr>
          <w:p w14:paraId="77182AB2" w14:textId="56390B43" w:rsidR="00FE0B8F" w:rsidRDefault="00FE0B8F" w:rsidP="00FE0B8F">
            <w:pPr>
              <w:keepNext/>
              <w:jc w:val="center"/>
              <w:rPr>
                <w:lang w:val="en-US" w:eastAsia="nl-BE"/>
              </w:rPr>
            </w:pPr>
            <w:r w:rsidRPr="00ED5969">
              <w:rPr>
                <w:lang w:val="en-US" w:eastAsia="nl-BE"/>
              </w:rPr>
              <w:t>VCF</w:t>
            </w:r>
          </w:p>
        </w:tc>
      </w:tr>
      <w:tr w:rsidR="00FE0B8F" w14:paraId="0B59B64A" w14:textId="77777777" w:rsidTr="00303B5B">
        <w:tc>
          <w:tcPr>
            <w:tcW w:w="2127" w:type="dxa"/>
            <w:vAlign w:val="center"/>
          </w:tcPr>
          <w:p w14:paraId="07D3322A" w14:textId="31844CF0" w:rsidR="00FE0B8F" w:rsidRDefault="00FE0B8F" w:rsidP="00FE0B8F">
            <w:pPr>
              <w:rPr>
                <w:lang w:val="en-US" w:eastAsia="nl-BE"/>
              </w:rPr>
            </w:pPr>
            <w:r>
              <w:rPr>
                <w:lang w:val="en-US" w:eastAsia="nl-BE"/>
              </w:rPr>
              <w:t>SDDC-MGMT-ESXi-</w:t>
            </w:r>
            <w:r w:rsidR="00490E62">
              <w:rPr>
                <w:lang w:val="en-US" w:eastAsia="nl-BE"/>
              </w:rPr>
              <w:t xml:space="preserve"> VMO2DC1</w:t>
            </w:r>
            <w:r>
              <w:rPr>
                <w:lang w:val="en-US" w:eastAsia="nl-BE"/>
              </w:rPr>
              <w:t>-006</w:t>
            </w:r>
          </w:p>
        </w:tc>
        <w:tc>
          <w:tcPr>
            <w:tcW w:w="5523" w:type="dxa"/>
            <w:vAlign w:val="center"/>
          </w:tcPr>
          <w:p w14:paraId="4C38170D" w14:textId="2BCFEDC0" w:rsidR="00FE0B8F" w:rsidRPr="000C5E0E" w:rsidRDefault="000C5E0E" w:rsidP="00FE0B8F">
            <w:pPr>
              <w:spacing w:line="240" w:lineRule="auto"/>
              <w:rPr>
                <w:color w:val="auto"/>
              </w:rPr>
            </w:pPr>
            <w:r w:rsidRPr="000C5E0E">
              <w:rPr>
                <w:color w:val="auto"/>
                <w:lang w:val="en-US"/>
              </w:rPr>
              <w:t>Install and configure all ESXi hosts in the first cluster of the management domain to boot using a 32-GB device or greater.</w:t>
            </w:r>
          </w:p>
        </w:tc>
        <w:tc>
          <w:tcPr>
            <w:tcW w:w="1989" w:type="dxa"/>
          </w:tcPr>
          <w:p w14:paraId="1ED9247E" w14:textId="6571F2C3" w:rsidR="00FE0B8F" w:rsidRDefault="00FE0B8F" w:rsidP="00FE0B8F">
            <w:pPr>
              <w:keepNext/>
              <w:jc w:val="center"/>
              <w:rPr>
                <w:lang w:val="en-US" w:eastAsia="nl-BE"/>
              </w:rPr>
            </w:pPr>
            <w:r w:rsidRPr="00ED5969">
              <w:rPr>
                <w:lang w:val="en-US" w:eastAsia="nl-BE"/>
              </w:rPr>
              <w:t>VCF</w:t>
            </w:r>
          </w:p>
        </w:tc>
      </w:tr>
      <w:tr w:rsidR="00FE0B8F" w14:paraId="40F29E4E" w14:textId="77777777" w:rsidTr="00303B5B">
        <w:tc>
          <w:tcPr>
            <w:tcW w:w="2127" w:type="dxa"/>
            <w:vAlign w:val="center"/>
          </w:tcPr>
          <w:p w14:paraId="0BB2F76C" w14:textId="178F0258" w:rsidR="00FE0B8F" w:rsidRDefault="00FE0B8F" w:rsidP="00FE0B8F">
            <w:pPr>
              <w:rPr>
                <w:lang w:val="en-US" w:eastAsia="nl-BE"/>
              </w:rPr>
            </w:pPr>
            <w:r>
              <w:rPr>
                <w:lang w:val="en-US" w:eastAsia="nl-BE"/>
              </w:rPr>
              <w:t>SDDC-MGMT-ESXi-</w:t>
            </w:r>
            <w:r w:rsidR="00490E62">
              <w:rPr>
                <w:lang w:val="en-US" w:eastAsia="nl-BE"/>
              </w:rPr>
              <w:t xml:space="preserve"> VMO2DC1</w:t>
            </w:r>
            <w:r>
              <w:rPr>
                <w:lang w:val="en-US" w:eastAsia="nl-BE"/>
              </w:rPr>
              <w:t>-007</w:t>
            </w:r>
          </w:p>
        </w:tc>
        <w:tc>
          <w:tcPr>
            <w:tcW w:w="5523" w:type="dxa"/>
            <w:vAlign w:val="center"/>
          </w:tcPr>
          <w:p w14:paraId="6BCAA919" w14:textId="07D75FAC" w:rsidR="00FE0B8F" w:rsidRPr="000C5E0E" w:rsidRDefault="000C5E0E" w:rsidP="00FE0B8F">
            <w:pPr>
              <w:spacing w:line="240" w:lineRule="auto"/>
              <w:rPr>
                <w:color w:val="auto"/>
              </w:rPr>
            </w:pPr>
            <w:r w:rsidRPr="000C5E0E">
              <w:rPr>
                <w:color w:val="auto"/>
                <w:lang w:val="en-US"/>
              </w:rPr>
              <w:t>Use the default configuration for the scratch partition on all ESXi hosts in the first cluster of the management domain.</w:t>
            </w:r>
          </w:p>
        </w:tc>
        <w:tc>
          <w:tcPr>
            <w:tcW w:w="1989" w:type="dxa"/>
          </w:tcPr>
          <w:p w14:paraId="58C60D21" w14:textId="5F7B127B" w:rsidR="00FE0B8F" w:rsidRDefault="00FE0B8F" w:rsidP="00FE0B8F">
            <w:pPr>
              <w:keepNext/>
              <w:jc w:val="center"/>
              <w:rPr>
                <w:lang w:val="en-US" w:eastAsia="nl-BE"/>
              </w:rPr>
            </w:pPr>
            <w:r w:rsidRPr="00ED5969">
              <w:rPr>
                <w:lang w:val="en-US" w:eastAsia="nl-BE"/>
              </w:rPr>
              <w:t>VCF</w:t>
            </w:r>
          </w:p>
        </w:tc>
      </w:tr>
      <w:tr w:rsidR="00FE0B8F" w14:paraId="6BE2153B" w14:textId="77777777" w:rsidTr="00303B5B">
        <w:tc>
          <w:tcPr>
            <w:tcW w:w="2127" w:type="dxa"/>
            <w:vAlign w:val="center"/>
          </w:tcPr>
          <w:p w14:paraId="36AFDEB8" w14:textId="6BC8C071" w:rsidR="00FE0B8F" w:rsidRDefault="00FE0B8F" w:rsidP="00FE0B8F">
            <w:pPr>
              <w:rPr>
                <w:lang w:val="en-US" w:eastAsia="nl-BE"/>
              </w:rPr>
            </w:pPr>
            <w:r>
              <w:rPr>
                <w:lang w:val="en-US" w:eastAsia="nl-BE"/>
              </w:rPr>
              <w:t>SDDC-MGMT-ESXi-</w:t>
            </w:r>
            <w:r w:rsidR="00490E62">
              <w:rPr>
                <w:lang w:val="en-US" w:eastAsia="nl-BE"/>
              </w:rPr>
              <w:t xml:space="preserve"> VMO2DC1</w:t>
            </w:r>
            <w:r>
              <w:rPr>
                <w:lang w:val="en-US" w:eastAsia="nl-BE"/>
              </w:rPr>
              <w:t>-008</w:t>
            </w:r>
          </w:p>
        </w:tc>
        <w:tc>
          <w:tcPr>
            <w:tcW w:w="5523" w:type="dxa"/>
            <w:vAlign w:val="center"/>
          </w:tcPr>
          <w:p w14:paraId="13FFFE28" w14:textId="6287EBAE" w:rsidR="00FE0B8F" w:rsidRPr="00546263" w:rsidRDefault="00AA5C62" w:rsidP="00FE0B8F">
            <w:pPr>
              <w:spacing w:line="240" w:lineRule="auto"/>
              <w:rPr>
                <w:color w:val="auto"/>
                <w:lang w:val="en-US"/>
              </w:rPr>
            </w:pPr>
            <w:r w:rsidRPr="00AA5C62">
              <w:rPr>
                <w:color w:val="auto"/>
                <w:lang w:val="en-US"/>
              </w:rPr>
              <w:t>For workloads running in the first cluster in the management domain, save the virtual machine swap file at the default location</w:t>
            </w:r>
          </w:p>
        </w:tc>
        <w:tc>
          <w:tcPr>
            <w:tcW w:w="1989" w:type="dxa"/>
          </w:tcPr>
          <w:p w14:paraId="5EC5F8AE" w14:textId="0F80EB41" w:rsidR="00FE0B8F" w:rsidRDefault="00FE0B8F" w:rsidP="00FE0B8F">
            <w:pPr>
              <w:keepNext/>
              <w:jc w:val="center"/>
              <w:rPr>
                <w:lang w:val="en-US" w:eastAsia="nl-BE"/>
              </w:rPr>
            </w:pPr>
            <w:r w:rsidRPr="00ED5969">
              <w:rPr>
                <w:lang w:val="en-US" w:eastAsia="nl-BE"/>
              </w:rPr>
              <w:t>VCF</w:t>
            </w:r>
          </w:p>
        </w:tc>
      </w:tr>
      <w:tr w:rsidR="00FE0B8F" w14:paraId="0797E2D8" w14:textId="77777777" w:rsidTr="00303B5B">
        <w:tc>
          <w:tcPr>
            <w:tcW w:w="2127" w:type="dxa"/>
            <w:vAlign w:val="center"/>
          </w:tcPr>
          <w:p w14:paraId="60B42F15" w14:textId="1E3F1E2A" w:rsidR="00FE0B8F" w:rsidRDefault="00FE0B8F" w:rsidP="00FE0B8F">
            <w:pPr>
              <w:rPr>
                <w:lang w:val="en-US" w:eastAsia="nl-BE"/>
              </w:rPr>
            </w:pPr>
            <w:r>
              <w:rPr>
                <w:lang w:val="en-US" w:eastAsia="nl-BE"/>
              </w:rPr>
              <w:lastRenderedPageBreak/>
              <w:t>SDDC-MGMT-ESXi-</w:t>
            </w:r>
            <w:r w:rsidR="00490E62">
              <w:rPr>
                <w:lang w:val="en-US" w:eastAsia="nl-BE"/>
              </w:rPr>
              <w:t xml:space="preserve"> VMO2DC1</w:t>
            </w:r>
            <w:r>
              <w:rPr>
                <w:lang w:val="en-US" w:eastAsia="nl-BE"/>
              </w:rPr>
              <w:t>-009</w:t>
            </w:r>
          </w:p>
        </w:tc>
        <w:tc>
          <w:tcPr>
            <w:tcW w:w="5523" w:type="dxa"/>
            <w:vAlign w:val="center"/>
          </w:tcPr>
          <w:p w14:paraId="7B7F12B0" w14:textId="04D8F97F" w:rsidR="00FE0B8F" w:rsidRPr="00AA5C62" w:rsidRDefault="00AA5C62" w:rsidP="00FE0B8F">
            <w:pPr>
              <w:spacing w:line="240" w:lineRule="auto"/>
              <w:rPr>
                <w:color w:val="auto"/>
              </w:rPr>
            </w:pPr>
            <w:r w:rsidRPr="00AA5C62">
              <w:rPr>
                <w:color w:val="auto"/>
                <w:lang w:val="en-US"/>
              </w:rPr>
              <w:t>Use SDDC Manager to perform the life cycle management of ESXi hosts in the management domain.</w:t>
            </w:r>
          </w:p>
        </w:tc>
        <w:tc>
          <w:tcPr>
            <w:tcW w:w="1989" w:type="dxa"/>
          </w:tcPr>
          <w:p w14:paraId="54FCF6E0" w14:textId="5FCDC5AC" w:rsidR="00FE0B8F" w:rsidRDefault="00FE0B8F" w:rsidP="00FE0B8F">
            <w:pPr>
              <w:keepNext/>
              <w:jc w:val="center"/>
              <w:rPr>
                <w:lang w:val="en-US" w:eastAsia="nl-BE"/>
              </w:rPr>
            </w:pPr>
            <w:r w:rsidRPr="00ED5969">
              <w:rPr>
                <w:lang w:val="en-US" w:eastAsia="nl-BE"/>
              </w:rPr>
              <w:t>VCF</w:t>
            </w:r>
          </w:p>
        </w:tc>
      </w:tr>
      <w:tr w:rsidR="00FE0B8F" w14:paraId="2A746DCC" w14:textId="77777777" w:rsidTr="00303B5B">
        <w:tc>
          <w:tcPr>
            <w:tcW w:w="2127" w:type="dxa"/>
            <w:vAlign w:val="center"/>
          </w:tcPr>
          <w:p w14:paraId="68E6286C" w14:textId="6444AAB6" w:rsidR="00FE0B8F" w:rsidRDefault="00FE0B8F" w:rsidP="00FE0B8F">
            <w:pPr>
              <w:rPr>
                <w:lang w:val="en-US" w:eastAsia="nl-BE"/>
              </w:rPr>
            </w:pPr>
            <w:r>
              <w:rPr>
                <w:lang w:val="en-US" w:eastAsia="nl-BE"/>
              </w:rPr>
              <w:t>SDDC-MGMT-ESXi-</w:t>
            </w:r>
            <w:r w:rsidR="00490E62">
              <w:rPr>
                <w:lang w:val="en-US" w:eastAsia="nl-BE"/>
              </w:rPr>
              <w:t xml:space="preserve"> VMO2DC1</w:t>
            </w:r>
            <w:r>
              <w:rPr>
                <w:lang w:val="en-US" w:eastAsia="nl-BE"/>
              </w:rPr>
              <w:t>-010</w:t>
            </w:r>
          </w:p>
        </w:tc>
        <w:tc>
          <w:tcPr>
            <w:tcW w:w="5523" w:type="dxa"/>
            <w:vAlign w:val="center"/>
          </w:tcPr>
          <w:p w14:paraId="60A99AAA" w14:textId="35197AB5" w:rsidR="00FE0B8F" w:rsidRPr="00AA5C62" w:rsidRDefault="00AA5C62" w:rsidP="00FE0B8F">
            <w:pPr>
              <w:spacing w:line="240" w:lineRule="auto"/>
              <w:rPr>
                <w:color w:val="auto"/>
              </w:rPr>
            </w:pPr>
            <w:r w:rsidRPr="00AA5C62">
              <w:rPr>
                <w:color w:val="auto"/>
                <w:lang w:val="en-US"/>
              </w:rPr>
              <w:t>Place the ESXi hosts in the first cluster of the management domain on the VLAN-backed management network segment.</w:t>
            </w:r>
          </w:p>
        </w:tc>
        <w:tc>
          <w:tcPr>
            <w:tcW w:w="1989" w:type="dxa"/>
          </w:tcPr>
          <w:p w14:paraId="659F4705" w14:textId="74254600" w:rsidR="00FE0B8F" w:rsidRDefault="00FE0B8F" w:rsidP="00FE0B8F">
            <w:pPr>
              <w:keepNext/>
              <w:jc w:val="center"/>
              <w:rPr>
                <w:lang w:val="en-US" w:eastAsia="nl-BE"/>
              </w:rPr>
            </w:pPr>
            <w:r w:rsidRPr="00ED5969">
              <w:rPr>
                <w:lang w:val="en-US" w:eastAsia="nl-BE"/>
              </w:rPr>
              <w:t>VCF</w:t>
            </w:r>
          </w:p>
        </w:tc>
      </w:tr>
      <w:tr w:rsidR="00FE0B8F" w14:paraId="6F80B6DE" w14:textId="77777777" w:rsidTr="00303B5B">
        <w:tc>
          <w:tcPr>
            <w:tcW w:w="2127" w:type="dxa"/>
            <w:vAlign w:val="center"/>
          </w:tcPr>
          <w:p w14:paraId="4FA502ED" w14:textId="6526A475" w:rsidR="00FE0B8F" w:rsidRDefault="00FE0B8F" w:rsidP="00FE0B8F">
            <w:pPr>
              <w:rPr>
                <w:lang w:val="en-US" w:eastAsia="nl-BE"/>
              </w:rPr>
            </w:pPr>
            <w:r>
              <w:rPr>
                <w:lang w:val="en-US" w:eastAsia="nl-BE"/>
              </w:rPr>
              <w:t>SDDC-MGMT-ESXi-</w:t>
            </w:r>
            <w:r w:rsidR="00490E62">
              <w:rPr>
                <w:lang w:val="en-US" w:eastAsia="nl-BE"/>
              </w:rPr>
              <w:t xml:space="preserve"> VMO2DC1</w:t>
            </w:r>
            <w:r>
              <w:rPr>
                <w:lang w:val="en-US" w:eastAsia="nl-BE"/>
              </w:rPr>
              <w:t>-011</w:t>
            </w:r>
          </w:p>
        </w:tc>
        <w:tc>
          <w:tcPr>
            <w:tcW w:w="5523" w:type="dxa"/>
            <w:vAlign w:val="center"/>
          </w:tcPr>
          <w:p w14:paraId="086E1372" w14:textId="376DFD00" w:rsidR="00FE0B8F" w:rsidRPr="00AE20B0" w:rsidRDefault="00AE20B0" w:rsidP="00FE0B8F">
            <w:pPr>
              <w:spacing w:line="240" w:lineRule="auto"/>
              <w:rPr>
                <w:color w:val="auto"/>
              </w:rPr>
            </w:pPr>
            <w:r w:rsidRPr="00AE20B0">
              <w:rPr>
                <w:color w:val="auto"/>
                <w:lang w:val="en-US"/>
              </w:rPr>
              <w:t>Allocate statically assigned IP addresses and host names across all ESXi hosts in the first cluster of the management domain.</w:t>
            </w:r>
          </w:p>
        </w:tc>
        <w:tc>
          <w:tcPr>
            <w:tcW w:w="1989" w:type="dxa"/>
          </w:tcPr>
          <w:p w14:paraId="01ECAB9F" w14:textId="54FB6B21" w:rsidR="00FE0B8F" w:rsidRDefault="00FE0B8F" w:rsidP="00FE0B8F">
            <w:pPr>
              <w:keepNext/>
              <w:jc w:val="center"/>
              <w:rPr>
                <w:lang w:val="en-US" w:eastAsia="nl-BE"/>
              </w:rPr>
            </w:pPr>
            <w:r w:rsidRPr="00ED5969">
              <w:rPr>
                <w:lang w:val="en-US" w:eastAsia="nl-BE"/>
              </w:rPr>
              <w:t>VCF</w:t>
            </w:r>
          </w:p>
        </w:tc>
      </w:tr>
      <w:tr w:rsidR="00FE0B8F" w14:paraId="7590BBBD" w14:textId="77777777" w:rsidTr="00303B5B">
        <w:tc>
          <w:tcPr>
            <w:tcW w:w="2127" w:type="dxa"/>
            <w:vAlign w:val="center"/>
          </w:tcPr>
          <w:p w14:paraId="37F46720" w14:textId="395E0857" w:rsidR="00FE0B8F" w:rsidRDefault="00FE0B8F" w:rsidP="00FE0B8F">
            <w:pPr>
              <w:rPr>
                <w:lang w:val="en-US" w:eastAsia="nl-BE"/>
              </w:rPr>
            </w:pPr>
            <w:r>
              <w:rPr>
                <w:lang w:val="en-US" w:eastAsia="nl-BE"/>
              </w:rPr>
              <w:t>SDDC-MGMT-ESXi-</w:t>
            </w:r>
            <w:r w:rsidR="00490E62">
              <w:rPr>
                <w:lang w:val="en-US" w:eastAsia="nl-BE"/>
              </w:rPr>
              <w:t xml:space="preserve"> VMO2DC1</w:t>
            </w:r>
            <w:r>
              <w:rPr>
                <w:lang w:val="en-US" w:eastAsia="nl-BE"/>
              </w:rPr>
              <w:t>-012</w:t>
            </w:r>
          </w:p>
        </w:tc>
        <w:tc>
          <w:tcPr>
            <w:tcW w:w="5523" w:type="dxa"/>
            <w:vAlign w:val="center"/>
          </w:tcPr>
          <w:p w14:paraId="36250693" w14:textId="75B21761" w:rsidR="00FE0B8F" w:rsidRPr="00AE20B0" w:rsidRDefault="00AE20B0" w:rsidP="00FE0B8F">
            <w:pPr>
              <w:spacing w:line="240" w:lineRule="auto"/>
              <w:rPr>
                <w:color w:val="auto"/>
              </w:rPr>
            </w:pPr>
            <w:r w:rsidRPr="00AE20B0">
              <w:rPr>
                <w:color w:val="auto"/>
                <w:lang w:val="en-US"/>
              </w:rPr>
              <w:t>Configure forward and reverse DNS records for each ESXi host in the first cluster of the management domain, assigning the records to the child domain on the region.</w:t>
            </w:r>
          </w:p>
        </w:tc>
        <w:tc>
          <w:tcPr>
            <w:tcW w:w="1989" w:type="dxa"/>
          </w:tcPr>
          <w:p w14:paraId="457A07F9" w14:textId="4C49B804" w:rsidR="00FE0B8F" w:rsidRDefault="00FE0B8F" w:rsidP="00FE0B8F">
            <w:pPr>
              <w:keepNext/>
              <w:jc w:val="center"/>
              <w:rPr>
                <w:lang w:val="en-US" w:eastAsia="nl-BE"/>
              </w:rPr>
            </w:pPr>
            <w:r w:rsidRPr="00ED5969">
              <w:rPr>
                <w:lang w:val="en-US" w:eastAsia="nl-BE"/>
              </w:rPr>
              <w:t>VCF</w:t>
            </w:r>
          </w:p>
        </w:tc>
      </w:tr>
      <w:tr w:rsidR="00FE0B8F" w14:paraId="070A2A44" w14:textId="77777777" w:rsidTr="00303B5B">
        <w:tc>
          <w:tcPr>
            <w:tcW w:w="2127" w:type="dxa"/>
            <w:vAlign w:val="center"/>
          </w:tcPr>
          <w:p w14:paraId="36CDC37F" w14:textId="16CC781F" w:rsidR="00FE0B8F" w:rsidRDefault="00FE0B8F" w:rsidP="00FE0B8F">
            <w:pPr>
              <w:rPr>
                <w:lang w:val="en-US" w:eastAsia="nl-BE"/>
              </w:rPr>
            </w:pPr>
            <w:r>
              <w:rPr>
                <w:lang w:val="en-US" w:eastAsia="nl-BE"/>
              </w:rPr>
              <w:t>SDDC-MGMT-ESXi-</w:t>
            </w:r>
            <w:r w:rsidR="00490E62">
              <w:rPr>
                <w:lang w:val="en-US" w:eastAsia="nl-BE"/>
              </w:rPr>
              <w:t xml:space="preserve"> VMO2DC1</w:t>
            </w:r>
            <w:r>
              <w:rPr>
                <w:lang w:val="en-US" w:eastAsia="nl-BE"/>
              </w:rPr>
              <w:t>-013</w:t>
            </w:r>
          </w:p>
        </w:tc>
        <w:tc>
          <w:tcPr>
            <w:tcW w:w="5523" w:type="dxa"/>
            <w:vAlign w:val="center"/>
          </w:tcPr>
          <w:p w14:paraId="0ED1C1D2" w14:textId="2F564FAA" w:rsidR="00FE0B8F" w:rsidRPr="00AE20B0" w:rsidRDefault="00AE20B0" w:rsidP="00FE0B8F">
            <w:pPr>
              <w:spacing w:line="240" w:lineRule="auto"/>
              <w:rPr>
                <w:color w:val="auto"/>
              </w:rPr>
            </w:pPr>
            <w:r w:rsidRPr="00AE20B0">
              <w:rPr>
                <w:color w:val="auto"/>
                <w:lang w:val="en-US"/>
              </w:rPr>
              <w:t>Configure time synchronization by using an internal NTP time source across all ESXi hosts in the management domain for the region.</w:t>
            </w:r>
          </w:p>
        </w:tc>
        <w:tc>
          <w:tcPr>
            <w:tcW w:w="1989" w:type="dxa"/>
          </w:tcPr>
          <w:p w14:paraId="2005513C" w14:textId="432541ED" w:rsidR="00FE0B8F" w:rsidRDefault="00FE0B8F" w:rsidP="00FE0B8F">
            <w:pPr>
              <w:keepNext/>
              <w:jc w:val="center"/>
              <w:rPr>
                <w:lang w:val="en-US" w:eastAsia="nl-BE"/>
              </w:rPr>
            </w:pPr>
            <w:r w:rsidRPr="00ED5969">
              <w:rPr>
                <w:lang w:val="en-US" w:eastAsia="nl-BE"/>
              </w:rPr>
              <w:t>VCF</w:t>
            </w:r>
          </w:p>
        </w:tc>
      </w:tr>
      <w:tr w:rsidR="00FE0B8F" w14:paraId="120BCAE4" w14:textId="77777777" w:rsidTr="00303B5B">
        <w:tc>
          <w:tcPr>
            <w:tcW w:w="2127" w:type="dxa"/>
            <w:vAlign w:val="center"/>
          </w:tcPr>
          <w:p w14:paraId="2C042069" w14:textId="234E34FB" w:rsidR="00FE0B8F" w:rsidRDefault="00FE0B8F" w:rsidP="00FE0B8F">
            <w:pPr>
              <w:rPr>
                <w:lang w:val="en-US" w:eastAsia="nl-BE"/>
              </w:rPr>
            </w:pPr>
            <w:r>
              <w:rPr>
                <w:lang w:val="en-US" w:eastAsia="nl-BE"/>
              </w:rPr>
              <w:t>SDDC-MGMT-ESXi-</w:t>
            </w:r>
            <w:r w:rsidR="00490E62">
              <w:rPr>
                <w:lang w:val="en-US" w:eastAsia="nl-BE"/>
              </w:rPr>
              <w:t xml:space="preserve"> VMO2DC1</w:t>
            </w:r>
            <w:r>
              <w:rPr>
                <w:lang w:val="en-US" w:eastAsia="nl-BE"/>
              </w:rPr>
              <w:t>-014</w:t>
            </w:r>
          </w:p>
        </w:tc>
        <w:tc>
          <w:tcPr>
            <w:tcW w:w="5523" w:type="dxa"/>
            <w:vAlign w:val="center"/>
          </w:tcPr>
          <w:p w14:paraId="355C2E58" w14:textId="22B538DA" w:rsidR="00FE0B8F" w:rsidRPr="00061C7A" w:rsidRDefault="00061C7A" w:rsidP="00FE0B8F">
            <w:pPr>
              <w:spacing w:line="240" w:lineRule="auto"/>
              <w:rPr>
                <w:color w:val="auto"/>
              </w:rPr>
            </w:pPr>
            <w:r w:rsidRPr="00061C7A">
              <w:rPr>
                <w:color w:val="auto"/>
                <w:lang w:val="en-US"/>
              </w:rPr>
              <w:t>Set the NTP service policy to Start and stop with host across all ESXi hosts in the first cluster of the management domain.</w:t>
            </w:r>
          </w:p>
        </w:tc>
        <w:tc>
          <w:tcPr>
            <w:tcW w:w="1989" w:type="dxa"/>
          </w:tcPr>
          <w:p w14:paraId="2C6AA369" w14:textId="075EFE16" w:rsidR="00FE0B8F" w:rsidRDefault="00FE0B8F" w:rsidP="00FE0B8F">
            <w:pPr>
              <w:keepNext/>
              <w:jc w:val="center"/>
              <w:rPr>
                <w:lang w:val="en-US" w:eastAsia="nl-BE"/>
              </w:rPr>
            </w:pPr>
            <w:r w:rsidRPr="00ED5969">
              <w:rPr>
                <w:lang w:val="en-US" w:eastAsia="nl-BE"/>
              </w:rPr>
              <w:t>VCF</w:t>
            </w:r>
          </w:p>
        </w:tc>
      </w:tr>
      <w:tr w:rsidR="00FE0B8F" w14:paraId="1F587E1A" w14:textId="77777777" w:rsidTr="00303B5B">
        <w:tc>
          <w:tcPr>
            <w:tcW w:w="2127" w:type="dxa"/>
            <w:vAlign w:val="center"/>
          </w:tcPr>
          <w:p w14:paraId="697334D6" w14:textId="67994B0C" w:rsidR="00FE0B8F" w:rsidRDefault="00FE0B8F" w:rsidP="00FE0B8F">
            <w:pPr>
              <w:rPr>
                <w:lang w:val="en-US" w:eastAsia="nl-BE"/>
              </w:rPr>
            </w:pPr>
            <w:r>
              <w:rPr>
                <w:lang w:val="en-US" w:eastAsia="nl-BE"/>
              </w:rPr>
              <w:t>SDDC-MGMT-ESXi-</w:t>
            </w:r>
            <w:r w:rsidR="00490E62">
              <w:rPr>
                <w:lang w:val="en-US" w:eastAsia="nl-BE"/>
              </w:rPr>
              <w:t xml:space="preserve"> VMO2DC1</w:t>
            </w:r>
            <w:r>
              <w:rPr>
                <w:lang w:val="en-US" w:eastAsia="nl-BE"/>
              </w:rPr>
              <w:t>-015</w:t>
            </w:r>
          </w:p>
        </w:tc>
        <w:tc>
          <w:tcPr>
            <w:tcW w:w="5523" w:type="dxa"/>
            <w:vAlign w:val="center"/>
          </w:tcPr>
          <w:p w14:paraId="03BEF5CC" w14:textId="510A7D69" w:rsidR="00FE0B8F" w:rsidRPr="00061C7A" w:rsidRDefault="00061C7A" w:rsidP="00FE0B8F">
            <w:pPr>
              <w:spacing w:line="240" w:lineRule="auto"/>
              <w:rPr>
                <w:color w:val="auto"/>
              </w:rPr>
            </w:pPr>
            <w:r w:rsidRPr="00061C7A">
              <w:rPr>
                <w:color w:val="auto"/>
                <w:lang w:val="en-US"/>
              </w:rPr>
              <w:t>Configure the SSH service policy to Start and stop with host across all ESXi hosts in the management domain.</w:t>
            </w:r>
          </w:p>
        </w:tc>
        <w:tc>
          <w:tcPr>
            <w:tcW w:w="1989" w:type="dxa"/>
          </w:tcPr>
          <w:p w14:paraId="4FE856D8" w14:textId="6246556D" w:rsidR="00FE0B8F" w:rsidRDefault="00FE0B8F" w:rsidP="00FE0B8F">
            <w:pPr>
              <w:keepNext/>
              <w:jc w:val="center"/>
              <w:rPr>
                <w:lang w:val="en-US" w:eastAsia="nl-BE"/>
              </w:rPr>
            </w:pPr>
            <w:r w:rsidRPr="00ED5969">
              <w:rPr>
                <w:lang w:val="en-US" w:eastAsia="nl-BE"/>
              </w:rPr>
              <w:t>VCF</w:t>
            </w:r>
          </w:p>
        </w:tc>
      </w:tr>
      <w:tr w:rsidR="00FE0B8F" w14:paraId="59DE2C91" w14:textId="77777777" w:rsidTr="00303B5B">
        <w:tc>
          <w:tcPr>
            <w:tcW w:w="2127" w:type="dxa"/>
            <w:vAlign w:val="center"/>
          </w:tcPr>
          <w:p w14:paraId="20EA78EC" w14:textId="49E9D64D" w:rsidR="00FE0B8F" w:rsidRDefault="00FE0B8F" w:rsidP="00FE0B8F">
            <w:pPr>
              <w:rPr>
                <w:lang w:val="en-US" w:eastAsia="nl-BE"/>
              </w:rPr>
            </w:pPr>
            <w:r>
              <w:rPr>
                <w:lang w:val="en-US" w:eastAsia="nl-BE"/>
              </w:rPr>
              <w:t>SDDC-MGMT-ESXi-</w:t>
            </w:r>
            <w:r w:rsidR="00490E62">
              <w:rPr>
                <w:lang w:val="en-US" w:eastAsia="nl-BE"/>
              </w:rPr>
              <w:t xml:space="preserve"> VMO2DC1</w:t>
            </w:r>
            <w:r>
              <w:rPr>
                <w:lang w:val="en-US" w:eastAsia="nl-BE"/>
              </w:rPr>
              <w:t>-016</w:t>
            </w:r>
          </w:p>
        </w:tc>
        <w:tc>
          <w:tcPr>
            <w:tcW w:w="5523" w:type="dxa"/>
            <w:vAlign w:val="center"/>
          </w:tcPr>
          <w:p w14:paraId="5E2DC887" w14:textId="1A845E6F" w:rsidR="00FE0B8F" w:rsidRPr="00061C7A" w:rsidRDefault="00061C7A" w:rsidP="00FE0B8F">
            <w:pPr>
              <w:spacing w:line="240" w:lineRule="auto"/>
              <w:rPr>
                <w:color w:val="auto"/>
              </w:rPr>
            </w:pPr>
            <w:r w:rsidRPr="00061C7A">
              <w:rPr>
                <w:color w:val="auto"/>
                <w:lang w:val="en-US"/>
              </w:rPr>
              <w:t xml:space="preserve">Set the advanced setting </w:t>
            </w:r>
            <w:proofErr w:type="spellStart"/>
            <w:r w:rsidRPr="00061C7A">
              <w:rPr>
                <w:color w:val="auto"/>
                <w:lang w:val="en-US"/>
              </w:rPr>
              <w:t>UserVars.SuppressShellWarning</w:t>
            </w:r>
            <w:proofErr w:type="spellEnd"/>
            <w:r w:rsidRPr="00061C7A">
              <w:rPr>
                <w:color w:val="auto"/>
                <w:lang w:val="en-US"/>
              </w:rPr>
              <w:t xml:space="preserve"> to 1 across all ESXi hosts in the management domain.</w:t>
            </w:r>
          </w:p>
        </w:tc>
        <w:tc>
          <w:tcPr>
            <w:tcW w:w="1989" w:type="dxa"/>
          </w:tcPr>
          <w:p w14:paraId="1D72D83C" w14:textId="3F4822B8" w:rsidR="00FE0B8F" w:rsidRDefault="00FE0B8F" w:rsidP="00FE0B8F">
            <w:pPr>
              <w:keepNext/>
              <w:jc w:val="center"/>
              <w:rPr>
                <w:lang w:val="en-US" w:eastAsia="nl-BE"/>
              </w:rPr>
            </w:pPr>
            <w:r w:rsidRPr="00ED5969">
              <w:rPr>
                <w:lang w:val="en-US" w:eastAsia="nl-BE"/>
              </w:rPr>
              <w:t>VCF</w:t>
            </w:r>
          </w:p>
        </w:tc>
      </w:tr>
      <w:tr w:rsidR="00061C7A" w14:paraId="2BC0646B" w14:textId="77777777" w:rsidTr="00303B5B">
        <w:tc>
          <w:tcPr>
            <w:tcW w:w="2127" w:type="dxa"/>
            <w:vAlign w:val="center"/>
          </w:tcPr>
          <w:p w14:paraId="5B17C830" w14:textId="4A480E73" w:rsidR="00061C7A" w:rsidRDefault="00061C7A" w:rsidP="00061C7A">
            <w:pPr>
              <w:rPr>
                <w:lang w:val="en-US" w:eastAsia="nl-BE"/>
              </w:rPr>
            </w:pPr>
            <w:r>
              <w:rPr>
                <w:lang w:val="en-US" w:eastAsia="nl-BE"/>
              </w:rPr>
              <w:t>SDDC-MGMT-ESXi-</w:t>
            </w:r>
            <w:r w:rsidR="00490E62">
              <w:rPr>
                <w:lang w:val="en-US" w:eastAsia="nl-BE"/>
              </w:rPr>
              <w:t xml:space="preserve"> VMO2DC1</w:t>
            </w:r>
            <w:r>
              <w:rPr>
                <w:lang w:val="en-US" w:eastAsia="nl-BE"/>
              </w:rPr>
              <w:t>-017</w:t>
            </w:r>
          </w:p>
        </w:tc>
        <w:tc>
          <w:tcPr>
            <w:tcW w:w="5523" w:type="dxa"/>
            <w:vAlign w:val="center"/>
          </w:tcPr>
          <w:p w14:paraId="3A67D033" w14:textId="559AFBE0" w:rsidR="00061C7A" w:rsidRPr="00C20472" w:rsidRDefault="00C20472" w:rsidP="00061C7A">
            <w:pPr>
              <w:spacing w:line="240" w:lineRule="auto"/>
              <w:rPr>
                <w:color w:val="auto"/>
              </w:rPr>
            </w:pPr>
            <w:r w:rsidRPr="00C20472">
              <w:rPr>
                <w:color w:val="auto"/>
                <w:lang w:val="en-US"/>
              </w:rPr>
              <w:t>Join each ESXi host in the management domain to the Active Directory domain of the region in which the ESXi host resides.</w:t>
            </w:r>
          </w:p>
        </w:tc>
        <w:tc>
          <w:tcPr>
            <w:tcW w:w="1989" w:type="dxa"/>
          </w:tcPr>
          <w:p w14:paraId="3BAB0A8C" w14:textId="6D745F3D" w:rsidR="00061C7A" w:rsidRPr="00ED5969" w:rsidRDefault="00061C7A" w:rsidP="00061C7A">
            <w:pPr>
              <w:keepNext/>
              <w:jc w:val="center"/>
              <w:rPr>
                <w:lang w:val="en-US" w:eastAsia="nl-BE"/>
              </w:rPr>
            </w:pPr>
            <w:r w:rsidRPr="001D42C1">
              <w:rPr>
                <w:lang w:val="en-US" w:eastAsia="nl-BE"/>
              </w:rPr>
              <w:t>VCF</w:t>
            </w:r>
          </w:p>
        </w:tc>
      </w:tr>
      <w:tr w:rsidR="00061C7A" w14:paraId="6EC9F5CC" w14:textId="77777777" w:rsidTr="00303B5B">
        <w:tc>
          <w:tcPr>
            <w:tcW w:w="2127" w:type="dxa"/>
            <w:vAlign w:val="center"/>
          </w:tcPr>
          <w:p w14:paraId="0ED92242" w14:textId="462E1734" w:rsidR="00061C7A" w:rsidRDefault="00061C7A" w:rsidP="00061C7A">
            <w:pPr>
              <w:rPr>
                <w:lang w:val="en-US" w:eastAsia="nl-BE"/>
              </w:rPr>
            </w:pPr>
            <w:r>
              <w:rPr>
                <w:lang w:val="en-US" w:eastAsia="nl-BE"/>
              </w:rPr>
              <w:t>SDDC-MGMT-ESXi-</w:t>
            </w:r>
            <w:r w:rsidR="00490E62">
              <w:rPr>
                <w:lang w:val="en-US" w:eastAsia="nl-BE"/>
              </w:rPr>
              <w:t xml:space="preserve"> VMO2DC1</w:t>
            </w:r>
            <w:r>
              <w:rPr>
                <w:lang w:val="en-US" w:eastAsia="nl-BE"/>
              </w:rPr>
              <w:t>-018</w:t>
            </w:r>
          </w:p>
        </w:tc>
        <w:tc>
          <w:tcPr>
            <w:tcW w:w="5523" w:type="dxa"/>
            <w:vAlign w:val="center"/>
          </w:tcPr>
          <w:p w14:paraId="3B03F918" w14:textId="2FC67456" w:rsidR="00061C7A" w:rsidRPr="00C20472" w:rsidRDefault="00C20472" w:rsidP="00061C7A">
            <w:pPr>
              <w:spacing w:line="240" w:lineRule="auto"/>
              <w:rPr>
                <w:color w:val="auto"/>
              </w:rPr>
            </w:pPr>
            <w:r w:rsidRPr="00C20472">
              <w:rPr>
                <w:color w:val="auto"/>
                <w:lang w:val="en-US"/>
              </w:rPr>
              <w:t>Change the default ESX Admins group to an Active Directory group ug-</w:t>
            </w:r>
            <w:proofErr w:type="spellStart"/>
            <w:r w:rsidRPr="00C20472">
              <w:rPr>
                <w:color w:val="auto"/>
                <w:lang w:val="en-US"/>
              </w:rPr>
              <w:t>esxi</w:t>
            </w:r>
            <w:proofErr w:type="spellEnd"/>
            <w:r w:rsidRPr="00C20472">
              <w:rPr>
                <w:color w:val="auto"/>
                <w:lang w:val="en-US"/>
              </w:rPr>
              <w:t>-admins.</w:t>
            </w:r>
          </w:p>
        </w:tc>
        <w:tc>
          <w:tcPr>
            <w:tcW w:w="1989" w:type="dxa"/>
          </w:tcPr>
          <w:p w14:paraId="2277F3A0" w14:textId="2476A0B2" w:rsidR="00061C7A" w:rsidRPr="00ED5969" w:rsidRDefault="00061C7A" w:rsidP="00061C7A">
            <w:pPr>
              <w:keepNext/>
              <w:jc w:val="center"/>
              <w:rPr>
                <w:lang w:val="en-US" w:eastAsia="nl-BE"/>
              </w:rPr>
            </w:pPr>
            <w:r w:rsidRPr="001D42C1">
              <w:rPr>
                <w:lang w:val="en-US" w:eastAsia="nl-BE"/>
              </w:rPr>
              <w:t>VCF</w:t>
            </w:r>
          </w:p>
        </w:tc>
      </w:tr>
      <w:tr w:rsidR="00061C7A" w14:paraId="6B79401B" w14:textId="77777777" w:rsidTr="00303B5B">
        <w:tc>
          <w:tcPr>
            <w:tcW w:w="2127" w:type="dxa"/>
            <w:vAlign w:val="center"/>
          </w:tcPr>
          <w:p w14:paraId="54E7878C" w14:textId="42C61323" w:rsidR="00061C7A" w:rsidRDefault="00061C7A" w:rsidP="00061C7A">
            <w:pPr>
              <w:rPr>
                <w:lang w:val="en-US" w:eastAsia="nl-BE"/>
              </w:rPr>
            </w:pPr>
            <w:r>
              <w:rPr>
                <w:lang w:val="en-US" w:eastAsia="nl-BE"/>
              </w:rPr>
              <w:t>SDDC-MGMT-ESXi-</w:t>
            </w:r>
            <w:r w:rsidR="00490E62">
              <w:rPr>
                <w:lang w:val="en-US" w:eastAsia="nl-BE"/>
              </w:rPr>
              <w:t xml:space="preserve"> VMO2DC1</w:t>
            </w:r>
            <w:r>
              <w:rPr>
                <w:lang w:val="en-US" w:eastAsia="nl-BE"/>
              </w:rPr>
              <w:t>-019</w:t>
            </w:r>
          </w:p>
        </w:tc>
        <w:tc>
          <w:tcPr>
            <w:tcW w:w="5523" w:type="dxa"/>
            <w:vAlign w:val="center"/>
          </w:tcPr>
          <w:p w14:paraId="5147EA30" w14:textId="2515C683" w:rsidR="00061C7A" w:rsidRPr="00C20472" w:rsidRDefault="00C20472" w:rsidP="00061C7A">
            <w:pPr>
              <w:spacing w:line="240" w:lineRule="auto"/>
              <w:rPr>
                <w:color w:val="auto"/>
              </w:rPr>
            </w:pPr>
            <w:r w:rsidRPr="00C20472">
              <w:rPr>
                <w:color w:val="auto"/>
                <w:lang w:val="en-US"/>
              </w:rPr>
              <w:t>Add ESXi administrators to the ug-</w:t>
            </w:r>
            <w:proofErr w:type="spellStart"/>
            <w:r w:rsidRPr="00C20472">
              <w:rPr>
                <w:color w:val="auto"/>
                <w:lang w:val="en-US"/>
              </w:rPr>
              <w:t>esxi</w:t>
            </w:r>
            <w:proofErr w:type="spellEnd"/>
            <w:r w:rsidRPr="00C20472">
              <w:rPr>
                <w:color w:val="auto"/>
                <w:lang w:val="en-US"/>
              </w:rPr>
              <w:t>-admins group in Active Directory following standard access procedures.</w:t>
            </w:r>
          </w:p>
        </w:tc>
        <w:tc>
          <w:tcPr>
            <w:tcW w:w="1989" w:type="dxa"/>
          </w:tcPr>
          <w:p w14:paraId="4EF01598" w14:textId="75FF981D" w:rsidR="00061C7A" w:rsidRPr="00ED5969" w:rsidRDefault="00061C7A" w:rsidP="00061C7A">
            <w:pPr>
              <w:keepNext/>
              <w:jc w:val="center"/>
              <w:rPr>
                <w:lang w:val="en-US" w:eastAsia="nl-BE"/>
              </w:rPr>
            </w:pPr>
            <w:r w:rsidRPr="001D42C1">
              <w:rPr>
                <w:lang w:val="en-US" w:eastAsia="nl-BE"/>
              </w:rPr>
              <w:t>VCF</w:t>
            </w:r>
          </w:p>
        </w:tc>
      </w:tr>
      <w:tr w:rsidR="00061C7A" w14:paraId="2CF1665A" w14:textId="77777777" w:rsidTr="00303B5B">
        <w:tc>
          <w:tcPr>
            <w:tcW w:w="2127" w:type="dxa"/>
            <w:vAlign w:val="center"/>
          </w:tcPr>
          <w:p w14:paraId="259D4E7C" w14:textId="2596FEF0" w:rsidR="00061C7A" w:rsidRDefault="00061C7A" w:rsidP="00061C7A">
            <w:pPr>
              <w:rPr>
                <w:lang w:val="en-US" w:eastAsia="nl-BE"/>
              </w:rPr>
            </w:pPr>
            <w:r>
              <w:rPr>
                <w:lang w:val="en-US" w:eastAsia="nl-BE"/>
              </w:rPr>
              <w:t>SDDC-MGMT-ESXi-</w:t>
            </w:r>
            <w:r w:rsidR="00490E62">
              <w:rPr>
                <w:lang w:val="en-US" w:eastAsia="nl-BE"/>
              </w:rPr>
              <w:t xml:space="preserve"> VMO2DC1</w:t>
            </w:r>
            <w:r>
              <w:rPr>
                <w:lang w:val="en-US" w:eastAsia="nl-BE"/>
              </w:rPr>
              <w:t>-020</w:t>
            </w:r>
          </w:p>
        </w:tc>
        <w:tc>
          <w:tcPr>
            <w:tcW w:w="5523" w:type="dxa"/>
            <w:vAlign w:val="center"/>
          </w:tcPr>
          <w:p w14:paraId="1ED8BC7F" w14:textId="0F2E52C8" w:rsidR="00061C7A" w:rsidRPr="00C20472" w:rsidRDefault="00C20472" w:rsidP="00061C7A">
            <w:pPr>
              <w:spacing w:line="240" w:lineRule="auto"/>
              <w:rPr>
                <w:color w:val="auto"/>
              </w:rPr>
            </w:pPr>
            <w:r w:rsidRPr="00C20472">
              <w:rPr>
                <w:color w:val="auto"/>
                <w:lang w:val="en-US"/>
              </w:rPr>
              <w:t>Configure a policy for ESXi host password and account lockout according to the security best practices or industry standards with which your organization maintains compliance.</w:t>
            </w:r>
          </w:p>
        </w:tc>
        <w:tc>
          <w:tcPr>
            <w:tcW w:w="1989" w:type="dxa"/>
          </w:tcPr>
          <w:p w14:paraId="7BC4189E" w14:textId="697B8D5D" w:rsidR="00061C7A" w:rsidRPr="00ED5969" w:rsidRDefault="00061C7A" w:rsidP="007A7CEE">
            <w:pPr>
              <w:keepNext/>
              <w:jc w:val="center"/>
              <w:rPr>
                <w:lang w:val="en-US" w:eastAsia="nl-BE"/>
              </w:rPr>
            </w:pPr>
            <w:r w:rsidRPr="001D42C1">
              <w:rPr>
                <w:lang w:val="en-US" w:eastAsia="nl-BE"/>
              </w:rPr>
              <w:t>VCF</w:t>
            </w:r>
          </w:p>
        </w:tc>
      </w:tr>
    </w:tbl>
    <w:p w14:paraId="7080461E" w14:textId="3C63AA94" w:rsidR="00786414" w:rsidRDefault="007A7CEE" w:rsidP="007A7CEE">
      <w:pPr>
        <w:pStyle w:val="Caption"/>
        <w:jc w:val="center"/>
        <w:rPr>
          <w:lang w:val="en-US"/>
        </w:rPr>
      </w:pPr>
      <w:bookmarkStart w:id="37" w:name="_Toc89178151"/>
      <w:r>
        <w:t xml:space="preserve">Table </w:t>
      </w:r>
      <w:r w:rsidR="002B546B">
        <w:fldChar w:fldCharType="begin"/>
      </w:r>
      <w:r w:rsidR="002B546B">
        <w:instrText xml:space="preserve"> SEQ Table \* ARABIC </w:instrText>
      </w:r>
      <w:r w:rsidR="002B546B">
        <w:fldChar w:fldCharType="separate"/>
      </w:r>
      <w:r w:rsidR="00651EDA">
        <w:rPr>
          <w:noProof/>
        </w:rPr>
        <w:t>11</w:t>
      </w:r>
      <w:r w:rsidR="002B546B">
        <w:fldChar w:fldCharType="end"/>
      </w:r>
      <w:r>
        <w:t xml:space="preserve"> - SDDC ESXi Design Decisions</w:t>
      </w:r>
      <w:bookmarkEnd w:id="37"/>
    </w:p>
    <w:p w14:paraId="49F0241C" w14:textId="0BAD5E64" w:rsidR="00786414" w:rsidRDefault="00786414" w:rsidP="00D46FAE">
      <w:pPr>
        <w:rPr>
          <w:lang w:val="en-US"/>
        </w:rPr>
      </w:pPr>
    </w:p>
    <w:p w14:paraId="150AC8B2" w14:textId="59C20823" w:rsidR="00211B14" w:rsidRDefault="00211B14" w:rsidP="00D46FAE">
      <w:pPr>
        <w:rPr>
          <w:lang w:val="en-US"/>
        </w:rPr>
      </w:pPr>
    </w:p>
    <w:p w14:paraId="03BF1EC1" w14:textId="560B8523" w:rsidR="00211B14" w:rsidRDefault="00211B14" w:rsidP="00D46FAE">
      <w:pPr>
        <w:rPr>
          <w:lang w:val="en-US"/>
        </w:rPr>
      </w:pPr>
    </w:p>
    <w:p w14:paraId="12FF844E" w14:textId="6F837016" w:rsidR="00211B14" w:rsidRDefault="00211B14" w:rsidP="00D46FAE">
      <w:pPr>
        <w:rPr>
          <w:lang w:val="en-US"/>
        </w:rPr>
      </w:pPr>
    </w:p>
    <w:p w14:paraId="206FEE56" w14:textId="011713EA" w:rsidR="00211B14" w:rsidRDefault="00211B14" w:rsidP="00D46FAE">
      <w:pPr>
        <w:rPr>
          <w:lang w:val="en-US"/>
        </w:rPr>
      </w:pPr>
    </w:p>
    <w:p w14:paraId="6D63B419" w14:textId="250116D9" w:rsidR="00211B14" w:rsidRDefault="00211B14" w:rsidP="00D46FAE">
      <w:pPr>
        <w:rPr>
          <w:lang w:val="en-US"/>
        </w:rPr>
      </w:pPr>
    </w:p>
    <w:p w14:paraId="35D65A46" w14:textId="7B52084B" w:rsidR="00211B14" w:rsidRDefault="00211B14" w:rsidP="00D46FAE">
      <w:pPr>
        <w:rPr>
          <w:lang w:val="en-US"/>
        </w:rPr>
      </w:pPr>
    </w:p>
    <w:p w14:paraId="15150F6C" w14:textId="63FD648B" w:rsidR="00211B14" w:rsidRDefault="00211B14" w:rsidP="00D46FAE">
      <w:pPr>
        <w:rPr>
          <w:lang w:val="en-US"/>
        </w:rPr>
      </w:pPr>
    </w:p>
    <w:p w14:paraId="0B071F30" w14:textId="2B441D20" w:rsidR="00211B14" w:rsidRDefault="00211B14" w:rsidP="00D46FAE">
      <w:pPr>
        <w:rPr>
          <w:lang w:val="en-US"/>
        </w:rPr>
      </w:pPr>
    </w:p>
    <w:p w14:paraId="6F1E204D" w14:textId="71CA1558" w:rsidR="00211B14" w:rsidRDefault="00211B14" w:rsidP="00D46FAE">
      <w:pPr>
        <w:rPr>
          <w:lang w:val="en-US"/>
        </w:rPr>
      </w:pPr>
    </w:p>
    <w:p w14:paraId="70A1B60B" w14:textId="06D1C58D" w:rsidR="00211B14" w:rsidRDefault="00211B14" w:rsidP="00D46FAE">
      <w:pPr>
        <w:rPr>
          <w:lang w:val="en-US"/>
        </w:rPr>
      </w:pPr>
    </w:p>
    <w:p w14:paraId="389467F2" w14:textId="306491D2" w:rsidR="00211B14" w:rsidRDefault="00211B14" w:rsidP="00D46FAE">
      <w:pPr>
        <w:rPr>
          <w:lang w:val="en-US"/>
        </w:rPr>
      </w:pPr>
    </w:p>
    <w:p w14:paraId="1D3AF624" w14:textId="7A01762D" w:rsidR="00211B14" w:rsidRDefault="00211B14" w:rsidP="00D46FAE">
      <w:pPr>
        <w:rPr>
          <w:lang w:val="en-US"/>
        </w:rPr>
      </w:pPr>
    </w:p>
    <w:p w14:paraId="251F97E8" w14:textId="481366FD" w:rsidR="00211B14" w:rsidRDefault="00211B14" w:rsidP="00D46FAE">
      <w:pPr>
        <w:rPr>
          <w:lang w:val="en-US"/>
        </w:rPr>
      </w:pPr>
    </w:p>
    <w:p w14:paraId="2B62CB3B" w14:textId="081B6FAD" w:rsidR="00211B14" w:rsidRDefault="00211B14" w:rsidP="00D46FAE">
      <w:pPr>
        <w:rPr>
          <w:lang w:val="en-US"/>
        </w:rPr>
      </w:pPr>
    </w:p>
    <w:p w14:paraId="1F980023" w14:textId="254A12B6" w:rsidR="00211B14" w:rsidRDefault="00211B14" w:rsidP="00D46FAE">
      <w:pPr>
        <w:rPr>
          <w:lang w:val="en-US"/>
        </w:rPr>
      </w:pPr>
    </w:p>
    <w:p w14:paraId="25BC9B59" w14:textId="4FA066E5" w:rsidR="00211B14" w:rsidRDefault="00211B14" w:rsidP="00D46FAE">
      <w:pPr>
        <w:rPr>
          <w:lang w:val="en-US"/>
        </w:rPr>
      </w:pPr>
    </w:p>
    <w:p w14:paraId="5798368F" w14:textId="0571DDDA" w:rsidR="00211B14" w:rsidRDefault="00211B14" w:rsidP="00D46FAE">
      <w:pPr>
        <w:rPr>
          <w:lang w:val="en-US"/>
        </w:rPr>
      </w:pPr>
    </w:p>
    <w:p w14:paraId="7C5895C3" w14:textId="6D764210" w:rsidR="00211B14" w:rsidRDefault="00211B14" w:rsidP="00D46FAE">
      <w:pPr>
        <w:rPr>
          <w:lang w:val="en-US"/>
        </w:rPr>
      </w:pPr>
    </w:p>
    <w:p w14:paraId="6CD15320" w14:textId="77777777" w:rsidR="00211B14" w:rsidRDefault="00211B14" w:rsidP="00D46FAE">
      <w:pPr>
        <w:rPr>
          <w:lang w:val="en-US"/>
        </w:rPr>
      </w:pPr>
    </w:p>
    <w:p w14:paraId="2A8057C6" w14:textId="18B4184E" w:rsidR="00786414" w:rsidRDefault="00786414" w:rsidP="00D46FAE">
      <w:pPr>
        <w:rPr>
          <w:lang w:val="en-US"/>
        </w:rPr>
      </w:pPr>
    </w:p>
    <w:p w14:paraId="501525DA" w14:textId="3B05AC4B" w:rsidR="00786414" w:rsidRDefault="009A0B79" w:rsidP="00131891">
      <w:pPr>
        <w:pStyle w:val="Heading2"/>
      </w:pPr>
      <w:bookmarkStart w:id="38" w:name="_Toc89178129"/>
      <w:r>
        <w:lastRenderedPageBreak/>
        <w:t>Network Design for ESXi for the Management Domain</w:t>
      </w:r>
      <w:bookmarkEnd w:id="38"/>
    </w:p>
    <w:p w14:paraId="70018FF2" w14:textId="29F283DF" w:rsidR="0018701E" w:rsidRDefault="0018701E" w:rsidP="0018701E">
      <w:pPr>
        <w:pStyle w:val="BodyText-BR2"/>
        <w:spacing w:before="190" w:line="360" w:lineRule="auto"/>
        <w:ind w:right="213"/>
        <w:rPr>
          <w:rFonts w:asciiTheme="minorHAnsi" w:hAnsiTheme="minorHAnsi" w:cstheme="minorHAnsi"/>
          <w:color w:val="323232"/>
        </w:rPr>
      </w:pPr>
      <w:r w:rsidRPr="0018701E">
        <w:rPr>
          <w:rFonts w:asciiTheme="minorHAnsi" w:hAnsiTheme="minorHAnsi" w:cstheme="minorHAnsi"/>
          <w:color w:val="323232"/>
        </w:rPr>
        <w:t>In the network design for the ESXi hosts in the management domain, you place the hosts on a VLAN for traffic segmentation. You decide on the IP addressing scheme and name resolution for connectivity to the SDDC management components and maintenance of the hosts.</w:t>
      </w:r>
    </w:p>
    <w:p w14:paraId="57B9BAA8" w14:textId="5D0AB5EC" w:rsidR="00C32DE3" w:rsidRDefault="00C32DE3" w:rsidP="00131891">
      <w:pPr>
        <w:pStyle w:val="Heading8"/>
      </w:pPr>
      <w:r w:rsidRPr="00C32DE3">
        <w:t>Network Segments</w:t>
      </w:r>
    </w:p>
    <w:p w14:paraId="7EF21425" w14:textId="50D0C8F7" w:rsidR="00C32DE3" w:rsidRPr="00C32DE3" w:rsidRDefault="00DC0F63" w:rsidP="00C32DE3">
      <w:pPr>
        <w:rPr>
          <w:lang w:val="en-US"/>
        </w:rPr>
      </w:pPr>
      <w:r>
        <w:rPr>
          <w:color w:val="323232"/>
        </w:rPr>
        <w:t>To perform system functions in a virtual infrastructure in addition to providing network connectivity to the virtual machines, the ESXi hosts in the management domain are connected to several dedicated networks</w:t>
      </w:r>
    </w:p>
    <w:p w14:paraId="63AF991E" w14:textId="77777777" w:rsidR="009A0B79" w:rsidRPr="009A0B79" w:rsidRDefault="009A0B79" w:rsidP="009A0B79">
      <w:pPr>
        <w:rPr>
          <w:lang w:val="en-US"/>
        </w:rPr>
      </w:pPr>
    </w:p>
    <w:p w14:paraId="54FB6089" w14:textId="2960662F" w:rsidR="00786414" w:rsidRDefault="00DC0F63" w:rsidP="00131891">
      <w:pPr>
        <w:pStyle w:val="Heading8"/>
      </w:pPr>
      <w:r>
        <w:t>Management Network</w:t>
      </w:r>
    </w:p>
    <w:p w14:paraId="723CDC95" w14:textId="3A401413" w:rsidR="00DC0F63" w:rsidRPr="00780E19" w:rsidRDefault="00780E19" w:rsidP="00780E19">
      <w:pPr>
        <w:pStyle w:val="BodyText-BR2"/>
        <w:spacing w:line="360" w:lineRule="auto"/>
        <w:ind w:right="327"/>
        <w:rPr>
          <w:rFonts w:asciiTheme="minorHAnsi" w:hAnsiTheme="minorHAnsi" w:cstheme="minorHAnsi"/>
        </w:rPr>
      </w:pPr>
      <w:r w:rsidRPr="00780E19">
        <w:rPr>
          <w:rFonts w:asciiTheme="minorHAnsi" w:hAnsiTheme="minorHAnsi" w:cstheme="minorHAnsi"/>
          <w:color w:val="323232"/>
        </w:rPr>
        <w:t>Carries traffic for management of the ESXi hosts and communication to and from vCenter Server. In addition, on this network, the hosts exchange heartbeat messages when vSphere HA is enabled in non-vSAN clusters</w:t>
      </w:r>
      <w:r>
        <w:rPr>
          <w:rFonts w:asciiTheme="minorHAnsi" w:hAnsiTheme="minorHAnsi" w:cstheme="minorHAnsi"/>
          <w:color w:val="323232"/>
        </w:rPr>
        <w:t xml:space="preserve">. </w:t>
      </w:r>
      <w:r w:rsidRPr="00780E19">
        <w:rPr>
          <w:rFonts w:asciiTheme="minorHAnsi" w:hAnsiTheme="minorHAnsi" w:cstheme="minorHAnsi"/>
          <w:color w:val="323232"/>
        </w:rPr>
        <w:t>When using multiple availability zones, you use this network for vSAN witness traffic</w:t>
      </w:r>
    </w:p>
    <w:p w14:paraId="59F16EF4" w14:textId="425B0F73" w:rsidR="00786414" w:rsidRDefault="007B4422" w:rsidP="00131891">
      <w:pPr>
        <w:pStyle w:val="Heading8"/>
      </w:pPr>
      <w:r>
        <w:t>vSphere vMotion Network</w:t>
      </w:r>
    </w:p>
    <w:p w14:paraId="014B0092" w14:textId="55C7DB93" w:rsidR="000E2595" w:rsidRDefault="000E2595" w:rsidP="000E2595">
      <w:pPr>
        <w:pStyle w:val="BodyText-BR2"/>
        <w:rPr>
          <w:rFonts w:asciiTheme="minorHAnsi" w:hAnsiTheme="minorHAnsi" w:cstheme="minorHAnsi"/>
          <w:color w:val="323232"/>
        </w:rPr>
      </w:pPr>
      <w:r w:rsidRPr="000E2595">
        <w:rPr>
          <w:rFonts w:asciiTheme="minorHAnsi" w:hAnsiTheme="minorHAnsi" w:cstheme="minorHAnsi"/>
          <w:color w:val="323232"/>
        </w:rPr>
        <w:t>Carries traffic for relocating virtual machines between ESXi hosts with zero downtime.</w:t>
      </w:r>
    </w:p>
    <w:p w14:paraId="6F3F6DEB" w14:textId="6F68B034" w:rsidR="000E2595" w:rsidRDefault="000E2595" w:rsidP="000E2595">
      <w:pPr>
        <w:pStyle w:val="BodyText-BR2"/>
        <w:rPr>
          <w:rFonts w:asciiTheme="minorHAnsi" w:hAnsiTheme="minorHAnsi" w:cstheme="minorHAnsi"/>
          <w:color w:val="323232"/>
        </w:rPr>
      </w:pPr>
    </w:p>
    <w:p w14:paraId="1E3CA105" w14:textId="7CC85534" w:rsidR="000E2595" w:rsidRDefault="000E2595" w:rsidP="00131891">
      <w:pPr>
        <w:pStyle w:val="Heading8"/>
      </w:pPr>
      <w:r>
        <w:t>vSAN Network</w:t>
      </w:r>
    </w:p>
    <w:p w14:paraId="4343E078" w14:textId="306EA08A" w:rsidR="00D530A1" w:rsidRDefault="00D530A1" w:rsidP="00D530A1">
      <w:pPr>
        <w:pStyle w:val="BodyText-BR2"/>
        <w:spacing w:line="360" w:lineRule="auto"/>
        <w:ind w:right="218"/>
        <w:rPr>
          <w:rFonts w:asciiTheme="minorHAnsi" w:hAnsiTheme="minorHAnsi" w:cstheme="minorHAnsi"/>
          <w:color w:val="323232"/>
        </w:rPr>
      </w:pPr>
      <w:r w:rsidRPr="00D530A1">
        <w:rPr>
          <w:rFonts w:asciiTheme="minorHAnsi" w:hAnsiTheme="minorHAnsi" w:cstheme="minorHAnsi"/>
          <w:color w:val="323232"/>
        </w:rPr>
        <w:t>Carries the communication between ESXi hosts in the cluster to implement a vSAN shared storage. In addition, on this network, the hosts exchange heartbeat messages when vSphere HA is enabled in vSAN clusters.</w:t>
      </w:r>
    </w:p>
    <w:p w14:paraId="1F119E29" w14:textId="01ED3E13" w:rsidR="00D530A1" w:rsidRDefault="00D530A1" w:rsidP="00D530A1">
      <w:pPr>
        <w:pStyle w:val="BodyText-BR2"/>
        <w:spacing w:line="360" w:lineRule="auto"/>
        <w:ind w:right="218"/>
        <w:rPr>
          <w:rFonts w:asciiTheme="minorHAnsi" w:hAnsiTheme="minorHAnsi" w:cstheme="minorHAnsi"/>
          <w:color w:val="323232"/>
        </w:rPr>
      </w:pPr>
    </w:p>
    <w:p w14:paraId="057314B4" w14:textId="2A843FFF" w:rsidR="00D530A1" w:rsidRDefault="005A41B1" w:rsidP="00131891">
      <w:pPr>
        <w:pStyle w:val="Heading8"/>
      </w:pPr>
      <w:r>
        <w:t>Underlay Transport Network</w:t>
      </w:r>
    </w:p>
    <w:p w14:paraId="1E52D72F" w14:textId="49B840A9" w:rsidR="00541BE0" w:rsidRDefault="00541BE0" w:rsidP="00541BE0">
      <w:pPr>
        <w:pStyle w:val="BodyText-BR2"/>
        <w:spacing w:before="134" w:line="360" w:lineRule="auto"/>
        <w:ind w:right="160"/>
        <w:rPr>
          <w:rFonts w:asciiTheme="minorHAnsi" w:hAnsiTheme="minorHAnsi" w:cstheme="minorHAnsi"/>
          <w:color w:val="323232"/>
        </w:rPr>
      </w:pPr>
      <w:r w:rsidRPr="00541BE0">
        <w:rPr>
          <w:rFonts w:asciiTheme="minorHAnsi" w:hAnsiTheme="minorHAnsi" w:cstheme="minorHAnsi"/>
          <w:color w:val="323232"/>
        </w:rPr>
        <w:t xml:space="preserve">Carries overlay traffic between the management components in the management domain and traffic for software-defined network services such as load balancing and dynamic </w:t>
      </w:r>
      <w:r w:rsidRPr="00541BE0">
        <w:rPr>
          <w:rFonts w:asciiTheme="minorHAnsi" w:hAnsiTheme="minorHAnsi" w:cstheme="minorHAnsi"/>
          <w:color w:val="323232"/>
          <w:spacing w:val="-3"/>
        </w:rPr>
        <w:t xml:space="preserve">routing </w:t>
      </w:r>
      <w:r w:rsidRPr="00541BE0">
        <w:rPr>
          <w:rFonts w:asciiTheme="minorHAnsi" w:hAnsiTheme="minorHAnsi" w:cstheme="minorHAnsi"/>
          <w:color w:val="323232"/>
        </w:rPr>
        <w:t>(East-West traffic).</w:t>
      </w:r>
    </w:p>
    <w:p w14:paraId="3C957FF7" w14:textId="4E5B0823" w:rsidR="00541BE0" w:rsidRDefault="00541BE0" w:rsidP="00541BE0">
      <w:pPr>
        <w:pStyle w:val="BodyText-BR2"/>
        <w:spacing w:before="134" w:line="360" w:lineRule="auto"/>
        <w:ind w:right="160"/>
        <w:rPr>
          <w:rFonts w:asciiTheme="minorHAnsi" w:hAnsiTheme="minorHAnsi" w:cstheme="minorHAnsi"/>
          <w:color w:val="323232"/>
        </w:rPr>
      </w:pPr>
    </w:p>
    <w:p w14:paraId="155405A7" w14:textId="3C066D9E" w:rsidR="00541BE0" w:rsidRDefault="00D05D72" w:rsidP="00131891">
      <w:pPr>
        <w:pStyle w:val="Heading8"/>
      </w:pPr>
      <w:r>
        <w:t>Uplink Networks</w:t>
      </w:r>
    </w:p>
    <w:p w14:paraId="5C28FDCC" w14:textId="6267B22C" w:rsidR="00070EE0" w:rsidRPr="00070EE0" w:rsidRDefault="00070EE0" w:rsidP="00070EE0">
      <w:pPr>
        <w:pStyle w:val="BodyText-BR2"/>
        <w:spacing w:line="360" w:lineRule="auto"/>
        <w:ind w:right="158"/>
        <w:rPr>
          <w:rFonts w:asciiTheme="minorHAnsi" w:hAnsiTheme="minorHAnsi" w:cstheme="minorHAnsi"/>
        </w:rPr>
      </w:pPr>
      <w:r w:rsidRPr="00070EE0">
        <w:rPr>
          <w:rFonts w:asciiTheme="minorHAnsi" w:hAnsiTheme="minorHAnsi" w:cstheme="minorHAnsi"/>
          <w:color w:val="323232"/>
        </w:rPr>
        <w:t xml:space="preserve">Carry traffic for communication between software-defined overlay networks and the external network (North-South traffic). In addition, on these networks, routing control packets are exchanged to establish required routing adjacencies and </w:t>
      </w:r>
      <w:r w:rsidR="008502FE" w:rsidRPr="00070EE0">
        <w:rPr>
          <w:rFonts w:asciiTheme="minorHAnsi" w:hAnsiTheme="minorHAnsi" w:cstheme="minorHAnsi"/>
          <w:color w:val="323232"/>
        </w:rPr>
        <w:t>peering’s</w:t>
      </w:r>
      <w:r w:rsidRPr="00070EE0">
        <w:rPr>
          <w:rFonts w:asciiTheme="minorHAnsi" w:hAnsiTheme="minorHAnsi" w:cstheme="minorHAnsi"/>
          <w:color w:val="323232"/>
        </w:rPr>
        <w:t>.</w:t>
      </w:r>
    </w:p>
    <w:p w14:paraId="5DA812F9" w14:textId="77777777" w:rsidR="00D05D72" w:rsidRPr="00D05D72" w:rsidRDefault="00D05D72" w:rsidP="00D05D72">
      <w:pPr>
        <w:rPr>
          <w:lang w:val="en-US"/>
        </w:rPr>
      </w:pPr>
    </w:p>
    <w:tbl>
      <w:tblPr>
        <w:tblW w:w="9072" w:type="dxa"/>
        <w:jc w:val="center"/>
        <w:tblBorders>
          <w:top w:val="single" w:sz="24" w:space="0" w:color="000080"/>
          <w:left w:val="single" w:sz="24" w:space="0" w:color="000080"/>
          <w:bottom w:val="single" w:sz="24" w:space="0" w:color="000080"/>
          <w:right w:val="single" w:sz="24" w:space="0" w:color="000080"/>
          <w:insideH w:val="single" w:sz="24" w:space="0" w:color="000080"/>
          <w:insideV w:val="single" w:sz="24" w:space="0" w:color="000080"/>
        </w:tblBorders>
        <w:tblLook w:val="01E0" w:firstRow="1" w:lastRow="1" w:firstColumn="1" w:lastColumn="1" w:noHBand="0" w:noVBand="0"/>
      </w:tblPr>
      <w:tblGrid>
        <w:gridCol w:w="526"/>
        <w:gridCol w:w="8546"/>
      </w:tblGrid>
      <w:tr w:rsidR="00ED4D2C" w:rsidRPr="008F68D3" w14:paraId="509677BD" w14:textId="77777777" w:rsidTr="00303B5B">
        <w:trPr>
          <w:jc w:val="center"/>
        </w:trPr>
        <w:tc>
          <w:tcPr>
            <w:tcW w:w="526" w:type="dxa"/>
            <w:tcBorders>
              <w:top w:val="single" w:sz="24" w:space="0" w:color="000080"/>
              <w:left w:val="single" w:sz="24" w:space="0" w:color="000080"/>
              <w:bottom w:val="single" w:sz="24" w:space="0" w:color="000080"/>
              <w:right w:val="single" w:sz="24" w:space="0" w:color="000080"/>
            </w:tcBorders>
            <w:shd w:val="clear" w:color="auto" w:fill="000080"/>
          </w:tcPr>
          <w:p w14:paraId="5EFFCD42" w14:textId="77777777" w:rsidR="00ED4D2C" w:rsidRPr="008F68D3" w:rsidRDefault="00ED4D2C" w:rsidP="00303B5B">
            <w:pPr>
              <w:spacing w:line="276" w:lineRule="auto"/>
              <w:rPr>
                <w:rFonts w:eastAsia="SimSun" w:cs="Segoe UI"/>
              </w:rPr>
            </w:pPr>
            <w:r w:rsidRPr="008F68D3">
              <w:rPr>
                <w:rFonts w:eastAsia="SimSun" w:cs="Segoe UI"/>
                <w:color w:val="FFFFFF" w:themeColor="background1"/>
                <w:sz w:val="40"/>
              </w:rPr>
              <w:t>D</w:t>
            </w:r>
          </w:p>
        </w:tc>
        <w:tc>
          <w:tcPr>
            <w:tcW w:w="8546" w:type="dxa"/>
            <w:tcBorders>
              <w:top w:val="single" w:sz="24" w:space="0" w:color="000080"/>
              <w:left w:val="single" w:sz="24" w:space="0" w:color="000080"/>
              <w:bottom w:val="single" w:sz="24" w:space="0" w:color="000080"/>
              <w:right w:val="single" w:sz="24" w:space="0" w:color="000080"/>
            </w:tcBorders>
          </w:tcPr>
          <w:p w14:paraId="16723B17" w14:textId="77777777" w:rsidR="00ED4D2C" w:rsidRPr="00990E33" w:rsidRDefault="00ED4D2C" w:rsidP="00303B5B">
            <w:pPr>
              <w:pStyle w:val="ListParagraph"/>
              <w:tabs>
                <w:tab w:val="left" w:pos="1071"/>
              </w:tabs>
              <w:spacing w:before="120" w:after="60"/>
              <w:ind w:left="0"/>
              <w:rPr>
                <w:rFonts w:eastAsia="SimSun" w:cs="Segoe UI"/>
                <w:b/>
                <w:i/>
                <w:sz w:val="24"/>
                <w:szCs w:val="24"/>
              </w:rPr>
            </w:pPr>
            <w:r w:rsidRPr="00990E33">
              <w:rPr>
                <w:rFonts w:eastAsia="SimSun" w:cs="Segoe UI"/>
                <w:b/>
                <w:i/>
                <w:kern w:val="20"/>
                <w:sz w:val="24"/>
                <w:szCs w:val="24"/>
              </w:rPr>
              <w:t>Design Decision</w:t>
            </w:r>
          </w:p>
          <w:p w14:paraId="37519A3A" w14:textId="175A61A0" w:rsidR="00ED4D2C" w:rsidRPr="008F68D3" w:rsidRDefault="00ED4D2C" w:rsidP="00303B5B">
            <w:pPr>
              <w:spacing w:before="120" w:after="60"/>
              <w:rPr>
                <w:rFonts w:eastAsia="SimSun" w:cs="Segoe UI"/>
              </w:rPr>
            </w:pPr>
            <w:r>
              <w:rPr>
                <w:rFonts w:eastAsia="SimSun" w:cs="Segoe UI"/>
                <w:kern w:val="20"/>
                <w:sz w:val="24"/>
                <w:szCs w:val="24"/>
              </w:rPr>
              <w:t xml:space="preserve">The </w:t>
            </w:r>
            <w:r w:rsidR="008502FE">
              <w:rPr>
                <w:rFonts w:eastAsia="SimSun" w:cs="Segoe UI"/>
                <w:kern w:val="20"/>
                <w:sz w:val="24"/>
                <w:szCs w:val="24"/>
              </w:rPr>
              <w:t>VMO2DC1</w:t>
            </w:r>
            <w:r>
              <w:rPr>
                <w:rFonts w:eastAsia="SimSun" w:cs="Segoe UI"/>
                <w:kern w:val="20"/>
                <w:sz w:val="24"/>
                <w:szCs w:val="24"/>
              </w:rPr>
              <w:t xml:space="preserve"> design will use the following design decisions.</w:t>
            </w:r>
          </w:p>
        </w:tc>
      </w:tr>
    </w:tbl>
    <w:p w14:paraId="2E97DB46" w14:textId="377C713E" w:rsidR="005A41B1" w:rsidRDefault="005A41B1" w:rsidP="005A41B1">
      <w:pPr>
        <w:rPr>
          <w:lang w:val="en-US"/>
        </w:rPr>
      </w:pPr>
    </w:p>
    <w:p w14:paraId="3C111A5C" w14:textId="77777777" w:rsidR="00ED4D2C" w:rsidRPr="005A41B1" w:rsidRDefault="00ED4D2C" w:rsidP="005A41B1">
      <w:pPr>
        <w:rPr>
          <w:lang w:val="en-US"/>
        </w:rPr>
      </w:pPr>
    </w:p>
    <w:p w14:paraId="2C79AE6B" w14:textId="77777777" w:rsidR="00DE047A" w:rsidRPr="00DE047A" w:rsidRDefault="00DE047A" w:rsidP="00DE047A">
      <w:pPr>
        <w:rPr>
          <w:lang w:val="en-US"/>
        </w:rPr>
      </w:pPr>
    </w:p>
    <w:tbl>
      <w:tblPr>
        <w:tblStyle w:val="GridTable4"/>
        <w:tblW w:w="9639" w:type="dxa"/>
        <w:tblLook w:val="0620" w:firstRow="1" w:lastRow="0" w:firstColumn="0" w:lastColumn="0" w:noHBand="1" w:noVBand="1"/>
      </w:tblPr>
      <w:tblGrid>
        <w:gridCol w:w="2127"/>
        <w:gridCol w:w="5523"/>
        <w:gridCol w:w="1989"/>
      </w:tblGrid>
      <w:tr w:rsidR="00ED4D2C" w:rsidRPr="00020EAC" w14:paraId="10770EA9" w14:textId="77777777" w:rsidTr="00303B5B">
        <w:trPr>
          <w:cnfStyle w:val="100000000000" w:firstRow="1" w:lastRow="0" w:firstColumn="0" w:lastColumn="0" w:oddVBand="0" w:evenVBand="0" w:oddHBand="0" w:evenHBand="0" w:firstRowFirstColumn="0" w:firstRowLastColumn="0" w:lastRowFirstColumn="0" w:lastRowLastColumn="0"/>
        </w:trPr>
        <w:tc>
          <w:tcPr>
            <w:tcW w:w="2127" w:type="dxa"/>
            <w:vAlign w:val="center"/>
          </w:tcPr>
          <w:p w14:paraId="153C73DC" w14:textId="77777777" w:rsidR="00ED4D2C" w:rsidRPr="00020EAC" w:rsidRDefault="00ED4D2C" w:rsidP="00303B5B">
            <w:pPr>
              <w:jc w:val="center"/>
              <w:rPr>
                <w:color w:val="FFFFFF" w:themeColor="background1"/>
                <w:lang w:val="en-US" w:eastAsia="nl-BE"/>
              </w:rPr>
            </w:pPr>
            <w:r>
              <w:rPr>
                <w:color w:val="FFFFFF" w:themeColor="background1"/>
                <w:lang w:val="en-US" w:eastAsia="nl-BE"/>
              </w:rPr>
              <w:lastRenderedPageBreak/>
              <w:t>Design Decision ID</w:t>
            </w:r>
          </w:p>
        </w:tc>
        <w:tc>
          <w:tcPr>
            <w:tcW w:w="5523" w:type="dxa"/>
            <w:vAlign w:val="center"/>
          </w:tcPr>
          <w:p w14:paraId="4B3581AF" w14:textId="77777777" w:rsidR="00ED4D2C" w:rsidRPr="00020EAC" w:rsidRDefault="00ED4D2C" w:rsidP="00303B5B">
            <w:pPr>
              <w:jc w:val="center"/>
              <w:rPr>
                <w:color w:val="FFFFFF" w:themeColor="background1"/>
                <w:lang w:val="en-US" w:eastAsia="nl-BE"/>
              </w:rPr>
            </w:pPr>
            <w:r>
              <w:rPr>
                <w:color w:val="FFFFFF" w:themeColor="background1"/>
                <w:lang w:val="en-US" w:eastAsia="nl-BE"/>
              </w:rPr>
              <w:t>Design Decision Description</w:t>
            </w:r>
          </w:p>
        </w:tc>
        <w:tc>
          <w:tcPr>
            <w:tcW w:w="1989" w:type="dxa"/>
            <w:vAlign w:val="center"/>
          </w:tcPr>
          <w:p w14:paraId="5EBCEA58" w14:textId="77777777" w:rsidR="00ED4D2C" w:rsidRPr="00020EAC" w:rsidRDefault="00ED4D2C" w:rsidP="00303B5B">
            <w:pPr>
              <w:jc w:val="center"/>
              <w:rPr>
                <w:color w:val="FFFFFF" w:themeColor="background1"/>
                <w:lang w:val="en-US" w:eastAsia="nl-BE"/>
              </w:rPr>
            </w:pPr>
            <w:r>
              <w:rPr>
                <w:color w:val="FFFFFF" w:themeColor="background1"/>
                <w:lang w:val="en-US" w:eastAsia="nl-BE"/>
              </w:rPr>
              <w:t>Applicable to Architecture Model</w:t>
            </w:r>
          </w:p>
        </w:tc>
      </w:tr>
      <w:tr w:rsidR="00ED4D2C" w14:paraId="3C8533B7" w14:textId="77777777" w:rsidTr="00303B5B">
        <w:tc>
          <w:tcPr>
            <w:tcW w:w="2127" w:type="dxa"/>
            <w:vAlign w:val="center"/>
          </w:tcPr>
          <w:p w14:paraId="427A10F5" w14:textId="7AE6C1CD" w:rsidR="00ED4D2C" w:rsidRDefault="00ED4D2C" w:rsidP="00303B5B">
            <w:pPr>
              <w:rPr>
                <w:lang w:val="en-US" w:eastAsia="nl-BE"/>
              </w:rPr>
            </w:pPr>
            <w:r>
              <w:rPr>
                <w:lang w:val="en-US" w:eastAsia="nl-BE"/>
              </w:rPr>
              <w:t>SDDC-MGMT-</w:t>
            </w:r>
            <w:r w:rsidR="0056555D">
              <w:rPr>
                <w:lang w:val="en-US" w:eastAsia="nl-BE"/>
              </w:rPr>
              <w:t>NET</w:t>
            </w:r>
            <w:r>
              <w:rPr>
                <w:lang w:val="en-US" w:eastAsia="nl-BE"/>
              </w:rPr>
              <w:t>-</w:t>
            </w:r>
            <w:r w:rsidR="00C73DD1">
              <w:rPr>
                <w:lang w:val="en-US" w:eastAsia="nl-BE"/>
              </w:rPr>
              <w:t>VMO2DC1</w:t>
            </w:r>
            <w:r>
              <w:rPr>
                <w:lang w:val="en-US" w:eastAsia="nl-BE"/>
              </w:rPr>
              <w:t>-001</w:t>
            </w:r>
          </w:p>
        </w:tc>
        <w:tc>
          <w:tcPr>
            <w:tcW w:w="5523" w:type="dxa"/>
            <w:vAlign w:val="center"/>
          </w:tcPr>
          <w:p w14:paraId="5FE95D3F" w14:textId="2F2B4189" w:rsidR="00ED4D2C" w:rsidRPr="008416E4" w:rsidRDefault="00CC214D" w:rsidP="00303B5B">
            <w:pPr>
              <w:spacing w:line="240" w:lineRule="auto"/>
              <w:rPr>
                <w:color w:val="auto"/>
              </w:rPr>
            </w:pPr>
            <w:r w:rsidRPr="00CC214D">
              <w:rPr>
                <w:color w:val="auto"/>
                <w:lang w:val="en-US"/>
              </w:rPr>
              <w:t>Use vSphere Distributed Switches.</w:t>
            </w:r>
          </w:p>
        </w:tc>
        <w:tc>
          <w:tcPr>
            <w:tcW w:w="1989" w:type="dxa"/>
            <w:vAlign w:val="center"/>
          </w:tcPr>
          <w:p w14:paraId="16AB165A" w14:textId="77777777" w:rsidR="00ED4D2C" w:rsidRDefault="00ED4D2C" w:rsidP="00303B5B">
            <w:pPr>
              <w:jc w:val="center"/>
              <w:rPr>
                <w:lang w:val="en-US" w:eastAsia="nl-BE"/>
              </w:rPr>
            </w:pPr>
            <w:r>
              <w:rPr>
                <w:lang w:val="en-US" w:eastAsia="nl-BE"/>
              </w:rPr>
              <w:t>VCF</w:t>
            </w:r>
          </w:p>
        </w:tc>
      </w:tr>
      <w:tr w:rsidR="00D03CB3" w14:paraId="35DAB643" w14:textId="77777777" w:rsidTr="00303B5B">
        <w:tc>
          <w:tcPr>
            <w:tcW w:w="2127" w:type="dxa"/>
            <w:vAlign w:val="center"/>
          </w:tcPr>
          <w:p w14:paraId="23F62B3B" w14:textId="514C3E88" w:rsidR="00D03CB3" w:rsidRDefault="00D03CB3" w:rsidP="00D03CB3">
            <w:pPr>
              <w:rPr>
                <w:lang w:val="en-US" w:eastAsia="nl-BE"/>
              </w:rPr>
            </w:pPr>
            <w:r>
              <w:rPr>
                <w:lang w:val="en-US" w:eastAsia="nl-BE"/>
              </w:rPr>
              <w:t>SDDC-MGMT-NET-</w:t>
            </w:r>
            <w:r w:rsidR="00C73DD1">
              <w:rPr>
                <w:lang w:val="en-US" w:eastAsia="nl-BE"/>
              </w:rPr>
              <w:t xml:space="preserve"> VMO2DC1</w:t>
            </w:r>
            <w:r>
              <w:rPr>
                <w:lang w:val="en-US" w:eastAsia="nl-BE"/>
              </w:rPr>
              <w:t>-002</w:t>
            </w:r>
          </w:p>
        </w:tc>
        <w:tc>
          <w:tcPr>
            <w:tcW w:w="5523" w:type="dxa"/>
            <w:vAlign w:val="center"/>
          </w:tcPr>
          <w:p w14:paraId="35E53CCB" w14:textId="700A74C9" w:rsidR="00D03CB3" w:rsidRPr="00026C78" w:rsidRDefault="00CC214D" w:rsidP="00D03CB3">
            <w:pPr>
              <w:spacing w:line="240" w:lineRule="auto"/>
              <w:rPr>
                <w:color w:val="auto"/>
              </w:rPr>
            </w:pPr>
            <w:r w:rsidRPr="00CC214D">
              <w:rPr>
                <w:color w:val="auto"/>
                <w:lang w:val="en-US"/>
              </w:rPr>
              <w:t>Use a single vSphere Distributed Switch per cluster.</w:t>
            </w:r>
          </w:p>
        </w:tc>
        <w:tc>
          <w:tcPr>
            <w:tcW w:w="1989" w:type="dxa"/>
          </w:tcPr>
          <w:p w14:paraId="365A00BA" w14:textId="54A00552" w:rsidR="00D03CB3" w:rsidRDefault="00D03CB3" w:rsidP="00D03CB3">
            <w:pPr>
              <w:jc w:val="center"/>
              <w:rPr>
                <w:lang w:val="en-US" w:eastAsia="nl-BE"/>
              </w:rPr>
            </w:pPr>
            <w:r w:rsidRPr="005A6E66">
              <w:rPr>
                <w:lang w:val="en-US" w:eastAsia="nl-BE"/>
              </w:rPr>
              <w:t>VCF</w:t>
            </w:r>
          </w:p>
        </w:tc>
      </w:tr>
      <w:tr w:rsidR="00D03CB3" w14:paraId="674CD523" w14:textId="77777777" w:rsidTr="00303B5B">
        <w:tc>
          <w:tcPr>
            <w:tcW w:w="2127" w:type="dxa"/>
            <w:vAlign w:val="center"/>
          </w:tcPr>
          <w:p w14:paraId="3BBB96EC" w14:textId="5D9DCB95" w:rsidR="00D03CB3" w:rsidRDefault="00D03CB3" w:rsidP="00D03CB3">
            <w:pPr>
              <w:rPr>
                <w:lang w:val="en-US" w:eastAsia="nl-BE"/>
              </w:rPr>
            </w:pPr>
            <w:r>
              <w:rPr>
                <w:lang w:val="en-US" w:eastAsia="nl-BE"/>
              </w:rPr>
              <w:t>SDDC-MGMT-NET-</w:t>
            </w:r>
            <w:r w:rsidR="00C73DD1">
              <w:rPr>
                <w:lang w:val="en-US" w:eastAsia="nl-BE"/>
              </w:rPr>
              <w:t xml:space="preserve"> VMO2DC1</w:t>
            </w:r>
            <w:r>
              <w:rPr>
                <w:lang w:val="en-US" w:eastAsia="nl-BE"/>
              </w:rPr>
              <w:t>-003</w:t>
            </w:r>
          </w:p>
        </w:tc>
        <w:tc>
          <w:tcPr>
            <w:tcW w:w="5523" w:type="dxa"/>
            <w:vAlign w:val="center"/>
          </w:tcPr>
          <w:p w14:paraId="2699BD38" w14:textId="515E7C63" w:rsidR="00D03CB3" w:rsidRPr="0038122D" w:rsidRDefault="00CC214D" w:rsidP="00D03CB3">
            <w:pPr>
              <w:spacing w:line="240" w:lineRule="auto"/>
              <w:rPr>
                <w:color w:val="auto"/>
                <w:lang w:val="en-US"/>
              </w:rPr>
            </w:pPr>
            <w:r w:rsidRPr="00CC214D">
              <w:rPr>
                <w:color w:val="auto"/>
                <w:lang w:val="en-US"/>
              </w:rPr>
              <w:t>Configure the MTU size of the vSphere Distributed Switch to 9000 for jumbo frames</w:t>
            </w:r>
          </w:p>
        </w:tc>
        <w:tc>
          <w:tcPr>
            <w:tcW w:w="1989" w:type="dxa"/>
          </w:tcPr>
          <w:p w14:paraId="72FCCCE1" w14:textId="19F8FC93" w:rsidR="00D03CB3" w:rsidRDefault="00D03CB3" w:rsidP="00D03CB3">
            <w:pPr>
              <w:jc w:val="center"/>
              <w:rPr>
                <w:lang w:val="en-US" w:eastAsia="nl-BE"/>
              </w:rPr>
            </w:pPr>
            <w:r w:rsidRPr="005A6E66">
              <w:rPr>
                <w:lang w:val="en-US" w:eastAsia="nl-BE"/>
              </w:rPr>
              <w:t>VCF</w:t>
            </w:r>
          </w:p>
        </w:tc>
      </w:tr>
      <w:tr w:rsidR="00D03CB3" w14:paraId="5B4D138F" w14:textId="77777777" w:rsidTr="00303B5B">
        <w:tc>
          <w:tcPr>
            <w:tcW w:w="2127" w:type="dxa"/>
            <w:vAlign w:val="center"/>
          </w:tcPr>
          <w:p w14:paraId="0999943B" w14:textId="0EFCDC40" w:rsidR="00D03CB3" w:rsidRDefault="00D03CB3" w:rsidP="00D03CB3">
            <w:pPr>
              <w:rPr>
                <w:lang w:val="en-US" w:eastAsia="nl-BE"/>
              </w:rPr>
            </w:pPr>
            <w:r>
              <w:rPr>
                <w:lang w:val="en-US" w:eastAsia="nl-BE"/>
              </w:rPr>
              <w:t>SDDC-MGMT-NET-</w:t>
            </w:r>
            <w:r w:rsidR="00C73DD1">
              <w:rPr>
                <w:lang w:val="en-US" w:eastAsia="nl-BE"/>
              </w:rPr>
              <w:t xml:space="preserve"> VMO2DC1</w:t>
            </w:r>
            <w:r>
              <w:rPr>
                <w:lang w:val="en-US" w:eastAsia="nl-BE"/>
              </w:rPr>
              <w:t>-004</w:t>
            </w:r>
          </w:p>
        </w:tc>
        <w:tc>
          <w:tcPr>
            <w:tcW w:w="5523" w:type="dxa"/>
            <w:vAlign w:val="center"/>
          </w:tcPr>
          <w:p w14:paraId="63D86037" w14:textId="2110C306" w:rsidR="00D03CB3" w:rsidRPr="00026C78" w:rsidRDefault="00251D38" w:rsidP="00D03CB3">
            <w:pPr>
              <w:spacing w:line="240" w:lineRule="auto"/>
              <w:rPr>
                <w:color w:val="auto"/>
              </w:rPr>
            </w:pPr>
            <w:r w:rsidRPr="00251D38">
              <w:rPr>
                <w:color w:val="auto"/>
                <w:lang w:val="en-US"/>
              </w:rPr>
              <w:t>Use ephemeral port binding for the management port group.</w:t>
            </w:r>
          </w:p>
        </w:tc>
        <w:tc>
          <w:tcPr>
            <w:tcW w:w="1989" w:type="dxa"/>
          </w:tcPr>
          <w:p w14:paraId="7EF01470" w14:textId="7FFE4873" w:rsidR="00D03CB3" w:rsidRDefault="00D03CB3" w:rsidP="00D03CB3">
            <w:pPr>
              <w:jc w:val="center"/>
              <w:rPr>
                <w:lang w:val="en-US" w:eastAsia="nl-BE"/>
              </w:rPr>
            </w:pPr>
            <w:r w:rsidRPr="005A6E66">
              <w:rPr>
                <w:lang w:val="en-US" w:eastAsia="nl-BE"/>
              </w:rPr>
              <w:t>VCF</w:t>
            </w:r>
          </w:p>
        </w:tc>
      </w:tr>
      <w:tr w:rsidR="00D03CB3" w14:paraId="2CAFB644" w14:textId="77777777" w:rsidTr="00303B5B">
        <w:tc>
          <w:tcPr>
            <w:tcW w:w="2127" w:type="dxa"/>
            <w:vAlign w:val="center"/>
          </w:tcPr>
          <w:p w14:paraId="66D670AD" w14:textId="1B6E2D11" w:rsidR="00D03CB3" w:rsidRDefault="00D03CB3" w:rsidP="00D03CB3">
            <w:pPr>
              <w:rPr>
                <w:lang w:val="en-US" w:eastAsia="nl-BE"/>
              </w:rPr>
            </w:pPr>
            <w:r>
              <w:rPr>
                <w:lang w:val="en-US" w:eastAsia="nl-BE"/>
              </w:rPr>
              <w:t>SDDC-MGMT-NET-</w:t>
            </w:r>
            <w:r w:rsidR="00C73DD1">
              <w:rPr>
                <w:lang w:val="en-US" w:eastAsia="nl-BE"/>
              </w:rPr>
              <w:t xml:space="preserve"> VMO2DC1</w:t>
            </w:r>
            <w:r>
              <w:rPr>
                <w:lang w:val="en-US" w:eastAsia="nl-BE"/>
              </w:rPr>
              <w:t>-005</w:t>
            </w:r>
          </w:p>
        </w:tc>
        <w:tc>
          <w:tcPr>
            <w:tcW w:w="5523" w:type="dxa"/>
            <w:vAlign w:val="center"/>
          </w:tcPr>
          <w:p w14:paraId="4BAD96C1" w14:textId="224516B9" w:rsidR="00D03CB3" w:rsidRPr="00026C78" w:rsidRDefault="00251D38" w:rsidP="00D03CB3">
            <w:pPr>
              <w:spacing w:line="240" w:lineRule="auto"/>
              <w:rPr>
                <w:color w:val="auto"/>
              </w:rPr>
            </w:pPr>
            <w:r w:rsidRPr="00251D38">
              <w:rPr>
                <w:color w:val="auto"/>
                <w:lang w:val="en-US"/>
              </w:rPr>
              <w:t>Use static port binding for all non-management port groups.</w:t>
            </w:r>
          </w:p>
        </w:tc>
        <w:tc>
          <w:tcPr>
            <w:tcW w:w="1989" w:type="dxa"/>
          </w:tcPr>
          <w:p w14:paraId="5D7D5842" w14:textId="592E54B1" w:rsidR="00D03CB3" w:rsidRDefault="00D03CB3" w:rsidP="00D03CB3">
            <w:pPr>
              <w:jc w:val="center"/>
              <w:rPr>
                <w:lang w:val="en-US" w:eastAsia="nl-BE"/>
              </w:rPr>
            </w:pPr>
            <w:r w:rsidRPr="005A6E66">
              <w:rPr>
                <w:lang w:val="en-US" w:eastAsia="nl-BE"/>
              </w:rPr>
              <w:t>VCF</w:t>
            </w:r>
          </w:p>
        </w:tc>
      </w:tr>
      <w:tr w:rsidR="00D03CB3" w14:paraId="3056C17D" w14:textId="77777777" w:rsidTr="00303B5B">
        <w:tc>
          <w:tcPr>
            <w:tcW w:w="2127" w:type="dxa"/>
            <w:vAlign w:val="center"/>
          </w:tcPr>
          <w:p w14:paraId="6BF023D2" w14:textId="176DD4CF" w:rsidR="00D03CB3" w:rsidRDefault="00D03CB3" w:rsidP="00D03CB3">
            <w:pPr>
              <w:rPr>
                <w:lang w:val="en-US" w:eastAsia="nl-BE"/>
              </w:rPr>
            </w:pPr>
            <w:r>
              <w:rPr>
                <w:lang w:val="en-US" w:eastAsia="nl-BE"/>
              </w:rPr>
              <w:t>SDDC-MGMT-NET-</w:t>
            </w:r>
            <w:r w:rsidR="00C73DD1">
              <w:rPr>
                <w:lang w:val="en-US" w:eastAsia="nl-BE"/>
              </w:rPr>
              <w:t xml:space="preserve"> VMO2DC1</w:t>
            </w:r>
            <w:r>
              <w:rPr>
                <w:lang w:val="en-US" w:eastAsia="nl-BE"/>
              </w:rPr>
              <w:t>-006</w:t>
            </w:r>
          </w:p>
        </w:tc>
        <w:tc>
          <w:tcPr>
            <w:tcW w:w="5523" w:type="dxa"/>
            <w:vAlign w:val="center"/>
          </w:tcPr>
          <w:p w14:paraId="769B1650" w14:textId="2ACDABEE" w:rsidR="00D03CB3" w:rsidRPr="00026C78" w:rsidRDefault="00251D38" w:rsidP="00D03CB3">
            <w:pPr>
              <w:spacing w:line="240" w:lineRule="auto"/>
              <w:rPr>
                <w:color w:val="auto"/>
              </w:rPr>
            </w:pPr>
            <w:r w:rsidRPr="00251D38">
              <w:rPr>
                <w:color w:val="auto"/>
                <w:lang w:val="en-US"/>
              </w:rPr>
              <w:t>Use the Route based on physical NIC load teaming algorithm for the management port group.</w:t>
            </w:r>
          </w:p>
        </w:tc>
        <w:tc>
          <w:tcPr>
            <w:tcW w:w="1989" w:type="dxa"/>
          </w:tcPr>
          <w:p w14:paraId="36B3F1F9" w14:textId="61740050" w:rsidR="00D03CB3" w:rsidRDefault="00D03CB3" w:rsidP="00D03CB3">
            <w:pPr>
              <w:jc w:val="center"/>
              <w:rPr>
                <w:lang w:val="en-US" w:eastAsia="nl-BE"/>
              </w:rPr>
            </w:pPr>
            <w:r w:rsidRPr="005A6E66">
              <w:rPr>
                <w:lang w:val="en-US" w:eastAsia="nl-BE"/>
              </w:rPr>
              <w:t>VCF</w:t>
            </w:r>
          </w:p>
        </w:tc>
      </w:tr>
      <w:tr w:rsidR="00D03CB3" w14:paraId="2FD1F1EE" w14:textId="77777777" w:rsidTr="00303B5B">
        <w:tc>
          <w:tcPr>
            <w:tcW w:w="2127" w:type="dxa"/>
            <w:vAlign w:val="center"/>
          </w:tcPr>
          <w:p w14:paraId="0B499EB2" w14:textId="1BBEC702" w:rsidR="00D03CB3" w:rsidRDefault="00D03CB3" w:rsidP="00D03CB3">
            <w:pPr>
              <w:rPr>
                <w:lang w:val="en-US" w:eastAsia="nl-BE"/>
              </w:rPr>
            </w:pPr>
            <w:r>
              <w:rPr>
                <w:lang w:val="en-US" w:eastAsia="nl-BE"/>
              </w:rPr>
              <w:t>SDDC-MGMT-NET-</w:t>
            </w:r>
            <w:r w:rsidR="0030650F">
              <w:rPr>
                <w:lang w:val="en-US" w:eastAsia="nl-BE"/>
              </w:rPr>
              <w:t xml:space="preserve"> VMO2DC1</w:t>
            </w:r>
            <w:r>
              <w:rPr>
                <w:lang w:val="en-US" w:eastAsia="nl-BE"/>
              </w:rPr>
              <w:t>-007</w:t>
            </w:r>
          </w:p>
        </w:tc>
        <w:tc>
          <w:tcPr>
            <w:tcW w:w="5523" w:type="dxa"/>
            <w:vAlign w:val="center"/>
          </w:tcPr>
          <w:p w14:paraId="2259D4AE" w14:textId="29FFF37C" w:rsidR="00D03CB3" w:rsidRPr="00026C78" w:rsidRDefault="00251D38" w:rsidP="00D03CB3">
            <w:pPr>
              <w:spacing w:line="240" w:lineRule="auto"/>
              <w:rPr>
                <w:color w:val="auto"/>
              </w:rPr>
            </w:pPr>
            <w:r w:rsidRPr="00251D38">
              <w:rPr>
                <w:color w:val="auto"/>
                <w:lang w:val="en-US"/>
              </w:rPr>
              <w:t>Use the Route based on physical NIC load teaming algorithm for the vMotion Port Group.</w:t>
            </w:r>
          </w:p>
        </w:tc>
        <w:tc>
          <w:tcPr>
            <w:tcW w:w="1989" w:type="dxa"/>
          </w:tcPr>
          <w:p w14:paraId="6B40CBA9" w14:textId="3A3CDA20" w:rsidR="00D03CB3" w:rsidRDefault="00D03CB3" w:rsidP="00D03CB3">
            <w:pPr>
              <w:jc w:val="center"/>
              <w:rPr>
                <w:lang w:val="en-US" w:eastAsia="nl-BE"/>
              </w:rPr>
            </w:pPr>
            <w:r w:rsidRPr="005A6E66">
              <w:rPr>
                <w:lang w:val="en-US" w:eastAsia="nl-BE"/>
              </w:rPr>
              <w:t>VCF</w:t>
            </w:r>
          </w:p>
        </w:tc>
      </w:tr>
      <w:tr w:rsidR="00D03CB3" w14:paraId="614E8FED" w14:textId="77777777" w:rsidTr="00303B5B">
        <w:tc>
          <w:tcPr>
            <w:tcW w:w="2127" w:type="dxa"/>
            <w:vAlign w:val="center"/>
          </w:tcPr>
          <w:p w14:paraId="243B01B8" w14:textId="3E2D6FCC" w:rsidR="00D03CB3" w:rsidRDefault="00D03CB3" w:rsidP="00D03CB3">
            <w:pPr>
              <w:rPr>
                <w:lang w:val="en-US" w:eastAsia="nl-BE"/>
              </w:rPr>
            </w:pPr>
            <w:r>
              <w:rPr>
                <w:lang w:val="en-US" w:eastAsia="nl-BE"/>
              </w:rPr>
              <w:t>SDDC-MGMT-NET-</w:t>
            </w:r>
            <w:r w:rsidR="0030650F">
              <w:rPr>
                <w:lang w:val="en-US" w:eastAsia="nl-BE"/>
              </w:rPr>
              <w:t xml:space="preserve"> VMO2DC1</w:t>
            </w:r>
            <w:r>
              <w:rPr>
                <w:lang w:val="en-US" w:eastAsia="nl-BE"/>
              </w:rPr>
              <w:t>-008</w:t>
            </w:r>
          </w:p>
        </w:tc>
        <w:tc>
          <w:tcPr>
            <w:tcW w:w="5523" w:type="dxa"/>
            <w:vAlign w:val="center"/>
          </w:tcPr>
          <w:p w14:paraId="06BDA38C" w14:textId="517B4CD2" w:rsidR="00D03CB3" w:rsidRPr="00026C78" w:rsidRDefault="00251D38" w:rsidP="00D03CB3">
            <w:pPr>
              <w:spacing w:line="240" w:lineRule="auto"/>
              <w:rPr>
                <w:color w:val="auto"/>
              </w:rPr>
            </w:pPr>
            <w:r w:rsidRPr="00251D38">
              <w:rPr>
                <w:color w:val="auto"/>
                <w:lang w:val="en-US"/>
              </w:rPr>
              <w:t>Use the vMotion TCP/IP stack for vSphere vMotion traffic.</w:t>
            </w:r>
          </w:p>
        </w:tc>
        <w:tc>
          <w:tcPr>
            <w:tcW w:w="1989" w:type="dxa"/>
          </w:tcPr>
          <w:p w14:paraId="3437F213" w14:textId="4B88C807" w:rsidR="00D03CB3" w:rsidRDefault="00D03CB3" w:rsidP="00D03CB3">
            <w:pPr>
              <w:jc w:val="center"/>
              <w:rPr>
                <w:lang w:val="en-US" w:eastAsia="nl-BE"/>
              </w:rPr>
            </w:pPr>
            <w:r w:rsidRPr="005A6E66">
              <w:rPr>
                <w:lang w:val="en-US" w:eastAsia="nl-BE"/>
              </w:rPr>
              <w:t>VCF</w:t>
            </w:r>
          </w:p>
        </w:tc>
      </w:tr>
      <w:tr w:rsidR="00D03CB3" w14:paraId="41492924" w14:textId="77777777" w:rsidTr="00303B5B">
        <w:tc>
          <w:tcPr>
            <w:tcW w:w="2127" w:type="dxa"/>
            <w:vAlign w:val="center"/>
          </w:tcPr>
          <w:p w14:paraId="0BE2DBB8" w14:textId="0FEE9653" w:rsidR="00D03CB3" w:rsidRDefault="00D03CB3" w:rsidP="00D03CB3">
            <w:pPr>
              <w:rPr>
                <w:lang w:val="en-US" w:eastAsia="nl-BE"/>
              </w:rPr>
            </w:pPr>
            <w:r>
              <w:rPr>
                <w:lang w:val="en-US" w:eastAsia="nl-BE"/>
              </w:rPr>
              <w:t>SDDC-MGMT-NET-</w:t>
            </w:r>
            <w:r w:rsidR="0030650F">
              <w:rPr>
                <w:lang w:val="en-US" w:eastAsia="nl-BE"/>
              </w:rPr>
              <w:t xml:space="preserve"> VMO2DC1</w:t>
            </w:r>
            <w:r>
              <w:rPr>
                <w:lang w:val="en-US" w:eastAsia="nl-BE"/>
              </w:rPr>
              <w:t>-009</w:t>
            </w:r>
          </w:p>
        </w:tc>
        <w:tc>
          <w:tcPr>
            <w:tcW w:w="5523" w:type="dxa"/>
            <w:vAlign w:val="center"/>
          </w:tcPr>
          <w:p w14:paraId="1913E7E8" w14:textId="19AB6D6A" w:rsidR="00D03CB3" w:rsidRPr="00026C78" w:rsidRDefault="00251D38" w:rsidP="00D03CB3">
            <w:pPr>
              <w:spacing w:line="240" w:lineRule="auto"/>
              <w:rPr>
                <w:color w:val="auto"/>
              </w:rPr>
            </w:pPr>
            <w:r w:rsidRPr="00251D38">
              <w:rPr>
                <w:color w:val="auto"/>
                <w:lang w:val="en-US"/>
              </w:rPr>
              <w:t>Enable Network I/O Control on vSphere distributed switch of the management domain cluster</w:t>
            </w:r>
          </w:p>
        </w:tc>
        <w:tc>
          <w:tcPr>
            <w:tcW w:w="1989" w:type="dxa"/>
          </w:tcPr>
          <w:p w14:paraId="2BB45C64" w14:textId="596E9C8B" w:rsidR="00D03CB3" w:rsidRDefault="00D03CB3" w:rsidP="00D03CB3">
            <w:pPr>
              <w:jc w:val="center"/>
              <w:rPr>
                <w:lang w:val="en-US" w:eastAsia="nl-BE"/>
              </w:rPr>
            </w:pPr>
            <w:r w:rsidRPr="005A6E66">
              <w:rPr>
                <w:lang w:val="en-US" w:eastAsia="nl-BE"/>
              </w:rPr>
              <w:t>VCF</w:t>
            </w:r>
          </w:p>
        </w:tc>
      </w:tr>
      <w:tr w:rsidR="00D03CB3" w14:paraId="23C9A390" w14:textId="77777777" w:rsidTr="00303B5B">
        <w:tc>
          <w:tcPr>
            <w:tcW w:w="2127" w:type="dxa"/>
            <w:vAlign w:val="center"/>
          </w:tcPr>
          <w:p w14:paraId="2EBC287D" w14:textId="4E90E765" w:rsidR="00D03CB3" w:rsidRDefault="00D03CB3" w:rsidP="00D03CB3">
            <w:pPr>
              <w:rPr>
                <w:lang w:val="en-US" w:eastAsia="nl-BE"/>
              </w:rPr>
            </w:pPr>
            <w:r>
              <w:rPr>
                <w:lang w:val="en-US" w:eastAsia="nl-BE"/>
              </w:rPr>
              <w:t>SDDC-MGMT-NET-</w:t>
            </w:r>
            <w:r w:rsidR="0030650F">
              <w:rPr>
                <w:lang w:val="en-US" w:eastAsia="nl-BE"/>
              </w:rPr>
              <w:t xml:space="preserve"> VMO2DC1</w:t>
            </w:r>
            <w:r>
              <w:rPr>
                <w:lang w:val="en-US" w:eastAsia="nl-BE"/>
              </w:rPr>
              <w:t>-010</w:t>
            </w:r>
          </w:p>
        </w:tc>
        <w:tc>
          <w:tcPr>
            <w:tcW w:w="5523" w:type="dxa"/>
            <w:vAlign w:val="center"/>
          </w:tcPr>
          <w:p w14:paraId="036A1828" w14:textId="7258163E" w:rsidR="00D03CB3" w:rsidRPr="00026C78" w:rsidRDefault="00026C78" w:rsidP="00D03CB3">
            <w:pPr>
              <w:spacing w:line="240" w:lineRule="auto"/>
              <w:rPr>
                <w:color w:val="auto"/>
              </w:rPr>
            </w:pPr>
            <w:r w:rsidRPr="00026C78">
              <w:rPr>
                <w:color w:val="auto"/>
                <w:lang w:val="en-US"/>
              </w:rPr>
              <w:t>Set the share value for management traffic to Normal.</w:t>
            </w:r>
          </w:p>
        </w:tc>
        <w:tc>
          <w:tcPr>
            <w:tcW w:w="1989" w:type="dxa"/>
          </w:tcPr>
          <w:p w14:paraId="182D7AB8" w14:textId="03785ED6" w:rsidR="00D03CB3" w:rsidRDefault="00D03CB3" w:rsidP="00D03CB3">
            <w:pPr>
              <w:jc w:val="center"/>
              <w:rPr>
                <w:lang w:val="en-US" w:eastAsia="nl-BE"/>
              </w:rPr>
            </w:pPr>
            <w:r w:rsidRPr="005A6E66">
              <w:rPr>
                <w:lang w:val="en-US" w:eastAsia="nl-BE"/>
              </w:rPr>
              <w:t>VCF</w:t>
            </w:r>
          </w:p>
        </w:tc>
      </w:tr>
      <w:tr w:rsidR="00D03CB3" w14:paraId="39B0D8FE" w14:textId="77777777" w:rsidTr="00303B5B">
        <w:tc>
          <w:tcPr>
            <w:tcW w:w="2127" w:type="dxa"/>
            <w:vAlign w:val="center"/>
          </w:tcPr>
          <w:p w14:paraId="09948011" w14:textId="10009027" w:rsidR="00D03CB3" w:rsidRDefault="00D03CB3" w:rsidP="00D03CB3">
            <w:pPr>
              <w:rPr>
                <w:lang w:val="en-US" w:eastAsia="nl-BE"/>
              </w:rPr>
            </w:pPr>
            <w:r>
              <w:rPr>
                <w:lang w:val="en-US" w:eastAsia="nl-BE"/>
              </w:rPr>
              <w:t>SDDC-MGMT-NET-</w:t>
            </w:r>
            <w:r w:rsidR="0030650F">
              <w:rPr>
                <w:lang w:val="en-US" w:eastAsia="nl-BE"/>
              </w:rPr>
              <w:t xml:space="preserve"> VMO2DC1</w:t>
            </w:r>
            <w:r>
              <w:rPr>
                <w:lang w:val="en-US" w:eastAsia="nl-BE"/>
              </w:rPr>
              <w:t>-011</w:t>
            </w:r>
          </w:p>
        </w:tc>
        <w:tc>
          <w:tcPr>
            <w:tcW w:w="5523" w:type="dxa"/>
            <w:vAlign w:val="center"/>
          </w:tcPr>
          <w:p w14:paraId="2101BADC" w14:textId="5A29835E" w:rsidR="00D03CB3" w:rsidRPr="00026C78" w:rsidRDefault="00026C78" w:rsidP="00D03CB3">
            <w:pPr>
              <w:spacing w:line="240" w:lineRule="auto"/>
              <w:rPr>
                <w:color w:val="auto"/>
              </w:rPr>
            </w:pPr>
            <w:r w:rsidRPr="00026C78">
              <w:rPr>
                <w:color w:val="auto"/>
                <w:lang w:val="en-US"/>
              </w:rPr>
              <w:t>Set the share value for vSphere vMotion traffic to Low.</w:t>
            </w:r>
          </w:p>
        </w:tc>
        <w:tc>
          <w:tcPr>
            <w:tcW w:w="1989" w:type="dxa"/>
          </w:tcPr>
          <w:p w14:paraId="5A6A439E" w14:textId="3BDADF28" w:rsidR="00D03CB3" w:rsidRDefault="00D03CB3" w:rsidP="00D03CB3">
            <w:pPr>
              <w:jc w:val="center"/>
              <w:rPr>
                <w:lang w:val="en-US" w:eastAsia="nl-BE"/>
              </w:rPr>
            </w:pPr>
            <w:r w:rsidRPr="005A6E66">
              <w:rPr>
                <w:lang w:val="en-US" w:eastAsia="nl-BE"/>
              </w:rPr>
              <w:t>VCF</w:t>
            </w:r>
          </w:p>
        </w:tc>
      </w:tr>
      <w:tr w:rsidR="00D03CB3" w14:paraId="314965AC" w14:textId="77777777" w:rsidTr="00303B5B">
        <w:tc>
          <w:tcPr>
            <w:tcW w:w="2127" w:type="dxa"/>
            <w:vAlign w:val="center"/>
          </w:tcPr>
          <w:p w14:paraId="508164E2" w14:textId="5B155CE1" w:rsidR="00D03CB3" w:rsidRDefault="00D03CB3" w:rsidP="00D03CB3">
            <w:pPr>
              <w:rPr>
                <w:lang w:val="en-US" w:eastAsia="nl-BE"/>
              </w:rPr>
            </w:pPr>
            <w:r>
              <w:rPr>
                <w:lang w:val="en-US" w:eastAsia="nl-BE"/>
              </w:rPr>
              <w:t>SDDC-MGMT-NET-</w:t>
            </w:r>
            <w:r w:rsidR="0030650F">
              <w:rPr>
                <w:lang w:val="en-US" w:eastAsia="nl-BE"/>
              </w:rPr>
              <w:t xml:space="preserve"> VMO2DC1</w:t>
            </w:r>
            <w:r>
              <w:rPr>
                <w:lang w:val="en-US" w:eastAsia="nl-BE"/>
              </w:rPr>
              <w:t>-012</w:t>
            </w:r>
          </w:p>
        </w:tc>
        <w:tc>
          <w:tcPr>
            <w:tcW w:w="5523" w:type="dxa"/>
            <w:vAlign w:val="center"/>
          </w:tcPr>
          <w:p w14:paraId="0F081F6D" w14:textId="5EE2BD86" w:rsidR="00D03CB3" w:rsidRPr="00026C78" w:rsidRDefault="00026C78" w:rsidP="00D03CB3">
            <w:pPr>
              <w:spacing w:line="240" w:lineRule="auto"/>
              <w:rPr>
                <w:color w:val="auto"/>
              </w:rPr>
            </w:pPr>
            <w:r w:rsidRPr="00026C78">
              <w:rPr>
                <w:color w:val="auto"/>
                <w:lang w:val="en-US"/>
              </w:rPr>
              <w:t>Set the share value for virtual machines to High.</w:t>
            </w:r>
          </w:p>
        </w:tc>
        <w:tc>
          <w:tcPr>
            <w:tcW w:w="1989" w:type="dxa"/>
          </w:tcPr>
          <w:p w14:paraId="45AA4C99" w14:textId="56AFC9D6" w:rsidR="00D03CB3" w:rsidRDefault="00D03CB3" w:rsidP="00D03CB3">
            <w:pPr>
              <w:jc w:val="center"/>
              <w:rPr>
                <w:lang w:val="en-US" w:eastAsia="nl-BE"/>
              </w:rPr>
            </w:pPr>
            <w:r w:rsidRPr="005A6E66">
              <w:rPr>
                <w:lang w:val="en-US" w:eastAsia="nl-BE"/>
              </w:rPr>
              <w:t>VCF</w:t>
            </w:r>
          </w:p>
        </w:tc>
      </w:tr>
      <w:tr w:rsidR="00D03CB3" w14:paraId="6E982B16" w14:textId="77777777" w:rsidTr="00303B5B">
        <w:tc>
          <w:tcPr>
            <w:tcW w:w="2127" w:type="dxa"/>
            <w:vAlign w:val="center"/>
          </w:tcPr>
          <w:p w14:paraId="67CE3406" w14:textId="53126F74" w:rsidR="00D03CB3" w:rsidRDefault="00D03CB3" w:rsidP="00D03CB3">
            <w:pPr>
              <w:rPr>
                <w:lang w:val="en-US" w:eastAsia="nl-BE"/>
              </w:rPr>
            </w:pPr>
            <w:r>
              <w:rPr>
                <w:lang w:val="en-US" w:eastAsia="nl-BE"/>
              </w:rPr>
              <w:t>SDDC-MGMT-NET-</w:t>
            </w:r>
            <w:r w:rsidR="0030650F">
              <w:rPr>
                <w:lang w:val="en-US" w:eastAsia="nl-BE"/>
              </w:rPr>
              <w:t xml:space="preserve"> VMO2DC1</w:t>
            </w:r>
            <w:r>
              <w:rPr>
                <w:lang w:val="en-US" w:eastAsia="nl-BE"/>
              </w:rPr>
              <w:t>-013</w:t>
            </w:r>
          </w:p>
        </w:tc>
        <w:tc>
          <w:tcPr>
            <w:tcW w:w="5523" w:type="dxa"/>
            <w:vAlign w:val="center"/>
          </w:tcPr>
          <w:p w14:paraId="6CAEC163" w14:textId="7CAFE743" w:rsidR="00D03CB3" w:rsidRPr="00026C78" w:rsidRDefault="00026C78" w:rsidP="00D03CB3">
            <w:pPr>
              <w:spacing w:line="240" w:lineRule="auto"/>
              <w:rPr>
                <w:color w:val="auto"/>
              </w:rPr>
            </w:pPr>
            <w:r w:rsidRPr="00026C78">
              <w:rPr>
                <w:color w:val="auto"/>
                <w:lang w:val="en-US"/>
              </w:rPr>
              <w:t>Set the share value for vSAN traffic to High.</w:t>
            </w:r>
          </w:p>
        </w:tc>
        <w:tc>
          <w:tcPr>
            <w:tcW w:w="1989" w:type="dxa"/>
          </w:tcPr>
          <w:p w14:paraId="073DF2CC" w14:textId="30DEFB72" w:rsidR="00D03CB3" w:rsidRDefault="00D03CB3" w:rsidP="00D03CB3">
            <w:pPr>
              <w:jc w:val="center"/>
              <w:rPr>
                <w:lang w:val="en-US" w:eastAsia="nl-BE"/>
              </w:rPr>
            </w:pPr>
            <w:r w:rsidRPr="005A6E66">
              <w:rPr>
                <w:lang w:val="en-US" w:eastAsia="nl-BE"/>
              </w:rPr>
              <w:t>VCF</w:t>
            </w:r>
          </w:p>
        </w:tc>
      </w:tr>
      <w:tr w:rsidR="00D03CB3" w14:paraId="4252DBCD" w14:textId="77777777" w:rsidTr="00303B5B">
        <w:tc>
          <w:tcPr>
            <w:tcW w:w="2127" w:type="dxa"/>
            <w:vAlign w:val="center"/>
          </w:tcPr>
          <w:p w14:paraId="5EB9E6EC" w14:textId="75569910" w:rsidR="00D03CB3" w:rsidRDefault="00D03CB3" w:rsidP="00D03CB3">
            <w:pPr>
              <w:rPr>
                <w:lang w:val="en-US" w:eastAsia="nl-BE"/>
              </w:rPr>
            </w:pPr>
            <w:r>
              <w:rPr>
                <w:lang w:val="en-US" w:eastAsia="nl-BE"/>
              </w:rPr>
              <w:t>SDDC-MGMT-NET-</w:t>
            </w:r>
            <w:r w:rsidR="0030650F">
              <w:rPr>
                <w:lang w:val="en-US" w:eastAsia="nl-BE"/>
              </w:rPr>
              <w:t xml:space="preserve"> VMO2DC1</w:t>
            </w:r>
            <w:r>
              <w:rPr>
                <w:lang w:val="en-US" w:eastAsia="nl-BE"/>
              </w:rPr>
              <w:t>-014</w:t>
            </w:r>
          </w:p>
        </w:tc>
        <w:tc>
          <w:tcPr>
            <w:tcW w:w="5523" w:type="dxa"/>
            <w:vAlign w:val="center"/>
          </w:tcPr>
          <w:p w14:paraId="1CDCD65C" w14:textId="192A5A99" w:rsidR="00D03CB3" w:rsidRPr="00026C78" w:rsidRDefault="00026C78" w:rsidP="00D03CB3">
            <w:pPr>
              <w:spacing w:line="240" w:lineRule="auto"/>
              <w:rPr>
                <w:color w:val="auto"/>
              </w:rPr>
            </w:pPr>
            <w:r w:rsidRPr="00026C78">
              <w:rPr>
                <w:color w:val="auto"/>
                <w:lang w:val="en-US"/>
              </w:rPr>
              <w:t>Set the share value for vSphere Fault Tolerance to Low.</w:t>
            </w:r>
          </w:p>
        </w:tc>
        <w:tc>
          <w:tcPr>
            <w:tcW w:w="1989" w:type="dxa"/>
          </w:tcPr>
          <w:p w14:paraId="5F184D1B" w14:textId="7561230C" w:rsidR="00D03CB3" w:rsidRDefault="00D03CB3" w:rsidP="00986C2C">
            <w:pPr>
              <w:keepNext/>
              <w:jc w:val="center"/>
              <w:rPr>
                <w:lang w:val="en-US" w:eastAsia="nl-BE"/>
              </w:rPr>
            </w:pPr>
            <w:r w:rsidRPr="005A6E66">
              <w:rPr>
                <w:lang w:val="en-US" w:eastAsia="nl-BE"/>
              </w:rPr>
              <w:t>VCF</w:t>
            </w:r>
          </w:p>
        </w:tc>
      </w:tr>
    </w:tbl>
    <w:p w14:paraId="3A6C8698" w14:textId="774314B2" w:rsidR="007B4422" w:rsidRDefault="00986C2C" w:rsidP="00986C2C">
      <w:pPr>
        <w:pStyle w:val="Caption"/>
        <w:jc w:val="center"/>
      </w:pPr>
      <w:bookmarkStart w:id="39" w:name="_Toc89178152"/>
      <w:r>
        <w:t xml:space="preserve">Table </w:t>
      </w:r>
      <w:r w:rsidR="002B546B">
        <w:fldChar w:fldCharType="begin"/>
      </w:r>
      <w:r w:rsidR="002B546B">
        <w:instrText xml:space="preserve"> SEQ Table \* ARABIC </w:instrText>
      </w:r>
      <w:r w:rsidR="002B546B">
        <w:fldChar w:fldCharType="separate"/>
      </w:r>
      <w:r w:rsidR="00651EDA">
        <w:rPr>
          <w:noProof/>
        </w:rPr>
        <w:t>12</w:t>
      </w:r>
      <w:r w:rsidR="002B546B">
        <w:fldChar w:fldCharType="end"/>
      </w:r>
      <w:r>
        <w:t xml:space="preserve"> - SDDC Network Design Decisions</w:t>
      </w:r>
      <w:bookmarkEnd w:id="39"/>
    </w:p>
    <w:p w14:paraId="42A1C5B1" w14:textId="5329E141" w:rsidR="00986C2C" w:rsidRDefault="00986C2C" w:rsidP="00986C2C">
      <w:pPr>
        <w:rPr>
          <w:lang w:val="en-US"/>
        </w:rPr>
      </w:pPr>
    </w:p>
    <w:p w14:paraId="08B35F2C" w14:textId="356EE172" w:rsidR="00986C2C" w:rsidRDefault="00986C2C" w:rsidP="00986C2C">
      <w:pPr>
        <w:rPr>
          <w:lang w:val="en-US"/>
        </w:rPr>
      </w:pPr>
    </w:p>
    <w:p w14:paraId="79CB9EC3" w14:textId="1396A291" w:rsidR="00211B14" w:rsidRDefault="00211B14" w:rsidP="00986C2C">
      <w:pPr>
        <w:rPr>
          <w:lang w:val="en-US"/>
        </w:rPr>
      </w:pPr>
    </w:p>
    <w:p w14:paraId="14E754BE" w14:textId="6549BE6D" w:rsidR="00211B14" w:rsidRDefault="00211B14" w:rsidP="00986C2C">
      <w:pPr>
        <w:rPr>
          <w:lang w:val="en-US"/>
        </w:rPr>
      </w:pPr>
    </w:p>
    <w:p w14:paraId="591B3D87" w14:textId="04F69CB1" w:rsidR="00211B14" w:rsidRDefault="00211B14" w:rsidP="00986C2C">
      <w:pPr>
        <w:rPr>
          <w:lang w:val="en-US"/>
        </w:rPr>
      </w:pPr>
    </w:p>
    <w:p w14:paraId="03E5DAFE" w14:textId="61461349" w:rsidR="00211B14" w:rsidRDefault="00211B14" w:rsidP="00986C2C">
      <w:pPr>
        <w:rPr>
          <w:lang w:val="en-US"/>
        </w:rPr>
      </w:pPr>
    </w:p>
    <w:p w14:paraId="585ED207" w14:textId="27632ACE" w:rsidR="00211B14" w:rsidRDefault="00211B14" w:rsidP="00986C2C">
      <w:pPr>
        <w:rPr>
          <w:lang w:val="en-US"/>
        </w:rPr>
      </w:pPr>
    </w:p>
    <w:p w14:paraId="226DEBB1" w14:textId="1322A081" w:rsidR="00211B14" w:rsidRDefault="00211B14" w:rsidP="00986C2C">
      <w:pPr>
        <w:rPr>
          <w:lang w:val="en-US"/>
        </w:rPr>
      </w:pPr>
    </w:p>
    <w:p w14:paraId="32742F02" w14:textId="0B32DF59" w:rsidR="00211B14" w:rsidRDefault="00211B14" w:rsidP="00986C2C">
      <w:pPr>
        <w:rPr>
          <w:lang w:val="en-US"/>
        </w:rPr>
      </w:pPr>
    </w:p>
    <w:p w14:paraId="39AF1E91" w14:textId="08DD73B4" w:rsidR="00211B14" w:rsidRDefault="00211B14" w:rsidP="00986C2C">
      <w:pPr>
        <w:rPr>
          <w:lang w:val="en-US"/>
        </w:rPr>
      </w:pPr>
    </w:p>
    <w:p w14:paraId="32AC6F26" w14:textId="2643322A" w:rsidR="00211B14" w:rsidRDefault="00211B14" w:rsidP="00986C2C">
      <w:pPr>
        <w:rPr>
          <w:lang w:val="en-US"/>
        </w:rPr>
      </w:pPr>
    </w:p>
    <w:p w14:paraId="7AE838B1" w14:textId="3DFE8255" w:rsidR="00211B14" w:rsidRDefault="00211B14" w:rsidP="00986C2C">
      <w:pPr>
        <w:rPr>
          <w:lang w:val="en-US"/>
        </w:rPr>
      </w:pPr>
    </w:p>
    <w:p w14:paraId="67DACFAB" w14:textId="49FEAC5B" w:rsidR="00211B14" w:rsidRDefault="00211B14" w:rsidP="00986C2C">
      <w:pPr>
        <w:rPr>
          <w:lang w:val="en-US"/>
        </w:rPr>
      </w:pPr>
    </w:p>
    <w:p w14:paraId="4A26F5C0" w14:textId="1E709F94" w:rsidR="00211B14" w:rsidRDefault="00211B14" w:rsidP="00986C2C">
      <w:pPr>
        <w:rPr>
          <w:lang w:val="en-US"/>
        </w:rPr>
      </w:pPr>
    </w:p>
    <w:p w14:paraId="61A6B71F" w14:textId="74F7D3E8" w:rsidR="00211B14" w:rsidRDefault="00211B14" w:rsidP="00986C2C">
      <w:pPr>
        <w:rPr>
          <w:lang w:val="en-US"/>
        </w:rPr>
      </w:pPr>
    </w:p>
    <w:p w14:paraId="6289584D" w14:textId="27FF6B02" w:rsidR="00211B14" w:rsidRDefault="00211B14" w:rsidP="00986C2C">
      <w:pPr>
        <w:rPr>
          <w:lang w:val="en-US"/>
        </w:rPr>
      </w:pPr>
    </w:p>
    <w:p w14:paraId="0CB8E4C0" w14:textId="6015669E" w:rsidR="00211B14" w:rsidRDefault="00211B14" w:rsidP="00986C2C">
      <w:pPr>
        <w:rPr>
          <w:lang w:val="en-US"/>
        </w:rPr>
      </w:pPr>
    </w:p>
    <w:p w14:paraId="300EB575" w14:textId="128384FC" w:rsidR="00211B14" w:rsidRDefault="00211B14" w:rsidP="00986C2C">
      <w:pPr>
        <w:rPr>
          <w:lang w:val="en-US"/>
        </w:rPr>
      </w:pPr>
    </w:p>
    <w:p w14:paraId="5A91712A" w14:textId="77777777" w:rsidR="00211B14" w:rsidRDefault="00211B14" w:rsidP="00986C2C">
      <w:pPr>
        <w:rPr>
          <w:lang w:val="en-US"/>
        </w:rPr>
      </w:pPr>
    </w:p>
    <w:p w14:paraId="6FDCA650" w14:textId="6B799C62" w:rsidR="00986C2C" w:rsidRPr="00986C2C" w:rsidRDefault="00131891" w:rsidP="00131891">
      <w:pPr>
        <w:pStyle w:val="Heading2"/>
      </w:pPr>
      <w:bookmarkStart w:id="40" w:name="_Toc89178130"/>
      <w:r>
        <w:lastRenderedPageBreak/>
        <w:t>vCenter Server Design for the Management Domain</w:t>
      </w:r>
      <w:bookmarkEnd w:id="40"/>
    </w:p>
    <w:p w14:paraId="0C110803" w14:textId="77777777" w:rsidR="003308BE" w:rsidRPr="003308BE" w:rsidRDefault="003308BE" w:rsidP="003308BE">
      <w:pPr>
        <w:pStyle w:val="BodyText-BR2"/>
        <w:spacing w:before="230" w:line="360" w:lineRule="auto"/>
        <w:ind w:right="389"/>
        <w:rPr>
          <w:rFonts w:asciiTheme="minorHAnsi" w:hAnsiTheme="minorHAnsi" w:cstheme="minorHAnsi"/>
        </w:rPr>
      </w:pPr>
      <w:r w:rsidRPr="003308BE">
        <w:rPr>
          <w:rFonts w:asciiTheme="minorHAnsi" w:hAnsiTheme="minorHAnsi" w:cstheme="minorHAnsi"/>
          <w:color w:val="323232"/>
        </w:rPr>
        <w:t>The vCenter Server design includes determining the number of vCenter Server instances in the management domain, their size, networking configuration, cluster layout, redundancy, and security configuration.</w:t>
      </w:r>
    </w:p>
    <w:p w14:paraId="046D158A" w14:textId="77777777" w:rsidR="003308BE" w:rsidRPr="003308BE" w:rsidRDefault="003308BE" w:rsidP="003308BE">
      <w:pPr>
        <w:pStyle w:val="BodyText-BR2"/>
        <w:spacing w:line="360" w:lineRule="auto"/>
        <w:ind w:right="293"/>
        <w:rPr>
          <w:rFonts w:asciiTheme="minorHAnsi" w:hAnsiTheme="minorHAnsi" w:cstheme="minorHAnsi"/>
        </w:rPr>
      </w:pPr>
      <w:r w:rsidRPr="003308BE">
        <w:rPr>
          <w:rFonts w:asciiTheme="minorHAnsi" w:hAnsiTheme="minorHAnsi" w:cstheme="minorHAnsi"/>
          <w:color w:val="323232"/>
        </w:rPr>
        <w:t>By using vCenter Server, you manage your vSphere infrastructure from a centralized location. It acts as a central administration point for ESXi hosts and their respective virtual machines.</w:t>
      </w:r>
    </w:p>
    <w:p w14:paraId="67DFF651" w14:textId="77777777" w:rsidR="003308BE" w:rsidRPr="003308BE" w:rsidRDefault="003308BE" w:rsidP="003308BE">
      <w:pPr>
        <w:pStyle w:val="BodyText-BR2"/>
        <w:spacing w:line="360" w:lineRule="auto"/>
        <w:ind w:right="258"/>
        <w:rPr>
          <w:rFonts w:asciiTheme="minorHAnsi" w:hAnsiTheme="minorHAnsi" w:cstheme="minorHAnsi"/>
        </w:rPr>
      </w:pPr>
      <w:r w:rsidRPr="003308BE">
        <w:rPr>
          <w:rFonts w:asciiTheme="minorHAnsi" w:hAnsiTheme="minorHAnsi" w:cstheme="minorHAnsi"/>
          <w:color w:val="323232"/>
        </w:rPr>
        <w:t>Implemented within the same appliance is the Platform Services Controller which provides a set of infrastructure services including vCenter Single Sign-On, License service, Lookup Service, and VMware Certificate Authority (VMCA).</w:t>
      </w:r>
    </w:p>
    <w:p w14:paraId="44685441" w14:textId="52202031" w:rsidR="00786414" w:rsidRDefault="00786414" w:rsidP="00D46FAE">
      <w:pPr>
        <w:rPr>
          <w:lang w:val="en-US"/>
        </w:rPr>
      </w:pPr>
    </w:p>
    <w:p w14:paraId="357FE0C7" w14:textId="7A829843" w:rsidR="00317110" w:rsidRDefault="00317110" w:rsidP="00317110">
      <w:pPr>
        <w:pStyle w:val="Heading8"/>
      </w:pPr>
      <w:r>
        <w:t xml:space="preserve">Logical Design for vCenter Server for the </w:t>
      </w:r>
      <w:r w:rsidR="005F1996">
        <w:t>M</w:t>
      </w:r>
      <w:r>
        <w:t>anagement Domain</w:t>
      </w:r>
    </w:p>
    <w:p w14:paraId="6A9C7F08" w14:textId="77777777" w:rsidR="00693918" w:rsidRPr="00693918" w:rsidRDefault="00693918" w:rsidP="00693918">
      <w:pPr>
        <w:pStyle w:val="BodyText-BR2"/>
        <w:spacing w:before="190" w:line="360" w:lineRule="auto"/>
        <w:ind w:right="956"/>
        <w:rPr>
          <w:rFonts w:asciiTheme="minorHAnsi" w:hAnsiTheme="minorHAnsi" w:cstheme="minorHAnsi"/>
        </w:rPr>
      </w:pPr>
      <w:r w:rsidRPr="00693918">
        <w:rPr>
          <w:rFonts w:asciiTheme="minorHAnsi" w:hAnsiTheme="minorHAnsi" w:cstheme="minorHAnsi"/>
          <w:color w:val="323232"/>
        </w:rPr>
        <w:t>For the management domain in each region, you deploy a vCenter Server appliance that manages the ESXi hosts that are running the management components of the SDDC and supports integration with other solutions for monitoring and management of the virtual infrastructure.</w:t>
      </w:r>
    </w:p>
    <w:p w14:paraId="10C24780" w14:textId="77777777" w:rsidR="00693918" w:rsidRPr="00693918" w:rsidRDefault="00693918" w:rsidP="00693918">
      <w:pPr>
        <w:pStyle w:val="BodyText-BR2"/>
        <w:spacing w:line="360" w:lineRule="auto"/>
        <w:ind w:right="255"/>
        <w:rPr>
          <w:rFonts w:asciiTheme="minorHAnsi" w:hAnsiTheme="minorHAnsi" w:cstheme="minorHAnsi"/>
        </w:rPr>
      </w:pPr>
      <w:r w:rsidRPr="00693918">
        <w:rPr>
          <w:rFonts w:asciiTheme="minorHAnsi" w:hAnsiTheme="minorHAnsi" w:cstheme="minorHAnsi"/>
          <w:color w:val="323232"/>
        </w:rPr>
        <w:t>A workload domain, including the management domain, consists of one vCenter Server instance with an embedded Platform Services Controller.</w:t>
      </w:r>
    </w:p>
    <w:p w14:paraId="083DBB11" w14:textId="77777777" w:rsidR="00693918" w:rsidRPr="00693918" w:rsidRDefault="00693918" w:rsidP="00693918">
      <w:pPr>
        <w:pStyle w:val="BodyText-BR2"/>
        <w:spacing w:line="355" w:lineRule="auto"/>
        <w:ind w:right="475"/>
        <w:rPr>
          <w:rFonts w:asciiTheme="minorHAnsi" w:hAnsiTheme="minorHAnsi" w:cstheme="minorHAnsi"/>
        </w:rPr>
      </w:pPr>
      <w:r w:rsidRPr="00693918">
        <w:rPr>
          <w:rFonts w:asciiTheme="minorHAnsi" w:hAnsiTheme="minorHAnsi" w:cstheme="minorHAnsi"/>
          <w:color w:val="323232"/>
        </w:rPr>
        <w:t>vCenter Server is deployed as a preconfigured virtual appliance that is running the VMware Photon</w:t>
      </w:r>
      <w:r w:rsidRPr="00693918">
        <w:rPr>
          <w:rFonts w:asciiTheme="minorHAnsi" w:hAnsiTheme="minorHAnsi" w:cstheme="minorHAnsi"/>
          <w:color w:val="323232"/>
          <w:position w:val="2"/>
          <w:sz w:val="16"/>
        </w:rPr>
        <w:t xml:space="preserve">™ </w:t>
      </w:r>
      <w:r w:rsidRPr="00693918">
        <w:rPr>
          <w:rFonts w:asciiTheme="minorHAnsi" w:hAnsiTheme="minorHAnsi" w:cstheme="minorHAnsi"/>
          <w:color w:val="323232"/>
        </w:rPr>
        <w:t>operating system. vCenter Server is required for some advanced vSphere features, such as vSphere High Availability (vSphere HA), vSphere Fault Tolerance, vSphere Distributed Resource Scheduler (vSphere DRS), vSphere vMotion, and vSphere Storage vMotion.</w:t>
      </w:r>
    </w:p>
    <w:p w14:paraId="66788871" w14:textId="77777777" w:rsidR="00317110" w:rsidRPr="00317110" w:rsidRDefault="00317110" w:rsidP="00317110">
      <w:pPr>
        <w:rPr>
          <w:lang w:val="en-US"/>
        </w:rPr>
      </w:pPr>
    </w:p>
    <w:p w14:paraId="36B90B26" w14:textId="73ED7104" w:rsidR="00786414" w:rsidRDefault="00786414" w:rsidP="00D46FAE">
      <w:pPr>
        <w:rPr>
          <w:lang w:val="en-US"/>
        </w:rPr>
      </w:pPr>
    </w:p>
    <w:p w14:paraId="356F4A34" w14:textId="77777777" w:rsidR="00E00B55" w:rsidRDefault="00E00B55" w:rsidP="00E00B55">
      <w:pPr>
        <w:keepNext/>
        <w:jc w:val="center"/>
      </w:pPr>
      <w:r>
        <w:object w:dxaOrig="12221" w:dyaOrig="14351" w14:anchorId="62305316">
          <v:shape id="_x0000_i1032" type="#_x0000_t75" style="width:282.9pt;height:332.25pt" o:ole="">
            <v:imagedata r:id="rId30" o:title=""/>
          </v:shape>
          <o:OLEObject Type="Embed" ProgID="Visio.Drawing.15" ShapeID="_x0000_i1032" DrawAspect="Content" ObjectID="_1703414300" r:id="rId31"/>
        </w:object>
      </w:r>
    </w:p>
    <w:p w14:paraId="771599D7" w14:textId="4A02B683" w:rsidR="00786414" w:rsidRDefault="00E00B55" w:rsidP="00E00B55">
      <w:pPr>
        <w:pStyle w:val="Caption"/>
        <w:jc w:val="center"/>
      </w:pPr>
      <w:bookmarkStart w:id="41" w:name="_Toc89178180"/>
      <w:r>
        <w:t xml:space="preserve">Figure </w:t>
      </w:r>
      <w:r>
        <w:fldChar w:fldCharType="begin"/>
      </w:r>
      <w:r>
        <w:instrText xml:space="preserve"> SEQ Figure \* ARABIC </w:instrText>
      </w:r>
      <w:r>
        <w:fldChar w:fldCharType="separate"/>
      </w:r>
      <w:r w:rsidR="005302EF">
        <w:rPr>
          <w:noProof/>
        </w:rPr>
        <w:t>9</w:t>
      </w:r>
      <w:r>
        <w:fldChar w:fldCharType="end"/>
      </w:r>
      <w:r>
        <w:t xml:space="preserve"> - Logical Design of vCenter Server in the management Domain</w:t>
      </w:r>
      <w:bookmarkEnd w:id="41"/>
    </w:p>
    <w:p w14:paraId="13D7BD3D" w14:textId="56838C53" w:rsidR="00E74E5E" w:rsidRDefault="00E74E5E" w:rsidP="00E74E5E"/>
    <w:p w14:paraId="0FAB2AB7" w14:textId="77777777" w:rsidR="00E74E5E" w:rsidRPr="00E74E5E" w:rsidRDefault="00E74E5E" w:rsidP="00E74E5E"/>
    <w:p w14:paraId="482DB38D" w14:textId="3D1170A6" w:rsidR="00786414" w:rsidRDefault="00876031" w:rsidP="00876031">
      <w:pPr>
        <w:pStyle w:val="Heading8"/>
      </w:pPr>
      <w:r>
        <w:t>Deployment Specification of vCenter Server for the Management Domain</w:t>
      </w:r>
    </w:p>
    <w:p w14:paraId="3BACA8F3" w14:textId="77777777" w:rsidR="00A648C9" w:rsidRPr="00A648C9" w:rsidRDefault="00A648C9" w:rsidP="00A648C9">
      <w:pPr>
        <w:pStyle w:val="BodyText-BR2"/>
        <w:spacing w:before="190" w:line="360" w:lineRule="auto"/>
        <w:ind w:right="186"/>
        <w:rPr>
          <w:rFonts w:asciiTheme="minorHAnsi" w:hAnsiTheme="minorHAnsi" w:cstheme="minorHAnsi"/>
        </w:rPr>
      </w:pPr>
      <w:r w:rsidRPr="00A648C9">
        <w:rPr>
          <w:rFonts w:asciiTheme="minorHAnsi" w:hAnsiTheme="minorHAnsi" w:cstheme="minorHAnsi"/>
          <w:color w:val="323232"/>
        </w:rPr>
        <w:t xml:space="preserve">You determine the size of the compute resources, high availability implementation, and </w:t>
      </w:r>
      <w:r w:rsidRPr="00A648C9">
        <w:rPr>
          <w:rFonts w:asciiTheme="minorHAnsi" w:hAnsiTheme="minorHAnsi" w:cstheme="minorHAnsi"/>
          <w:color w:val="323232"/>
          <w:spacing w:val="-3"/>
        </w:rPr>
        <w:t xml:space="preserve">patching </w:t>
      </w:r>
      <w:r w:rsidRPr="00A648C9">
        <w:rPr>
          <w:rFonts w:asciiTheme="minorHAnsi" w:hAnsiTheme="minorHAnsi" w:cstheme="minorHAnsi"/>
          <w:color w:val="323232"/>
        </w:rPr>
        <w:t>and upgrade support for the management domain vCenter Server according to the design objectives and aggregated requirements of the management components of the SDDC.</w:t>
      </w:r>
    </w:p>
    <w:p w14:paraId="6E160C06" w14:textId="77777777" w:rsidR="00D66913" w:rsidRPr="00D66913" w:rsidRDefault="00D66913" w:rsidP="00D66913">
      <w:pPr>
        <w:pStyle w:val="BodyText-BR2"/>
        <w:spacing w:before="190" w:line="360" w:lineRule="auto"/>
        <w:ind w:right="144"/>
        <w:rPr>
          <w:rFonts w:asciiTheme="minorHAnsi" w:hAnsiTheme="minorHAnsi" w:cstheme="minorHAnsi"/>
        </w:rPr>
      </w:pPr>
      <w:r w:rsidRPr="00D66913">
        <w:rPr>
          <w:rFonts w:asciiTheme="minorHAnsi" w:hAnsiTheme="minorHAnsi" w:cstheme="minorHAnsi"/>
          <w:color w:val="323232"/>
        </w:rPr>
        <w:t>The number of vCenter Server instances in your SDDC is determined by the number of workload domains. Each workload domain has a single vCenter Server instance. You determine the amount of compute and storage resources for the vCenter Server instance according to the scale of the environment, the plans for deployment of virtual infrastructure workload domains, and the requirements for isolation of management workloads from tenant workloads.</w:t>
      </w:r>
    </w:p>
    <w:p w14:paraId="611B595C" w14:textId="6E340472" w:rsidR="00876031" w:rsidRDefault="007E5717" w:rsidP="007E5717">
      <w:pPr>
        <w:pStyle w:val="Heading9"/>
      </w:pPr>
      <w:r>
        <w:t xml:space="preserve">vCenter Server </w:t>
      </w:r>
      <w:r w:rsidR="00EC6460">
        <w:t>Sizing Compute and Storage Resources</w:t>
      </w:r>
    </w:p>
    <w:p w14:paraId="104F30AF" w14:textId="77777777" w:rsidR="002B75DE" w:rsidRPr="002B75DE" w:rsidRDefault="002B75DE" w:rsidP="002B75DE">
      <w:pPr>
        <w:pStyle w:val="BodyText-BR2"/>
        <w:spacing w:before="190" w:line="360" w:lineRule="auto"/>
        <w:ind w:right="107"/>
        <w:rPr>
          <w:rFonts w:asciiTheme="minorHAnsi" w:hAnsiTheme="minorHAnsi" w:cstheme="minorHAnsi"/>
        </w:rPr>
      </w:pPr>
      <w:r w:rsidRPr="002B75DE">
        <w:rPr>
          <w:rFonts w:asciiTheme="minorHAnsi" w:hAnsiTheme="minorHAnsi" w:cstheme="minorHAnsi"/>
          <w:color w:val="323232"/>
        </w:rPr>
        <w:t>When you deploy the vCenter Server appliance, you select to deploy an appliance that is suitable for the size of your environment. The option that you select determines the number of CPUs and the amount of memory for the appliance.</w:t>
      </w:r>
    </w:p>
    <w:p w14:paraId="5C9B7070" w14:textId="1DD55F65" w:rsidR="00E53D2F" w:rsidRDefault="00E53D2F" w:rsidP="00E53D2F">
      <w:pPr>
        <w:rPr>
          <w:lang w:val="en-US"/>
        </w:rPr>
      </w:pPr>
    </w:p>
    <w:p w14:paraId="1DB95952" w14:textId="77777777" w:rsidR="002B75DE" w:rsidRDefault="002B75DE" w:rsidP="00E53D2F">
      <w:pPr>
        <w:rPr>
          <w:lang w:val="en-US"/>
        </w:rPr>
      </w:pPr>
    </w:p>
    <w:p w14:paraId="67072489" w14:textId="77777777" w:rsidR="00E53D2F" w:rsidRPr="00E53D2F" w:rsidRDefault="00E53D2F" w:rsidP="00E53D2F">
      <w:pPr>
        <w:rPr>
          <w:lang w:val="en-US"/>
        </w:rPr>
      </w:pPr>
    </w:p>
    <w:tbl>
      <w:tblPr>
        <w:tblStyle w:val="GridTable4"/>
        <w:tblW w:w="0" w:type="auto"/>
        <w:tblLook w:val="0620" w:firstRow="1" w:lastRow="0" w:firstColumn="0" w:lastColumn="0" w:noHBand="1" w:noVBand="1"/>
      </w:tblPr>
      <w:tblGrid>
        <w:gridCol w:w="3114"/>
        <w:gridCol w:w="2693"/>
        <w:gridCol w:w="2126"/>
        <w:gridCol w:w="1560"/>
      </w:tblGrid>
      <w:tr w:rsidR="007E5717" w:rsidRPr="00020EAC" w14:paraId="6F9AE2A5" w14:textId="77777777" w:rsidTr="00976EBC">
        <w:trPr>
          <w:cnfStyle w:val="100000000000" w:firstRow="1" w:lastRow="0" w:firstColumn="0" w:lastColumn="0" w:oddVBand="0" w:evenVBand="0" w:oddHBand="0" w:evenHBand="0" w:firstRowFirstColumn="0" w:firstRowLastColumn="0" w:lastRowFirstColumn="0" w:lastRowLastColumn="0"/>
          <w:trHeight w:val="329"/>
        </w:trPr>
        <w:tc>
          <w:tcPr>
            <w:tcW w:w="3114" w:type="dxa"/>
          </w:tcPr>
          <w:p w14:paraId="4A3F7FA4" w14:textId="4466136E" w:rsidR="007E5717" w:rsidRPr="00020EAC" w:rsidRDefault="007E5717" w:rsidP="00303B5B">
            <w:pPr>
              <w:rPr>
                <w:color w:val="FFFFFF" w:themeColor="background1"/>
                <w:lang w:val="en-US" w:eastAsia="nl-BE"/>
              </w:rPr>
            </w:pPr>
            <w:r>
              <w:rPr>
                <w:color w:val="FFFFFF" w:themeColor="background1"/>
                <w:lang w:val="en-US" w:eastAsia="nl-BE"/>
              </w:rPr>
              <w:t>vCenter Server Appliance Size</w:t>
            </w:r>
          </w:p>
        </w:tc>
        <w:tc>
          <w:tcPr>
            <w:tcW w:w="2693" w:type="dxa"/>
          </w:tcPr>
          <w:p w14:paraId="011090F2" w14:textId="4B10751B" w:rsidR="007E5717" w:rsidRPr="00020EAC" w:rsidRDefault="007E5717" w:rsidP="00303B5B">
            <w:pPr>
              <w:rPr>
                <w:color w:val="FFFFFF" w:themeColor="background1"/>
                <w:lang w:val="en-US" w:eastAsia="nl-BE"/>
              </w:rPr>
            </w:pPr>
            <w:r>
              <w:rPr>
                <w:color w:val="FFFFFF" w:themeColor="background1"/>
                <w:lang w:val="en-US" w:eastAsia="nl-BE"/>
              </w:rPr>
              <w:t>Management Capacity</w:t>
            </w:r>
          </w:p>
        </w:tc>
        <w:tc>
          <w:tcPr>
            <w:tcW w:w="2126" w:type="dxa"/>
          </w:tcPr>
          <w:p w14:paraId="739549A3" w14:textId="7F6FEC5B" w:rsidR="007E5717" w:rsidRPr="00020EAC" w:rsidRDefault="00976EBC" w:rsidP="00303B5B">
            <w:pPr>
              <w:rPr>
                <w:color w:val="FFFFFF" w:themeColor="background1"/>
                <w:lang w:val="en-US" w:eastAsia="nl-BE"/>
              </w:rPr>
            </w:pPr>
            <w:r>
              <w:rPr>
                <w:color w:val="FFFFFF" w:themeColor="background1"/>
                <w:lang w:val="en-US" w:eastAsia="nl-BE"/>
              </w:rPr>
              <w:t>Number of vCPU’s</w:t>
            </w:r>
          </w:p>
        </w:tc>
        <w:tc>
          <w:tcPr>
            <w:tcW w:w="1560" w:type="dxa"/>
          </w:tcPr>
          <w:p w14:paraId="4136D51F" w14:textId="7BEA806D" w:rsidR="007E5717" w:rsidRPr="00020EAC" w:rsidRDefault="00976EBC" w:rsidP="00303B5B">
            <w:pPr>
              <w:rPr>
                <w:color w:val="FFFFFF" w:themeColor="background1"/>
                <w:lang w:val="en-US" w:eastAsia="nl-BE"/>
              </w:rPr>
            </w:pPr>
            <w:r>
              <w:rPr>
                <w:color w:val="FFFFFF" w:themeColor="background1"/>
                <w:lang w:val="en-US" w:eastAsia="nl-BE"/>
              </w:rPr>
              <w:t>Memory</w:t>
            </w:r>
          </w:p>
        </w:tc>
      </w:tr>
      <w:tr w:rsidR="00AA5524" w14:paraId="759167E4" w14:textId="77777777" w:rsidTr="00976EBC">
        <w:trPr>
          <w:trHeight w:val="347"/>
        </w:trPr>
        <w:tc>
          <w:tcPr>
            <w:tcW w:w="3114" w:type="dxa"/>
          </w:tcPr>
          <w:p w14:paraId="23F5D2B9" w14:textId="5B81667C" w:rsidR="00AA5524" w:rsidRPr="00F5302E" w:rsidRDefault="00AA5524" w:rsidP="00AA5524">
            <w:pPr>
              <w:jc w:val="center"/>
              <w:rPr>
                <w:szCs w:val="20"/>
                <w:lang w:val="en-US" w:eastAsia="nl-BE"/>
              </w:rPr>
            </w:pPr>
            <w:r w:rsidRPr="00F5302E">
              <w:rPr>
                <w:color w:val="323232"/>
                <w:szCs w:val="20"/>
              </w:rPr>
              <w:lastRenderedPageBreak/>
              <w:t>X-Large environment</w:t>
            </w:r>
          </w:p>
        </w:tc>
        <w:tc>
          <w:tcPr>
            <w:tcW w:w="2693" w:type="dxa"/>
          </w:tcPr>
          <w:p w14:paraId="28A1C392" w14:textId="0E458B47" w:rsidR="00AA5524" w:rsidRPr="00F5302E" w:rsidRDefault="00AA5524" w:rsidP="00AA5524">
            <w:pPr>
              <w:jc w:val="center"/>
              <w:rPr>
                <w:szCs w:val="20"/>
                <w:lang w:val="en-US" w:eastAsia="nl-BE"/>
              </w:rPr>
            </w:pPr>
            <w:r w:rsidRPr="00F5302E">
              <w:rPr>
                <w:color w:val="323232"/>
                <w:szCs w:val="20"/>
              </w:rPr>
              <w:t>Up to 2,000 hosts or 35,000 virtual machines</w:t>
            </w:r>
          </w:p>
        </w:tc>
        <w:tc>
          <w:tcPr>
            <w:tcW w:w="2126" w:type="dxa"/>
          </w:tcPr>
          <w:p w14:paraId="60D89300" w14:textId="1CFCC94F" w:rsidR="00AA5524" w:rsidRPr="00F5302E" w:rsidRDefault="00AA5524" w:rsidP="00AA5524">
            <w:pPr>
              <w:jc w:val="center"/>
              <w:rPr>
                <w:szCs w:val="20"/>
                <w:lang w:val="en-US" w:eastAsia="nl-BE"/>
              </w:rPr>
            </w:pPr>
            <w:r w:rsidRPr="00F5302E">
              <w:rPr>
                <w:color w:val="323232"/>
                <w:szCs w:val="20"/>
              </w:rPr>
              <w:t>24</w:t>
            </w:r>
          </w:p>
        </w:tc>
        <w:tc>
          <w:tcPr>
            <w:tcW w:w="1560" w:type="dxa"/>
          </w:tcPr>
          <w:p w14:paraId="6F8C5478" w14:textId="28C39D1D" w:rsidR="00AA5524" w:rsidRPr="00F5302E" w:rsidRDefault="00AA5524" w:rsidP="00AA5524">
            <w:pPr>
              <w:keepNext/>
              <w:jc w:val="center"/>
              <w:rPr>
                <w:szCs w:val="20"/>
                <w:lang w:val="en-US" w:eastAsia="nl-BE"/>
              </w:rPr>
            </w:pPr>
            <w:r w:rsidRPr="00F5302E">
              <w:rPr>
                <w:color w:val="323232"/>
                <w:szCs w:val="20"/>
              </w:rPr>
              <w:t>56 GB</w:t>
            </w:r>
          </w:p>
        </w:tc>
      </w:tr>
      <w:tr w:rsidR="00F5302E" w14:paraId="741BA744" w14:textId="77777777" w:rsidTr="00976EBC">
        <w:trPr>
          <w:trHeight w:val="347"/>
        </w:trPr>
        <w:tc>
          <w:tcPr>
            <w:tcW w:w="3114" w:type="dxa"/>
          </w:tcPr>
          <w:p w14:paraId="102FFB1D" w14:textId="797C5FE3" w:rsidR="00F5302E" w:rsidRPr="00F5302E" w:rsidRDefault="00F5302E" w:rsidP="00F5302E">
            <w:pPr>
              <w:jc w:val="center"/>
              <w:rPr>
                <w:szCs w:val="20"/>
                <w:lang w:val="en-US" w:eastAsia="nl-BE"/>
              </w:rPr>
            </w:pPr>
            <w:r w:rsidRPr="00F5302E">
              <w:rPr>
                <w:color w:val="323232"/>
                <w:szCs w:val="20"/>
              </w:rPr>
              <w:t>Large environment</w:t>
            </w:r>
          </w:p>
        </w:tc>
        <w:tc>
          <w:tcPr>
            <w:tcW w:w="2693" w:type="dxa"/>
          </w:tcPr>
          <w:p w14:paraId="1BC14B7F" w14:textId="33778A97" w:rsidR="00F5302E" w:rsidRPr="00F5302E" w:rsidRDefault="00F5302E" w:rsidP="00F5302E">
            <w:pPr>
              <w:jc w:val="center"/>
              <w:rPr>
                <w:szCs w:val="20"/>
                <w:lang w:val="en-US" w:eastAsia="nl-BE"/>
              </w:rPr>
            </w:pPr>
            <w:r w:rsidRPr="00F5302E">
              <w:rPr>
                <w:color w:val="323232"/>
                <w:szCs w:val="20"/>
              </w:rPr>
              <w:t>Up to 1,000 hosts or 10,000 virtual machines</w:t>
            </w:r>
          </w:p>
        </w:tc>
        <w:tc>
          <w:tcPr>
            <w:tcW w:w="2126" w:type="dxa"/>
          </w:tcPr>
          <w:p w14:paraId="617A174F" w14:textId="0C0C97E7" w:rsidR="00F5302E" w:rsidRPr="00F5302E" w:rsidRDefault="00F5302E" w:rsidP="00F5302E">
            <w:pPr>
              <w:jc w:val="center"/>
              <w:rPr>
                <w:szCs w:val="20"/>
                <w:lang w:val="en-US" w:eastAsia="nl-BE"/>
              </w:rPr>
            </w:pPr>
            <w:r w:rsidRPr="00F5302E">
              <w:rPr>
                <w:color w:val="323232"/>
                <w:szCs w:val="20"/>
              </w:rPr>
              <w:t>16</w:t>
            </w:r>
          </w:p>
        </w:tc>
        <w:tc>
          <w:tcPr>
            <w:tcW w:w="1560" w:type="dxa"/>
          </w:tcPr>
          <w:p w14:paraId="23DD192D" w14:textId="5A2C329D" w:rsidR="00F5302E" w:rsidRPr="00F5302E" w:rsidRDefault="00F5302E" w:rsidP="00F5302E">
            <w:pPr>
              <w:keepNext/>
              <w:jc w:val="center"/>
              <w:rPr>
                <w:szCs w:val="20"/>
                <w:lang w:val="en-US" w:eastAsia="nl-BE"/>
              </w:rPr>
            </w:pPr>
            <w:r w:rsidRPr="00F5302E">
              <w:rPr>
                <w:color w:val="323232"/>
                <w:szCs w:val="20"/>
              </w:rPr>
              <w:t>37 GB</w:t>
            </w:r>
          </w:p>
        </w:tc>
      </w:tr>
      <w:tr w:rsidR="00F5302E" w14:paraId="0DC1F87B" w14:textId="77777777" w:rsidTr="00976EBC">
        <w:trPr>
          <w:trHeight w:val="347"/>
        </w:trPr>
        <w:tc>
          <w:tcPr>
            <w:tcW w:w="3114" w:type="dxa"/>
          </w:tcPr>
          <w:p w14:paraId="40883509" w14:textId="6C9E85A0" w:rsidR="00F5302E" w:rsidRPr="00F5302E" w:rsidRDefault="00F5302E" w:rsidP="00F5302E">
            <w:pPr>
              <w:jc w:val="center"/>
              <w:rPr>
                <w:szCs w:val="20"/>
                <w:lang w:val="en-US" w:eastAsia="nl-BE"/>
              </w:rPr>
            </w:pPr>
            <w:r w:rsidRPr="00F5302E">
              <w:rPr>
                <w:color w:val="323232"/>
                <w:szCs w:val="20"/>
              </w:rPr>
              <w:t>Medium environment</w:t>
            </w:r>
          </w:p>
        </w:tc>
        <w:tc>
          <w:tcPr>
            <w:tcW w:w="2693" w:type="dxa"/>
          </w:tcPr>
          <w:p w14:paraId="44677D1A" w14:textId="18794E1A" w:rsidR="00F5302E" w:rsidRPr="00F5302E" w:rsidRDefault="00F5302E" w:rsidP="00F5302E">
            <w:pPr>
              <w:jc w:val="center"/>
              <w:rPr>
                <w:szCs w:val="20"/>
                <w:lang w:val="en-US" w:eastAsia="nl-BE"/>
              </w:rPr>
            </w:pPr>
            <w:r w:rsidRPr="00F5302E">
              <w:rPr>
                <w:color w:val="323232"/>
                <w:szCs w:val="20"/>
              </w:rPr>
              <w:t>Up to 400 hosts or 4,000 virtual machines</w:t>
            </w:r>
          </w:p>
        </w:tc>
        <w:tc>
          <w:tcPr>
            <w:tcW w:w="2126" w:type="dxa"/>
          </w:tcPr>
          <w:p w14:paraId="51371853" w14:textId="00B60268" w:rsidR="00F5302E" w:rsidRPr="00F5302E" w:rsidRDefault="00F5302E" w:rsidP="00F5302E">
            <w:pPr>
              <w:jc w:val="center"/>
              <w:rPr>
                <w:szCs w:val="20"/>
                <w:lang w:val="en-US" w:eastAsia="nl-BE"/>
              </w:rPr>
            </w:pPr>
            <w:r w:rsidRPr="00F5302E">
              <w:rPr>
                <w:color w:val="323232"/>
                <w:szCs w:val="20"/>
              </w:rPr>
              <w:t>8</w:t>
            </w:r>
          </w:p>
        </w:tc>
        <w:tc>
          <w:tcPr>
            <w:tcW w:w="1560" w:type="dxa"/>
          </w:tcPr>
          <w:p w14:paraId="49AD05BD" w14:textId="618703C8" w:rsidR="00F5302E" w:rsidRPr="00F5302E" w:rsidRDefault="00F5302E" w:rsidP="00F5302E">
            <w:pPr>
              <w:keepNext/>
              <w:jc w:val="center"/>
              <w:rPr>
                <w:szCs w:val="20"/>
                <w:lang w:val="en-US" w:eastAsia="nl-BE"/>
              </w:rPr>
            </w:pPr>
            <w:r w:rsidRPr="00F5302E">
              <w:rPr>
                <w:color w:val="323232"/>
                <w:szCs w:val="20"/>
              </w:rPr>
              <w:t>28 GB</w:t>
            </w:r>
          </w:p>
        </w:tc>
      </w:tr>
      <w:tr w:rsidR="00F5302E" w14:paraId="6A5A21C5" w14:textId="77777777" w:rsidTr="00976EBC">
        <w:trPr>
          <w:trHeight w:val="347"/>
        </w:trPr>
        <w:tc>
          <w:tcPr>
            <w:tcW w:w="3114" w:type="dxa"/>
          </w:tcPr>
          <w:p w14:paraId="656651D6" w14:textId="13A8EBBF" w:rsidR="00F5302E" w:rsidRPr="00F5302E" w:rsidRDefault="00F5302E" w:rsidP="00F5302E">
            <w:pPr>
              <w:jc w:val="center"/>
              <w:rPr>
                <w:szCs w:val="20"/>
                <w:lang w:val="en-US" w:eastAsia="nl-BE"/>
              </w:rPr>
            </w:pPr>
            <w:r w:rsidRPr="00F5302E">
              <w:rPr>
                <w:color w:val="323232"/>
                <w:szCs w:val="20"/>
              </w:rPr>
              <w:t>Small environment</w:t>
            </w:r>
          </w:p>
        </w:tc>
        <w:tc>
          <w:tcPr>
            <w:tcW w:w="2693" w:type="dxa"/>
          </w:tcPr>
          <w:p w14:paraId="215E5FB4" w14:textId="5268C664" w:rsidR="00F5302E" w:rsidRPr="00F5302E" w:rsidRDefault="00F5302E" w:rsidP="00F5302E">
            <w:pPr>
              <w:jc w:val="center"/>
              <w:rPr>
                <w:szCs w:val="20"/>
                <w:lang w:val="en-US" w:eastAsia="nl-BE"/>
              </w:rPr>
            </w:pPr>
            <w:r w:rsidRPr="00F5302E">
              <w:rPr>
                <w:color w:val="323232"/>
                <w:szCs w:val="20"/>
              </w:rPr>
              <w:t>Up to 100 hosts or 1,000 virtual machines</w:t>
            </w:r>
          </w:p>
        </w:tc>
        <w:tc>
          <w:tcPr>
            <w:tcW w:w="2126" w:type="dxa"/>
          </w:tcPr>
          <w:p w14:paraId="3C8A3184" w14:textId="188FD986" w:rsidR="00F5302E" w:rsidRPr="00F5302E" w:rsidRDefault="00F5302E" w:rsidP="00F5302E">
            <w:pPr>
              <w:jc w:val="center"/>
              <w:rPr>
                <w:szCs w:val="20"/>
                <w:lang w:val="en-US" w:eastAsia="nl-BE"/>
              </w:rPr>
            </w:pPr>
            <w:r w:rsidRPr="00F5302E">
              <w:rPr>
                <w:color w:val="323232"/>
                <w:szCs w:val="20"/>
              </w:rPr>
              <w:t>4</w:t>
            </w:r>
          </w:p>
        </w:tc>
        <w:tc>
          <w:tcPr>
            <w:tcW w:w="1560" w:type="dxa"/>
          </w:tcPr>
          <w:p w14:paraId="1C9A667A" w14:textId="6198B26F" w:rsidR="00F5302E" w:rsidRPr="00F5302E" w:rsidRDefault="00F5302E" w:rsidP="00F5302E">
            <w:pPr>
              <w:keepNext/>
              <w:jc w:val="center"/>
              <w:rPr>
                <w:szCs w:val="20"/>
                <w:lang w:val="en-US" w:eastAsia="nl-BE"/>
              </w:rPr>
            </w:pPr>
            <w:r w:rsidRPr="00F5302E">
              <w:rPr>
                <w:color w:val="323232"/>
                <w:szCs w:val="20"/>
              </w:rPr>
              <w:t>19 GB</w:t>
            </w:r>
          </w:p>
        </w:tc>
      </w:tr>
      <w:tr w:rsidR="00F5302E" w14:paraId="1569D56B" w14:textId="77777777" w:rsidTr="00976EBC">
        <w:trPr>
          <w:trHeight w:val="347"/>
        </w:trPr>
        <w:tc>
          <w:tcPr>
            <w:tcW w:w="3114" w:type="dxa"/>
          </w:tcPr>
          <w:p w14:paraId="666478EC" w14:textId="3A02347A" w:rsidR="00F5302E" w:rsidRPr="00F5302E" w:rsidRDefault="00F5302E" w:rsidP="00F5302E">
            <w:pPr>
              <w:jc w:val="center"/>
              <w:rPr>
                <w:szCs w:val="20"/>
                <w:lang w:val="en-US" w:eastAsia="nl-BE"/>
              </w:rPr>
            </w:pPr>
            <w:r w:rsidRPr="00F5302E">
              <w:rPr>
                <w:color w:val="323232"/>
                <w:szCs w:val="20"/>
              </w:rPr>
              <w:t>Tiny environment</w:t>
            </w:r>
          </w:p>
        </w:tc>
        <w:tc>
          <w:tcPr>
            <w:tcW w:w="2693" w:type="dxa"/>
          </w:tcPr>
          <w:p w14:paraId="377FEE98" w14:textId="01A3F23C" w:rsidR="00F5302E" w:rsidRPr="00F5302E" w:rsidRDefault="00F5302E" w:rsidP="00F5302E">
            <w:pPr>
              <w:jc w:val="center"/>
              <w:rPr>
                <w:szCs w:val="20"/>
                <w:lang w:val="en-US" w:eastAsia="nl-BE"/>
              </w:rPr>
            </w:pPr>
            <w:r w:rsidRPr="00F5302E">
              <w:rPr>
                <w:color w:val="323232"/>
                <w:szCs w:val="20"/>
              </w:rPr>
              <w:t>Up to 10 hosts or 100 virtual machines</w:t>
            </w:r>
          </w:p>
        </w:tc>
        <w:tc>
          <w:tcPr>
            <w:tcW w:w="2126" w:type="dxa"/>
          </w:tcPr>
          <w:p w14:paraId="41F11689" w14:textId="099086F8" w:rsidR="00F5302E" w:rsidRPr="00F5302E" w:rsidRDefault="00F5302E" w:rsidP="00F5302E">
            <w:pPr>
              <w:jc w:val="center"/>
              <w:rPr>
                <w:szCs w:val="20"/>
                <w:lang w:val="en-US" w:eastAsia="nl-BE"/>
              </w:rPr>
            </w:pPr>
            <w:r w:rsidRPr="00F5302E">
              <w:rPr>
                <w:color w:val="323232"/>
                <w:szCs w:val="20"/>
              </w:rPr>
              <w:t>2</w:t>
            </w:r>
          </w:p>
        </w:tc>
        <w:tc>
          <w:tcPr>
            <w:tcW w:w="1560" w:type="dxa"/>
          </w:tcPr>
          <w:p w14:paraId="58FA4D06" w14:textId="0896A127" w:rsidR="00F5302E" w:rsidRPr="00F5302E" w:rsidRDefault="00F5302E" w:rsidP="00F5302E">
            <w:pPr>
              <w:keepNext/>
              <w:jc w:val="center"/>
              <w:rPr>
                <w:szCs w:val="20"/>
                <w:lang w:val="en-US" w:eastAsia="nl-BE"/>
              </w:rPr>
            </w:pPr>
            <w:r w:rsidRPr="00F5302E">
              <w:rPr>
                <w:color w:val="323232"/>
                <w:szCs w:val="20"/>
              </w:rPr>
              <w:t>12 GB</w:t>
            </w:r>
          </w:p>
        </w:tc>
      </w:tr>
    </w:tbl>
    <w:p w14:paraId="05981C59" w14:textId="7572216C" w:rsidR="007E5717" w:rsidRDefault="00F5302E" w:rsidP="00F5302E">
      <w:pPr>
        <w:pStyle w:val="Caption"/>
        <w:jc w:val="center"/>
      </w:pPr>
      <w:bookmarkStart w:id="42" w:name="_Toc89178153"/>
      <w:r>
        <w:t xml:space="preserve">Table </w:t>
      </w:r>
      <w:r w:rsidR="002B546B">
        <w:fldChar w:fldCharType="begin"/>
      </w:r>
      <w:r w:rsidR="002B546B">
        <w:instrText xml:space="preserve"> SEQ Table \* ARABIC </w:instrText>
      </w:r>
      <w:r w:rsidR="002B546B">
        <w:fldChar w:fldCharType="separate"/>
      </w:r>
      <w:r w:rsidR="00651EDA">
        <w:rPr>
          <w:noProof/>
        </w:rPr>
        <w:t>13</w:t>
      </w:r>
      <w:r w:rsidR="002B546B">
        <w:fldChar w:fldCharType="end"/>
      </w:r>
      <w:r>
        <w:t xml:space="preserve"> - vCenter Server Compute Resource Specifications</w:t>
      </w:r>
      <w:bookmarkEnd w:id="42"/>
    </w:p>
    <w:p w14:paraId="1E9DE43A" w14:textId="2A493FD1" w:rsidR="00F5302E" w:rsidRDefault="00F5302E" w:rsidP="00F5302E">
      <w:pPr>
        <w:rPr>
          <w:lang w:val="en-US"/>
        </w:rPr>
      </w:pPr>
    </w:p>
    <w:p w14:paraId="0D558A6F" w14:textId="77777777" w:rsidR="00935E83" w:rsidRPr="00935E83" w:rsidRDefault="00935E83" w:rsidP="00935E83">
      <w:pPr>
        <w:pStyle w:val="BodyText-BR2"/>
        <w:spacing w:line="360" w:lineRule="auto"/>
        <w:ind w:right="116"/>
        <w:rPr>
          <w:rFonts w:asciiTheme="minorHAnsi" w:hAnsiTheme="minorHAnsi" w:cstheme="minorHAnsi"/>
        </w:rPr>
      </w:pPr>
      <w:r w:rsidRPr="00935E83">
        <w:rPr>
          <w:rFonts w:asciiTheme="minorHAnsi" w:hAnsiTheme="minorHAnsi" w:cstheme="minorHAnsi"/>
          <w:color w:val="323232"/>
        </w:rPr>
        <w:t>When you deploy the vCenter Server appliance, the ESXi host or cluster on which you deploy the appliance must meet minimum storage requirements. You determine the required storage not only according to the size of the environment and the storage size, but also according to the disk provisioning mode.</w:t>
      </w:r>
    </w:p>
    <w:p w14:paraId="5721F7FC" w14:textId="77777777" w:rsidR="00F5302E" w:rsidRPr="00F5302E" w:rsidRDefault="00F5302E" w:rsidP="00F5302E">
      <w:pPr>
        <w:rPr>
          <w:lang w:val="en-US"/>
        </w:rPr>
      </w:pPr>
    </w:p>
    <w:tbl>
      <w:tblPr>
        <w:tblStyle w:val="GridTable4"/>
        <w:tblW w:w="0" w:type="auto"/>
        <w:tblLook w:val="0620" w:firstRow="1" w:lastRow="0" w:firstColumn="0" w:lastColumn="0" w:noHBand="1" w:noVBand="1"/>
      </w:tblPr>
      <w:tblGrid>
        <w:gridCol w:w="1671"/>
        <w:gridCol w:w="2035"/>
        <w:gridCol w:w="1589"/>
        <w:gridCol w:w="2286"/>
        <w:gridCol w:w="2009"/>
      </w:tblGrid>
      <w:tr w:rsidR="00E55F19" w:rsidRPr="00020EAC" w14:paraId="4DBE5363" w14:textId="4612D61C" w:rsidTr="00E55F19">
        <w:trPr>
          <w:cnfStyle w:val="100000000000" w:firstRow="1" w:lastRow="0" w:firstColumn="0" w:lastColumn="0" w:oddVBand="0" w:evenVBand="0" w:oddHBand="0" w:evenHBand="0" w:firstRowFirstColumn="0" w:firstRowLastColumn="0" w:lastRowFirstColumn="0" w:lastRowLastColumn="0"/>
          <w:trHeight w:val="329"/>
        </w:trPr>
        <w:tc>
          <w:tcPr>
            <w:tcW w:w="1674" w:type="dxa"/>
          </w:tcPr>
          <w:p w14:paraId="72744955" w14:textId="3970E1F3" w:rsidR="00E55F19" w:rsidRPr="00020EAC" w:rsidRDefault="00E55F19" w:rsidP="00303B5B">
            <w:pPr>
              <w:rPr>
                <w:color w:val="FFFFFF" w:themeColor="background1"/>
                <w:lang w:val="en-US" w:eastAsia="nl-BE"/>
              </w:rPr>
            </w:pPr>
            <w:r>
              <w:rPr>
                <w:color w:val="FFFFFF" w:themeColor="background1"/>
                <w:lang w:val="en-US" w:eastAsia="nl-BE"/>
              </w:rPr>
              <w:t>Appliance Size</w:t>
            </w:r>
          </w:p>
        </w:tc>
        <w:tc>
          <w:tcPr>
            <w:tcW w:w="2041" w:type="dxa"/>
          </w:tcPr>
          <w:p w14:paraId="722E406E" w14:textId="77777777" w:rsidR="00E55F19" w:rsidRPr="00020EAC" w:rsidRDefault="00E55F19" w:rsidP="00303B5B">
            <w:pPr>
              <w:rPr>
                <w:color w:val="FFFFFF" w:themeColor="background1"/>
                <w:lang w:val="en-US" w:eastAsia="nl-BE"/>
              </w:rPr>
            </w:pPr>
            <w:r>
              <w:rPr>
                <w:color w:val="FFFFFF" w:themeColor="background1"/>
                <w:lang w:val="en-US" w:eastAsia="nl-BE"/>
              </w:rPr>
              <w:t>Management Capacity</w:t>
            </w:r>
          </w:p>
        </w:tc>
        <w:tc>
          <w:tcPr>
            <w:tcW w:w="1595" w:type="dxa"/>
          </w:tcPr>
          <w:p w14:paraId="736AB438" w14:textId="21445792" w:rsidR="00E55F19" w:rsidRPr="00020EAC" w:rsidRDefault="00E55F19" w:rsidP="00303B5B">
            <w:pPr>
              <w:rPr>
                <w:color w:val="FFFFFF" w:themeColor="background1"/>
                <w:lang w:val="en-US" w:eastAsia="nl-BE"/>
              </w:rPr>
            </w:pPr>
            <w:r>
              <w:rPr>
                <w:color w:val="FFFFFF" w:themeColor="background1"/>
                <w:lang w:val="en-US" w:eastAsia="nl-BE"/>
              </w:rPr>
              <w:t>Default Storage Size</w:t>
            </w:r>
          </w:p>
        </w:tc>
        <w:tc>
          <w:tcPr>
            <w:tcW w:w="2299" w:type="dxa"/>
          </w:tcPr>
          <w:p w14:paraId="5F90B6B6" w14:textId="772336ED" w:rsidR="00E55F19" w:rsidRPr="00020EAC" w:rsidRDefault="00E55F19" w:rsidP="00303B5B">
            <w:pPr>
              <w:rPr>
                <w:color w:val="FFFFFF" w:themeColor="background1"/>
                <w:lang w:val="en-US" w:eastAsia="nl-BE"/>
              </w:rPr>
            </w:pPr>
            <w:r>
              <w:rPr>
                <w:color w:val="FFFFFF" w:themeColor="background1"/>
                <w:lang w:val="en-US" w:eastAsia="nl-BE"/>
              </w:rPr>
              <w:t>Large Storage Size</w:t>
            </w:r>
          </w:p>
        </w:tc>
        <w:tc>
          <w:tcPr>
            <w:tcW w:w="2019" w:type="dxa"/>
          </w:tcPr>
          <w:p w14:paraId="5BACBD92" w14:textId="14999325" w:rsidR="00E55F19" w:rsidRDefault="00E55F19" w:rsidP="00303B5B">
            <w:pPr>
              <w:rPr>
                <w:color w:val="FFFFFF" w:themeColor="background1"/>
                <w:lang w:val="en-US" w:eastAsia="nl-BE"/>
              </w:rPr>
            </w:pPr>
            <w:r>
              <w:rPr>
                <w:color w:val="FFFFFF" w:themeColor="background1"/>
                <w:lang w:val="en-US" w:eastAsia="nl-BE"/>
              </w:rPr>
              <w:t>X-Large Storage Size</w:t>
            </w:r>
          </w:p>
        </w:tc>
      </w:tr>
      <w:tr w:rsidR="006E01FB" w:rsidRPr="00F5302E" w14:paraId="3FBFFC10" w14:textId="1F5C8400" w:rsidTr="00E55F19">
        <w:trPr>
          <w:trHeight w:val="347"/>
        </w:trPr>
        <w:tc>
          <w:tcPr>
            <w:tcW w:w="1674" w:type="dxa"/>
          </w:tcPr>
          <w:p w14:paraId="1991CCB1" w14:textId="5EE74596" w:rsidR="006E01FB" w:rsidRPr="00CB0704" w:rsidRDefault="006E01FB" w:rsidP="006E01FB">
            <w:pPr>
              <w:jc w:val="center"/>
              <w:rPr>
                <w:rFonts w:cstheme="minorHAnsi"/>
                <w:szCs w:val="20"/>
                <w:lang w:val="en-US" w:eastAsia="nl-BE"/>
              </w:rPr>
            </w:pPr>
            <w:r w:rsidRPr="00CB0704">
              <w:rPr>
                <w:rFonts w:cstheme="minorHAnsi"/>
                <w:color w:val="323232"/>
                <w:szCs w:val="20"/>
              </w:rPr>
              <w:t>X-Large environment</w:t>
            </w:r>
          </w:p>
        </w:tc>
        <w:tc>
          <w:tcPr>
            <w:tcW w:w="2041" w:type="dxa"/>
          </w:tcPr>
          <w:p w14:paraId="09665FF8" w14:textId="696583AD" w:rsidR="006E01FB" w:rsidRPr="00CB0704" w:rsidRDefault="006E01FB" w:rsidP="006E01FB">
            <w:pPr>
              <w:jc w:val="center"/>
              <w:rPr>
                <w:rFonts w:cstheme="minorHAnsi"/>
                <w:szCs w:val="20"/>
                <w:lang w:val="en-US" w:eastAsia="nl-BE"/>
              </w:rPr>
            </w:pPr>
            <w:r w:rsidRPr="00CB0704">
              <w:rPr>
                <w:rFonts w:cstheme="minorHAnsi"/>
                <w:color w:val="323232"/>
                <w:szCs w:val="20"/>
              </w:rPr>
              <w:t>Up to 2,000 hosts or 35,000 virtual machines</w:t>
            </w:r>
          </w:p>
        </w:tc>
        <w:tc>
          <w:tcPr>
            <w:tcW w:w="1595" w:type="dxa"/>
          </w:tcPr>
          <w:p w14:paraId="377C7361" w14:textId="76796B2C" w:rsidR="006E01FB" w:rsidRPr="00CB0704" w:rsidRDefault="006E01FB" w:rsidP="006E01FB">
            <w:pPr>
              <w:jc w:val="center"/>
              <w:rPr>
                <w:rFonts w:cstheme="minorHAnsi"/>
                <w:szCs w:val="20"/>
                <w:lang w:val="en-US" w:eastAsia="nl-BE"/>
              </w:rPr>
            </w:pPr>
            <w:r w:rsidRPr="00CB0704">
              <w:rPr>
                <w:rFonts w:cstheme="minorHAnsi"/>
                <w:color w:val="323232"/>
                <w:szCs w:val="20"/>
              </w:rPr>
              <w:t>1805 GB</w:t>
            </w:r>
          </w:p>
        </w:tc>
        <w:tc>
          <w:tcPr>
            <w:tcW w:w="2299" w:type="dxa"/>
          </w:tcPr>
          <w:p w14:paraId="3C631240" w14:textId="2B116355" w:rsidR="006E01FB" w:rsidRPr="00CB0704" w:rsidRDefault="006E01FB" w:rsidP="006E01FB">
            <w:pPr>
              <w:keepNext/>
              <w:jc w:val="center"/>
              <w:rPr>
                <w:rFonts w:cstheme="minorHAnsi"/>
                <w:szCs w:val="20"/>
                <w:lang w:val="en-US" w:eastAsia="nl-BE"/>
              </w:rPr>
            </w:pPr>
            <w:r w:rsidRPr="00CB0704">
              <w:rPr>
                <w:rFonts w:cstheme="minorHAnsi"/>
                <w:color w:val="323232"/>
                <w:szCs w:val="20"/>
              </w:rPr>
              <w:t>1905 GB</w:t>
            </w:r>
          </w:p>
        </w:tc>
        <w:tc>
          <w:tcPr>
            <w:tcW w:w="2019" w:type="dxa"/>
          </w:tcPr>
          <w:p w14:paraId="3B40C8E5" w14:textId="551C8088" w:rsidR="006E01FB" w:rsidRPr="00CB0704" w:rsidRDefault="006E01FB" w:rsidP="006E01FB">
            <w:pPr>
              <w:keepNext/>
              <w:jc w:val="center"/>
              <w:rPr>
                <w:rFonts w:cstheme="minorHAnsi"/>
                <w:szCs w:val="20"/>
                <w:lang w:val="en-US" w:eastAsia="nl-BE"/>
              </w:rPr>
            </w:pPr>
            <w:r w:rsidRPr="00CB0704">
              <w:rPr>
                <w:rFonts w:cstheme="minorHAnsi"/>
                <w:color w:val="323232"/>
                <w:szCs w:val="20"/>
              </w:rPr>
              <w:t>3665 GB</w:t>
            </w:r>
          </w:p>
        </w:tc>
      </w:tr>
      <w:tr w:rsidR="006E01FB" w:rsidRPr="00F5302E" w14:paraId="3F8E90F6" w14:textId="77777777" w:rsidTr="00E55F19">
        <w:trPr>
          <w:trHeight w:val="347"/>
        </w:trPr>
        <w:tc>
          <w:tcPr>
            <w:tcW w:w="1674" w:type="dxa"/>
          </w:tcPr>
          <w:p w14:paraId="689D9FAA" w14:textId="417BB447" w:rsidR="006E01FB" w:rsidRPr="00CB0704" w:rsidRDefault="006E01FB" w:rsidP="006E01FB">
            <w:pPr>
              <w:jc w:val="center"/>
              <w:rPr>
                <w:rFonts w:cstheme="minorHAnsi"/>
                <w:szCs w:val="20"/>
                <w:lang w:val="en-US" w:eastAsia="nl-BE"/>
              </w:rPr>
            </w:pPr>
            <w:r w:rsidRPr="00CB0704">
              <w:rPr>
                <w:rFonts w:cstheme="minorHAnsi"/>
                <w:color w:val="323232"/>
                <w:szCs w:val="20"/>
              </w:rPr>
              <w:t>Large environment</w:t>
            </w:r>
          </w:p>
        </w:tc>
        <w:tc>
          <w:tcPr>
            <w:tcW w:w="2041" w:type="dxa"/>
          </w:tcPr>
          <w:p w14:paraId="020325D0" w14:textId="41BFDD96" w:rsidR="006E01FB" w:rsidRPr="00CB0704" w:rsidRDefault="006E01FB" w:rsidP="006E01FB">
            <w:pPr>
              <w:jc w:val="center"/>
              <w:rPr>
                <w:rFonts w:cstheme="minorHAnsi"/>
                <w:szCs w:val="20"/>
                <w:lang w:val="en-US" w:eastAsia="nl-BE"/>
              </w:rPr>
            </w:pPr>
            <w:r w:rsidRPr="00CB0704">
              <w:rPr>
                <w:rFonts w:cstheme="minorHAnsi"/>
                <w:color w:val="323232"/>
                <w:szCs w:val="20"/>
              </w:rPr>
              <w:t>Up to 1,000 hosts or 10,000 virtual machines</w:t>
            </w:r>
          </w:p>
        </w:tc>
        <w:tc>
          <w:tcPr>
            <w:tcW w:w="1595" w:type="dxa"/>
          </w:tcPr>
          <w:p w14:paraId="4DCE4300" w14:textId="78A49C81" w:rsidR="006E01FB" w:rsidRPr="00CB0704" w:rsidRDefault="006E01FB" w:rsidP="006E01FB">
            <w:pPr>
              <w:jc w:val="center"/>
              <w:rPr>
                <w:rFonts w:cstheme="minorHAnsi"/>
                <w:szCs w:val="20"/>
                <w:lang w:val="en-US" w:eastAsia="nl-BE"/>
              </w:rPr>
            </w:pPr>
            <w:r w:rsidRPr="00CB0704">
              <w:rPr>
                <w:rFonts w:cstheme="minorHAnsi"/>
                <w:color w:val="323232"/>
                <w:szCs w:val="20"/>
              </w:rPr>
              <w:t>1065 GB</w:t>
            </w:r>
          </w:p>
        </w:tc>
        <w:tc>
          <w:tcPr>
            <w:tcW w:w="2299" w:type="dxa"/>
          </w:tcPr>
          <w:p w14:paraId="7CED37CE" w14:textId="5E14F8F9" w:rsidR="006E01FB" w:rsidRPr="00CB0704" w:rsidRDefault="006E01FB" w:rsidP="006E01FB">
            <w:pPr>
              <w:keepNext/>
              <w:jc w:val="center"/>
              <w:rPr>
                <w:rFonts w:cstheme="minorHAnsi"/>
                <w:szCs w:val="20"/>
                <w:lang w:val="en-US" w:eastAsia="nl-BE"/>
              </w:rPr>
            </w:pPr>
            <w:r w:rsidRPr="00CB0704">
              <w:rPr>
                <w:rFonts w:cstheme="minorHAnsi"/>
                <w:color w:val="323232"/>
                <w:szCs w:val="20"/>
              </w:rPr>
              <w:t>1765 GB</w:t>
            </w:r>
          </w:p>
        </w:tc>
        <w:tc>
          <w:tcPr>
            <w:tcW w:w="2019" w:type="dxa"/>
          </w:tcPr>
          <w:p w14:paraId="3382E4C1" w14:textId="65A048E3" w:rsidR="006E01FB" w:rsidRPr="00CB0704" w:rsidRDefault="006E01FB" w:rsidP="006E01FB">
            <w:pPr>
              <w:keepNext/>
              <w:jc w:val="center"/>
              <w:rPr>
                <w:rFonts w:cstheme="minorHAnsi"/>
                <w:szCs w:val="20"/>
                <w:lang w:val="en-US" w:eastAsia="nl-BE"/>
              </w:rPr>
            </w:pPr>
            <w:r w:rsidRPr="00CB0704">
              <w:rPr>
                <w:rFonts w:cstheme="minorHAnsi"/>
                <w:color w:val="323232"/>
                <w:szCs w:val="20"/>
              </w:rPr>
              <w:t>3525 GB</w:t>
            </w:r>
          </w:p>
        </w:tc>
      </w:tr>
      <w:tr w:rsidR="00CB0704" w:rsidRPr="00F5302E" w14:paraId="04F73B97" w14:textId="77777777" w:rsidTr="00E55F19">
        <w:trPr>
          <w:trHeight w:val="347"/>
        </w:trPr>
        <w:tc>
          <w:tcPr>
            <w:tcW w:w="1674" w:type="dxa"/>
          </w:tcPr>
          <w:p w14:paraId="77E03E89" w14:textId="58699C98" w:rsidR="00CB0704" w:rsidRPr="00CB0704" w:rsidRDefault="00CB0704" w:rsidP="00CB0704">
            <w:pPr>
              <w:jc w:val="center"/>
              <w:rPr>
                <w:rFonts w:cstheme="minorHAnsi"/>
                <w:szCs w:val="20"/>
                <w:lang w:val="en-US" w:eastAsia="nl-BE"/>
              </w:rPr>
            </w:pPr>
            <w:r w:rsidRPr="00CB0704">
              <w:rPr>
                <w:rFonts w:cstheme="minorHAnsi"/>
                <w:color w:val="323232"/>
                <w:szCs w:val="20"/>
              </w:rPr>
              <w:t>Medium environment</w:t>
            </w:r>
          </w:p>
        </w:tc>
        <w:tc>
          <w:tcPr>
            <w:tcW w:w="2041" w:type="dxa"/>
          </w:tcPr>
          <w:p w14:paraId="70CC0BA5" w14:textId="66A953E0" w:rsidR="00CB0704" w:rsidRPr="00CB0704" w:rsidRDefault="00CB0704" w:rsidP="00CB0704">
            <w:pPr>
              <w:jc w:val="center"/>
              <w:rPr>
                <w:rFonts w:cstheme="minorHAnsi"/>
                <w:szCs w:val="20"/>
                <w:lang w:val="en-US" w:eastAsia="nl-BE"/>
              </w:rPr>
            </w:pPr>
            <w:r w:rsidRPr="00CB0704">
              <w:rPr>
                <w:rFonts w:cstheme="minorHAnsi"/>
                <w:color w:val="323232"/>
                <w:szCs w:val="20"/>
              </w:rPr>
              <w:t>Up to 400 hosts or 4,000 virtual machines</w:t>
            </w:r>
          </w:p>
        </w:tc>
        <w:tc>
          <w:tcPr>
            <w:tcW w:w="1595" w:type="dxa"/>
          </w:tcPr>
          <w:p w14:paraId="5EE7BF23" w14:textId="09039E5B" w:rsidR="00CB0704" w:rsidRPr="00CB0704" w:rsidRDefault="00CB0704" w:rsidP="00CB0704">
            <w:pPr>
              <w:jc w:val="center"/>
              <w:rPr>
                <w:rFonts w:cstheme="minorHAnsi"/>
                <w:szCs w:val="20"/>
                <w:lang w:val="en-US" w:eastAsia="nl-BE"/>
              </w:rPr>
            </w:pPr>
            <w:r w:rsidRPr="00CB0704">
              <w:rPr>
                <w:rFonts w:cstheme="minorHAnsi"/>
                <w:color w:val="323232"/>
                <w:szCs w:val="20"/>
              </w:rPr>
              <w:t>700 GB</w:t>
            </w:r>
          </w:p>
        </w:tc>
        <w:tc>
          <w:tcPr>
            <w:tcW w:w="2299" w:type="dxa"/>
          </w:tcPr>
          <w:p w14:paraId="7B9C87D7" w14:textId="6ADEC4B3" w:rsidR="00CB0704" w:rsidRPr="00CB0704" w:rsidRDefault="00CB0704" w:rsidP="00CB0704">
            <w:pPr>
              <w:keepNext/>
              <w:jc w:val="center"/>
              <w:rPr>
                <w:rFonts w:cstheme="minorHAnsi"/>
                <w:szCs w:val="20"/>
                <w:lang w:val="en-US" w:eastAsia="nl-BE"/>
              </w:rPr>
            </w:pPr>
            <w:r w:rsidRPr="00CB0704">
              <w:rPr>
                <w:rFonts w:cstheme="minorHAnsi"/>
                <w:color w:val="323232"/>
                <w:szCs w:val="20"/>
              </w:rPr>
              <w:t>1700 GB</w:t>
            </w:r>
          </w:p>
        </w:tc>
        <w:tc>
          <w:tcPr>
            <w:tcW w:w="2019" w:type="dxa"/>
          </w:tcPr>
          <w:p w14:paraId="3F14330C" w14:textId="7F2CF757" w:rsidR="00CB0704" w:rsidRPr="00CB0704" w:rsidRDefault="00CB0704" w:rsidP="00CB0704">
            <w:pPr>
              <w:keepNext/>
              <w:jc w:val="center"/>
              <w:rPr>
                <w:rFonts w:cstheme="minorHAnsi"/>
                <w:szCs w:val="20"/>
                <w:lang w:val="en-US" w:eastAsia="nl-BE"/>
              </w:rPr>
            </w:pPr>
            <w:r w:rsidRPr="00CB0704">
              <w:rPr>
                <w:rFonts w:cstheme="minorHAnsi"/>
                <w:color w:val="323232"/>
                <w:szCs w:val="20"/>
              </w:rPr>
              <w:t>3460 GB</w:t>
            </w:r>
          </w:p>
        </w:tc>
      </w:tr>
      <w:tr w:rsidR="00CB0704" w:rsidRPr="00F5302E" w14:paraId="6BBEFFE1" w14:textId="77777777" w:rsidTr="00E55F19">
        <w:trPr>
          <w:trHeight w:val="347"/>
        </w:trPr>
        <w:tc>
          <w:tcPr>
            <w:tcW w:w="1674" w:type="dxa"/>
          </w:tcPr>
          <w:p w14:paraId="1BB5B65F" w14:textId="7B19CF98" w:rsidR="00CB0704" w:rsidRPr="00CB0704" w:rsidRDefault="00CB0704" w:rsidP="00CB0704">
            <w:pPr>
              <w:jc w:val="center"/>
              <w:rPr>
                <w:rFonts w:cstheme="minorHAnsi"/>
                <w:szCs w:val="20"/>
                <w:lang w:val="en-US" w:eastAsia="nl-BE"/>
              </w:rPr>
            </w:pPr>
            <w:r w:rsidRPr="00CB0704">
              <w:rPr>
                <w:rFonts w:cstheme="minorHAnsi"/>
                <w:color w:val="323232"/>
                <w:szCs w:val="20"/>
              </w:rPr>
              <w:t>Small environment</w:t>
            </w:r>
          </w:p>
        </w:tc>
        <w:tc>
          <w:tcPr>
            <w:tcW w:w="2041" w:type="dxa"/>
          </w:tcPr>
          <w:p w14:paraId="25221BED" w14:textId="283DF853" w:rsidR="00CB0704" w:rsidRPr="00CB0704" w:rsidRDefault="00CB0704" w:rsidP="00CB0704">
            <w:pPr>
              <w:jc w:val="center"/>
              <w:rPr>
                <w:rFonts w:cstheme="minorHAnsi"/>
                <w:szCs w:val="20"/>
                <w:lang w:val="en-US" w:eastAsia="nl-BE"/>
              </w:rPr>
            </w:pPr>
            <w:r w:rsidRPr="00CB0704">
              <w:rPr>
                <w:rFonts w:cstheme="minorHAnsi"/>
                <w:color w:val="323232"/>
                <w:szCs w:val="20"/>
              </w:rPr>
              <w:t>Up to 100 hosts or 1,000 virtual machines</w:t>
            </w:r>
          </w:p>
        </w:tc>
        <w:tc>
          <w:tcPr>
            <w:tcW w:w="1595" w:type="dxa"/>
          </w:tcPr>
          <w:p w14:paraId="28961C87" w14:textId="6C6C569A" w:rsidR="00CB0704" w:rsidRPr="00CB0704" w:rsidRDefault="00CB0704" w:rsidP="00CB0704">
            <w:pPr>
              <w:jc w:val="center"/>
              <w:rPr>
                <w:rFonts w:cstheme="minorHAnsi"/>
                <w:szCs w:val="20"/>
                <w:lang w:val="en-US" w:eastAsia="nl-BE"/>
              </w:rPr>
            </w:pPr>
            <w:r w:rsidRPr="00CB0704">
              <w:rPr>
                <w:rFonts w:cstheme="minorHAnsi"/>
                <w:color w:val="323232"/>
                <w:szCs w:val="20"/>
              </w:rPr>
              <w:t>480 GB</w:t>
            </w:r>
          </w:p>
        </w:tc>
        <w:tc>
          <w:tcPr>
            <w:tcW w:w="2299" w:type="dxa"/>
          </w:tcPr>
          <w:p w14:paraId="21D1412F" w14:textId="1343329B" w:rsidR="00CB0704" w:rsidRPr="00CB0704" w:rsidRDefault="00CB0704" w:rsidP="00CB0704">
            <w:pPr>
              <w:keepNext/>
              <w:jc w:val="center"/>
              <w:rPr>
                <w:rFonts w:cstheme="minorHAnsi"/>
                <w:szCs w:val="20"/>
                <w:lang w:val="en-US" w:eastAsia="nl-BE"/>
              </w:rPr>
            </w:pPr>
            <w:r w:rsidRPr="00CB0704">
              <w:rPr>
                <w:rFonts w:cstheme="minorHAnsi"/>
                <w:color w:val="323232"/>
                <w:szCs w:val="20"/>
              </w:rPr>
              <w:t>1535 GB</w:t>
            </w:r>
          </w:p>
        </w:tc>
        <w:tc>
          <w:tcPr>
            <w:tcW w:w="2019" w:type="dxa"/>
          </w:tcPr>
          <w:p w14:paraId="73BE6F41" w14:textId="13F92413" w:rsidR="00CB0704" w:rsidRPr="00CB0704" w:rsidRDefault="00CB0704" w:rsidP="00CB0704">
            <w:pPr>
              <w:keepNext/>
              <w:jc w:val="center"/>
              <w:rPr>
                <w:rFonts w:cstheme="minorHAnsi"/>
                <w:szCs w:val="20"/>
                <w:lang w:val="en-US" w:eastAsia="nl-BE"/>
              </w:rPr>
            </w:pPr>
            <w:r w:rsidRPr="00CB0704">
              <w:rPr>
                <w:rFonts w:cstheme="minorHAnsi"/>
                <w:color w:val="323232"/>
                <w:szCs w:val="20"/>
              </w:rPr>
              <w:t>3295 GB</w:t>
            </w:r>
          </w:p>
        </w:tc>
      </w:tr>
      <w:tr w:rsidR="00CB0704" w:rsidRPr="00F5302E" w14:paraId="16119057" w14:textId="77777777" w:rsidTr="00E55F19">
        <w:trPr>
          <w:trHeight w:val="347"/>
        </w:trPr>
        <w:tc>
          <w:tcPr>
            <w:tcW w:w="1674" w:type="dxa"/>
          </w:tcPr>
          <w:p w14:paraId="5E6FF406" w14:textId="57E9B67B" w:rsidR="00CB0704" w:rsidRPr="00CB0704" w:rsidRDefault="00CB0704" w:rsidP="00CB0704">
            <w:pPr>
              <w:jc w:val="center"/>
              <w:rPr>
                <w:rFonts w:cstheme="minorHAnsi"/>
                <w:szCs w:val="20"/>
                <w:lang w:val="en-US" w:eastAsia="nl-BE"/>
              </w:rPr>
            </w:pPr>
            <w:r w:rsidRPr="00CB0704">
              <w:rPr>
                <w:rFonts w:cstheme="minorHAnsi"/>
                <w:color w:val="323232"/>
                <w:szCs w:val="20"/>
              </w:rPr>
              <w:t>Tiny environment</w:t>
            </w:r>
          </w:p>
        </w:tc>
        <w:tc>
          <w:tcPr>
            <w:tcW w:w="2041" w:type="dxa"/>
          </w:tcPr>
          <w:p w14:paraId="07F167FE" w14:textId="3C0A74C2" w:rsidR="00CB0704" w:rsidRPr="00CB0704" w:rsidRDefault="00CB0704" w:rsidP="00CB0704">
            <w:pPr>
              <w:jc w:val="center"/>
              <w:rPr>
                <w:rFonts w:cstheme="minorHAnsi"/>
                <w:szCs w:val="20"/>
                <w:lang w:val="en-US" w:eastAsia="nl-BE"/>
              </w:rPr>
            </w:pPr>
            <w:r w:rsidRPr="00CB0704">
              <w:rPr>
                <w:rFonts w:cstheme="minorHAnsi"/>
                <w:color w:val="323232"/>
                <w:szCs w:val="20"/>
              </w:rPr>
              <w:t>Up to 10 hosts or 100 virtual machines</w:t>
            </w:r>
          </w:p>
        </w:tc>
        <w:tc>
          <w:tcPr>
            <w:tcW w:w="1595" w:type="dxa"/>
          </w:tcPr>
          <w:p w14:paraId="532F3EA2" w14:textId="782E1BC7" w:rsidR="00CB0704" w:rsidRPr="00CB0704" w:rsidRDefault="00CB0704" w:rsidP="00CB0704">
            <w:pPr>
              <w:jc w:val="center"/>
              <w:rPr>
                <w:rFonts w:cstheme="minorHAnsi"/>
                <w:szCs w:val="20"/>
                <w:lang w:val="en-US" w:eastAsia="nl-BE"/>
              </w:rPr>
            </w:pPr>
            <w:r w:rsidRPr="00CB0704">
              <w:rPr>
                <w:rFonts w:cstheme="minorHAnsi"/>
                <w:color w:val="323232"/>
                <w:szCs w:val="20"/>
              </w:rPr>
              <w:t>415 GB</w:t>
            </w:r>
          </w:p>
        </w:tc>
        <w:tc>
          <w:tcPr>
            <w:tcW w:w="2299" w:type="dxa"/>
          </w:tcPr>
          <w:p w14:paraId="5682B201" w14:textId="1BEC9150" w:rsidR="00CB0704" w:rsidRPr="00CB0704" w:rsidRDefault="00CB0704" w:rsidP="00CB0704">
            <w:pPr>
              <w:keepNext/>
              <w:jc w:val="center"/>
              <w:rPr>
                <w:rFonts w:cstheme="minorHAnsi"/>
                <w:szCs w:val="20"/>
                <w:lang w:val="en-US" w:eastAsia="nl-BE"/>
              </w:rPr>
            </w:pPr>
            <w:r w:rsidRPr="00CB0704">
              <w:rPr>
                <w:rFonts w:cstheme="minorHAnsi"/>
                <w:color w:val="323232"/>
                <w:szCs w:val="20"/>
              </w:rPr>
              <w:t>1490 GB</w:t>
            </w:r>
          </w:p>
        </w:tc>
        <w:tc>
          <w:tcPr>
            <w:tcW w:w="2019" w:type="dxa"/>
          </w:tcPr>
          <w:p w14:paraId="6EF3B271" w14:textId="5D8F72D1" w:rsidR="00CB0704" w:rsidRPr="00CB0704" w:rsidRDefault="00CB0704" w:rsidP="00480B65">
            <w:pPr>
              <w:keepNext/>
              <w:jc w:val="center"/>
              <w:rPr>
                <w:rFonts w:cstheme="minorHAnsi"/>
                <w:szCs w:val="20"/>
                <w:lang w:val="en-US" w:eastAsia="nl-BE"/>
              </w:rPr>
            </w:pPr>
            <w:r w:rsidRPr="00CB0704">
              <w:rPr>
                <w:rFonts w:cstheme="minorHAnsi"/>
                <w:color w:val="323232"/>
                <w:szCs w:val="20"/>
              </w:rPr>
              <w:t>3245 GB</w:t>
            </w:r>
          </w:p>
        </w:tc>
      </w:tr>
    </w:tbl>
    <w:p w14:paraId="78E583A5" w14:textId="1E3D9BAC" w:rsidR="00786414" w:rsidRDefault="00480B65" w:rsidP="00480B65">
      <w:pPr>
        <w:pStyle w:val="Caption"/>
        <w:jc w:val="center"/>
        <w:rPr>
          <w:lang w:val="en-US"/>
        </w:rPr>
      </w:pPr>
      <w:bookmarkStart w:id="43" w:name="_Toc89178154"/>
      <w:r>
        <w:t xml:space="preserve">Table </w:t>
      </w:r>
      <w:r w:rsidR="002B546B">
        <w:fldChar w:fldCharType="begin"/>
      </w:r>
      <w:r w:rsidR="002B546B">
        <w:instrText xml:space="preserve"> SEQ Table \* ARABIC </w:instrText>
      </w:r>
      <w:r w:rsidR="002B546B">
        <w:fldChar w:fldCharType="separate"/>
      </w:r>
      <w:r w:rsidR="00651EDA">
        <w:rPr>
          <w:noProof/>
        </w:rPr>
        <w:t>14</w:t>
      </w:r>
      <w:r w:rsidR="002B546B">
        <w:fldChar w:fldCharType="end"/>
      </w:r>
      <w:r>
        <w:t xml:space="preserve"> - vCenter Server Storage Resource Specifications</w:t>
      </w:r>
      <w:bookmarkEnd w:id="43"/>
    </w:p>
    <w:p w14:paraId="29654B9C" w14:textId="04C875E7" w:rsidR="00786414" w:rsidRDefault="00786414" w:rsidP="00D46FAE">
      <w:pPr>
        <w:rPr>
          <w:lang w:val="en-US"/>
        </w:rPr>
      </w:pPr>
    </w:p>
    <w:p w14:paraId="195FC582" w14:textId="77777777" w:rsidR="00480B65" w:rsidRDefault="00480B65" w:rsidP="00D46FAE">
      <w:pPr>
        <w:rPr>
          <w:lang w:val="en-US"/>
        </w:rPr>
      </w:pPr>
    </w:p>
    <w:p w14:paraId="14B594CF" w14:textId="6F08701E" w:rsidR="00786414" w:rsidRDefault="00DE7872" w:rsidP="00DE7872">
      <w:pPr>
        <w:pStyle w:val="Heading8"/>
      </w:pPr>
      <w:r>
        <w:t>Enhanced Lined Mode Design for the Management Domain</w:t>
      </w:r>
    </w:p>
    <w:p w14:paraId="7CCED6B2" w14:textId="77777777" w:rsidR="003B6369" w:rsidRPr="003B6369" w:rsidRDefault="003B6369" w:rsidP="003B6369">
      <w:pPr>
        <w:pStyle w:val="BodyText-BR2"/>
        <w:spacing w:before="190" w:line="360" w:lineRule="auto"/>
        <w:ind w:right="160"/>
        <w:rPr>
          <w:rFonts w:asciiTheme="minorHAnsi" w:hAnsiTheme="minorHAnsi" w:cstheme="minorHAnsi"/>
        </w:rPr>
      </w:pPr>
      <w:r w:rsidRPr="003B6369">
        <w:rPr>
          <w:rFonts w:asciiTheme="minorHAnsi" w:hAnsiTheme="minorHAnsi" w:cstheme="minorHAnsi"/>
          <w:color w:val="323232"/>
        </w:rPr>
        <w:t>By using Enhanced Linked Mode of vCenter Server, you can log in to all vCenter Server instances across the SDDC that are joined to the same vCenter Single Sign-on domain and access their inventories.</w:t>
      </w:r>
    </w:p>
    <w:p w14:paraId="260F6254" w14:textId="77777777" w:rsidR="003B6369" w:rsidRDefault="003B6369" w:rsidP="003B6369">
      <w:pPr>
        <w:pStyle w:val="BodyText-BR2"/>
      </w:pPr>
      <w:r w:rsidRPr="003B6369">
        <w:rPr>
          <w:rFonts w:asciiTheme="minorHAnsi" w:hAnsiTheme="minorHAnsi" w:cstheme="minorHAnsi"/>
          <w:color w:val="323232"/>
        </w:rPr>
        <w:t>You can join up to 15 vCenter Server instances in to a single vCenter Single Sign-On domain</w:t>
      </w:r>
      <w:r>
        <w:rPr>
          <w:color w:val="323232"/>
        </w:rPr>
        <w:t>.</w:t>
      </w:r>
    </w:p>
    <w:p w14:paraId="31C2236A" w14:textId="77777777" w:rsidR="00DE7872" w:rsidRPr="00DE7872" w:rsidRDefault="00DE7872" w:rsidP="00DE7872">
      <w:pPr>
        <w:rPr>
          <w:lang w:val="en-US"/>
        </w:rPr>
      </w:pPr>
    </w:p>
    <w:p w14:paraId="36868F7E" w14:textId="6F8DDC62" w:rsidR="00786414" w:rsidRDefault="008601D1" w:rsidP="008601D1">
      <w:pPr>
        <w:pStyle w:val="Heading8"/>
      </w:pPr>
      <w:r>
        <w:t>Life Cycle Management Design of vCenter Server for the management Domain</w:t>
      </w:r>
    </w:p>
    <w:p w14:paraId="16146C32" w14:textId="77777777" w:rsidR="00CC521E" w:rsidRPr="00CC521E" w:rsidRDefault="00CC521E" w:rsidP="00CC521E">
      <w:pPr>
        <w:pStyle w:val="BodyText-BR2"/>
        <w:spacing w:before="190" w:line="360" w:lineRule="auto"/>
        <w:ind w:right="346"/>
        <w:rPr>
          <w:rFonts w:asciiTheme="minorHAnsi" w:hAnsiTheme="minorHAnsi" w:cstheme="minorHAnsi"/>
        </w:rPr>
      </w:pPr>
      <w:r w:rsidRPr="00CC521E">
        <w:rPr>
          <w:rFonts w:asciiTheme="minorHAnsi" w:hAnsiTheme="minorHAnsi" w:cstheme="minorHAnsi"/>
          <w:color w:val="323232"/>
        </w:rPr>
        <w:t xml:space="preserve">You decide on the life cycle management of the vCenter Server appliance according to the amount of </w:t>
      </w:r>
      <w:r w:rsidRPr="00CC521E">
        <w:rPr>
          <w:rFonts w:asciiTheme="minorHAnsi" w:hAnsiTheme="minorHAnsi" w:cstheme="minorHAnsi"/>
          <w:color w:val="323232"/>
        </w:rPr>
        <w:lastRenderedPageBreak/>
        <w:t>time and effort to perform a deployment, upgrade, or patch operation. You also consider the impact such an operation has on the management solutions that are connected to the management domain vCenter Server.</w:t>
      </w:r>
    </w:p>
    <w:p w14:paraId="28877AFB" w14:textId="77777777" w:rsidR="00CC521E" w:rsidRPr="00CC521E" w:rsidRDefault="00CC521E" w:rsidP="00CC521E">
      <w:pPr>
        <w:pStyle w:val="BodyText-BR2"/>
        <w:spacing w:line="360" w:lineRule="auto"/>
        <w:ind w:right="377"/>
        <w:rPr>
          <w:rFonts w:asciiTheme="minorHAnsi" w:hAnsiTheme="minorHAnsi" w:cstheme="minorHAnsi"/>
        </w:rPr>
      </w:pPr>
      <w:r w:rsidRPr="00CC521E">
        <w:rPr>
          <w:rFonts w:asciiTheme="minorHAnsi" w:hAnsiTheme="minorHAnsi" w:cstheme="minorHAnsi"/>
          <w:color w:val="323232"/>
        </w:rPr>
        <w:t>Life cycle management of vCenter Server includes the process of performing patch updates or upgrades to the vCenter Server appliance. In a typical vSphere environment, you perform life cycle management manually. When you implement a solution by using VMware Cloud Foundation, you use SDDC Manager for life cycle management where other management components are included as part of the life cycle management process.</w:t>
      </w:r>
    </w:p>
    <w:p w14:paraId="00FD4D5D" w14:textId="6C3FB582" w:rsidR="00786414" w:rsidRDefault="00786414" w:rsidP="00D46FAE">
      <w:pPr>
        <w:rPr>
          <w:lang w:val="en-US"/>
        </w:rPr>
      </w:pPr>
    </w:p>
    <w:p w14:paraId="632321D4" w14:textId="5A66D18A" w:rsidR="00E3292D" w:rsidRDefault="00E3292D" w:rsidP="00E3292D">
      <w:pPr>
        <w:pStyle w:val="Heading8"/>
      </w:pPr>
      <w:r>
        <w:t>Network Design for vCenter Server for the Management Domain</w:t>
      </w:r>
    </w:p>
    <w:p w14:paraId="2329FCB4" w14:textId="63C5BFC7" w:rsidR="002B0DA2" w:rsidRDefault="002B0DA2" w:rsidP="002B0DA2">
      <w:pPr>
        <w:pStyle w:val="BodyText-BR2"/>
        <w:spacing w:before="190" w:line="360" w:lineRule="auto"/>
        <w:ind w:right="242"/>
        <w:rPr>
          <w:rFonts w:asciiTheme="minorHAnsi" w:hAnsiTheme="minorHAnsi" w:cstheme="minorHAnsi"/>
          <w:color w:val="323232"/>
        </w:rPr>
      </w:pPr>
      <w:r w:rsidRPr="002B0DA2">
        <w:rPr>
          <w:rFonts w:asciiTheme="minorHAnsi" w:hAnsiTheme="minorHAnsi" w:cstheme="minorHAnsi"/>
          <w:color w:val="323232"/>
        </w:rPr>
        <w:t>In the network design for the management domain vCenter Server, you place vCenter Server on a VLAN for traffic segmentation and decide on the IP addressing scheme and name resolution for optimal support for the SDDC management components and host management.</w:t>
      </w:r>
    </w:p>
    <w:p w14:paraId="6A41AC8C" w14:textId="13065386" w:rsidR="00113A6A" w:rsidRDefault="00AF145C" w:rsidP="00113A6A">
      <w:pPr>
        <w:pStyle w:val="BodyText-BR2"/>
        <w:keepNext/>
        <w:spacing w:before="190" w:line="360" w:lineRule="auto"/>
        <w:ind w:right="242"/>
        <w:jc w:val="center"/>
      </w:pPr>
      <w:r>
        <w:object w:dxaOrig="11921" w:dyaOrig="15741" w14:anchorId="6ADDA52F">
          <v:shape id="_x0000_i1033" type="#_x0000_t75" style="width:283.1pt;height:373.85pt" o:ole="">
            <v:imagedata r:id="rId32" o:title=""/>
          </v:shape>
          <o:OLEObject Type="Embed" ProgID="Visio.Drawing.15" ShapeID="_x0000_i1033" DrawAspect="Content" ObjectID="_1703414301" r:id="rId33"/>
        </w:object>
      </w:r>
    </w:p>
    <w:p w14:paraId="345B30B3" w14:textId="572281F2" w:rsidR="002B0DA2" w:rsidRDefault="00113A6A" w:rsidP="00113A6A">
      <w:pPr>
        <w:pStyle w:val="Caption"/>
        <w:jc w:val="center"/>
      </w:pPr>
      <w:bookmarkStart w:id="44" w:name="_Toc89178181"/>
      <w:r>
        <w:t xml:space="preserve">Figure </w:t>
      </w:r>
      <w:r>
        <w:fldChar w:fldCharType="begin"/>
      </w:r>
      <w:r>
        <w:instrText xml:space="preserve"> SEQ Figure \* ARABIC </w:instrText>
      </w:r>
      <w:r>
        <w:fldChar w:fldCharType="separate"/>
      </w:r>
      <w:r w:rsidR="005302EF">
        <w:rPr>
          <w:noProof/>
        </w:rPr>
        <w:t>10</w:t>
      </w:r>
      <w:r>
        <w:fldChar w:fldCharType="end"/>
      </w:r>
      <w:r>
        <w:t xml:space="preserve"> - vCenter Server Network Design</w:t>
      </w:r>
      <w:bookmarkEnd w:id="44"/>
    </w:p>
    <w:p w14:paraId="5CDC193F" w14:textId="42D7DE06" w:rsidR="00113A6A" w:rsidRDefault="00113A6A" w:rsidP="00113A6A"/>
    <w:p w14:paraId="6E6D6737" w14:textId="74BEECC1" w:rsidR="00B74F5E" w:rsidRDefault="00B74F5E" w:rsidP="00113A6A"/>
    <w:p w14:paraId="5B8DA757" w14:textId="64599EED" w:rsidR="00AF145C" w:rsidRDefault="00AF145C" w:rsidP="00113A6A"/>
    <w:p w14:paraId="5D32E0A2" w14:textId="77777777" w:rsidR="00AF145C" w:rsidRDefault="00AF145C" w:rsidP="00113A6A"/>
    <w:p w14:paraId="53E621AD" w14:textId="27BBE0F1" w:rsidR="00113A6A" w:rsidRDefault="00B74F5E" w:rsidP="00B74F5E">
      <w:pPr>
        <w:pStyle w:val="Heading9"/>
      </w:pPr>
      <w:r>
        <w:lastRenderedPageBreak/>
        <w:t>IP Addressing</w:t>
      </w:r>
    </w:p>
    <w:p w14:paraId="2D6ABD92" w14:textId="77777777" w:rsidR="009F2207" w:rsidRPr="009F2207" w:rsidRDefault="009F2207" w:rsidP="009F2207">
      <w:pPr>
        <w:pStyle w:val="BodyText-BR2"/>
        <w:spacing w:before="190" w:line="360" w:lineRule="auto"/>
        <w:ind w:right="630"/>
        <w:rPr>
          <w:rFonts w:asciiTheme="minorHAnsi" w:hAnsiTheme="minorHAnsi" w:cstheme="minorHAnsi"/>
        </w:rPr>
      </w:pPr>
      <w:r w:rsidRPr="009F2207">
        <w:rPr>
          <w:rFonts w:asciiTheme="minorHAnsi" w:hAnsiTheme="minorHAnsi" w:cstheme="minorHAnsi"/>
          <w:color w:val="323232"/>
        </w:rPr>
        <w:t>You can assign the IP address of the management domain vCenter Server by using DHCP or statically according to the network configuration in your environment.</w:t>
      </w:r>
    </w:p>
    <w:p w14:paraId="6DB138AB" w14:textId="0624ABF4" w:rsidR="00B74F5E" w:rsidRDefault="00B74F5E" w:rsidP="00B74F5E">
      <w:pPr>
        <w:rPr>
          <w:lang w:val="en-US"/>
        </w:rPr>
      </w:pPr>
    </w:p>
    <w:p w14:paraId="47E57553" w14:textId="0CA916C4" w:rsidR="00382675" w:rsidRDefault="00382675" w:rsidP="00382675">
      <w:pPr>
        <w:pStyle w:val="Heading9"/>
      </w:pPr>
      <w:r>
        <w:t>Name Resolution</w:t>
      </w:r>
    </w:p>
    <w:p w14:paraId="7E364EB4" w14:textId="77777777" w:rsidR="00AA0DBE" w:rsidRPr="00AA0DBE" w:rsidRDefault="00AA0DBE" w:rsidP="00AA0DBE">
      <w:pPr>
        <w:pStyle w:val="BodyText-BR2"/>
        <w:spacing w:before="190"/>
        <w:rPr>
          <w:rFonts w:asciiTheme="minorHAnsi" w:hAnsiTheme="minorHAnsi" w:cstheme="minorHAnsi"/>
        </w:rPr>
      </w:pPr>
      <w:r w:rsidRPr="00AA0DBE">
        <w:rPr>
          <w:rFonts w:asciiTheme="minorHAnsi" w:hAnsiTheme="minorHAnsi" w:cstheme="minorHAnsi"/>
          <w:color w:val="323232"/>
        </w:rPr>
        <w:t>vCenter Server systems must be connected to the following components:</w:t>
      </w:r>
    </w:p>
    <w:p w14:paraId="0476415C" w14:textId="77777777" w:rsidR="00AA0DBE" w:rsidRPr="00AA0DBE" w:rsidRDefault="00AA0DBE" w:rsidP="00AA0DBE">
      <w:pPr>
        <w:pStyle w:val="BodyText-BR2"/>
        <w:spacing w:before="9"/>
        <w:rPr>
          <w:rFonts w:asciiTheme="minorHAnsi" w:hAnsiTheme="minorHAnsi" w:cstheme="minorHAnsi"/>
          <w:sz w:val="21"/>
        </w:rPr>
      </w:pPr>
    </w:p>
    <w:p w14:paraId="47B6248A" w14:textId="77777777" w:rsidR="00AA0DBE" w:rsidRPr="00AA0DBE" w:rsidRDefault="00AA0DBE" w:rsidP="00925F1E">
      <w:pPr>
        <w:pStyle w:val="ListParagraph-BR2"/>
        <w:numPr>
          <w:ilvl w:val="0"/>
          <w:numId w:val="10"/>
        </w:numPr>
        <w:tabs>
          <w:tab w:val="left" w:pos="479"/>
          <w:tab w:val="left" w:pos="480"/>
        </w:tabs>
        <w:spacing w:before="1" w:after="0"/>
        <w:ind w:left="480"/>
        <w:rPr>
          <w:rFonts w:asciiTheme="minorHAnsi" w:hAnsiTheme="minorHAnsi" w:cstheme="minorHAnsi"/>
          <w:sz w:val="20"/>
        </w:rPr>
      </w:pPr>
      <w:r w:rsidRPr="00AA0DBE">
        <w:rPr>
          <w:rFonts w:asciiTheme="minorHAnsi" w:hAnsiTheme="minorHAnsi" w:cstheme="minorHAnsi"/>
          <w:color w:val="323232"/>
          <w:sz w:val="20"/>
        </w:rPr>
        <w:t>Systems running vCenter Server add-on modules</w:t>
      </w:r>
    </w:p>
    <w:p w14:paraId="31A48BDD" w14:textId="77777777" w:rsidR="00AA0DBE" w:rsidRPr="00AA0DBE" w:rsidRDefault="00AA0DBE" w:rsidP="00AA0DBE">
      <w:pPr>
        <w:pStyle w:val="BodyText-BR2"/>
        <w:spacing w:before="9"/>
        <w:rPr>
          <w:rFonts w:asciiTheme="minorHAnsi" w:hAnsiTheme="minorHAnsi" w:cstheme="minorHAnsi"/>
          <w:sz w:val="21"/>
        </w:rPr>
      </w:pPr>
    </w:p>
    <w:p w14:paraId="10966CF0" w14:textId="77777777" w:rsidR="00AA0DBE" w:rsidRPr="00AA0DBE" w:rsidRDefault="00AA0DBE" w:rsidP="00925F1E">
      <w:pPr>
        <w:pStyle w:val="ListParagraph-BR2"/>
        <w:numPr>
          <w:ilvl w:val="0"/>
          <w:numId w:val="10"/>
        </w:numPr>
        <w:tabs>
          <w:tab w:val="left" w:pos="479"/>
          <w:tab w:val="left" w:pos="480"/>
        </w:tabs>
        <w:spacing w:before="1" w:after="0"/>
        <w:ind w:left="480"/>
        <w:rPr>
          <w:rFonts w:asciiTheme="minorHAnsi" w:hAnsiTheme="minorHAnsi" w:cstheme="minorHAnsi"/>
          <w:sz w:val="20"/>
        </w:rPr>
      </w:pPr>
      <w:r w:rsidRPr="00AA0DBE">
        <w:rPr>
          <w:rFonts w:asciiTheme="minorHAnsi" w:hAnsiTheme="minorHAnsi" w:cstheme="minorHAnsi"/>
          <w:color w:val="323232"/>
          <w:sz w:val="20"/>
        </w:rPr>
        <w:t>Each ESXi host</w:t>
      </w:r>
    </w:p>
    <w:p w14:paraId="4DDB2236" w14:textId="77777777" w:rsidR="00382675" w:rsidRPr="00382675" w:rsidRDefault="00382675" w:rsidP="00382675">
      <w:pPr>
        <w:rPr>
          <w:lang w:val="en-US"/>
        </w:rPr>
      </w:pPr>
    </w:p>
    <w:p w14:paraId="35817B6B" w14:textId="77777777" w:rsidR="00E3292D" w:rsidRPr="00E3292D" w:rsidRDefault="00E3292D" w:rsidP="00E3292D">
      <w:pPr>
        <w:rPr>
          <w:lang w:val="en-US"/>
        </w:rPr>
      </w:pPr>
    </w:p>
    <w:p w14:paraId="52351B58" w14:textId="0DB3F573" w:rsidR="00E3292D" w:rsidRDefault="00E76F34" w:rsidP="00E76F34">
      <w:pPr>
        <w:pStyle w:val="Heading9"/>
      </w:pPr>
      <w:r>
        <w:t>Time Synchronization</w:t>
      </w:r>
    </w:p>
    <w:p w14:paraId="681E4817" w14:textId="48C7A98C" w:rsidR="001C1D2F" w:rsidRDefault="001C1D2F" w:rsidP="001C1D2F">
      <w:pPr>
        <w:pStyle w:val="BodyText-BR2"/>
        <w:spacing w:before="190" w:line="360" w:lineRule="auto"/>
        <w:ind w:right="334"/>
        <w:rPr>
          <w:rFonts w:asciiTheme="minorHAnsi" w:hAnsiTheme="minorHAnsi" w:cstheme="minorHAnsi"/>
          <w:color w:val="323232"/>
        </w:rPr>
      </w:pPr>
      <w:r w:rsidRPr="001C1D2F">
        <w:rPr>
          <w:rFonts w:asciiTheme="minorHAnsi" w:hAnsiTheme="minorHAnsi" w:cstheme="minorHAnsi"/>
          <w:color w:val="323232"/>
        </w:rPr>
        <w:t>Time synchronization provided by the Network Time Protocol (NTP) is important to ensure that all components within the SDDC are synchronized to the same time source.</w:t>
      </w:r>
    </w:p>
    <w:p w14:paraId="2EC04337" w14:textId="20DF6947" w:rsidR="001C1D2F" w:rsidRDefault="001C1D2F" w:rsidP="001C1D2F">
      <w:pPr>
        <w:pStyle w:val="BodyText-BR2"/>
        <w:spacing w:before="190" w:line="360" w:lineRule="auto"/>
        <w:ind w:right="334"/>
        <w:rPr>
          <w:rFonts w:asciiTheme="minorHAnsi" w:hAnsiTheme="minorHAnsi" w:cstheme="minorHAnsi"/>
          <w:color w:val="323232"/>
        </w:rPr>
      </w:pPr>
    </w:p>
    <w:p w14:paraId="35D68988" w14:textId="3008188F" w:rsidR="001C1D2F" w:rsidRDefault="00DE03E3" w:rsidP="00DE03E3">
      <w:pPr>
        <w:pStyle w:val="Heading8"/>
      </w:pPr>
      <w:r>
        <w:t>vSphere Cluster Design for the Management Domain</w:t>
      </w:r>
    </w:p>
    <w:p w14:paraId="00F99F20" w14:textId="77777777" w:rsidR="00017DA5" w:rsidRPr="00017DA5" w:rsidRDefault="00017DA5" w:rsidP="00017DA5">
      <w:pPr>
        <w:pStyle w:val="BodyText-BR2"/>
        <w:spacing w:before="190" w:line="360" w:lineRule="auto"/>
        <w:ind w:right="682"/>
        <w:rPr>
          <w:rFonts w:asciiTheme="minorHAnsi" w:hAnsiTheme="minorHAnsi" w:cstheme="minorHAnsi"/>
        </w:rPr>
      </w:pPr>
      <w:r w:rsidRPr="00017DA5">
        <w:rPr>
          <w:rFonts w:asciiTheme="minorHAnsi" w:hAnsiTheme="minorHAnsi" w:cstheme="minorHAnsi"/>
          <w:color w:val="323232"/>
        </w:rPr>
        <w:t>The cluster design must consider the characteristics of the management workloads that the cluster handles in the management domain.</w:t>
      </w:r>
    </w:p>
    <w:p w14:paraId="035A3FA2" w14:textId="77777777" w:rsidR="00017DA5" w:rsidRPr="00017DA5" w:rsidRDefault="00017DA5" w:rsidP="00017DA5">
      <w:pPr>
        <w:pStyle w:val="BodyText-BR2"/>
        <w:rPr>
          <w:rFonts w:asciiTheme="minorHAnsi" w:hAnsiTheme="minorHAnsi" w:cstheme="minorHAnsi"/>
        </w:rPr>
      </w:pPr>
      <w:r w:rsidRPr="00017DA5">
        <w:rPr>
          <w:rFonts w:asciiTheme="minorHAnsi" w:hAnsiTheme="minorHAnsi" w:cstheme="minorHAnsi"/>
          <w:color w:val="323232"/>
        </w:rPr>
        <w:t>When you design the cluster layout in vSphere, consider the following guidelines:</w:t>
      </w:r>
    </w:p>
    <w:p w14:paraId="3847D563" w14:textId="77777777" w:rsidR="00017DA5" w:rsidRPr="00017DA5" w:rsidRDefault="00017DA5" w:rsidP="00017DA5">
      <w:pPr>
        <w:pStyle w:val="BodyText-BR2"/>
        <w:rPr>
          <w:rFonts w:asciiTheme="minorHAnsi" w:hAnsiTheme="minorHAnsi" w:cstheme="minorHAnsi"/>
          <w:sz w:val="22"/>
        </w:rPr>
      </w:pPr>
    </w:p>
    <w:p w14:paraId="36D20A65" w14:textId="77777777" w:rsidR="00017DA5" w:rsidRPr="00017DA5" w:rsidRDefault="00017DA5" w:rsidP="00925F1E">
      <w:pPr>
        <w:pStyle w:val="ListParagraph-BR2"/>
        <w:numPr>
          <w:ilvl w:val="0"/>
          <w:numId w:val="10"/>
        </w:numPr>
        <w:tabs>
          <w:tab w:val="left" w:pos="479"/>
          <w:tab w:val="left" w:pos="480"/>
        </w:tabs>
        <w:spacing w:before="0" w:after="0"/>
        <w:ind w:hanging="361"/>
        <w:rPr>
          <w:rFonts w:asciiTheme="minorHAnsi" w:hAnsiTheme="minorHAnsi" w:cstheme="minorHAnsi"/>
          <w:sz w:val="20"/>
        </w:rPr>
      </w:pPr>
      <w:r w:rsidRPr="00017DA5">
        <w:rPr>
          <w:rFonts w:asciiTheme="minorHAnsi" w:hAnsiTheme="minorHAnsi" w:cstheme="minorHAnsi"/>
          <w:color w:val="323232"/>
          <w:sz w:val="20"/>
        </w:rPr>
        <w:t>Use fewer, larger ESXi hosts, or more, smaller ESXi hosts.</w:t>
      </w:r>
    </w:p>
    <w:p w14:paraId="32E58D99" w14:textId="77777777" w:rsidR="00017DA5" w:rsidRPr="00017DA5" w:rsidRDefault="00017DA5" w:rsidP="00017DA5">
      <w:pPr>
        <w:pStyle w:val="BodyText-BR2"/>
        <w:rPr>
          <w:rFonts w:asciiTheme="minorHAnsi" w:hAnsiTheme="minorHAnsi" w:cstheme="minorHAnsi"/>
          <w:sz w:val="22"/>
        </w:rPr>
      </w:pPr>
    </w:p>
    <w:p w14:paraId="2B75F64F" w14:textId="77777777" w:rsidR="00017DA5" w:rsidRPr="00017DA5" w:rsidRDefault="00017DA5" w:rsidP="00925F1E">
      <w:pPr>
        <w:pStyle w:val="ListParagraph-BR2"/>
        <w:numPr>
          <w:ilvl w:val="0"/>
          <w:numId w:val="11"/>
        </w:numPr>
        <w:tabs>
          <w:tab w:val="left" w:pos="839"/>
          <w:tab w:val="left" w:pos="840"/>
        </w:tabs>
        <w:spacing w:before="0" w:after="0"/>
        <w:rPr>
          <w:rFonts w:asciiTheme="minorHAnsi" w:hAnsiTheme="minorHAnsi" w:cstheme="minorHAnsi"/>
          <w:sz w:val="20"/>
        </w:rPr>
      </w:pPr>
      <w:r w:rsidRPr="00017DA5">
        <w:rPr>
          <w:rFonts w:asciiTheme="minorHAnsi" w:hAnsiTheme="minorHAnsi" w:cstheme="minorHAnsi"/>
          <w:color w:val="323232"/>
          <w:sz w:val="20"/>
        </w:rPr>
        <w:t>A scale-up cluster has fewer, larger ESXi hosts.</w:t>
      </w:r>
    </w:p>
    <w:p w14:paraId="6776F25D" w14:textId="77777777" w:rsidR="00017DA5" w:rsidRPr="00017DA5" w:rsidRDefault="00017DA5" w:rsidP="00017DA5">
      <w:pPr>
        <w:pStyle w:val="BodyText-BR2"/>
        <w:rPr>
          <w:rFonts w:asciiTheme="minorHAnsi" w:hAnsiTheme="minorHAnsi" w:cstheme="minorHAnsi"/>
          <w:sz w:val="22"/>
        </w:rPr>
      </w:pPr>
    </w:p>
    <w:p w14:paraId="593CC66E" w14:textId="77777777" w:rsidR="00017DA5" w:rsidRPr="00017DA5" w:rsidRDefault="00017DA5" w:rsidP="00925F1E">
      <w:pPr>
        <w:pStyle w:val="ListParagraph-BR2"/>
        <w:numPr>
          <w:ilvl w:val="0"/>
          <w:numId w:val="11"/>
        </w:numPr>
        <w:tabs>
          <w:tab w:val="left" w:pos="839"/>
          <w:tab w:val="left" w:pos="840"/>
        </w:tabs>
        <w:spacing w:before="0" w:after="0"/>
        <w:ind w:left="839" w:hanging="361"/>
        <w:rPr>
          <w:rFonts w:asciiTheme="minorHAnsi" w:hAnsiTheme="minorHAnsi" w:cstheme="minorHAnsi"/>
          <w:sz w:val="20"/>
        </w:rPr>
      </w:pPr>
      <w:r w:rsidRPr="00017DA5">
        <w:rPr>
          <w:rFonts w:asciiTheme="minorHAnsi" w:hAnsiTheme="minorHAnsi" w:cstheme="minorHAnsi"/>
          <w:color w:val="323232"/>
          <w:sz w:val="20"/>
        </w:rPr>
        <w:t>A scale-out cluster has more, smaller ESXi hosts.</w:t>
      </w:r>
    </w:p>
    <w:p w14:paraId="0B955257" w14:textId="77777777" w:rsidR="00017DA5" w:rsidRPr="00017DA5" w:rsidRDefault="00017DA5" w:rsidP="00017DA5">
      <w:pPr>
        <w:pStyle w:val="BodyText-BR2"/>
        <w:rPr>
          <w:rFonts w:asciiTheme="minorHAnsi" w:hAnsiTheme="minorHAnsi" w:cstheme="minorHAnsi"/>
          <w:sz w:val="22"/>
        </w:rPr>
      </w:pPr>
    </w:p>
    <w:p w14:paraId="7A84880D" w14:textId="77777777" w:rsidR="00017DA5" w:rsidRPr="00017DA5" w:rsidRDefault="00017DA5" w:rsidP="00925F1E">
      <w:pPr>
        <w:pStyle w:val="ListParagraph-BR2"/>
        <w:numPr>
          <w:ilvl w:val="0"/>
          <w:numId w:val="10"/>
        </w:numPr>
        <w:tabs>
          <w:tab w:val="left" w:pos="479"/>
          <w:tab w:val="left" w:pos="481"/>
        </w:tabs>
        <w:spacing w:before="0" w:after="0" w:line="360" w:lineRule="auto"/>
        <w:ind w:left="480" w:right="139"/>
        <w:rPr>
          <w:rFonts w:asciiTheme="minorHAnsi" w:hAnsiTheme="minorHAnsi" w:cstheme="minorHAnsi"/>
          <w:sz w:val="20"/>
        </w:rPr>
      </w:pPr>
      <w:r w:rsidRPr="00017DA5">
        <w:rPr>
          <w:rFonts w:asciiTheme="minorHAnsi" w:hAnsiTheme="minorHAnsi" w:cstheme="minorHAnsi"/>
          <w:color w:val="323232"/>
          <w:sz w:val="20"/>
        </w:rPr>
        <w:t>Compare the capital costs of purchasing fewer, larger ESXi hosts with the costs of purchasing more, smaller ESXi hosts. Costs vary between vendors and models.</w:t>
      </w:r>
    </w:p>
    <w:p w14:paraId="4964609F" w14:textId="77777777" w:rsidR="00017DA5" w:rsidRPr="00017DA5" w:rsidRDefault="00017DA5" w:rsidP="00925F1E">
      <w:pPr>
        <w:pStyle w:val="ListParagraph-BR2"/>
        <w:numPr>
          <w:ilvl w:val="0"/>
          <w:numId w:val="10"/>
        </w:numPr>
        <w:tabs>
          <w:tab w:val="left" w:pos="479"/>
          <w:tab w:val="left" w:pos="481"/>
        </w:tabs>
        <w:spacing w:after="0" w:line="360" w:lineRule="auto"/>
        <w:ind w:left="480" w:right="574"/>
        <w:rPr>
          <w:rFonts w:asciiTheme="minorHAnsi" w:hAnsiTheme="minorHAnsi" w:cstheme="minorHAnsi"/>
          <w:sz w:val="20"/>
        </w:rPr>
      </w:pPr>
      <w:r w:rsidRPr="00017DA5">
        <w:rPr>
          <w:rFonts w:asciiTheme="minorHAnsi" w:hAnsiTheme="minorHAnsi" w:cstheme="minorHAnsi"/>
          <w:color w:val="323232"/>
          <w:sz w:val="20"/>
        </w:rPr>
        <w:t xml:space="preserve">Evaluate the operational costs for managing a few ESXi hosts with the costs of </w:t>
      </w:r>
      <w:r w:rsidRPr="00017DA5">
        <w:rPr>
          <w:rFonts w:asciiTheme="minorHAnsi" w:hAnsiTheme="minorHAnsi" w:cstheme="minorHAnsi"/>
          <w:color w:val="323232"/>
          <w:spacing w:val="-3"/>
          <w:sz w:val="20"/>
        </w:rPr>
        <w:t xml:space="preserve">managing </w:t>
      </w:r>
      <w:r w:rsidRPr="00017DA5">
        <w:rPr>
          <w:rFonts w:asciiTheme="minorHAnsi" w:hAnsiTheme="minorHAnsi" w:cstheme="minorHAnsi"/>
          <w:color w:val="323232"/>
          <w:sz w:val="20"/>
        </w:rPr>
        <w:t>more ESXi hosts.</w:t>
      </w:r>
    </w:p>
    <w:p w14:paraId="2ADB7E04" w14:textId="77777777" w:rsidR="00017DA5" w:rsidRPr="00017DA5" w:rsidRDefault="00017DA5" w:rsidP="00925F1E">
      <w:pPr>
        <w:pStyle w:val="ListParagraph-BR2"/>
        <w:numPr>
          <w:ilvl w:val="0"/>
          <w:numId w:val="10"/>
        </w:numPr>
        <w:tabs>
          <w:tab w:val="left" w:pos="479"/>
          <w:tab w:val="left" w:pos="481"/>
        </w:tabs>
        <w:spacing w:after="0"/>
        <w:ind w:left="480" w:hanging="361"/>
        <w:rPr>
          <w:rFonts w:asciiTheme="minorHAnsi" w:hAnsiTheme="minorHAnsi" w:cstheme="minorHAnsi"/>
          <w:sz w:val="20"/>
        </w:rPr>
      </w:pPr>
      <w:r w:rsidRPr="00017DA5">
        <w:rPr>
          <w:rFonts w:asciiTheme="minorHAnsi" w:hAnsiTheme="minorHAnsi" w:cstheme="minorHAnsi"/>
          <w:color w:val="323232"/>
          <w:sz w:val="20"/>
        </w:rPr>
        <w:t>Consider the purpose of the cluster.</w:t>
      </w:r>
    </w:p>
    <w:p w14:paraId="417E3984" w14:textId="77777777" w:rsidR="00017DA5" w:rsidRPr="00017DA5" w:rsidRDefault="00017DA5" w:rsidP="00017DA5">
      <w:pPr>
        <w:pStyle w:val="BodyText-BR2"/>
        <w:rPr>
          <w:rFonts w:asciiTheme="minorHAnsi" w:hAnsiTheme="minorHAnsi" w:cstheme="minorHAnsi"/>
          <w:sz w:val="22"/>
        </w:rPr>
      </w:pPr>
    </w:p>
    <w:p w14:paraId="22716388" w14:textId="77777777" w:rsidR="00017DA5" w:rsidRPr="00017DA5" w:rsidRDefault="00017DA5" w:rsidP="00925F1E">
      <w:pPr>
        <w:pStyle w:val="ListParagraph-BR2"/>
        <w:numPr>
          <w:ilvl w:val="0"/>
          <w:numId w:val="10"/>
        </w:numPr>
        <w:tabs>
          <w:tab w:val="left" w:pos="479"/>
          <w:tab w:val="left" w:pos="481"/>
        </w:tabs>
        <w:spacing w:before="0" w:after="0"/>
        <w:ind w:left="480" w:hanging="361"/>
        <w:rPr>
          <w:rFonts w:asciiTheme="minorHAnsi" w:hAnsiTheme="minorHAnsi" w:cstheme="minorHAnsi"/>
          <w:sz w:val="20"/>
        </w:rPr>
      </w:pPr>
      <w:r w:rsidRPr="00017DA5">
        <w:rPr>
          <w:rFonts w:asciiTheme="minorHAnsi" w:hAnsiTheme="minorHAnsi" w:cstheme="minorHAnsi"/>
          <w:color w:val="323232"/>
          <w:sz w:val="20"/>
        </w:rPr>
        <w:t>Consider the total number of ESXi hosts and cluster limits.</w:t>
      </w:r>
    </w:p>
    <w:p w14:paraId="41A2FC31" w14:textId="77777777" w:rsidR="00DE03E3" w:rsidRPr="00DE03E3" w:rsidRDefault="00DE03E3" w:rsidP="00DE03E3">
      <w:pPr>
        <w:rPr>
          <w:lang w:val="en-US"/>
        </w:rPr>
      </w:pPr>
    </w:p>
    <w:p w14:paraId="4BDBE996" w14:textId="77777777" w:rsidR="00E76F34" w:rsidRPr="00E76F34" w:rsidRDefault="00E76F34" w:rsidP="00E76F34">
      <w:pPr>
        <w:rPr>
          <w:lang w:val="en-US"/>
        </w:rPr>
      </w:pPr>
    </w:p>
    <w:p w14:paraId="6B5F26FB" w14:textId="77777777" w:rsidR="00CF6BA1" w:rsidRDefault="00CF6BA1" w:rsidP="00CF6BA1">
      <w:pPr>
        <w:keepNext/>
        <w:jc w:val="center"/>
      </w:pPr>
      <w:r>
        <w:object w:dxaOrig="6461" w:dyaOrig="7611" w14:anchorId="0B5FCC14">
          <v:shape id="_x0000_i1034" type="#_x0000_t75" style="width:180.9pt;height:212.75pt" o:ole="">
            <v:imagedata r:id="rId21" o:title=""/>
          </v:shape>
          <o:OLEObject Type="Embed" ProgID="Visio.Drawing.15" ShapeID="_x0000_i1034" DrawAspect="Content" ObjectID="_1703414302" r:id="rId34"/>
        </w:object>
      </w:r>
    </w:p>
    <w:p w14:paraId="20830C9D" w14:textId="57ED4EB2" w:rsidR="00786414" w:rsidRDefault="00CF6BA1" w:rsidP="00CF6BA1">
      <w:pPr>
        <w:pStyle w:val="Caption"/>
        <w:jc w:val="center"/>
      </w:pPr>
      <w:bookmarkStart w:id="45" w:name="_Toc89178182"/>
      <w:r>
        <w:t xml:space="preserve">Figure </w:t>
      </w:r>
      <w:r>
        <w:fldChar w:fldCharType="begin"/>
      </w:r>
      <w:r>
        <w:instrText xml:space="preserve"> SEQ Figure \* ARABIC </w:instrText>
      </w:r>
      <w:r>
        <w:fldChar w:fldCharType="separate"/>
      </w:r>
      <w:r w:rsidR="005302EF">
        <w:rPr>
          <w:noProof/>
        </w:rPr>
        <w:t>11</w:t>
      </w:r>
      <w:r>
        <w:fldChar w:fldCharType="end"/>
      </w:r>
      <w:r>
        <w:t xml:space="preserve"> - vSphere Logical Layout for the Management Domain</w:t>
      </w:r>
      <w:bookmarkEnd w:id="45"/>
    </w:p>
    <w:p w14:paraId="2BB22C6C" w14:textId="6D5EE993" w:rsidR="00CF6BA1" w:rsidRDefault="00CF6BA1" w:rsidP="00CF6BA1"/>
    <w:p w14:paraId="169B33AD" w14:textId="0C689694" w:rsidR="00786414" w:rsidRDefault="00C7754A" w:rsidP="00915112">
      <w:pPr>
        <w:pStyle w:val="Heading8"/>
      </w:pPr>
      <w:r>
        <w:t>vSphere HA Design for the Manage</w:t>
      </w:r>
      <w:r w:rsidR="00D27617">
        <w:t>ment Domain</w:t>
      </w:r>
    </w:p>
    <w:p w14:paraId="6ED83809" w14:textId="77777777" w:rsidR="00915112" w:rsidRPr="00915112" w:rsidRDefault="00915112" w:rsidP="00915112">
      <w:pPr>
        <w:pStyle w:val="BodyText-BR2"/>
        <w:spacing w:before="160" w:line="360" w:lineRule="auto"/>
        <w:ind w:right="351"/>
        <w:rPr>
          <w:rFonts w:asciiTheme="minorHAnsi" w:hAnsiTheme="minorHAnsi" w:cstheme="minorHAnsi"/>
        </w:rPr>
      </w:pPr>
      <w:r w:rsidRPr="00915112">
        <w:rPr>
          <w:rFonts w:asciiTheme="minorHAnsi" w:hAnsiTheme="minorHAnsi" w:cstheme="minorHAnsi"/>
          <w:color w:val="323232"/>
        </w:rPr>
        <w:t>The vSphere HA configuration protects the virtual machines of the management components of the SDDC whose operation is critical for the operation of your environment. You consider the varying and sometimes significant CPU or memory reservations for the management virtual machines and the requirements of vSAN.</w:t>
      </w:r>
    </w:p>
    <w:p w14:paraId="18F86392" w14:textId="0C10A72B" w:rsidR="00786414" w:rsidRDefault="00786414" w:rsidP="00D46FAE">
      <w:pPr>
        <w:rPr>
          <w:lang w:val="en-US"/>
        </w:rPr>
      </w:pPr>
    </w:p>
    <w:p w14:paraId="75E9C8E7" w14:textId="44245F66" w:rsidR="00786414" w:rsidRDefault="00915112" w:rsidP="00915112">
      <w:pPr>
        <w:pStyle w:val="Heading8"/>
      </w:pPr>
      <w:r>
        <w:t>vSphere DRS Design for the Management Domain</w:t>
      </w:r>
    </w:p>
    <w:p w14:paraId="09ECAEF0" w14:textId="77777777" w:rsidR="007C7B40" w:rsidRPr="007C7B40" w:rsidRDefault="007C7B40" w:rsidP="007C7B40">
      <w:pPr>
        <w:pStyle w:val="BodyText-BR2"/>
        <w:spacing w:before="160" w:line="360" w:lineRule="auto"/>
        <w:ind w:right="227"/>
        <w:rPr>
          <w:rFonts w:asciiTheme="minorHAnsi" w:hAnsiTheme="minorHAnsi" w:cstheme="minorHAnsi"/>
        </w:rPr>
      </w:pPr>
      <w:r w:rsidRPr="007C7B40">
        <w:rPr>
          <w:rFonts w:asciiTheme="minorHAnsi" w:hAnsiTheme="minorHAnsi" w:cstheme="minorHAnsi"/>
          <w:color w:val="323232"/>
        </w:rPr>
        <w:t>vSphere Distributed Resource Scheduling (vSphere DRS) provides load balancing in a cluster by migrating workloads from heavily loaded ESXi hosts to ESXi hosts with more available resources in the cluster. vSphere DRS supports manual and automatic modes.</w:t>
      </w:r>
    </w:p>
    <w:p w14:paraId="6E4AB025" w14:textId="4254805D" w:rsidR="00786414" w:rsidRDefault="00786414" w:rsidP="00D46FAE">
      <w:pPr>
        <w:rPr>
          <w:lang w:val="en-US"/>
        </w:rPr>
      </w:pPr>
    </w:p>
    <w:p w14:paraId="3ECD529E" w14:textId="18E5182D" w:rsidR="00786414" w:rsidRDefault="007C7B40" w:rsidP="007C7B40">
      <w:pPr>
        <w:pStyle w:val="Heading8"/>
      </w:pPr>
      <w:r>
        <w:t>vSphere EVC Design for the management Domain</w:t>
      </w:r>
    </w:p>
    <w:p w14:paraId="37DED1BD" w14:textId="77777777" w:rsidR="00641CE8" w:rsidRPr="00641CE8" w:rsidRDefault="00641CE8" w:rsidP="00641CE8">
      <w:pPr>
        <w:pStyle w:val="BodyText-BR2"/>
        <w:spacing w:before="160" w:line="360" w:lineRule="auto"/>
        <w:ind w:right="211"/>
        <w:rPr>
          <w:rFonts w:asciiTheme="minorHAnsi" w:hAnsiTheme="minorHAnsi" w:cstheme="minorHAnsi"/>
        </w:rPr>
      </w:pPr>
      <w:r w:rsidRPr="00641CE8">
        <w:rPr>
          <w:rFonts w:asciiTheme="minorHAnsi" w:hAnsiTheme="minorHAnsi" w:cstheme="minorHAnsi"/>
          <w:color w:val="323232"/>
        </w:rPr>
        <w:t>If you enable vSphere Enhanced vMotion Compatibility (EVC) in the management domain, the virtual machines of the SDDC management components can be migrated between ESXi hosts containing older CPUs. You can use EVC for a rolling upgrade of all hardware with zero downtime.</w:t>
      </w:r>
    </w:p>
    <w:p w14:paraId="73C01E60" w14:textId="646866BD" w:rsidR="00786414" w:rsidRDefault="00786414" w:rsidP="00D46FAE">
      <w:pPr>
        <w:rPr>
          <w:lang w:val="en-US"/>
        </w:rPr>
      </w:pPr>
    </w:p>
    <w:p w14:paraId="143A4D89" w14:textId="12B35FFC" w:rsidR="00641CE8" w:rsidRDefault="00641CE8" w:rsidP="00641CE8">
      <w:pPr>
        <w:pStyle w:val="Heading8"/>
      </w:pPr>
      <w:r>
        <w:t>vSphere HA Design for the Management Domain</w:t>
      </w:r>
    </w:p>
    <w:p w14:paraId="46FB6C40" w14:textId="404B7EA8" w:rsidR="008E3344" w:rsidRPr="00F77AC1" w:rsidRDefault="008E3344" w:rsidP="00F77AC1">
      <w:pPr>
        <w:pStyle w:val="BodyText-BR2"/>
        <w:spacing w:before="190" w:line="360" w:lineRule="auto"/>
        <w:ind w:right="270"/>
        <w:rPr>
          <w:rFonts w:asciiTheme="minorHAnsi" w:hAnsiTheme="minorHAnsi" w:cstheme="minorHAnsi"/>
        </w:rPr>
      </w:pPr>
      <w:r w:rsidRPr="00F77AC1">
        <w:rPr>
          <w:rFonts w:asciiTheme="minorHAnsi" w:hAnsiTheme="minorHAnsi" w:cstheme="minorHAnsi"/>
          <w:color w:val="323232"/>
        </w:rPr>
        <w:t>The vSphere HA configuration protects the virtual machines of the management components of the SDDC whose operation is critical for the operation of your environment. You consider the varying and sometimes significant CPU or memory reservations for the management virtual machines and the requirements of vSAN.</w:t>
      </w:r>
    </w:p>
    <w:p w14:paraId="3674A333" w14:textId="28942514" w:rsidR="008E3344" w:rsidRPr="00F77AC1" w:rsidRDefault="008E3344" w:rsidP="00F77AC1">
      <w:pPr>
        <w:pStyle w:val="BodyText-BR2"/>
        <w:spacing w:line="360" w:lineRule="auto"/>
        <w:ind w:right="141"/>
        <w:rPr>
          <w:rFonts w:asciiTheme="minorHAnsi" w:hAnsiTheme="minorHAnsi" w:cstheme="minorHAnsi"/>
        </w:rPr>
      </w:pPr>
      <w:r w:rsidRPr="00F77AC1">
        <w:rPr>
          <w:rFonts w:asciiTheme="minorHAnsi" w:hAnsiTheme="minorHAnsi" w:cstheme="minorHAnsi"/>
          <w:color w:val="323232"/>
        </w:rPr>
        <w:t xml:space="preserve">If a ESXi host failure occurs, vSphere HA restarts virtual machines on other hosts in the cluster. A primary ESXi host communicates with the management domain vCenter </w:t>
      </w:r>
      <w:r w:rsidR="009523B5" w:rsidRPr="00F77AC1">
        <w:rPr>
          <w:rFonts w:asciiTheme="minorHAnsi" w:hAnsiTheme="minorHAnsi" w:cstheme="minorHAnsi"/>
          <w:color w:val="323232"/>
        </w:rPr>
        <w:t>Server and</w:t>
      </w:r>
      <w:r w:rsidRPr="00F77AC1">
        <w:rPr>
          <w:rFonts w:asciiTheme="minorHAnsi" w:hAnsiTheme="minorHAnsi" w:cstheme="minorHAnsi"/>
          <w:color w:val="323232"/>
        </w:rPr>
        <w:t xml:space="preserve"> monitors the virtual machines and secondary ESXi hosts in the cluster. vSphere HA uses admission control to ensure that sufficient </w:t>
      </w:r>
      <w:r w:rsidRPr="00F77AC1">
        <w:rPr>
          <w:rFonts w:asciiTheme="minorHAnsi" w:hAnsiTheme="minorHAnsi" w:cstheme="minorHAnsi"/>
          <w:color w:val="323232"/>
        </w:rPr>
        <w:lastRenderedPageBreak/>
        <w:t>resources are reserved for virtual machine recovery when a host fails.</w:t>
      </w:r>
    </w:p>
    <w:p w14:paraId="33A5AE19" w14:textId="77777777" w:rsidR="008E3344" w:rsidRPr="00F77AC1" w:rsidRDefault="008E3344" w:rsidP="00F77AC1">
      <w:pPr>
        <w:pStyle w:val="BodyText-BR2"/>
        <w:spacing w:line="360" w:lineRule="auto"/>
        <w:ind w:right="710"/>
        <w:rPr>
          <w:rFonts w:asciiTheme="minorHAnsi" w:hAnsiTheme="minorHAnsi" w:cstheme="minorHAnsi"/>
        </w:rPr>
      </w:pPr>
      <w:r w:rsidRPr="00F77AC1">
        <w:rPr>
          <w:rFonts w:asciiTheme="minorHAnsi" w:hAnsiTheme="minorHAnsi" w:cstheme="minorHAnsi"/>
          <w:color w:val="323232"/>
        </w:rPr>
        <w:t>You configure several vSphere HA features to provide high availability for the management components of the SDDC.</w:t>
      </w:r>
    </w:p>
    <w:p w14:paraId="0676129A" w14:textId="77777777" w:rsidR="00641CE8" w:rsidRPr="00641CE8" w:rsidRDefault="00641CE8" w:rsidP="00641CE8">
      <w:pPr>
        <w:rPr>
          <w:lang w:val="en-US"/>
        </w:rPr>
      </w:pPr>
    </w:p>
    <w:p w14:paraId="1DF1BE9B" w14:textId="70215FD8" w:rsidR="00786414" w:rsidRDefault="00144E8E" w:rsidP="00BF0B72">
      <w:pPr>
        <w:pStyle w:val="Heading8"/>
      </w:pPr>
      <w:r>
        <w:t>Information Security and Access Control for vCenter Server for the Management Domain</w:t>
      </w:r>
    </w:p>
    <w:p w14:paraId="71710524" w14:textId="77777777" w:rsidR="001B3A0A" w:rsidRPr="001B3A0A" w:rsidRDefault="001B3A0A" w:rsidP="001B3A0A">
      <w:pPr>
        <w:pStyle w:val="BodyText-BR2"/>
        <w:spacing w:before="148" w:line="360" w:lineRule="auto"/>
        <w:ind w:right="541"/>
        <w:rPr>
          <w:rFonts w:asciiTheme="minorHAnsi" w:hAnsiTheme="minorHAnsi" w:cstheme="minorHAnsi"/>
        </w:rPr>
      </w:pPr>
      <w:r w:rsidRPr="001B3A0A">
        <w:rPr>
          <w:rFonts w:asciiTheme="minorHAnsi" w:hAnsiTheme="minorHAnsi" w:cstheme="minorHAnsi"/>
          <w:color w:val="323232"/>
        </w:rPr>
        <w:t>You design authentication access, controls, and certificate management for the management domain vCenter Server according to industry standards and the requirements of your organization.</w:t>
      </w:r>
    </w:p>
    <w:p w14:paraId="17DF27E6" w14:textId="77777777" w:rsidR="001B3A0A" w:rsidRPr="001B3A0A" w:rsidRDefault="001B3A0A" w:rsidP="00EA6C17">
      <w:pPr>
        <w:pStyle w:val="Heading9"/>
      </w:pPr>
      <w:r w:rsidRPr="001B3A0A">
        <w:t>Identity Management</w:t>
      </w:r>
    </w:p>
    <w:p w14:paraId="670A52BB" w14:textId="25271AC0" w:rsidR="001B3A0A" w:rsidRPr="001B3A0A" w:rsidRDefault="001B3A0A" w:rsidP="001B3A0A">
      <w:pPr>
        <w:pStyle w:val="BodyText-BR2"/>
        <w:spacing w:before="190" w:line="360" w:lineRule="auto"/>
        <w:ind w:right="193"/>
        <w:rPr>
          <w:rFonts w:asciiTheme="minorHAnsi" w:hAnsiTheme="minorHAnsi" w:cstheme="minorHAnsi"/>
        </w:rPr>
      </w:pPr>
      <w:r w:rsidRPr="001B3A0A">
        <w:rPr>
          <w:rFonts w:asciiTheme="minorHAnsi" w:hAnsiTheme="minorHAnsi" w:cstheme="minorHAnsi"/>
          <w:color w:val="323232"/>
        </w:rPr>
        <w:t xml:space="preserve">Users can log in to vCenter Server only if they are in a domain that was added as a vCenter Single Sign-On identity source. vCenter Single Sign-On administrator users can add identity </w:t>
      </w:r>
      <w:r w:rsidR="0067690F" w:rsidRPr="001B3A0A">
        <w:rPr>
          <w:rFonts w:asciiTheme="minorHAnsi" w:hAnsiTheme="minorHAnsi" w:cstheme="minorHAnsi"/>
          <w:color w:val="323232"/>
        </w:rPr>
        <w:t>sources or</w:t>
      </w:r>
      <w:r w:rsidRPr="001B3A0A">
        <w:rPr>
          <w:rFonts w:asciiTheme="minorHAnsi" w:hAnsiTheme="minorHAnsi" w:cstheme="minorHAnsi"/>
          <w:color w:val="323232"/>
        </w:rPr>
        <w:t xml:space="preserve"> change the settings for identity sources that they added. An identity source can be a native Active Directory (Integrated Windows Authentication) domain or an </w:t>
      </w:r>
      <w:proofErr w:type="spellStart"/>
      <w:r w:rsidRPr="001B3A0A">
        <w:rPr>
          <w:rFonts w:asciiTheme="minorHAnsi" w:hAnsiTheme="minorHAnsi" w:cstheme="minorHAnsi"/>
          <w:color w:val="323232"/>
        </w:rPr>
        <w:t>OpenLDAP</w:t>
      </w:r>
      <w:proofErr w:type="spellEnd"/>
      <w:r w:rsidRPr="001B3A0A">
        <w:rPr>
          <w:rFonts w:asciiTheme="minorHAnsi" w:hAnsiTheme="minorHAnsi" w:cstheme="minorHAnsi"/>
          <w:color w:val="323232"/>
        </w:rPr>
        <w:t xml:space="preserve"> directory service. For backward compatibility, Active Directory as an LDAP server is also available.</w:t>
      </w:r>
    </w:p>
    <w:p w14:paraId="4B66CBB7" w14:textId="703D4BE0" w:rsidR="00BF0B72" w:rsidRDefault="00FB0DA7" w:rsidP="00FB0DA7">
      <w:pPr>
        <w:pStyle w:val="Heading9"/>
      </w:pPr>
      <w:r>
        <w:t>Password Management and Account Lockout Behavior</w:t>
      </w:r>
    </w:p>
    <w:p w14:paraId="7A94BB72" w14:textId="5E343CAF" w:rsidR="00EA6C17" w:rsidRDefault="00763FE8" w:rsidP="00EA6C17">
      <w:pPr>
        <w:rPr>
          <w:color w:val="323232"/>
        </w:rPr>
      </w:pPr>
      <w:r>
        <w:rPr>
          <w:color w:val="323232"/>
        </w:rPr>
        <w:t xml:space="preserve">vCenter Server enforces password requirements for access to the vCenter Server Management Interface. By default, you must include at least six characters, which should not be any of your previous five passwords. Account locking is supported for access to the vCenter Server Management Interface. By </w:t>
      </w:r>
      <w:proofErr w:type="gramStart"/>
      <w:r>
        <w:rPr>
          <w:color w:val="323232"/>
        </w:rPr>
        <w:t>default</w:t>
      </w:r>
      <w:proofErr w:type="gramEnd"/>
      <w:r>
        <w:rPr>
          <w:color w:val="323232"/>
        </w:rPr>
        <w:t xml:space="preserve"> passwords are set to expire after 90 days</w:t>
      </w:r>
    </w:p>
    <w:p w14:paraId="1508F119" w14:textId="131618A9" w:rsidR="00763FE8" w:rsidRDefault="00763FE8" w:rsidP="00EA6C17">
      <w:pPr>
        <w:rPr>
          <w:color w:val="323232"/>
        </w:rPr>
      </w:pPr>
    </w:p>
    <w:p w14:paraId="51BCD74C" w14:textId="4FE20EA0" w:rsidR="00763FE8" w:rsidRDefault="003844EE" w:rsidP="003844EE">
      <w:pPr>
        <w:pStyle w:val="Heading9"/>
      </w:pPr>
      <w:r>
        <w:t>Certificate management</w:t>
      </w:r>
    </w:p>
    <w:p w14:paraId="07D7FA58" w14:textId="77777777" w:rsidR="00C87EA6" w:rsidRPr="00C87EA6" w:rsidRDefault="00C87EA6" w:rsidP="00C87EA6">
      <w:pPr>
        <w:pStyle w:val="BodyText-BR2"/>
        <w:spacing w:before="190" w:line="360" w:lineRule="auto"/>
        <w:ind w:right="219"/>
        <w:rPr>
          <w:rFonts w:asciiTheme="minorHAnsi" w:hAnsiTheme="minorHAnsi" w:cstheme="minorHAnsi"/>
        </w:rPr>
      </w:pPr>
      <w:r w:rsidRPr="00C87EA6">
        <w:rPr>
          <w:rFonts w:asciiTheme="minorHAnsi" w:hAnsiTheme="minorHAnsi" w:cstheme="minorHAnsi"/>
          <w:color w:val="323232"/>
        </w:rPr>
        <w:t>Access to all vCenter Server interfaces must use a Secure Socket Layer (SSL) connection. By default, vCenter Server uses a certificate for the appliance which is signed by the VMware Certificate Authority (VMCA). To provide secure access to the vCenter Server appliance, replace the default certificate with a CA-signed certificate.</w:t>
      </w:r>
    </w:p>
    <w:p w14:paraId="2E57F20F" w14:textId="77777777" w:rsidR="003844EE" w:rsidRPr="003844EE" w:rsidRDefault="003844EE" w:rsidP="003844EE">
      <w:pPr>
        <w:rPr>
          <w:lang w:val="en-US"/>
        </w:rPr>
      </w:pPr>
    </w:p>
    <w:tbl>
      <w:tblPr>
        <w:tblW w:w="9072" w:type="dxa"/>
        <w:jc w:val="center"/>
        <w:tblBorders>
          <w:top w:val="single" w:sz="24" w:space="0" w:color="000080"/>
          <w:left w:val="single" w:sz="24" w:space="0" w:color="000080"/>
          <w:bottom w:val="single" w:sz="24" w:space="0" w:color="000080"/>
          <w:right w:val="single" w:sz="24" w:space="0" w:color="000080"/>
          <w:insideH w:val="single" w:sz="24" w:space="0" w:color="000080"/>
          <w:insideV w:val="single" w:sz="24" w:space="0" w:color="000080"/>
        </w:tblBorders>
        <w:tblLook w:val="01E0" w:firstRow="1" w:lastRow="1" w:firstColumn="1" w:lastColumn="1" w:noHBand="0" w:noVBand="0"/>
      </w:tblPr>
      <w:tblGrid>
        <w:gridCol w:w="526"/>
        <w:gridCol w:w="8546"/>
      </w:tblGrid>
      <w:tr w:rsidR="009D3023" w:rsidRPr="008F68D3" w14:paraId="45030FDD" w14:textId="77777777" w:rsidTr="00303B5B">
        <w:trPr>
          <w:jc w:val="center"/>
        </w:trPr>
        <w:tc>
          <w:tcPr>
            <w:tcW w:w="526" w:type="dxa"/>
            <w:tcBorders>
              <w:top w:val="single" w:sz="24" w:space="0" w:color="000080"/>
              <w:left w:val="single" w:sz="24" w:space="0" w:color="000080"/>
              <w:bottom w:val="single" w:sz="24" w:space="0" w:color="000080"/>
              <w:right w:val="single" w:sz="24" w:space="0" w:color="000080"/>
            </w:tcBorders>
            <w:shd w:val="clear" w:color="auto" w:fill="000080"/>
          </w:tcPr>
          <w:p w14:paraId="4BED46D8" w14:textId="77777777" w:rsidR="009D3023" w:rsidRPr="008F68D3" w:rsidRDefault="009D3023" w:rsidP="00303B5B">
            <w:pPr>
              <w:spacing w:line="276" w:lineRule="auto"/>
              <w:rPr>
                <w:rFonts w:eastAsia="SimSun" w:cs="Segoe UI"/>
              </w:rPr>
            </w:pPr>
            <w:r w:rsidRPr="008F68D3">
              <w:rPr>
                <w:rFonts w:eastAsia="SimSun" w:cs="Segoe UI"/>
                <w:color w:val="FFFFFF" w:themeColor="background1"/>
                <w:sz w:val="40"/>
              </w:rPr>
              <w:t>D</w:t>
            </w:r>
          </w:p>
        </w:tc>
        <w:tc>
          <w:tcPr>
            <w:tcW w:w="8546" w:type="dxa"/>
            <w:tcBorders>
              <w:top w:val="single" w:sz="24" w:space="0" w:color="000080"/>
              <w:left w:val="single" w:sz="24" w:space="0" w:color="000080"/>
              <w:bottom w:val="single" w:sz="24" w:space="0" w:color="000080"/>
              <w:right w:val="single" w:sz="24" w:space="0" w:color="000080"/>
            </w:tcBorders>
          </w:tcPr>
          <w:p w14:paraId="68C39B5E" w14:textId="77777777" w:rsidR="009D3023" w:rsidRPr="00990E33" w:rsidRDefault="009D3023" w:rsidP="00303B5B">
            <w:pPr>
              <w:pStyle w:val="ListParagraph"/>
              <w:tabs>
                <w:tab w:val="left" w:pos="1071"/>
              </w:tabs>
              <w:spacing w:before="120" w:after="60"/>
              <w:ind w:left="0"/>
              <w:rPr>
                <w:rFonts w:eastAsia="SimSun" w:cs="Segoe UI"/>
                <w:b/>
                <w:i/>
                <w:sz w:val="24"/>
                <w:szCs w:val="24"/>
              </w:rPr>
            </w:pPr>
            <w:r w:rsidRPr="00990E33">
              <w:rPr>
                <w:rFonts w:eastAsia="SimSun" w:cs="Segoe UI"/>
                <w:b/>
                <w:i/>
                <w:kern w:val="20"/>
                <w:sz w:val="24"/>
                <w:szCs w:val="24"/>
              </w:rPr>
              <w:t>Design Decision</w:t>
            </w:r>
          </w:p>
          <w:p w14:paraId="332C4941" w14:textId="32BD07D6" w:rsidR="009D3023" w:rsidRPr="008F68D3" w:rsidRDefault="009D3023" w:rsidP="00303B5B">
            <w:pPr>
              <w:spacing w:before="120" w:after="60"/>
              <w:rPr>
                <w:rFonts w:eastAsia="SimSun" w:cs="Segoe UI"/>
              </w:rPr>
            </w:pPr>
            <w:r>
              <w:rPr>
                <w:rFonts w:eastAsia="SimSun" w:cs="Segoe UI"/>
                <w:kern w:val="20"/>
                <w:sz w:val="24"/>
                <w:szCs w:val="24"/>
              </w:rPr>
              <w:t xml:space="preserve">The </w:t>
            </w:r>
            <w:r w:rsidR="00E143DD">
              <w:rPr>
                <w:rFonts w:eastAsia="SimSun" w:cs="Segoe UI"/>
                <w:kern w:val="20"/>
                <w:sz w:val="24"/>
                <w:szCs w:val="24"/>
              </w:rPr>
              <w:t>VMO2DC1</w:t>
            </w:r>
            <w:r>
              <w:rPr>
                <w:rFonts w:eastAsia="SimSun" w:cs="Segoe UI"/>
                <w:kern w:val="20"/>
                <w:sz w:val="24"/>
                <w:szCs w:val="24"/>
              </w:rPr>
              <w:t xml:space="preserve"> vCenter Server design will use the following design decisions.</w:t>
            </w:r>
          </w:p>
        </w:tc>
      </w:tr>
    </w:tbl>
    <w:p w14:paraId="0B8B4B69" w14:textId="79D8A64D" w:rsidR="00786414" w:rsidRDefault="00786414" w:rsidP="00D46FAE">
      <w:pPr>
        <w:rPr>
          <w:lang w:val="en-US"/>
        </w:rPr>
      </w:pPr>
    </w:p>
    <w:tbl>
      <w:tblPr>
        <w:tblStyle w:val="GridTable4"/>
        <w:tblW w:w="9639" w:type="dxa"/>
        <w:tblLook w:val="0620" w:firstRow="1" w:lastRow="0" w:firstColumn="0" w:lastColumn="0" w:noHBand="1" w:noVBand="1"/>
      </w:tblPr>
      <w:tblGrid>
        <w:gridCol w:w="2127"/>
        <w:gridCol w:w="5523"/>
        <w:gridCol w:w="1989"/>
      </w:tblGrid>
      <w:tr w:rsidR="009D3023" w:rsidRPr="00020EAC" w14:paraId="762E4BCD" w14:textId="77777777" w:rsidTr="00303B5B">
        <w:trPr>
          <w:cnfStyle w:val="100000000000" w:firstRow="1" w:lastRow="0" w:firstColumn="0" w:lastColumn="0" w:oddVBand="0" w:evenVBand="0" w:oddHBand="0" w:evenHBand="0" w:firstRowFirstColumn="0" w:firstRowLastColumn="0" w:lastRowFirstColumn="0" w:lastRowLastColumn="0"/>
        </w:trPr>
        <w:tc>
          <w:tcPr>
            <w:tcW w:w="2127" w:type="dxa"/>
            <w:vAlign w:val="center"/>
          </w:tcPr>
          <w:p w14:paraId="13528562" w14:textId="77777777" w:rsidR="009D3023" w:rsidRPr="00020EAC" w:rsidRDefault="009D3023" w:rsidP="00303B5B">
            <w:pPr>
              <w:jc w:val="center"/>
              <w:rPr>
                <w:color w:val="FFFFFF" w:themeColor="background1"/>
                <w:lang w:val="en-US" w:eastAsia="nl-BE"/>
              </w:rPr>
            </w:pPr>
            <w:r>
              <w:rPr>
                <w:color w:val="FFFFFF" w:themeColor="background1"/>
                <w:lang w:val="en-US" w:eastAsia="nl-BE"/>
              </w:rPr>
              <w:t>Design Decision ID</w:t>
            </w:r>
          </w:p>
        </w:tc>
        <w:tc>
          <w:tcPr>
            <w:tcW w:w="5523" w:type="dxa"/>
            <w:vAlign w:val="center"/>
          </w:tcPr>
          <w:p w14:paraId="5FD3C250" w14:textId="77777777" w:rsidR="009D3023" w:rsidRPr="00020EAC" w:rsidRDefault="009D3023" w:rsidP="00303B5B">
            <w:pPr>
              <w:jc w:val="center"/>
              <w:rPr>
                <w:color w:val="FFFFFF" w:themeColor="background1"/>
                <w:lang w:val="en-US" w:eastAsia="nl-BE"/>
              </w:rPr>
            </w:pPr>
            <w:r>
              <w:rPr>
                <w:color w:val="FFFFFF" w:themeColor="background1"/>
                <w:lang w:val="en-US" w:eastAsia="nl-BE"/>
              </w:rPr>
              <w:t>Design Decision Description</w:t>
            </w:r>
          </w:p>
        </w:tc>
        <w:tc>
          <w:tcPr>
            <w:tcW w:w="1989" w:type="dxa"/>
            <w:vAlign w:val="center"/>
          </w:tcPr>
          <w:p w14:paraId="59D25C5D" w14:textId="77777777" w:rsidR="009D3023" w:rsidRPr="00020EAC" w:rsidRDefault="009D3023" w:rsidP="00303B5B">
            <w:pPr>
              <w:jc w:val="center"/>
              <w:rPr>
                <w:color w:val="FFFFFF" w:themeColor="background1"/>
                <w:lang w:val="en-US" w:eastAsia="nl-BE"/>
              </w:rPr>
            </w:pPr>
            <w:r>
              <w:rPr>
                <w:color w:val="FFFFFF" w:themeColor="background1"/>
                <w:lang w:val="en-US" w:eastAsia="nl-BE"/>
              </w:rPr>
              <w:t>Applicable to Architecture Model</w:t>
            </w:r>
          </w:p>
        </w:tc>
      </w:tr>
      <w:tr w:rsidR="009D3023" w14:paraId="3E274F54" w14:textId="77777777" w:rsidTr="00303B5B">
        <w:tc>
          <w:tcPr>
            <w:tcW w:w="2127" w:type="dxa"/>
            <w:vAlign w:val="center"/>
          </w:tcPr>
          <w:p w14:paraId="691EE684" w14:textId="79583A96" w:rsidR="009D3023" w:rsidRDefault="009D3023" w:rsidP="00303B5B">
            <w:pPr>
              <w:rPr>
                <w:lang w:val="en-US" w:eastAsia="nl-BE"/>
              </w:rPr>
            </w:pPr>
            <w:r>
              <w:rPr>
                <w:lang w:val="en-US" w:eastAsia="nl-BE"/>
              </w:rPr>
              <w:t>SDDC-MGMT-VC-</w:t>
            </w:r>
            <w:r w:rsidR="007C03ED">
              <w:rPr>
                <w:lang w:val="en-US" w:eastAsia="nl-BE"/>
              </w:rPr>
              <w:t>VMO2DC1</w:t>
            </w:r>
            <w:r>
              <w:rPr>
                <w:lang w:val="en-US" w:eastAsia="nl-BE"/>
              </w:rPr>
              <w:t>-001</w:t>
            </w:r>
          </w:p>
        </w:tc>
        <w:tc>
          <w:tcPr>
            <w:tcW w:w="5523" w:type="dxa"/>
            <w:vAlign w:val="center"/>
          </w:tcPr>
          <w:p w14:paraId="617E3749" w14:textId="70273069" w:rsidR="009D3023" w:rsidRPr="008416E4" w:rsidRDefault="008168D3" w:rsidP="00303B5B">
            <w:pPr>
              <w:spacing w:line="240" w:lineRule="auto"/>
              <w:rPr>
                <w:color w:val="auto"/>
              </w:rPr>
            </w:pPr>
            <w:r w:rsidRPr="008168D3">
              <w:rPr>
                <w:color w:val="auto"/>
                <w:lang w:val="en-US"/>
              </w:rPr>
              <w:t>Deploy a dedicated vCenter Server instance in the first availability zone of the region for the management domain.</w:t>
            </w:r>
          </w:p>
        </w:tc>
        <w:tc>
          <w:tcPr>
            <w:tcW w:w="1989" w:type="dxa"/>
            <w:vAlign w:val="center"/>
          </w:tcPr>
          <w:p w14:paraId="421BC37C" w14:textId="77777777" w:rsidR="009D3023" w:rsidRDefault="009D3023" w:rsidP="00303B5B">
            <w:pPr>
              <w:jc w:val="center"/>
              <w:rPr>
                <w:lang w:val="en-US" w:eastAsia="nl-BE"/>
              </w:rPr>
            </w:pPr>
            <w:r>
              <w:rPr>
                <w:lang w:val="en-US" w:eastAsia="nl-BE"/>
              </w:rPr>
              <w:t>VCF</w:t>
            </w:r>
          </w:p>
        </w:tc>
      </w:tr>
      <w:tr w:rsidR="008D41C1" w14:paraId="0E4E9F3D" w14:textId="77777777" w:rsidTr="00303B5B">
        <w:tc>
          <w:tcPr>
            <w:tcW w:w="2127" w:type="dxa"/>
            <w:vAlign w:val="center"/>
          </w:tcPr>
          <w:p w14:paraId="1D975DD5" w14:textId="2AD0F9D1" w:rsidR="008D41C1" w:rsidRDefault="008D41C1" w:rsidP="008D41C1">
            <w:pPr>
              <w:rPr>
                <w:lang w:val="en-US" w:eastAsia="nl-BE"/>
              </w:rPr>
            </w:pPr>
            <w:r>
              <w:rPr>
                <w:lang w:val="en-US" w:eastAsia="nl-BE"/>
              </w:rPr>
              <w:t>SDDC-MGMT-VC-</w:t>
            </w:r>
            <w:r w:rsidR="007C03ED">
              <w:rPr>
                <w:lang w:val="en-US" w:eastAsia="nl-BE"/>
              </w:rPr>
              <w:t xml:space="preserve"> VMO2DC1</w:t>
            </w:r>
            <w:r>
              <w:rPr>
                <w:lang w:val="en-US" w:eastAsia="nl-BE"/>
              </w:rPr>
              <w:t>-002</w:t>
            </w:r>
          </w:p>
        </w:tc>
        <w:tc>
          <w:tcPr>
            <w:tcW w:w="5523" w:type="dxa"/>
            <w:vAlign w:val="center"/>
          </w:tcPr>
          <w:p w14:paraId="52F76FCC" w14:textId="1BFF3A63" w:rsidR="008D41C1" w:rsidRPr="008416E4" w:rsidRDefault="002E3A4A" w:rsidP="008D41C1">
            <w:pPr>
              <w:spacing w:line="240" w:lineRule="auto"/>
              <w:rPr>
                <w:color w:val="auto"/>
              </w:rPr>
            </w:pPr>
            <w:r w:rsidRPr="002E3A4A">
              <w:rPr>
                <w:color w:val="auto"/>
                <w:lang w:val="en-US"/>
              </w:rPr>
              <w:t>When using two availability zones in Region A, add the vCenter Server appliance to the virtual machine group for Availability Zone 1.</w:t>
            </w:r>
          </w:p>
        </w:tc>
        <w:tc>
          <w:tcPr>
            <w:tcW w:w="1989" w:type="dxa"/>
          </w:tcPr>
          <w:p w14:paraId="7988C085" w14:textId="55EC6B3A" w:rsidR="008D41C1" w:rsidRDefault="008D41C1" w:rsidP="008D41C1">
            <w:pPr>
              <w:jc w:val="center"/>
              <w:rPr>
                <w:lang w:val="en-US" w:eastAsia="nl-BE"/>
              </w:rPr>
            </w:pPr>
            <w:r w:rsidRPr="009E26CC">
              <w:rPr>
                <w:lang w:val="en-US" w:eastAsia="nl-BE"/>
              </w:rPr>
              <w:t>VCF</w:t>
            </w:r>
          </w:p>
        </w:tc>
      </w:tr>
      <w:tr w:rsidR="008D41C1" w14:paraId="7224FFD3" w14:textId="77777777" w:rsidTr="00303B5B">
        <w:tc>
          <w:tcPr>
            <w:tcW w:w="2127" w:type="dxa"/>
            <w:vAlign w:val="center"/>
          </w:tcPr>
          <w:p w14:paraId="3D0EBCF3" w14:textId="67CEF629" w:rsidR="008D41C1" w:rsidRDefault="008D41C1" w:rsidP="008D41C1">
            <w:pPr>
              <w:rPr>
                <w:lang w:val="en-US" w:eastAsia="nl-BE"/>
              </w:rPr>
            </w:pPr>
            <w:r>
              <w:rPr>
                <w:lang w:val="en-US" w:eastAsia="nl-BE"/>
              </w:rPr>
              <w:t>SDDC-MGMT-VC-</w:t>
            </w:r>
            <w:r w:rsidR="007C03ED">
              <w:rPr>
                <w:lang w:val="en-US" w:eastAsia="nl-BE"/>
              </w:rPr>
              <w:t xml:space="preserve"> VMO2DC1</w:t>
            </w:r>
            <w:r>
              <w:rPr>
                <w:lang w:val="en-US" w:eastAsia="nl-BE"/>
              </w:rPr>
              <w:t>-003</w:t>
            </w:r>
          </w:p>
        </w:tc>
        <w:tc>
          <w:tcPr>
            <w:tcW w:w="5523" w:type="dxa"/>
            <w:vAlign w:val="center"/>
          </w:tcPr>
          <w:p w14:paraId="0F7FCC4C" w14:textId="77777777" w:rsidR="002E3A4A" w:rsidRPr="002E3A4A" w:rsidRDefault="002E3A4A" w:rsidP="002E3A4A">
            <w:pPr>
              <w:spacing w:line="240" w:lineRule="auto"/>
              <w:rPr>
                <w:color w:val="auto"/>
              </w:rPr>
            </w:pPr>
            <w:r w:rsidRPr="002E3A4A">
              <w:rPr>
                <w:color w:val="auto"/>
                <w:lang w:val="en-US"/>
              </w:rPr>
              <w:t>Deploy an appliance for the management domain vCenter Server of a small deployment size or larger.</w:t>
            </w:r>
          </w:p>
          <w:p w14:paraId="79738C84" w14:textId="77777777" w:rsidR="008D41C1" w:rsidRPr="008416E4" w:rsidRDefault="008D41C1" w:rsidP="008D41C1">
            <w:pPr>
              <w:spacing w:line="240" w:lineRule="auto"/>
              <w:rPr>
                <w:color w:val="auto"/>
              </w:rPr>
            </w:pPr>
          </w:p>
        </w:tc>
        <w:tc>
          <w:tcPr>
            <w:tcW w:w="1989" w:type="dxa"/>
          </w:tcPr>
          <w:p w14:paraId="60E2A6C7" w14:textId="69DA66E9" w:rsidR="008D41C1" w:rsidRDefault="008D41C1" w:rsidP="008D41C1">
            <w:pPr>
              <w:jc w:val="center"/>
              <w:rPr>
                <w:lang w:val="en-US" w:eastAsia="nl-BE"/>
              </w:rPr>
            </w:pPr>
            <w:r w:rsidRPr="009E26CC">
              <w:rPr>
                <w:lang w:val="en-US" w:eastAsia="nl-BE"/>
              </w:rPr>
              <w:t>VCF</w:t>
            </w:r>
          </w:p>
        </w:tc>
      </w:tr>
      <w:tr w:rsidR="008D41C1" w14:paraId="0AB4F649" w14:textId="77777777" w:rsidTr="00303B5B">
        <w:tc>
          <w:tcPr>
            <w:tcW w:w="2127" w:type="dxa"/>
          </w:tcPr>
          <w:p w14:paraId="10773233" w14:textId="73FB2059" w:rsidR="008D41C1" w:rsidRDefault="008D41C1" w:rsidP="008D41C1">
            <w:pPr>
              <w:rPr>
                <w:lang w:val="en-US" w:eastAsia="nl-BE"/>
              </w:rPr>
            </w:pPr>
            <w:r w:rsidRPr="008671DF">
              <w:rPr>
                <w:lang w:val="en-US" w:eastAsia="nl-BE"/>
              </w:rPr>
              <w:lastRenderedPageBreak/>
              <w:t>SDDC-MGMT-VC-</w:t>
            </w:r>
            <w:r w:rsidR="00626D59">
              <w:rPr>
                <w:lang w:val="en-US" w:eastAsia="nl-BE"/>
              </w:rPr>
              <w:t xml:space="preserve"> VMO2DC1</w:t>
            </w:r>
            <w:r w:rsidRPr="008671DF">
              <w:rPr>
                <w:lang w:val="en-US" w:eastAsia="nl-BE"/>
              </w:rPr>
              <w:t>-00</w:t>
            </w:r>
            <w:r>
              <w:rPr>
                <w:lang w:val="en-US" w:eastAsia="nl-BE"/>
              </w:rPr>
              <w:t>4</w:t>
            </w:r>
          </w:p>
        </w:tc>
        <w:tc>
          <w:tcPr>
            <w:tcW w:w="5523" w:type="dxa"/>
            <w:vAlign w:val="center"/>
          </w:tcPr>
          <w:p w14:paraId="47CD7B69" w14:textId="4942B94E" w:rsidR="008D41C1" w:rsidRPr="008416E4" w:rsidRDefault="002E3A4A" w:rsidP="008D41C1">
            <w:pPr>
              <w:spacing w:line="240" w:lineRule="auto"/>
              <w:rPr>
                <w:color w:val="auto"/>
              </w:rPr>
            </w:pPr>
            <w:r w:rsidRPr="002E3A4A">
              <w:rPr>
                <w:color w:val="auto"/>
                <w:lang w:val="en-US"/>
              </w:rPr>
              <w:t>Deploy the appliance of the management domain vCenter Server with the default storage size.</w:t>
            </w:r>
          </w:p>
        </w:tc>
        <w:tc>
          <w:tcPr>
            <w:tcW w:w="1989" w:type="dxa"/>
          </w:tcPr>
          <w:p w14:paraId="31043D6B" w14:textId="7AAAE67C" w:rsidR="008D41C1" w:rsidRDefault="008D41C1" w:rsidP="008D41C1">
            <w:pPr>
              <w:jc w:val="center"/>
              <w:rPr>
                <w:lang w:val="en-US" w:eastAsia="nl-BE"/>
              </w:rPr>
            </w:pPr>
            <w:r w:rsidRPr="009E26CC">
              <w:rPr>
                <w:lang w:val="en-US" w:eastAsia="nl-BE"/>
              </w:rPr>
              <w:t>VCF</w:t>
            </w:r>
          </w:p>
        </w:tc>
      </w:tr>
      <w:tr w:rsidR="008D41C1" w14:paraId="33C327A0" w14:textId="77777777" w:rsidTr="00303B5B">
        <w:tc>
          <w:tcPr>
            <w:tcW w:w="2127" w:type="dxa"/>
          </w:tcPr>
          <w:p w14:paraId="2FE87CE7" w14:textId="2428B605" w:rsidR="008D41C1" w:rsidRDefault="008D41C1" w:rsidP="008D41C1">
            <w:pPr>
              <w:rPr>
                <w:lang w:val="en-US" w:eastAsia="nl-BE"/>
              </w:rPr>
            </w:pPr>
            <w:r w:rsidRPr="008671DF">
              <w:rPr>
                <w:lang w:val="en-US" w:eastAsia="nl-BE"/>
              </w:rPr>
              <w:t>SDDC-MGMT-VC-</w:t>
            </w:r>
            <w:r w:rsidR="00626D59">
              <w:rPr>
                <w:lang w:val="en-US" w:eastAsia="nl-BE"/>
              </w:rPr>
              <w:t xml:space="preserve"> VMO2DC1</w:t>
            </w:r>
            <w:r w:rsidRPr="008671DF">
              <w:rPr>
                <w:lang w:val="en-US" w:eastAsia="nl-BE"/>
              </w:rPr>
              <w:t>-00</w:t>
            </w:r>
            <w:r>
              <w:rPr>
                <w:lang w:val="en-US" w:eastAsia="nl-BE"/>
              </w:rPr>
              <w:t>5</w:t>
            </w:r>
          </w:p>
        </w:tc>
        <w:tc>
          <w:tcPr>
            <w:tcW w:w="5523" w:type="dxa"/>
            <w:vAlign w:val="center"/>
          </w:tcPr>
          <w:p w14:paraId="050C7513" w14:textId="431A1D3A" w:rsidR="008D41C1" w:rsidRPr="008416E4" w:rsidRDefault="002E3A4A" w:rsidP="008D41C1">
            <w:pPr>
              <w:spacing w:line="240" w:lineRule="auto"/>
              <w:rPr>
                <w:color w:val="auto"/>
              </w:rPr>
            </w:pPr>
            <w:r w:rsidRPr="002E3A4A">
              <w:rPr>
                <w:color w:val="auto"/>
                <w:lang w:val="en-US"/>
              </w:rPr>
              <w:t>Join all vCenter Server instances to a single vCenter Single Sign-On domain</w:t>
            </w:r>
          </w:p>
        </w:tc>
        <w:tc>
          <w:tcPr>
            <w:tcW w:w="1989" w:type="dxa"/>
          </w:tcPr>
          <w:p w14:paraId="49F4147F" w14:textId="09592E31" w:rsidR="008D41C1" w:rsidRDefault="008D41C1" w:rsidP="008D41C1">
            <w:pPr>
              <w:jc w:val="center"/>
              <w:rPr>
                <w:lang w:val="en-US" w:eastAsia="nl-BE"/>
              </w:rPr>
            </w:pPr>
            <w:r w:rsidRPr="009E26CC">
              <w:rPr>
                <w:lang w:val="en-US" w:eastAsia="nl-BE"/>
              </w:rPr>
              <w:t>VCF</w:t>
            </w:r>
          </w:p>
        </w:tc>
      </w:tr>
      <w:tr w:rsidR="008D41C1" w14:paraId="250067EB" w14:textId="77777777" w:rsidTr="00303B5B">
        <w:tc>
          <w:tcPr>
            <w:tcW w:w="2127" w:type="dxa"/>
          </w:tcPr>
          <w:p w14:paraId="60D3F6A5" w14:textId="4D272053" w:rsidR="008D41C1" w:rsidRDefault="008D41C1" w:rsidP="008D41C1">
            <w:pPr>
              <w:rPr>
                <w:lang w:val="en-US" w:eastAsia="nl-BE"/>
              </w:rPr>
            </w:pPr>
            <w:r w:rsidRPr="008671DF">
              <w:rPr>
                <w:lang w:val="en-US" w:eastAsia="nl-BE"/>
              </w:rPr>
              <w:t>SDDC-MGMT-VC-</w:t>
            </w:r>
            <w:r w:rsidR="00626D59">
              <w:rPr>
                <w:lang w:val="en-US" w:eastAsia="nl-BE"/>
              </w:rPr>
              <w:t xml:space="preserve"> VMO2DC1</w:t>
            </w:r>
            <w:r w:rsidRPr="008671DF">
              <w:rPr>
                <w:lang w:val="en-US" w:eastAsia="nl-BE"/>
              </w:rPr>
              <w:t>-00</w:t>
            </w:r>
            <w:r>
              <w:rPr>
                <w:lang w:val="en-US" w:eastAsia="nl-BE"/>
              </w:rPr>
              <w:t>6</w:t>
            </w:r>
          </w:p>
        </w:tc>
        <w:tc>
          <w:tcPr>
            <w:tcW w:w="5523" w:type="dxa"/>
            <w:vAlign w:val="center"/>
          </w:tcPr>
          <w:p w14:paraId="3EAA09C2" w14:textId="60A68F8E" w:rsidR="008D41C1" w:rsidRPr="008416E4" w:rsidRDefault="002E3A4A" w:rsidP="008D41C1">
            <w:pPr>
              <w:spacing w:line="240" w:lineRule="auto"/>
              <w:rPr>
                <w:color w:val="auto"/>
              </w:rPr>
            </w:pPr>
            <w:r w:rsidRPr="002E3A4A">
              <w:rPr>
                <w:color w:val="auto"/>
                <w:lang w:val="en-US"/>
              </w:rPr>
              <w:t>Create a ring topology for the Single Sign-On domain running in the vCenter Server instances.</w:t>
            </w:r>
          </w:p>
        </w:tc>
        <w:tc>
          <w:tcPr>
            <w:tcW w:w="1989" w:type="dxa"/>
          </w:tcPr>
          <w:p w14:paraId="1C452DF2" w14:textId="3D4DCD1E" w:rsidR="008D41C1" w:rsidRDefault="008D41C1" w:rsidP="008D41C1">
            <w:pPr>
              <w:jc w:val="center"/>
              <w:rPr>
                <w:lang w:val="en-US" w:eastAsia="nl-BE"/>
              </w:rPr>
            </w:pPr>
            <w:r w:rsidRPr="009E26CC">
              <w:rPr>
                <w:lang w:val="en-US" w:eastAsia="nl-BE"/>
              </w:rPr>
              <w:t>VCF</w:t>
            </w:r>
          </w:p>
        </w:tc>
      </w:tr>
      <w:tr w:rsidR="008D41C1" w14:paraId="35B65634" w14:textId="77777777" w:rsidTr="00303B5B">
        <w:tc>
          <w:tcPr>
            <w:tcW w:w="2127" w:type="dxa"/>
          </w:tcPr>
          <w:p w14:paraId="1B9F7565" w14:textId="16785127" w:rsidR="008D41C1" w:rsidRDefault="008D41C1" w:rsidP="008D41C1">
            <w:pPr>
              <w:rPr>
                <w:lang w:val="en-US" w:eastAsia="nl-BE"/>
              </w:rPr>
            </w:pPr>
            <w:r w:rsidRPr="008671DF">
              <w:rPr>
                <w:lang w:val="en-US" w:eastAsia="nl-BE"/>
              </w:rPr>
              <w:t>SDDC-MGMT-VC-</w:t>
            </w:r>
            <w:r w:rsidR="00626D59">
              <w:rPr>
                <w:lang w:val="en-US" w:eastAsia="nl-BE"/>
              </w:rPr>
              <w:t xml:space="preserve"> VMO2DC1</w:t>
            </w:r>
            <w:r w:rsidRPr="008671DF">
              <w:rPr>
                <w:lang w:val="en-US" w:eastAsia="nl-BE"/>
              </w:rPr>
              <w:t>-00</w:t>
            </w:r>
            <w:r>
              <w:rPr>
                <w:lang w:val="en-US" w:eastAsia="nl-BE"/>
              </w:rPr>
              <w:t>7</w:t>
            </w:r>
          </w:p>
        </w:tc>
        <w:tc>
          <w:tcPr>
            <w:tcW w:w="5523" w:type="dxa"/>
            <w:vAlign w:val="center"/>
          </w:tcPr>
          <w:p w14:paraId="4F67610F" w14:textId="53FAE335" w:rsidR="008D41C1" w:rsidRPr="008416E4" w:rsidRDefault="00C21B93" w:rsidP="008D41C1">
            <w:pPr>
              <w:spacing w:line="240" w:lineRule="auto"/>
              <w:rPr>
                <w:color w:val="auto"/>
              </w:rPr>
            </w:pPr>
            <w:r w:rsidRPr="00C21B93">
              <w:rPr>
                <w:color w:val="auto"/>
                <w:lang w:val="en-US"/>
              </w:rPr>
              <w:t>Protect the workload domain vCenter Server appliance by using vSphere HA</w:t>
            </w:r>
          </w:p>
        </w:tc>
        <w:tc>
          <w:tcPr>
            <w:tcW w:w="1989" w:type="dxa"/>
          </w:tcPr>
          <w:p w14:paraId="4C034D39" w14:textId="6CC2BE07" w:rsidR="008D41C1" w:rsidRDefault="008D41C1" w:rsidP="008D41C1">
            <w:pPr>
              <w:jc w:val="center"/>
              <w:rPr>
                <w:lang w:val="en-US" w:eastAsia="nl-BE"/>
              </w:rPr>
            </w:pPr>
            <w:r w:rsidRPr="009E26CC">
              <w:rPr>
                <w:lang w:val="en-US" w:eastAsia="nl-BE"/>
              </w:rPr>
              <w:t>VCF</w:t>
            </w:r>
          </w:p>
        </w:tc>
      </w:tr>
      <w:tr w:rsidR="008D41C1" w14:paraId="67C78FFB" w14:textId="77777777" w:rsidTr="00303B5B">
        <w:tc>
          <w:tcPr>
            <w:tcW w:w="2127" w:type="dxa"/>
          </w:tcPr>
          <w:p w14:paraId="2F15E235" w14:textId="16C4C70D" w:rsidR="008D41C1" w:rsidRDefault="008D41C1" w:rsidP="008D41C1">
            <w:pPr>
              <w:rPr>
                <w:lang w:val="en-US" w:eastAsia="nl-BE"/>
              </w:rPr>
            </w:pPr>
            <w:r w:rsidRPr="008671DF">
              <w:rPr>
                <w:lang w:val="en-US" w:eastAsia="nl-BE"/>
              </w:rPr>
              <w:t>SDDC-MGMT-VC-</w:t>
            </w:r>
            <w:r w:rsidR="00626D59">
              <w:rPr>
                <w:lang w:val="en-US" w:eastAsia="nl-BE"/>
              </w:rPr>
              <w:t xml:space="preserve"> VMO2DC1</w:t>
            </w:r>
            <w:r w:rsidRPr="008671DF">
              <w:rPr>
                <w:lang w:val="en-US" w:eastAsia="nl-BE"/>
              </w:rPr>
              <w:t>-00</w:t>
            </w:r>
            <w:r>
              <w:rPr>
                <w:lang w:val="en-US" w:eastAsia="nl-BE"/>
              </w:rPr>
              <w:t>8</w:t>
            </w:r>
          </w:p>
        </w:tc>
        <w:tc>
          <w:tcPr>
            <w:tcW w:w="5523" w:type="dxa"/>
            <w:vAlign w:val="center"/>
          </w:tcPr>
          <w:p w14:paraId="7593D282" w14:textId="6BAC8375" w:rsidR="008D41C1" w:rsidRPr="008416E4" w:rsidRDefault="00C21B93" w:rsidP="008D41C1">
            <w:pPr>
              <w:spacing w:line="240" w:lineRule="auto"/>
              <w:rPr>
                <w:color w:val="auto"/>
              </w:rPr>
            </w:pPr>
            <w:r w:rsidRPr="00C21B93">
              <w:rPr>
                <w:color w:val="auto"/>
                <w:lang w:val="en-US"/>
              </w:rPr>
              <w:t>In vSphere HA, set the restart priority policy for the vCenter Server appliance to high.</w:t>
            </w:r>
          </w:p>
        </w:tc>
        <w:tc>
          <w:tcPr>
            <w:tcW w:w="1989" w:type="dxa"/>
          </w:tcPr>
          <w:p w14:paraId="42FFBB77" w14:textId="06011359" w:rsidR="008D41C1" w:rsidRDefault="008D41C1" w:rsidP="008D41C1">
            <w:pPr>
              <w:jc w:val="center"/>
              <w:rPr>
                <w:lang w:val="en-US" w:eastAsia="nl-BE"/>
              </w:rPr>
            </w:pPr>
            <w:r w:rsidRPr="009E26CC">
              <w:rPr>
                <w:lang w:val="en-US" w:eastAsia="nl-BE"/>
              </w:rPr>
              <w:t>VCF</w:t>
            </w:r>
          </w:p>
        </w:tc>
      </w:tr>
      <w:tr w:rsidR="008D41C1" w14:paraId="6E152ED0" w14:textId="77777777" w:rsidTr="00303B5B">
        <w:tc>
          <w:tcPr>
            <w:tcW w:w="2127" w:type="dxa"/>
          </w:tcPr>
          <w:p w14:paraId="74039221" w14:textId="28000DEC" w:rsidR="008D41C1" w:rsidRDefault="008D41C1" w:rsidP="008D41C1">
            <w:pPr>
              <w:rPr>
                <w:lang w:val="en-US" w:eastAsia="nl-BE"/>
              </w:rPr>
            </w:pPr>
            <w:r w:rsidRPr="008671DF">
              <w:rPr>
                <w:lang w:val="en-US" w:eastAsia="nl-BE"/>
              </w:rPr>
              <w:t>SDDC-MGMT-VC-</w:t>
            </w:r>
            <w:r w:rsidR="00626D59">
              <w:rPr>
                <w:lang w:val="en-US" w:eastAsia="nl-BE"/>
              </w:rPr>
              <w:t xml:space="preserve"> VMO2DC1</w:t>
            </w:r>
            <w:r w:rsidRPr="008671DF">
              <w:rPr>
                <w:lang w:val="en-US" w:eastAsia="nl-BE"/>
              </w:rPr>
              <w:t>-00</w:t>
            </w:r>
            <w:r>
              <w:rPr>
                <w:lang w:val="en-US" w:eastAsia="nl-BE"/>
              </w:rPr>
              <w:t>9</w:t>
            </w:r>
          </w:p>
        </w:tc>
        <w:tc>
          <w:tcPr>
            <w:tcW w:w="5523" w:type="dxa"/>
            <w:vAlign w:val="center"/>
          </w:tcPr>
          <w:p w14:paraId="480A02A2" w14:textId="6AA3EA87" w:rsidR="008D41C1" w:rsidRPr="008416E4" w:rsidRDefault="00C21B93" w:rsidP="008D41C1">
            <w:pPr>
              <w:spacing w:line="240" w:lineRule="auto"/>
              <w:rPr>
                <w:color w:val="auto"/>
              </w:rPr>
            </w:pPr>
            <w:r w:rsidRPr="00C21B93">
              <w:rPr>
                <w:color w:val="auto"/>
                <w:lang w:val="en-US"/>
              </w:rPr>
              <w:t>Use SDDC Manager to perform the life cycle management of the appliance for the management domain vCenter Server.</w:t>
            </w:r>
          </w:p>
        </w:tc>
        <w:tc>
          <w:tcPr>
            <w:tcW w:w="1989" w:type="dxa"/>
          </w:tcPr>
          <w:p w14:paraId="4313EA6D" w14:textId="724FFA19" w:rsidR="008D41C1" w:rsidRDefault="008D41C1" w:rsidP="008D41C1">
            <w:pPr>
              <w:jc w:val="center"/>
              <w:rPr>
                <w:lang w:val="en-US" w:eastAsia="nl-BE"/>
              </w:rPr>
            </w:pPr>
            <w:r w:rsidRPr="009E26CC">
              <w:rPr>
                <w:lang w:val="en-US" w:eastAsia="nl-BE"/>
              </w:rPr>
              <w:t>VCF</w:t>
            </w:r>
          </w:p>
        </w:tc>
      </w:tr>
      <w:tr w:rsidR="008D41C1" w14:paraId="72CEB31C" w14:textId="77777777" w:rsidTr="00303B5B">
        <w:tc>
          <w:tcPr>
            <w:tcW w:w="2127" w:type="dxa"/>
            <w:vAlign w:val="center"/>
          </w:tcPr>
          <w:p w14:paraId="3DB1CBE3" w14:textId="2D1B6F3C" w:rsidR="008D41C1" w:rsidRDefault="008D41C1" w:rsidP="008D41C1">
            <w:pPr>
              <w:rPr>
                <w:lang w:val="en-US" w:eastAsia="nl-BE"/>
              </w:rPr>
            </w:pPr>
            <w:r>
              <w:rPr>
                <w:lang w:val="en-US" w:eastAsia="nl-BE"/>
              </w:rPr>
              <w:t>SDDC-MGMT-VC-</w:t>
            </w:r>
            <w:r w:rsidR="00626D59">
              <w:rPr>
                <w:lang w:val="en-US" w:eastAsia="nl-BE"/>
              </w:rPr>
              <w:t xml:space="preserve"> VMO2DC1</w:t>
            </w:r>
            <w:r>
              <w:rPr>
                <w:lang w:val="en-US" w:eastAsia="nl-BE"/>
              </w:rPr>
              <w:t>-010</w:t>
            </w:r>
          </w:p>
        </w:tc>
        <w:tc>
          <w:tcPr>
            <w:tcW w:w="5523" w:type="dxa"/>
            <w:vAlign w:val="center"/>
          </w:tcPr>
          <w:p w14:paraId="68E793B6" w14:textId="7EB9C571" w:rsidR="008D41C1" w:rsidRPr="008416E4" w:rsidRDefault="00C21B93" w:rsidP="008D41C1">
            <w:pPr>
              <w:spacing w:line="240" w:lineRule="auto"/>
              <w:rPr>
                <w:color w:val="auto"/>
              </w:rPr>
            </w:pPr>
            <w:r w:rsidRPr="00C21B93">
              <w:rPr>
                <w:color w:val="auto"/>
                <w:lang w:val="en-US"/>
              </w:rPr>
              <w:t>Place the appliance of the management domain vCenter Server on the management VLAN network segment of the region</w:t>
            </w:r>
            <w:r w:rsidR="007657DE">
              <w:rPr>
                <w:color w:val="auto"/>
                <w:lang w:val="en-US"/>
              </w:rPr>
              <w:t>.</w:t>
            </w:r>
          </w:p>
        </w:tc>
        <w:tc>
          <w:tcPr>
            <w:tcW w:w="1989" w:type="dxa"/>
          </w:tcPr>
          <w:p w14:paraId="171A9B90" w14:textId="013A76D7" w:rsidR="008D41C1" w:rsidRDefault="008D41C1" w:rsidP="008D41C1">
            <w:pPr>
              <w:jc w:val="center"/>
              <w:rPr>
                <w:lang w:val="en-US" w:eastAsia="nl-BE"/>
              </w:rPr>
            </w:pPr>
            <w:r w:rsidRPr="009E26CC">
              <w:rPr>
                <w:lang w:val="en-US" w:eastAsia="nl-BE"/>
              </w:rPr>
              <w:t>VCF</w:t>
            </w:r>
          </w:p>
        </w:tc>
      </w:tr>
      <w:tr w:rsidR="008D41C1" w14:paraId="716990F6" w14:textId="77777777" w:rsidTr="00303B5B">
        <w:tc>
          <w:tcPr>
            <w:tcW w:w="2127" w:type="dxa"/>
          </w:tcPr>
          <w:p w14:paraId="7EBA242A" w14:textId="418EFDC4" w:rsidR="008D41C1" w:rsidRDefault="008D41C1" w:rsidP="008D41C1">
            <w:pPr>
              <w:rPr>
                <w:lang w:val="en-US" w:eastAsia="nl-BE"/>
              </w:rPr>
            </w:pPr>
            <w:r w:rsidRPr="00055CEA">
              <w:rPr>
                <w:lang w:val="en-US" w:eastAsia="nl-BE"/>
              </w:rPr>
              <w:t>SDDC-MGMT-VC-</w:t>
            </w:r>
            <w:r w:rsidR="007657DE">
              <w:rPr>
                <w:lang w:val="en-US" w:eastAsia="nl-BE"/>
              </w:rPr>
              <w:t xml:space="preserve"> VMO2DC1</w:t>
            </w:r>
            <w:r w:rsidRPr="00055CEA">
              <w:rPr>
                <w:lang w:val="en-US" w:eastAsia="nl-BE"/>
              </w:rPr>
              <w:t>-01</w:t>
            </w:r>
            <w:r>
              <w:rPr>
                <w:lang w:val="en-US" w:eastAsia="nl-BE"/>
              </w:rPr>
              <w:t>1</w:t>
            </w:r>
          </w:p>
        </w:tc>
        <w:tc>
          <w:tcPr>
            <w:tcW w:w="5523" w:type="dxa"/>
            <w:vAlign w:val="center"/>
          </w:tcPr>
          <w:p w14:paraId="460A6E25" w14:textId="2B0CB535" w:rsidR="008D41C1" w:rsidRPr="008416E4" w:rsidRDefault="00BB3948" w:rsidP="008D41C1">
            <w:pPr>
              <w:spacing w:line="240" w:lineRule="auto"/>
              <w:rPr>
                <w:color w:val="auto"/>
              </w:rPr>
            </w:pPr>
            <w:r w:rsidRPr="00BB3948">
              <w:rPr>
                <w:color w:val="auto"/>
                <w:lang w:val="en-US"/>
              </w:rPr>
              <w:t>Allocate a statically assigned IP address and host name to the appliance of the management domain vCenter Server.</w:t>
            </w:r>
          </w:p>
        </w:tc>
        <w:tc>
          <w:tcPr>
            <w:tcW w:w="1989" w:type="dxa"/>
          </w:tcPr>
          <w:p w14:paraId="19306A45" w14:textId="3AEDBCFE" w:rsidR="008D41C1" w:rsidRDefault="008D41C1" w:rsidP="008D41C1">
            <w:pPr>
              <w:jc w:val="center"/>
              <w:rPr>
                <w:lang w:val="en-US" w:eastAsia="nl-BE"/>
              </w:rPr>
            </w:pPr>
            <w:r w:rsidRPr="009E26CC">
              <w:rPr>
                <w:lang w:val="en-US" w:eastAsia="nl-BE"/>
              </w:rPr>
              <w:t>VCF</w:t>
            </w:r>
          </w:p>
        </w:tc>
      </w:tr>
      <w:tr w:rsidR="008D41C1" w14:paraId="0346E5B7" w14:textId="77777777" w:rsidTr="00303B5B">
        <w:tc>
          <w:tcPr>
            <w:tcW w:w="2127" w:type="dxa"/>
          </w:tcPr>
          <w:p w14:paraId="79EB1A89" w14:textId="4DB6070C" w:rsidR="008D41C1" w:rsidRDefault="008D41C1" w:rsidP="008D41C1">
            <w:pPr>
              <w:rPr>
                <w:lang w:val="en-US" w:eastAsia="nl-BE"/>
              </w:rPr>
            </w:pPr>
            <w:r w:rsidRPr="00055CEA">
              <w:rPr>
                <w:lang w:val="en-US" w:eastAsia="nl-BE"/>
              </w:rPr>
              <w:t>SDDC-</w:t>
            </w:r>
            <w:r>
              <w:rPr>
                <w:lang w:val="en-US" w:eastAsia="nl-BE"/>
              </w:rPr>
              <w:t>M</w:t>
            </w:r>
            <w:r w:rsidRPr="00055CEA">
              <w:rPr>
                <w:lang w:val="en-US" w:eastAsia="nl-BE"/>
              </w:rPr>
              <w:t>GMT-VC-</w:t>
            </w:r>
            <w:r w:rsidR="007657DE">
              <w:rPr>
                <w:lang w:val="en-US" w:eastAsia="nl-BE"/>
              </w:rPr>
              <w:t xml:space="preserve"> VMO2DC1</w:t>
            </w:r>
            <w:r w:rsidRPr="00055CEA">
              <w:rPr>
                <w:lang w:val="en-US" w:eastAsia="nl-BE"/>
              </w:rPr>
              <w:t>-01</w:t>
            </w:r>
            <w:r>
              <w:rPr>
                <w:lang w:val="en-US" w:eastAsia="nl-BE"/>
              </w:rPr>
              <w:t>2</w:t>
            </w:r>
          </w:p>
        </w:tc>
        <w:tc>
          <w:tcPr>
            <w:tcW w:w="5523" w:type="dxa"/>
            <w:vAlign w:val="center"/>
          </w:tcPr>
          <w:p w14:paraId="4B65ECA2" w14:textId="09BCD102" w:rsidR="008D41C1" w:rsidRPr="008416E4" w:rsidRDefault="00693265" w:rsidP="008D41C1">
            <w:pPr>
              <w:spacing w:line="240" w:lineRule="auto"/>
              <w:rPr>
                <w:color w:val="auto"/>
              </w:rPr>
            </w:pPr>
            <w:r w:rsidRPr="00693265">
              <w:rPr>
                <w:color w:val="auto"/>
                <w:lang w:val="en-US"/>
              </w:rPr>
              <w:t>Configure forward and reverse DNS records for the appliance of the management domain vCenter Server, assigning the record to the child domain for the region.</w:t>
            </w:r>
          </w:p>
        </w:tc>
        <w:tc>
          <w:tcPr>
            <w:tcW w:w="1989" w:type="dxa"/>
          </w:tcPr>
          <w:p w14:paraId="2033EE3A" w14:textId="4D784087" w:rsidR="008D41C1" w:rsidRDefault="008D41C1" w:rsidP="008D41C1">
            <w:pPr>
              <w:jc w:val="center"/>
              <w:rPr>
                <w:lang w:val="en-US" w:eastAsia="nl-BE"/>
              </w:rPr>
            </w:pPr>
            <w:r w:rsidRPr="009E26CC">
              <w:rPr>
                <w:lang w:val="en-US" w:eastAsia="nl-BE"/>
              </w:rPr>
              <w:t>VCF</w:t>
            </w:r>
          </w:p>
        </w:tc>
      </w:tr>
      <w:tr w:rsidR="008D41C1" w14:paraId="65AAE145" w14:textId="77777777" w:rsidTr="00303B5B">
        <w:tc>
          <w:tcPr>
            <w:tcW w:w="2127" w:type="dxa"/>
          </w:tcPr>
          <w:p w14:paraId="51E74B43" w14:textId="72721288" w:rsidR="008D41C1" w:rsidRDefault="008D41C1" w:rsidP="008D41C1">
            <w:pPr>
              <w:rPr>
                <w:lang w:val="en-US" w:eastAsia="nl-BE"/>
              </w:rPr>
            </w:pPr>
            <w:r w:rsidRPr="00055CEA">
              <w:rPr>
                <w:lang w:val="en-US" w:eastAsia="nl-BE"/>
              </w:rPr>
              <w:t>SDDC-MGMT-VC-</w:t>
            </w:r>
            <w:r w:rsidR="007657DE">
              <w:rPr>
                <w:lang w:val="en-US" w:eastAsia="nl-BE"/>
              </w:rPr>
              <w:t xml:space="preserve"> VMO2DC1</w:t>
            </w:r>
            <w:r w:rsidRPr="00055CEA">
              <w:rPr>
                <w:lang w:val="en-US" w:eastAsia="nl-BE"/>
              </w:rPr>
              <w:t>-01</w:t>
            </w:r>
            <w:r>
              <w:rPr>
                <w:lang w:val="en-US" w:eastAsia="nl-BE"/>
              </w:rPr>
              <w:t>3</w:t>
            </w:r>
          </w:p>
        </w:tc>
        <w:tc>
          <w:tcPr>
            <w:tcW w:w="5523" w:type="dxa"/>
            <w:vAlign w:val="center"/>
          </w:tcPr>
          <w:p w14:paraId="313F2282" w14:textId="7AF33858" w:rsidR="008D41C1" w:rsidRPr="008416E4" w:rsidRDefault="00693265" w:rsidP="008D41C1">
            <w:pPr>
              <w:spacing w:line="240" w:lineRule="auto"/>
              <w:rPr>
                <w:color w:val="auto"/>
              </w:rPr>
            </w:pPr>
            <w:r w:rsidRPr="00693265">
              <w:rPr>
                <w:color w:val="auto"/>
                <w:lang w:val="en-US"/>
              </w:rPr>
              <w:t>Configure time synchronization by using an internal NTP time for the appliance of the management domain vCenter Server.</w:t>
            </w:r>
          </w:p>
        </w:tc>
        <w:tc>
          <w:tcPr>
            <w:tcW w:w="1989" w:type="dxa"/>
          </w:tcPr>
          <w:p w14:paraId="5E1BA58C" w14:textId="195061B3" w:rsidR="008D41C1" w:rsidRDefault="008D41C1" w:rsidP="008D41C1">
            <w:pPr>
              <w:jc w:val="center"/>
              <w:rPr>
                <w:lang w:val="en-US" w:eastAsia="nl-BE"/>
              </w:rPr>
            </w:pPr>
            <w:r w:rsidRPr="009E26CC">
              <w:rPr>
                <w:lang w:val="en-US" w:eastAsia="nl-BE"/>
              </w:rPr>
              <w:t>VCF</w:t>
            </w:r>
          </w:p>
        </w:tc>
      </w:tr>
      <w:tr w:rsidR="008D41C1" w14:paraId="356052A0" w14:textId="77777777" w:rsidTr="00303B5B">
        <w:tc>
          <w:tcPr>
            <w:tcW w:w="2127" w:type="dxa"/>
          </w:tcPr>
          <w:p w14:paraId="6791061B" w14:textId="46311D3A" w:rsidR="008D41C1" w:rsidRDefault="008D41C1" w:rsidP="008D41C1">
            <w:pPr>
              <w:rPr>
                <w:lang w:val="en-US" w:eastAsia="nl-BE"/>
              </w:rPr>
            </w:pPr>
            <w:r w:rsidRPr="00055CEA">
              <w:rPr>
                <w:lang w:val="en-US" w:eastAsia="nl-BE"/>
              </w:rPr>
              <w:t>SDDC-MGMT-VC-</w:t>
            </w:r>
            <w:r w:rsidR="007657DE">
              <w:rPr>
                <w:lang w:val="en-US" w:eastAsia="nl-BE"/>
              </w:rPr>
              <w:t xml:space="preserve"> VMO2DC1</w:t>
            </w:r>
            <w:r w:rsidRPr="00055CEA">
              <w:rPr>
                <w:lang w:val="en-US" w:eastAsia="nl-BE"/>
              </w:rPr>
              <w:t>-01</w:t>
            </w:r>
            <w:r>
              <w:rPr>
                <w:lang w:val="en-US" w:eastAsia="nl-BE"/>
              </w:rPr>
              <w:t>4</w:t>
            </w:r>
          </w:p>
        </w:tc>
        <w:tc>
          <w:tcPr>
            <w:tcW w:w="5523" w:type="dxa"/>
            <w:vAlign w:val="center"/>
          </w:tcPr>
          <w:p w14:paraId="41A4252E" w14:textId="24CDD70F" w:rsidR="008D41C1" w:rsidRPr="008416E4" w:rsidRDefault="00693265" w:rsidP="008D41C1">
            <w:pPr>
              <w:spacing w:line="240" w:lineRule="auto"/>
              <w:rPr>
                <w:color w:val="auto"/>
              </w:rPr>
            </w:pPr>
            <w:r w:rsidRPr="00693265">
              <w:rPr>
                <w:color w:val="auto"/>
                <w:lang w:val="en-US"/>
              </w:rPr>
              <w:t>Create a cluster in the management domain for the initial set of ESXi hosts.</w:t>
            </w:r>
          </w:p>
        </w:tc>
        <w:tc>
          <w:tcPr>
            <w:tcW w:w="1989" w:type="dxa"/>
          </w:tcPr>
          <w:p w14:paraId="51333AB7" w14:textId="3BC0BDA9" w:rsidR="008D41C1" w:rsidRDefault="008D41C1" w:rsidP="008D41C1">
            <w:pPr>
              <w:jc w:val="center"/>
              <w:rPr>
                <w:lang w:val="en-US" w:eastAsia="nl-BE"/>
              </w:rPr>
            </w:pPr>
            <w:r w:rsidRPr="009E26CC">
              <w:rPr>
                <w:lang w:val="en-US" w:eastAsia="nl-BE"/>
              </w:rPr>
              <w:t>VCF</w:t>
            </w:r>
          </w:p>
        </w:tc>
      </w:tr>
      <w:tr w:rsidR="008D41C1" w14:paraId="63057799" w14:textId="77777777" w:rsidTr="00303B5B">
        <w:tc>
          <w:tcPr>
            <w:tcW w:w="2127" w:type="dxa"/>
          </w:tcPr>
          <w:p w14:paraId="4B4E9D4A" w14:textId="725A9590" w:rsidR="008D41C1" w:rsidRDefault="008D41C1" w:rsidP="008D41C1">
            <w:pPr>
              <w:rPr>
                <w:lang w:val="en-US" w:eastAsia="nl-BE"/>
              </w:rPr>
            </w:pPr>
            <w:r w:rsidRPr="00055CEA">
              <w:rPr>
                <w:lang w:val="en-US" w:eastAsia="nl-BE"/>
              </w:rPr>
              <w:t>SDDC-MGMT-VC-</w:t>
            </w:r>
            <w:r w:rsidR="007657DE">
              <w:rPr>
                <w:lang w:val="en-US" w:eastAsia="nl-BE"/>
              </w:rPr>
              <w:t xml:space="preserve"> VMO2DC1</w:t>
            </w:r>
            <w:r w:rsidRPr="00055CEA">
              <w:rPr>
                <w:lang w:val="en-US" w:eastAsia="nl-BE"/>
              </w:rPr>
              <w:t>-01</w:t>
            </w:r>
            <w:r>
              <w:rPr>
                <w:lang w:val="en-US" w:eastAsia="nl-BE"/>
              </w:rPr>
              <w:t>5</w:t>
            </w:r>
          </w:p>
        </w:tc>
        <w:tc>
          <w:tcPr>
            <w:tcW w:w="5523" w:type="dxa"/>
            <w:vAlign w:val="center"/>
          </w:tcPr>
          <w:p w14:paraId="298B841B" w14:textId="781662A7" w:rsidR="00693265" w:rsidRPr="00693265" w:rsidRDefault="00693265" w:rsidP="00693265">
            <w:pPr>
              <w:spacing w:line="240" w:lineRule="auto"/>
              <w:rPr>
                <w:color w:val="auto"/>
              </w:rPr>
            </w:pPr>
            <w:r w:rsidRPr="00693265">
              <w:rPr>
                <w:color w:val="auto"/>
                <w:lang w:val="en-US"/>
              </w:rPr>
              <w:t xml:space="preserve">In Region </w:t>
            </w:r>
            <w:r w:rsidR="002B75CD">
              <w:rPr>
                <w:color w:val="auto"/>
                <w:lang w:val="en-US"/>
              </w:rPr>
              <w:t>VMO2DC1</w:t>
            </w:r>
            <w:r w:rsidRPr="00693265">
              <w:rPr>
                <w:color w:val="auto"/>
                <w:lang w:val="en-US"/>
              </w:rPr>
              <w:t>, create the first cluster in the management domain with this configuration:</w:t>
            </w:r>
          </w:p>
          <w:p w14:paraId="6857D1EE" w14:textId="77777777" w:rsidR="00693265" w:rsidRPr="00693265" w:rsidRDefault="00693265" w:rsidP="00693265">
            <w:pPr>
              <w:spacing w:line="240" w:lineRule="auto"/>
              <w:rPr>
                <w:color w:val="auto"/>
              </w:rPr>
            </w:pPr>
            <w:r w:rsidRPr="00693265">
              <w:rPr>
                <w:color w:val="auto"/>
                <w:lang w:val="en-US"/>
              </w:rPr>
              <w:t>- A minimum of 4 ESXi hosts for a single availability zone</w:t>
            </w:r>
          </w:p>
          <w:p w14:paraId="21F4FF92" w14:textId="4479DAFA" w:rsidR="008D41C1" w:rsidRPr="008416E4" w:rsidRDefault="00693265" w:rsidP="008D41C1">
            <w:pPr>
              <w:spacing w:line="240" w:lineRule="auto"/>
              <w:rPr>
                <w:color w:val="auto"/>
              </w:rPr>
            </w:pPr>
            <w:r w:rsidRPr="00693265">
              <w:rPr>
                <w:color w:val="auto"/>
                <w:lang w:val="en-US"/>
              </w:rPr>
              <w:t>- A minimum of 8 ESXi hosts for two availability zones, that is, minimum of 4 ESXi hosts in each availability zone.</w:t>
            </w:r>
          </w:p>
        </w:tc>
        <w:tc>
          <w:tcPr>
            <w:tcW w:w="1989" w:type="dxa"/>
          </w:tcPr>
          <w:p w14:paraId="4EFD35CA" w14:textId="6C38C79F" w:rsidR="008D41C1" w:rsidRDefault="008D41C1" w:rsidP="008D41C1">
            <w:pPr>
              <w:jc w:val="center"/>
              <w:rPr>
                <w:lang w:val="en-US" w:eastAsia="nl-BE"/>
              </w:rPr>
            </w:pPr>
            <w:r w:rsidRPr="009E26CC">
              <w:rPr>
                <w:lang w:val="en-US" w:eastAsia="nl-BE"/>
              </w:rPr>
              <w:t>VCF</w:t>
            </w:r>
          </w:p>
        </w:tc>
      </w:tr>
      <w:tr w:rsidR="008D41C1" w14:paraId="3115475C" w14:textId="77777777" w:rsidTr="00303B5B">
        <w:tc>
          <w:tcPr>
            <w:tcW w:w="2127" w:type="dxa"/>
          </w:tcPr>
          <w:p w14:paraId="63CA1407" w14:textId="3D0ADCA6" w:rsidR="008D41C1" w:rsidRDefault="008D41C1" w:rsidP="008D41C1">
            <w:pPr>
              <w:rPr>
                <w:lang w:val="en-US" w:eastAsia="nl-BE"/>
              </w:rPr>
            </w:pPr>
            <w:r w:rsidRPr="00055CEA">
              <w:rPr>
                <w:lang w:val="en-US" w:eastAsia="nl-BE"/>
              </w:rPr>
              <w:t>SDDC-MGMT-VC-</w:t>
            </w:r>
            <w:r w:rsidR="009E0F68">
              <w:rPr>
                <w:lang w:val="en-US" w:eastAsia="nl-BE"/>
              </w:rPr>
              <w:t xml:space="preserve"> VMO2DC1</w:t>
            </w:r>
            <w:r w:rsidRPr="00055CEA">
              <w:rPr>
                <w:lang w:val="en-US" w:eastAsia="nl-BE"/>
              </w:rPr>
              <w:t>-01</w:t>
            </w:r>
            <w:r>
              <w:rPr>
                <w:lang w:val="en-US" w:eastAsia="nl-BE"/>
              </w:rPr>
              <w:t>6</w:t>
            </w:r>
          </w:p>
        </w:tc>
        <w:tc>
          <w:tcPr>
            <w:tcW w:w="5523" w:type="dxa"/>
            <w:vAlign w:val="center"/>
          </w:tcPr>
          <w:p w14:paraId="5A6F3C83" w14:textId="771165E1" w:rsidR="008D41C1" w:rsidRPr="008416E4" w:rsidRDefault="00693265" w:rsidP="008D41C1">
            <w:pPr>
              <w:spacing w:line="240" w:lineRule="auto"/>
              <w:rPr>
                <w:color w:val="auto"/>
              </w:rPr>
            </w:pPr>
            <w:r w:rsidRPr="00693265">
              <w:rPr>
                <w:color w:val="auto"/>
                <w:lang w:val="en-US"/>
              </w:rPr>
              <w:t>Use vSphere HA to protect all virtual machines against failures.</w:t>
            </w:r>
          </w:p>
        </w:tc>
        <w:tc>
          <w:tcPr>
            <w:tcW w:w="1989" w:type="dxa"/>
          </w:tcPr>
          <w:p w14:paraId="787163F9" w14:textId="594F06B0" w:rsidR="008D41C1" w:rsidRDefault="008D41C1" w:rsidP="008D41C1">
            <w:pPr>
              <w:jc w:val="center"/>
              <w:rPr>
                <w:lang w:val="en-US" w:eastAsia="nl-BE"/>
              </w:rPr>
            </w:pPr>
            <w:r w:rsidRPr="009E26CC">
              <w:rPr>
                <w:lang w:val="en-US" w:eastAsia="nl-BE"/>
              </w:rPr>
              <w:t>VCF</w:t>
            </w:r>
          </w:p>
        </w:tc>
      </w:tr>
      <w:tr w:rsidR="008D41C1" w14:paraId="262241E2" w14:textId="77777777" w:rsidTr="00303B5B">
        <w:tc>
          <w:tcPr>
            <w:tcW w:w="2127" w:type="dxa"/>
          </w:tcPr>
          <w:p w14:paraId="4CF1C166" w14:textId="1EF5A96B" w:rsidR="008D41C1" w:rsidRDefault="008D41C1" w:rsidP="008D41C1">
            <w:pPr>
              <w:rPr>
                <w:lang w:val="en-US" w:eastAsia="nl-BE"/>
              </w:rPr>
            </w:pPr>
            <w:r w:rsidRPr="00055CEA">
              <w:rPr>
                <w:lang w:val="en-US" w:eastAsia="nl-BE"/>
              </w:rPr>
              <w:t>SDDC-MGMT-VC-</w:t>
            </w:r>
            <w:r w:rsidR="009E0F68">
              <w:rPr>
                <w:lang w:val="en-US" w:eastAsia="nl-BE"/>
              </w:rPr>
              <w:t xml:space="preserve"> VMO2DC1</w:t>
            </w:r>
            <w:r w:rsidRPr="00055CEA">
              <w:rPr>
                <w:lang w:val="en-US" w:eastAsia="nl-BE"/>
              </w:rPr>
              <w:t>-01</w:t>
            </w:r>
            <w:r>
              <w:rPr>
                <w:lang w:val="en-US" w:eastAsia="nl-BE"/>
              </w:rPr>
              <w:t>7</w:t>
            </w:r>
          </w:p>
        </w:tc>
        <w:tc>
          <w:tcPr>
            <w:tcW w:w="5523" w:type="dxa"/>
            <w:vAlign w:val="center"/>
          </w:tcPr>
          <w:p w14:paraId="71953434" w14:textId="68C08214" w:rsidR="008D41C1" w:rsidRPr="008416E4" w:rsidRDefault="00693265" w:rsidP="008D41C1">
            <w:pPr>
              <w:spacing w:line="240" w:lineRule="auto"/>
              <w:rPr>
                <w:color w:val="auto"/>
              </w:rPr>
            </w:pPr>
            <w:r w:rsidRPr="00693265">
              <w:rPr>
                <w:color w:val="auto"/>
                <w:lang w:val="en-US"/>
              </w:rPr>
              <w:t>Set host isolation to Power Off in vSphere HA.</w:t>
            </w:r>
          </w:p>
        </w:tc>
        <w:tc>
          <w:tcPr>
            <w:tcW w:w="1989" w:type="dxa"/>
          </w:tcPr>
          <w:p w14:paraId="04009A0B" w14:textId="47C06561" w:rsidR="008D41C1" w:rsidRDefault="008D41C1" w:rsidP="008D41C1">
            <w:pPr>
              <w:jc w:val="center"/>
              <w:rPr>
                <w:lang w:val="en-US" w:eastAsia="nl-BE"/>
              </w:rPr>
            </w:pPr>
            <w:r w:rsidRPr="009E26CC">
              <w:rPr>
                <w:lang w:val="en-US" w:eastAsia="nl-BE"/>
              </w:rPr>
              <w:t>VCF</w:t>
            </w:r>
          </w:p>
        </w:tc>
      </w:tr>
      <w:tr w:rsidR="008D41C1" w14:paraId="41E5EC40" w14:textId="77777777" w:rsidTr="00303B5B">
        <w:tc>
          <w:tcPr>
            <w:tcW w:w="2127" w:type="dxa"/>
          </w:tcPr>
          <w:p w14:paraId="0B464330" w14:textId="59776637" w:rsidR="008D41C1" w:rsidRDefault="008D41C1" w:rsidP="008D41C1">
            <w:pPr>
              <w:rPr>
                <w:lang w:val="en-US" w:eastAsia="nl-BE"/>
              </w:rPr>
            </w:pPr>
            <w:r w:rsidRPr="00055CEA">
              <w:rPr>
                <w:lang w:val="en-US" w:eastAsia="nl-BE"/>
              </w:rPr>
              <w:t>SDDC-MGMT-VC-</w:t>
            </w:r>
            <w:r w:rsidR="009E0F68">
              <w:rPr>
                <w:lang w:val="en-US" w:eastAsia="nl-BE"/>
              </w:rPr>
              <w:t xml:space="preserve"> VMO2DC1</w:t>
            </w:r>
            <w:r w:rsidRPr="00055CEA">
              <w:rPr>
                <w:lang w:val="en-US" w:eastAsia="nl-BE"/>
              </w:rPr>
              <w:t>-01</w:t>
            </w:r>
            <w:r>
              <w:rPr>
                <w:lang w:val="en-US" w:eastAsia="nl-BE"/>
              </w:rPr>
              <w:t>8</w:t>
            </w:r>
          </w:p>
        </w:tc>
        <w:tc>
          <w:tcPr>
            <w:tcW w:w="5523" w:type="dxa"/>
            <w:vAlign w:val="center"/>
          </w:tcPr>
          <w:p w14:paraId="218C31E0" w14:textId="143FF53A" w:rsidR="008D41C1" w:rsidRPr="008416E4" w:rsidRDefault="00693265" w:rsidP="008D41C1">
            <w:pPr>
              <w:spacing w:line="240" w:lineRule="auto"/>
              <w:rPr>
                <w:color w:val="auto"/>
              </w:rPr>
            </w:pPr>
            <w:r w:rsidRPr="00693265">
              <w:rPr>
                <w:color w:val="auto"/>
                <w:lang w:val="en-US"/>
              </w:rPr>
              <w:t>When using a single availability zone, configure admission control for 1 ESXi host failure and percentage- based failover capacity.</w:t>
            </w:r>
          </w:p>
        </w:tc>
        <w:tc>
          <w:tcPr>
            <w:tcW w:w="1989" w:type="dxa"/>
          </w:tcPr>
          <w:p w14:paraId="1A622303" w14:textId="3AFE131B" w:rsidR="008D41C1" w:rsidRDefault="008D41C1" w:rsidP="008D41C1">
            <w:pPr>
              <w:jc w:val="center"/>
              <w:rPr>
                <w:lang w:val="en-US" w:eastAsia="nl-BE"/>
              </w:rPr>
            </w:pPr>
            <w:r w:rsidRPr="009E26CC">
              <w:rPr>
                <w:lang w:val="en-US" w:eastAsia="nl-BE"/>
              </w:rPr>
              <w:t>VCF</w:t>
            </w:r>
          </w:p>
        </w:tc>
      </w:tr>
      <w:tr w:rsidR="008D41C1" w14:paraId="0EE86D67" w14:textId="77777777" w:rsidTr="00303B5B">
        <w:tc>
          <w:tcPr>
            <w:tcW w:w="2127" w:type="dxa"/>
          </w:tcPr>
          <w:p w14:paraId="2CA53C00" w14:textId="47E23AC3" w:rsidR="008D41C1" w:rsidRDefault="008D41C1" w:rsidP="008D41C1">
            <w:pPr>
              <w:rPr>
                <w:lang w:val="en-US" w:eastAsia="nl-BE"/>
              </w:rPr>
            </w:pPr>
            <w:r w:rsidRPr="00055CEA">
              <w:rPr>
                <w:lang w:val="en-US" w:eastAsia="nl-BE"/>
              </w:rPr>
              <w:t>SDDC-MGMT-VC-</w:t>
            </w:r>
            <w:r w:rsidR="009E0F68">
              <w:rPr>
                <w:lang w:val="en-US" w:eastAsia="nl-BE"/>
              </w:rPr>
              <w:t xml:space="preserve"> VMO2DC1</w:t>
            </w:r>
            <w:r w:rsidRPr="00055CEA">
              <w:rPr>
                <w:lang w:val="en-US" w:eastAsia="nl-BE"/>
              </w:rPr>
              <w:t>-01</w:t>
            </w:r>
            <w:r>
              <w:rPr>
                <w:lang w:val="en-US" w:eastAsia="nl-BE"/>
              </w:rPr>
              <w:t>9</w:t>
            </w:r>
          </w:p>
        </w:tc>
        <w:tc>
          <w:tcPr>
            <w:tcW w:w="5523" w:type="dxa"/>
            <w:vAlign w:val="center"/>
          </w:tcPr>
          <w:p w14:paraId="59FBA34A" w14:textId="54B8C6A8" w:rsidR="008D41C1" w:rsidRPr="008416E4" w:rsidRDefault="00AD7336" w:rsidP="008D41C1">
            <w:pPr>
              <w:spacing w:line="240" w:lineRule="auto"/>
              <w:rPr>
                <w:color w:val="auto"/>
              </w:rPr>
            </w:pPr>
            <w:r w:rsidRPr="00AD7336">
              <w:rPr>
                <w:color w:val="auto"/>
                <w:lang w:val="en-US"/>
              </w:rPr>
              <w:t>When using two availability zones, configure admission control for percentage-based failover based on half of the ESXi hosts in the cluster.</w:t>
            </w:r>
          </w:p>
        </w:tc>
        <w:tc>
          <w:tcPr>
            <w:tcW w:w="1989" w:type="dxa"/>
          </w:tcPr>
          <w:p w14:paraId="25B43F2D" w14:textId="402FB69E" w:rsidR="008D41C1" w:rsidRDefault="008D41C1" w:rsidP="008D41C1">
            <w:pPr>
              <w:jc w:val="center"/>
              <w:rPr>
                <w:lang w:val="en-US" w:eastAsia="nl-BE"/>
              </w:rPr>
            </w:pPr>
            <w:r w:rsidRPr="009E26CC">
              <w:rPr>
                <w:lang w:val="en-US" w:eastAsia="nl-BE"/>
              </w:rPr>
              <w:t>VCF</w:t>
            </w:r>
          </w:p>
        </w:tc>
      </w:tr>
      <w:tr w:rsidR="008D41C1" w14:paraId="101664FE" w14:textId="77777777" w:rsidTr="00303B5B">
        <w:tc>
          <w:tcPr>
            <w:tcW w:w="2127" w:type="dxa"/>
          </w:tcPr>
          <w:p w14:paraId="05B9C9E9" w14:textId="60C7A471" w:rsidR="008D41C1" w:rsidRDefault="008D41C1" w:rsidP="008D41C1">
            <w:pPr>
              <w:rPr>
                <w:lang w:val="en-US" w:eastAsia="nl-BE"/>
              </w:rPr>
            </w:pPr>
            <w:r w:rsidRPr="00055CEA">
              <w:rPr>
                <w:lang w:val="en-US" w:eastAsia="nl-BE"/>
              </w:rPr>
              <w:t>SDDC-MGMT-VC-</w:t>
            </w:r>
            <w:r w:rsidR="009E0F68">
              <w:rPr>
                <w:lang w:val="en-US" w:eastAsia="nl-BE"/>
              </w:rPr>
              <w:t xml:space="preserve"> VMO2DC1</w:t>
            </w:r>
            <w:r w:rsidRPr="00055CEA">
              <w:rPr>
                <w:lang w:val="en-US" w:eastAsia="nl-BE"/>
              </w:rPr>
              <w:t>-0</w:t>
            </w:r>
            <w:r>
              <w:rPr>
                <w:lang w:val="en-US" w:eastAsia="nl-BE"/>
              </w:rPr>
              <w:t>20</w:t>
            </w:r>
          </w:p>
        </w:tc>
        <w:tc>
          <w:tcPr>
            <w:tcW w:w="5523" w:type="dxa"/>
            <w:vAlign w:val="center"/>
          </w:tcPr>
          <w:p w14:paraId="438399AE" w14:textId="79869FB4" w:rsidR="008D41C1" w:rsidRPr="008416E4" w:rsidRDefault="000E3744" w:rsidP="008D41C1">
            <w:pPr>
              <w:spacing w:line="240" w:lineRule="auto"/>
              <w:rPr>
                <w:color w:val="auto"/>
              </w:rPr>
            </w:pPr>
            <w:r w:rsidRPr="000E3744">
              <w:rPr>
                <w:color w:val="auto"/>
                <w:lang w:val="en-US"/>
              </w:rPr>
              <w:t>When using a single availability zone, set the isolation address for the cluster to the gateway IP address for the vSAN network.</w:t>
            </w:r>
          </w:p>
        </w:tc>
        <w:tc>
          <w:tcPr>
            <w:tcW w:w="1989" w:type="dxa"/>
          </w:tcPr>
          <w:p w14:paraId="2AAB7E3B" w14:textId="017DB401" w:rsidR="008D41C1" w:rsidRDefault="008D41C1" w:rsidP="008D41C1">
            <w:pPr>
              <w:jc w:val="center"/>
              <w:rPr>
                <w:lang w:val="en-US" w:eastAsia="nl-BE"/>
              </w:rPr>
            </w:pPr>
            <w:r w:rsidRPr="009E26CC">
              <w:rPr>
                <w:lang w:val="en-US" w:eastAsia="nl-BE"/>
              </w:rPr>
              <w:t>VCF</w:t>
            </w:r>
          </w:p>
        </w:tc>
      </w:tr>
      <w:tr w:rsidR="008D41C1" w14:paraId="171B92D0" w14:textId="77777777" w:rsidTr="00303B5B">
        <w:tc>
          <w:tcPr>
            <w:tcW w:w="2127" w:type="dxa"/>
          </w:tcPr>
          <w:p w14:paraId="462D29A8" w14:textId="79467765" w:rsidR="008D41C1" w:rsidRDefault="008D41C1" w:rsidP="008D41C1">
            <w:pPr>
              <w:rPr>
                <w:lang w:val="en-US" w:eastAsia="nl-BE"/>
              </w:rPr>
            </w:pPr>
            <w:r w:rsidRPr="00055CEA">
              <w:rPr>
                <w:lang w:val="en-US" w:eastAsia="nl-BE"/>
              </w:rPr>
              <w:t>SDDC-MGMT-VC-</w:t>
            </w:r>
            <w:r w:rsidR="009E0F68">
              <w:rPr>
                <w:lang w:val="en-US" w:eastAsia="nl-BE"/>
              </w:rPr>
              <w:t xml:space="preserve"> VMO2DC1</w:t>
            </w:r>
            <w:r w:rsidRPr="00055CEA">
              <w:rPr>
                <w:lang w:val="en-US" w:eastAsia="nl-BE"/>
              </w:rPr>
              <w:t>-0</w:t>
            </w:r>
            <w:r>
              <w:rPr>
                <w:lang w:val="en-US" w:eastAsia="nl-BE"/>
              </w:rPr>
              <w:t>21</w:t>
            </w:r>
          </w:p>
        </w:tc>
        <w:tc>
          <w:tcPr>
            <w:tcW w:w="5523" w:type="dxa"/>
            <w:vAlign w:val="center"/>
          </w:tcPr>
          <w:p w14:paraId="4DA3F383" w14:textId="0A343564" w:rsidR="008D41C1" w:rsidRPr="008416E4" w:rsidRDefault="000E3744" w:rsidP="008D41C1">
            <w:pPr>
              <w:spacing w:line="240" w:lineRule="auto"/>
              <w:rPr>
                <w:color w:val="auto"/>
              </w:rPr>
            </w:pPr>
            <w:r w:rsidRPr="000E3744">
              <w:rPr>
                <w:color w:val="auto"/>
                <w:lang w:val="en-US"/>
              </w:rPr>
              <w:t>When using two availability zones, set two isolation addresses - one address for the vSAN network gateway in each availability zone.</w:t>
            </w:r>
          </w:p>
        </w:tc>
        <w:tc>
          <w:tcPr>
            <w:tcW w:w="1989" w:type="dxa"/>
          </w:tcPr>
          <w:p w14:paraId="25C1CE7F" w14:textId="4E6F2D5B" w:rsidR="008D41C1" w:rsidRDefault="008D41C1" w:rsidP="008D41C1">
            <w:pPr>
              <w:jc w:val="center"/>
              <w:rPr>
                <w:lang w:val="en-US" w:eastAsia="nl-BE"/>
              </w:rPr>
            </w:pPr>
            <w:r w:rsidRPr="009E26CC">
              <w:rPr>
                <w:lang w:val="en-US" w:eastAsia="nl-BE"/>
              </w:rPr>
              <w:t>VCF</w:t>
            </w:r>
          </w:p>
        </w:tc>
      </w:tr>
      <w:tr w:rsidR="008D41C1" w14:paraId="3999D0C7" w14:textId="77777777" w:rsidTr="00303B5B">
        <w:tc>
          <w:tcPr>
            <w:tcW w:w="2127" w:type="dxa"/>
          </w:tcPr>
          <w:p w14:paraId="17DC03A4" w14:textId="7CA7EF1F" w:rsidR="008D41C1" w:rsidRDefault="008D41C1" w:rsidP="008D41C1">
            <w:pPr>
              <w:rPr>
                <w:lang w:val="en-US" w:eastAsia="nl-BE"/>
              </w:rPr>
            </w:pPr>
            <w:r w:rsidRPr="00F04754">
              <w:rPr>
                <w:lang w:val="en-US" w:eastAsia="nl-BE"/>
              </w:rPr>
              <w:t>SDDC-MGMT-VC-</w:t>
            </w:r>
            <w:r w:rsidR="009E0F68">
              <w:rPr>
                <w:lang w:val="en-US" w:eastAsia="nl-BE"/>
              </w:rPr>
              <w:t xml:space="preserve"> VMO2DC1</w:t>
            </w:r>
            <w:r w:rsidRPr="00F04754">
              <w:rPr>
                <w:lang w:val="en-US" w:eastAsia="nl-BE"/>
              </w:rPr>
              <w:t>-02</w:t>
            </w:r>
            <w:r>
              <w:rPr>
                <w:lang w:val="en-US" w:eastAsia="nl-BE"/>
              </w:rPr>
              <w:t>2</w:t>
            </w:r>
          </w:p>
        </w:tc>
        <w:tc>
          <w:tcPr>
            <w:tcW w:w="5523" w:type="dxa"/>
            <w:vAlign w:val="center"/>
          </w:tcPr>
          <w:p w14:paraId="6E846864" w14:textId="44B618F4" w:rsidR="008D41C1" w:rsidRPr="008416E4" w:rsidRDefault="000E3744" w:rsidP="008D41C1">
            <w:pPr>
              <w:spacing w:line="240" w:lineRule="auto"/>
              <w:rPr>
                <w:color w:val="auto"/>
              </w:rPr>
            </w:pPr>
            <w:r w:rsidRPr="000E3744">
              <w:rPr>
                <w:color w:val="auto"/>
                <w:lang w:val="en-US"/>
              </w:rPr>
              <w:t xml:space="preserve">Set the advanced cluster setting </w:t>
            </w:r>
            <w:proofErr w:type="spellStart"/>
            <w:proofErr w:type="gramStart"/>
            <w:r w:rsidRPr="000E3744">
              <w:rPr>
                <w:color w:val="auto"/>
                <w:lang w:val="en-US"/>
              </w:rPr>
              <w:t>das.usedefaultisolationaddress</w:t>
            </w:r>
            <w:proofErr w:type="spellEnd"/>
            <w:proofErr w:type="gramEnd"/>
            <w:r w:rsidRPr="000E3744">
              <w:rPr>
                <w:color w:val="auto"/>
                <w:lang w:val="en-US"/>
              </w:rPr>
              <w:t xml:space="preserve"> to false</w:t>
            </w:r>
          </w:p>
        </w:tc>
        <w:tc>
          <w:tcPr>
            <w:tcW w:w="1989" w:type="dxa"/>
          </w:tcPr>
          <w:p w14:paraId="68A5BEE9" w14:textId="1A2BCF3C" w:rsidR="008D41C1" w:rsidRDefault="008D41C1" w:rsidP="008D41C1">
            <w:pPr>
              <w:jc w:val="center"/>
              <w:rPr>
                <w:lang w:val="en-US" w:eastAsia="nl-BE"/>
              </w:rPr>
            </w:pPr>
            <w:r w:rsidRPr="009E26CC">
              <w:rPr>
                <w:lang w:val="en-US" w:eastAsia="nl-BE"/>
              </w:rPr>
              <w:t>VCF</w:t>
            </w:r>
          </w:p>
        </w:tc>
      </w:tr>
      <w:tr w:rsidR="008D41C1" w14:paraId="61A12CED" w14:textId="77777777" w:rsidTr="00303B5B">
        <w:tc>
          <w:tcPr>
            <w:tcW w:w="2127" w:type="dxa"/>
          </w:tcPr>
          <w:p w14:paraId="5CEB3DDB" w14:textId="38B18266" w:rsidR="008D41C1" w:rsidRDefault="008D41C1" w:rsidP="008D41C1">
            <w:pPr>
              <w:rPr>
                <w:lang w:val="en-US" w:eastAsia="nl-BE"/>
              </w:rPr>
            </w:pPr>
            <w:r w:rsidRPr="00F04754">
              <w:rPr>
                <w:lang w:val="en-US" w:eastAsia="nl-BE"/>
              </w:rPr>
              <w:t>SDDC-</w:t>
            </w:r>
            <w:r>
              <w:rPr>
                <w:lang w:val="en-US" w:eastAsia="nl-BE"/>
              </w:rPr>
              <w:t>M</w:t>
            </w:r>
            <w:r w:rsidRPr="00F04754">
              <w:rPr>
                <w:lang w:val="en-US" w:eastAsia="nl-BE"/>
              </w:rPr>
              <w:t>GMT-VC-</w:t>
            </w:r>
            <w:r w:rsidR="009E0F68">
              <w:rPr>
                <w:lang w:val="en-US" w:eastAsia="nl-BE"/>
              </w:rPr>
              <w:t xml:space="preserve"> VMO2DC1</w:t>
            </w:r>
            <w:r w:rsidRPr="00F04754">
              <w:rPr>
                <w:lang w:val="en-US" w:eastAsia="nl-BE"/>
              </w:rPr>
              <w:t>-02</w:t>
            </w:r>
            <w:r>
              <w:rPr>
                <w:lang w:val="en-US" w:eastAsia="nl-BE"/>
              </w:rPr>
              <w:t>3</w:t>
            </w:r>
          </w:p>
        </w:tc>
        <w:tc>
          <w:tcPr>
            <w:tcW w:w="5523" w:type="dxa"/>
            <w:vAlign w:val="center"/>
          </w:tcPr>
          <w:p w14:paraId="47B0D30C" w14:textId="01FCB163" w:rsidR="008D41C1" w:rsidRPr="008416E4" w:rsidRDefault="00EF7807" w:rsidP="008D41C1">
            <w:pPr>
              <w:spacing w:line="240" w:lineRule="auto"/>
              <w:rPr>
                <w:color w:val="auto"/>
              </w:rPr>
            </w:pPr>
            <w:r w:rsidRPr="00EF7807">
              <w:rPr>
                <w:color w:val="auto"/>
                <w:lang w:val="en-US"/>
              </w:rPr>
              <w:t>Enable VM Monitoring for each cluster.</w:t>
            </w:r>
          </w:p>
        </w:tc>
        <w:tc>
          <w:tcPr>
            <w:tcW w:w="1989" w:type="dxa"/>
          </w:tcPr>
          <w:p w14:paraId="659D610D" w14:textId="1DB9E134" w:rsidR="008D41C1" w:rsidRDefault="008D41C1" w:rsidP="008D41C1">
            <w:pPr>
              <w:jc w:val="center"/>
              <w:rPr>
                <w:lang w:val="en-US" w:eastAsia="nl-BE"/>
              </w:rPr>
            </w:pPr>
            <w:r w:rsidRPr="009E26CC">
              <w:rPr>
                <w:lang w:val="en-US" w:eastAsia="nl-BE"/>
              </w:rPr>
              <w:t>VCF</w:t>
            </w:r>
          </w:p>
        </w:tc>
      </w:tr>
      <w:tr w:rsidR="008D41C1" w14:paraId="5236034C" w14:textId="77777777" w:rsidTr="00303B5B">
        <w:tc>
          <w:tcPr>
            <w:tcW w:w="2127" w:type="dxa"/>
          </w:tcPr>
          <w:p w14:paraId="7F456DF0" w14:textId="6912EABD" w:rsidR="008D41C1" w:rsidRDefault="008D41C1" w:rsidP="008D41C1">
            <w:pPr>
              <w:rPr>
                <w:lang w:val="en-US" w:eastAsia="nl-BE"/>
              </w:rPr>
            </w:pPr>
            <w:r w:rsidRPr="00F04754">
              <w:rPr>
                <w:lang w:val="en-US" w:eastAsia="nl-BE"/>
              </w:rPr>
              <w:t>SDDC-MGMT-VC-</w:t>
            </w:r>
            <w:r w:rsidR="009E0F68">
              <w:rPr>
                <w:lang w:val="en-US" w:eastAsia="nl-BE"/>
              </w:rPr>
              <w:t xml:space="preserve"> VMO2DC1</w:t>
            </w:r>
            <w:r w:rsidRPr="00F04754">
              <w:rPr>
                <w:lang w:val="en-US" w:eastAsia="nl-BE"/>
              </w:rPr>
              <w:t>-02</w:t>
            </w:r>
            <w:r>
              <w:rPr>
                <w:lang w:val="en-US" w:eastAsia="nl-BE"/>
              </w:rPr>
              <w:t>4</w:t>
            </w:r>
          </w:p>
        </w:tc>
        <w:tc>
          <w:tcPr>
            <w:tcW w:w="5523" w:type="dxa"/>
            <w:vAlign w:val="center"/>
          </w:tcPr>
          <w:p w14:paraId="25979B55" w14:textId="2618698E" w:rsidR="008D41C1" w:rsidRPr="008416E4" w:rsidRDefault="00EF7807" w:rsidP="008D41C1">
            <w:pPr>
              <w:spacing w:line="240" w:lineRule="auto"/>
              <w:rPr>
                <w:color w:val="auto"/>
              </w:rPr>
            </w:pPr>
            <w:r w:rsidRPr="00EF7807">
              <w:rPr>
                <w:color w:val="auto"/>
                <w:lang w:val="en-US"/>
              </w:rPr>
              <w:t>Enable vSphere DRS (Distributed Resource Scheduling) on all clusters, using the default fully automated mode (medium)</w:t>
            </w:r>
          </w:p>
        </w:tc>
        <w:tc>
          <w:tcPr>
            <w:tcW w:w="1989" w:type="dxa"/>
          </w:tcPr>
          <w:p w14:paraId="442ECB32" w14:textId="7F014866" w:rsidR="008D41C1" w:rsidRDefault="008D41C1" w:rsidP="008D41C1">
            <w:pPr>
              <w:jc w:val="center"/>
              <w:rPr>
                <w:lang w:val="en-US" w:eastAsia="nl-BE"/>
              </w:rPr>
            </w:pPr>
            <w:r w:rsidRPr="009E26CC">
              <w:rPr>
                <w:lang w:val="en-US" w:eastAsia="nl-BE"/>
              </w:rPr>
              <w:t>VCF</w:t>
            </w:r>
          </w:p>
        </w:tc>
      </w:tr>
      <w:tr w:rsidR="008D41C1" w14:paraId="2B26FB36" w14:textId="77777777" w:rsidTr="00303B5B">
        <w:tc>
          <w:tcPr>
            <w:tcW w:w="2127" w:type="dxa"/>
          </w:tcPr>
          <w:p w14:paraId="7D29550B" w14:textId="52F60380" w:rsidR="008D41C1" w:rsidRDefault="008D41C1" w:rsidP="008D41C1">
            <w:pPr>
              <w:rPr>
                <w:lang w:val="en-US" w:eastAsia="nl-BE"/>
              </w:rPr>
            </w:pPr>
            <w:r w:rsidRPr="00F04754">
              <w:rPr>
                <w:lang w:val="en-US" w:eastAsia="nl-BE"/>
              </w:rPr>
              <w:t>SDDC-MGMT-VC-</w:t>
            </w:r>
            <w:r w:rsidR="009E0F68">
              <w:rPr>
                <w:lang w:val="en-US" w:eastAsia="nl-BE"/>
              </w:rPr>
              <w:t xml:space="preserve"> VMO2DC1</w:t>
            </w:r>
            <w:r w:rsidRPr="00F04754">
              <w:rPr>
                <w:lang w:val="en-US" w:eastAsia="nl-BE"/>
              </w:rPr>
              <w:t>-02</w:t>
            </w:r>
            <w:r>
              <w:rPr>
                <w:lang w:val="en-US" w:eastAsia="nl-BE"/>
              </w:rPr>
              <w:t>5</w:t>
            </w:r>
          </w:p>
        </w:tc>
        <w:tc>
          <w:tcPr>
            <w:tcW w:w="5523" w:type="dxa"/>
            <w:vAlign w:val="center"/>
          </w:tcPr>
          <w:p w14:paraId="35B0906A" w14:textId="390A33A1" w:rsidR="008D41C1" w:rsidRPr="008416E4" w:rsidRDefault="00EF7807" w:rsidP="008D41C1">
            <w:pPr>
              <w:spacing w:line="240" w:lineRule="auto"/>
              <w:rPr>
                <w:color w:val="auto"/>
              </w:rPr>
            </w:pPr>
            <w:r w:rsidRPr="00EF7807">
              <w:rPr>
                <w:color w:val="auto"/>
                <w:lang w:val="en-US"/>
              </w:rPr>
              <w:t>Create virtual machine groups for use in startup rules in the first cluster in the management domain.</w:t>
            </w:r>
          </w:p>
        </w:tc>
        <w:tc>
          <w:tcPr>
            <w:tcW w:w="1989" w:type="dxa"/>
          </w:tcPr>
          <w:p w14:paraId="51A11171" w14:textId="6F438051" w:rsidR="008D41C1" w:rsidRDefault="008D41C1" w:rsidP="008D41C1">
            <w:pPr>
              <w:jc w:val="center"/>
              <w:rPr>
                <w:lang w:val="en-US" w:eastAsia="nl-BE"/>
              </w:rPr>
            </w:pPr>
            <w:r w:rsidRPr="009E26CC">
              <w:rPr>
                <w:lang w:val="en-US" w:eastAsia="nl-BE"/>
              </w:rPr>
              <w:t>VCF</w:t>
            </w:r>
          </w:p>
        </w:tc>
      </w:tr>
      <w:tr w:rsidR="008D41C1" w14:paraId="6D2D851C" w14:textId="77777777" w:rsidTr="00303B5B">
        <w:tc>
          <w:tcPr>
            <w:tcW w:w="2127" w:type="dxa"/>
          </w:tcPr>
          <w:p w14:paraId="11801452" w14:textId="15818861" w:rsidR="008D41C1" w:rsidRDefault="008D41C1" w:rsidP="008D41C1">
            <w:pPr>
              <w:rPr>
                <w:lang w:val="en-US" w:eastAsia="nl-BE"/>
              </w:rPr>
            </w:pPr>
            <w:r w:rsidRPr="00F04754">
              <w:rPr>
                <w:lang w:val="en-US" w:eastAsia="nl-BE"/>
              </w:rPr>
              <w:lastRenderedPageBreak/>
              <w:t>SDDC-MGMT-VC-</w:t>
            </w:r>
            <w:r w:rsidR="009E0F68">
              <w:rPr>
                <w:lang w:val="en-US" w:eastAsia="nl-BE"/>
              </w:rPr>
              <w:t xml:space="preserve"> VMO2DC1</w:t>
            </w:r>
            <w:r w:rsidRPr="00F04754">
              <w:rPr>
                <w:lang w:val="en-US" w:eastAsia="nl-BE"/>
              </w:rPr>
              <w:t>-02</w:t>
            </w:r>
            <w:r>
              <w:rPr>
                <w:lang w:val="en-US" w:eastAsia="nl-BE"/>
              </w:rPr>
              <w:t>6</w:t>
            </w:r>
          </w:p>
        </w:tc>
        <w:tc>
          <w:tcPr>
            <w:tcW w:w="5523" w:type="dxa"/>
            <w:vAlign w:val="center"/>
          </w:tcPr>
          <w:p w14:paraId="79984F20" w14:textId="4DAF6ACE" w:rsidR="008D41C1" w:rsidRPr="008416E4" w:rsidRDefault="00EF7807" w:rsidP="008D41C1">
            <w:pPr>
              <w:spacing w:line="240" w:lineRule="auto"/>
              <w:rPr>
                <w:color w:val="auto"/>
              </w:rPr>
            </w:pPr>
            <w:r w:rsidRPr="00EF7807">
              <w:rPr>
                <w:color w:val="auto"/>
                <w:lang w:val="en-US"/>
              </w:rPr>
              <w:t>Create virtual machine rules to set the startup order of the SDDC management components.</w:t>
            </w:r>
          </w:p>
        </w:tc>
        <w:tc>
          <w:tcPr>
            <w:tcW w:w="1989" w:type="dxa"/>
          </w:tcPr>
          <w:p w14:paraId="63206773" w14:textId="0B9E88A8" w:rsidR="008D41C1" w:rsidRDefault="008D41C1" w:rsidP="008D41C1">
            <w:pPr>
              <w:jc w:val="center"/>
              <w:rPr>
                <w:lang w:val="en-US" w:eastAsia="nl-BE"/>
              </w:rPr>
            </w:pPr>
            <w:r w:rsidRPr="009E26CC">
              <w:rPr>
                <w:lang w:val="en-US" w:eastAsia="nl-BE"/>
              </w:rPr>
              <w:t>VCF</w:t>
            </w:r>
          </w:p>
        </w:tc>
      </w:tr>
      <w:tr w:rsidR="008D41C1" w14:paraId="02198EBC" w14:textId="77777777" w:rsidTr="00303B5B">
        <w:tc>
          <w:tcPr>
            <w:tcW w:w="2127" w:type="dxa"/>
          </w:tcPr>
          <w:p w14:paraId="7C321603" w14:textId="7270D074" w:rsidR="008D41C1" w:rsidRPr="00F04754" w:rsidRDefault="008D41C1" w:rsidP="008D41C1">
            <w:pPr>
              <w:rPr>
                <w:lang w:val="en-US" w:eastAsia="nl-BE"/>
              </w:rPr>
            </w:pPr>
            <w:r w:rsidRPr="00F61940">
              <w:rPr>
                <w:lang w:val="en-US" w:eastAsia="nl-BE"/>
              </w:rPr>
              <w:t>SDDC-MGMT-VC-</w:t>
            </w:r>
            <w:r w:rsidR="009E0F68">
              <w:rPr>
                <w:lang w:val="en-US" w:eastAsia="nl-BE"/>
              </w:rPr>
              <w:t xml:space="preserve"> VMO2DC1</w:t>
            </w:r>
            <w:r w:rsidRPr="00F61940">
              <w:rPr>
                <w:lang w:val="en-US" w:eastAsia="nl-BE"/>
              </w:rPr>
              <w:t>-02</w:t>
            </w:r>
            <w:r>
              <w:rPr>
                <w:lang w:val="en-US" w:eastAsia="nl-BE"/>
              </w:rPr>
              <w:t>7</w:t>
            </w:r>
          </w:p>
        </w:tc>
        <w:tc>
          <w:tcPr>
            <w:tcW w:w="5523" w:type="dxa"/>
            <w:vAlign w:val="center"/>
          </w:tcPr>
          <w:p w14:paraId="28837A23" w14:textId="007BD0DF" w:rsidR="008D41C1" w:rsidRPr="008416E4" w:rsidRDefault="001415E7" w:rsidP="008D41C1">
            <w:pPr>
              <w:spacing w:line="240" w:lineRule="auto"/>
              <w:rPr>
                <w:color w:val="auto"/>
              </w:rPr>
            </w:pPr>
            <w:r w:rsidRPr="001415E7">
              <w:rPr>
                <w:color w:val="auto"/>
                <w:lang w:val="en-US"/>
              </w:rPr>
              <w:t>When using two availability zones, create a host group and add the ESXi hosts in Availability Zone 1 in Region A to it.</w:t>
            </w:r>
          </w:p>
        </w:tc>
        <w:tc>
          <w:tcPr>
            <w:tcW w:w="1989" w:type="dxa"/>
          </w:tcPr>
          <w:p w14:paraId="56F14CBB" w14:textId="5BED57CA" w:rsidR="008D41C1" w:rsidRDefault="008D41C1" w:rsidP="008D41C1">
            <w:pPr>
              <w:jc w:val="center"/>
              <w:rPr>
                <w:lang w:val="en-US" w:eastAsia="nl-BE"/>
              </w:rPr>
            </w:pPr>
            <w:r w:rsidRPr="009E26CC">
              <w:rPr>
                <w:lang w:val="en-US" w:eastAsia="nl-BE"/>
              </w:rPr>
              <w:t>VCF</w:t>
            </w:r>
          </w:p>
        </w:tc>
      </w:tr>
      <w:tr w:rsidR="008D41C1" w14:paraId="14165601" w14:textId="77777777" w:rsidTr="00303B5B">
        <w:tc>
          <w:tcPr>
            <w:tcW w:w="2127" w:type="dxa"/>
          </w:tcPr>
          <w:p w14:paraId="29856BE2" w14:textId="2A054995" w:rsidR="008D41C1" w:rsidRPr="00F04754" w:rsidRDefault="008D41C1" w:rsidP="008D41C1">
            <w:pPr>
              <w:rPr>
                <w:lang w:val="en-US" w:eastAsia="nl-BE"/>
              </w:rPr>
            </w:pPr>
            <w:r w:rsidRPr="00F61940">
              <w:rPr>
                <w:lang w:val="en-US" w:eastAsia="nl-BE"/>
              </w:rPr>
              <w:t>SDDC-MGMT-VC-</w:t>
            </w:r>
            <w:r w:rsidR="00390597">
              <w:rPr>
                <w:lang w:val="en-US" w:eastAsia="nl-BE"/>
              </w:rPr>
              <w:t xml:space="preserve"> VMO2DC1</w:t>
            </w:r>
            <w:r w:rsidRPr="00F61940">
              <w:rPr>
                <w:lang w:val="en-US" w:eastAsia="nl-BE"/>
              </w:rPr>
              <w:t>-02</w:t>
            </w:r>
            <w:r>
              <w:rPr>
                <w:lang w:val="en-US" w:eastAsia="nl-BE"/>
              </w:rPr>
              <w:t>8</w:t>
            </w:r>
          </w:p>
        </w:tc>
        <w:tc>
          <w:tcPr>
            <w:tcW w:w="5523" w:type="dxa"/>
            <w:vAlign w:val="center"/>
          </w:tcPr>
          <w:p w14:paraId="7E888FAC" w14:textId="11825463" w:rsidR="008D41C1" w:rsidRPr="008416E4" w:rsidRDefault="001415E7" w:rsidP="008D41C1">
            <w:pPr>
              <w:spacing w:line="240" w:lineRule="auto"/>
              <w:rPr>
                <w:color w:val="auto"/>
              </w:rPr>
            </w:pPr>
            <w:r w:rsidRPr="001415E7">
              <w:rPr>
                <w:color w:val="auto"/>
                <w:lang w:val="en-US"/>
              </w:rPr>
              <w:t>When using two availability zones, create a host group and add the ESXi hosts in Availability Zone 2 in Region A to it.</w:t>
            </w:r>
          </w:p>
        </w:tc>
        <w:tc>
          <w:tcPr>
            <w:tcW w:w="1989" w:type="dxa"/>
          </w:tcPr>
          <w:p w14:paraId="57FCB0C5" w14:textId="3B4DDA84" w:rsidR="008D41C1" w:rsidRDefault="008D41C1" w:rsidP="008D41C1">
            <w:pPr>
              <w:jc w:val="center"/>
              <w:rPr>
                <w:lang w:val="en-US" w:eastAsia="nl-BE"/>
              </w:rPr>
            </w:pPr>
            <w:r w:rsidRPr="009E26CC">
              <w:rPr>
                <w:lang w:val="en-US" w:eastAsia="nl-BE"/>
              </w:rPr>
              <w:t>VCF</w:t>
            </w:r>
          </w:p>
        </w:tc>
      </w:tr>
      <w:tr w:rsidR="008D41C1" w14:paraId="28C80314" w14:textId="77777777" w:rsidTr="00303B5B">
        <w:tc>
          <w:tcPr>
            <w:tcW w:w="2127" w:type="dxa"/>
          </w:tcPr>
          <w:p w14:paraId="37EE0F13" w14:textId="7BA3FFC4" w:rsidR="008D41C1" w:rsidRPr="00F04754" w:rsidRDefault="008D41C1" w:rsidP="008D41C1">
            <w:pPr>
              <w:rPr>
                <w:lang w:val="en-US" w:eastAsia="nl-BE"/>
              </w:rPr>
            </w:pPr>
            <w:r w:rsidRPr="00F61940">
              <w:rPr>
                <w:lang w:val="en-US" w:eastAsia="nl-BE"/>
              </w:rPr>
              <w:t>SDDC-MGMT-VC-</w:t>
            </w:r>
            <w:r w:rsidR="00390597">
              <w:rPr>
                <w:lang w:val="en-US" w:eastAsia="nl-BE"/>
              </w:rPr>
              <w:t xml:space="preserve"> VMO2DC1</w:t>
            </w:r>
            <w:r w:rsidRPr="00F61940">
              <w:rPr>
                <w:lang w:val="en-US" w:eastAsia="nl-BE"/>
              </w:rPr>
              <w:t>-02</w:t>
            </w:r>
            <w:r>
              <w:rPr>
                <w:lang w:val="en-US" w:eastAsia="nl-BE"/>
              </w:rPr>
              <w:t>9</w:t>
            </w:r>
          </w:p>
        </w:tc>
        <w:tc>
          <w:tcPr>
            <w:tcW w:w="5523" w:type="dxa"/>
            <w:vAlign w:val="center"/>
          </w:tcPr>
          <w:p w14:paraId="42C513E9" w14:textId="1317C5BB" w:rsidR="008D41C1" w:rsidRPr="008416E4" w:rsidRDefault="001415E7" w:rsidP="008D41C1">
            <w:pPr>
              <w:spacing w:line="240" w:lineRule="auto"/>
              <w:rPr>
                <w:color w:val="auto"/>
              </w:rPr>
            </w:pPr>
            <w:r w:rsidRPr="001415E7">
              <w:rPr>
                <w:color w:val="auto"/>
                <w:lang w:val="en-US"/>
              </w:rPr>
              <w:t>When using two availability zones, create a virtual machine group and add the virtual machines in Availability Zone 1 in Region A to it.</w:t>
            </w:r>
          </w:p>
        </w:tc>
        <w:tc>
          <w:tcPr>
            <w:tcW w:w="1989" w:type="dxa"/>
          </w:tcPr>
          <w:p w14:paraId="1D999A7A" w14:textId="34C4D6A4" w:rsidR="008D41C1" w:rsidRDefault="008D41C1" w:rsidP="008D41C1">
            <w:pPr>
              <w:jc w:val="center"/>
              <w:rPr>
                <w:lang w:val="en-US" w:eastAsia="nl-BE"/>
              </w:rPr>
            </w:pPr>
            <w:r w:rsidRPr="009E26CC">
              <w:rPr>
                <w:lang w:val="en-US" w:eastAsia="nl-BE"/>
              </w:rPr>
              <w:t>VCF</w:t>
            </w:r>
          </w:p>
        </w:tc>
      </w:tr>
      <w:tr w:rsidR="008D41C1" w14:paraId="76297309" w14:textId="77777777" w:rsidTr="00303B5B">
        <w:tc>
          <w:tcPr>
            <w:tcW w:w="2127" w:type="dxa"/>
          </w:tcPr>
          <w:p w14:paraId="1C2AD80E" w14:textId="4DD3A26C" w:rsidR="008D41C1" w:rsidRPr="00F04754" w:rsidRDefault="008D41C1" w:rsidP="008D41C1">
            <w:pPr>
              <w:rPr>
                <w:lang w:val="en-US" w:eastAsia="nl-BE"/>
              </w:rPr>
            </w:pPr>
            <w:r w:rsidRPr="00F61940">
              <w:rPr>
                <w:lang w:val="en-US" w:eastAsia="nl-BE"/>
              </w:rPr>
              <w:t>SDDC-MGMT-VC-</w:t>
            </w:r>
            <w:r w:rsidR="00390597">
              <w:rPr>
                <w:lang w:val="en-US" w:eastAsia="nl-BE"/>
              </w:rPr>
              <w:t xml:space="preserve"> VMO2DC1</w:t>
            </w:r>
            <w:r w:rsidRPr="00F61940">
              <w:rPr>
                <w:lang w:val="en-US" w:eastAsia="nl-BE"/>
              </w:rPr>
              <w:t>-0</w:t>
            </w:r>
            <w:r>
              <w:rPr>
                <w:lang w:val="en-US" w:eastAsia="nl-BE"/>
              </w:rPr>
              <w:t>30</w:t>
            </w:r>
          </w:p>
        </w:tc>
        <w:tc>
          <w:tcPr>
            <w:tcW w:w="5523" w:type="dxa"/>
            <w:vAlign w:val="center"/>
          </w:tcPr>
          <w:p w14:paraId="32AF56FF" w14:textId="4D9F87AC" w:rsidR="008D41C1" w:rsidRPr="008416E4" w:rsidRDefault="001631A5" w:rsidP="008D41C1">
            <w:pPr>
              <w:spacing w:line="240" w:lineRule="auto"/>
              <w:rPr>
                <w:color w:val="auto"/>
              </w:rPr>
            </w:pPr>
            <w:r w:rsidRPr="001631A5">
              <w:rPr>
                <w:color w:val="auto"/>
                <w:lang w:val="en-US"/>
              </w:rPr>
              <w:t>When using two availability zones, create a virtual machine group and add the virtual machines in Availability Zone 2 in Region A to it.</w:t>
            </w:r>
          </w:p>
        </w:tc>
        <w:tc>
          <w:tcPr>
            <w:tcW w:w="1989" w:type="dxa"/>
          </w:tcPr>
          <w:p w14:paraId="0BA93A2C" w14:textId="7E6B1F80" w:rsidR="008D41C1" w:rsidRDefault="008D41C1" w:rsidP="008D41C1">
            <w:pPr>
              <w:jc w:val="center"/>
              <w:rPr>
                <w:lang w:val="en-US" w:eastAsia="nl-BE"/>
              </w:rPr>
            </w:pPr>
            <w:r w:rsidRPr="009E26CC">
              <w:rPr>
                <w:lang w:val="en-US" w:eastAsia="nl-BE"/>
              </w:rPr>
              <w:t>VCF</w:t>
            </w:r>
          </w:p>
        </w:tc>
      </w:tr>
      <w:tr w:rsidR="008D41C1" w14:paraId="07F33417" w14:textId="77777777" w:rsidTr="00303B5B">
        <w:tc>
          <w:tcPr>
            <w:tcW w:w="2127" w:type="dxa"/>
          </w:tcPr>
          <w:p w14:paraId="2F2F244B" w14:textId="77F0D230" w:rsidR="008D41C1" w:rsidRPr="00F04754" w:rsidRDefault="008D41C1" w:rsidP="008D41C1">
            <w:pPr>
              <w:rPr>
                <w:lang w:val="en-US" w:eastAsia="nl-BE"/>
              </w:rPr>
            </w:pPr>
            <w:r w:rsidRPr="003936F8">
              <w:rPr>
                <w:lang w:val="en-US" w:eastAsia="nl-BE"/>
              </w:rPr>
              <w:t>SDDC-MGMT-VC-</w:t>
            </w:r>
            <w:r w:rsidR="00390597">
              <w:rPr>
                <w:lang w:val="en-US" w:eastAsia="nl-BE"/>
              </w:rPr>
              <w:t xml:space="preserve"> VMO2DC1</w:t>
            </w:r>
            <w:r w:rsidRPr="003936F8">
              <w:rPr>
                <w:lang w:val="en-US" w:eastAsia="nl-BE"/>
              </w:rPr>
              <w:t>-03</w:t>
            </w:r>
            <w:r>
              <w:rPr>
                <w:lang w:val="en-US" w:eastAsia="nl-BE"/>
              </w:rPr>
              <w:t>1</w:t>
            </w:r>
          </w:p>
        </w:tc>
        <w:tc>
          <w:tcPr>
            <w:tcW w:w="5523" w:type="dxa"/>
            <w:vAlign w:val="center"/>
          </w:tcPr>
          <w:p w14:paraId="3E902D2F" w14:textId="55DFF3AD" w:rsidR="008D41C1" w:rsidRPr="008416E4" w:rsidRDefault="001631A5" w:rsidP="008D41C1">
            <w:pPr>
              <w:spacing w:line="240" w:lineRule="auto"/>
              <w:rPr>
                <w:color w:val="auto"/>
              </w:rPr>
            </w:pPr>
            <w:r w:rsidRPr="001631A5">
              <w:rPr>
                <w:color w:val="auto"/>
                <w:lang w:val="en-US"/>
              </w:rPr>
              <w:t>When using two availability zones, create a should-run VM-Host affinity rule to run the group of virtual machines in Availability Zone 1 on the group of hosts in the same zone.</w:t>
            </w:r>
          </w:p>
        </w:tc>
        <w:tc>
          <w:tcPr>
            <w:tcW w:w="1989" w:type="dxa"/>
          </w:tcPr>
          <w:p w14:paraId="3C22390B" w14:textId="6EA46E1A" w:rsidR="008D41C1" w:rsidRDefault="008D41C1" w:rsidP="008D41C1">
            <w:pPr>
              <w:jc w:val="center"/>
              <w:rPr>
                <w:lang w:val="en-US" w:eastAsia="nl-BE"/>
              </w:rPr>
            </w:pPr>
            <w:r w:rsidRPr="009E26CC">
              <w:rPr>
                <w:lang w:val="en-US" w:eastAsia="nl-BE"/>
              </w:rPr>
              <w:t>VCF</w:t>
            </w:r>
          </w:p>
        </w:tc>
      </w:tr>
      <w:tr w:rsidR="008D41C1" w14:paraId="4B9C21DE" w14:textId="77777777" w:rsidTr="00303B5B">
        <w:tc>
          <w:tcPr>
            <w:tcW w:w="2127" w:type="dxa"/>
          </w:tcPr>
          <w:p w14:paraId="182208B6" w14:textId="017A3778" w:rsidR="008D41C1" w:rsidRPr="00F04754" w:rsidRDefault="008D41C1" w:rsidP="008D41C1">
            <w:pPr>
              <w:rPr>
                <w:lang w:val="en-US" w:eastAsia="nl-BE"/>
              </w:rPr>
            </w:pPr>
            <w:r w:rsidRPr="003936F8">
              <w:rPr>
                <w:lang w:val="en-US" w:eastAsia="nl-BE"/>
              </w:rPr>
              <w:t>SDDC-MGMT-VC-</w:t>
            </w:r>
            <w:r w:rsidR="00390597">
              <w:rPr>
                <w:lang w:val="en-US" w:eastAsia="nl-BE"/>
              </w:rPr>
              <w:t xml:space="preserve"> VMO2DC1</w:t>
            </w:r>
            <w:r w:rsidRPr="003936F8">
              <w:rPr>
                <w:lang w:val="en-US" w:eastAsia="nl-BE"/>
              </w:rPr>
              <w:t>-03</w:t>
            </w:r>
            <w:r>
              <w:rPr>
                <w:lang w:val="en-US" w:eastAsia="nl-BE"/>
              </w:rPr>
              <w:t>2</w:t>
            </w:r>
          </w:p>
        </w:tc>
        <w:tc>
          <w:tcPr>
            <w:tcW w:w="5523" w:type="dxa"/>
            <w:vAlign w:val="center"/>
          </w:tcPr>
          <w:p w14:paraId="6CB4E3FD" w14:textId="5E1D4D7E" w:rsidR="008D41C1" w:rsidRPr="008416E4" w:rsidRDefault="001631A5" w:rsidP="008D41C1">
            <w:pPr>
              <w:spacing w:line="240" w:lineRule="auto"/>
              <w:rPr>
                <w:color w:val="auto"/>
              </w:rPr>
            </w:pPr>
            <w:r w:rsidRPr="001631A5">
              <w:rPr>
                <w:color w:val="auto"/>
                <w:lang w:val="en-US"/>
              </w:rPr>
              <w:t>When using two availability zones, create a should-run VM-Host affinity rule to run the group of virtual machines in Availability Zone 2 on the group of hosts in the same zone.</w:t>
            </w:r>
          </w:p>
        </w:tc>
        <w:tc>
          <w:tcPr>
            <w:tcW w:w="1989" w:type="dxa"/>
          </w:tcPr>
          <w:p w14:paraId="729B51C0" w14:textId="3520DE59" w:rsidR="008D41C1" w:rsidRDefault="008D41C1" w:rsidP="008D41C1">
            <w:pPr>
              <w:jc w:val="center"/>
              <w:rPr>
                <w:lang w:val="en-US" w:eastAsia="nl-BE"/>
              </w:rPr>
            </w:pPr>
            <w:r w:rsidRPr="009E26CC">
              <w:rPr>
                <w:lang w:val="en-US" w:eastAsia="nl-BE"/>
              </w:rPr>
              <w:t>VCF</w:t>
            </w:r>
          </w:p>
        </w:tc>
      </w:tr>
      <w:tr w:rsidR="008D41C1" w14:paraId="07E693FA" w14:textId="77777777" w:rsidTr="00303B5B">
        <w:tc>
          <w:tcPr>
            <w:tcW w:w="2127" w:type="dxa"/>
          </w:tcPr>
          <w:p w14:paraId="3FCC29E0" w14:textId="19FB6BA5" w:rsidR="008D41C1" w:rsidRPr="00F04754" w:rsidRDefault="008D41C1" w:rsidP="008D41C1">
            <w:pPr>
              <w:rPr>
                <w:lang w:val="en-US" w:eastAsia="nl-BE"/>
              </w:rPr>
            </w:pPr>
            <w:r w:rsidRPr="003936F8">
              <w:rPr>
                <w:lang w:val="en-US" w:eastAsia="nl-BE"/>
              </w:rPr>
              <w:t>SDDC-MGMT-VC-</w:t>
            </w:r>
            <w:r w:rsidR="00390597">
              <w:rPr>
                <w:lang w:val="en-US" w:eastAsia="nl-BE"/>
              </w:rPr>
              <w:t xml:space="preserve"> VMO2DC1</w:t>
            </w:r>
            <w:r w:rsidRPr="003936F8">
              <w:rPr>
                <w:lang w:val="en-US" w:eastAsia="nl-BE"/>
              </w:rPr>
              <w:t>-03</w:t>
            </w:r>
            <w:r>
              <w:rPr>
                <w:lang w:val="en-US" w:eastAsia="nl-BE"/>
              </w:rPr>
              <w:t>3</w:t>
            </w:r>
          </w:p>
        </w:tc>
        <w:tc>
          <w:tcPr>
            <w:tcW w:w="5523" w:type="dxa"/>
            <w:vAlign w:val="center"/>
          </w:tcPr>
          <w:p w14:paraId="166F4341" w14:textId="3737760F" w:rsidR="008D41C1" w:rsidRPr="008416E4" w:rsidRDefault="001631A5" w:rsidP="008D41C1">
            <w:pPr>
              <w:spacing w:line="240" w:lineRule="auto"/>
              <w:rPr>
                <w:color w:val="auto"/>
              </w:rPr>
            </w:pPr>
            <w:r w:rsidRPr="001631A5">
              <w:rPr>
                <w:color w:val="auto"/>
                <w:lang w:val="en-US"/>
              </w:rPr>
              <w:t>Enable Enhanced vMotion Compatibility (EVC) on all clusters in the management domain.</w:t>
            </w:r>
          </w:p>
        </w:tc>
        <w:tc>
          <w:tcPr>
            <w:tcW w:w="1989" w:type="dxa"/>
          </w:tcPr>
          <w:p w14:paraId="4573D607" w14:textId="48FEBC65" w:rsidR="008D41C1" w:rsidRDefault="008D41C1" w:rsidP="008D41C1">
            <w:pPr>
              <w:jc w:val="center"/>
              <w:rPr>
                <w:lang w:val="en-US" w:eastAsia="nl-BE"/>
              </w:rPr>
            </w:pPr>
            <w:r w:rsidRPr="009E26CC">
              <w:rPr>
                <w:lang w:val="en-US" w:eastAsia="nl-BE"/>
              </w:rPr>
              <w:t>VCF</w:t>
            </w:r>
          </w:p>
        </w:tc>
      </w:tr>
      <w:tr w:rsidR="008D41C1" w14:paraId="216BB2E6" w14:textId="77777777" w:rsidTr="00303B5B">
        <w:tc>
          <w:tcPr>
            <w:tcW w:w="2127" w:type="dxa"/>
          </w:tcPr>
          <w:p w14:paraId="33C79199" w14:textId="497D644C" w:rsidR="008D41C1" w:rsidRPr="00F04754" w:rsidRDefault="008D41C1" w:rsidP="008D41C1">
            <w:pPr>
              <w:rPr>
                <w:lang w:val="en-US" w:eastAsia="nl-BE"/>
              </w:rPr>
            </w:pPr>
            <w:r w:rsidRPr="003936F8">
              <w:rPr>
                <w:lang w:val="en-US" w:eastAsia="nl-BE"/>
              </w:rPr>
              <w:t>SDDC-MGMT-VC-</w:t>
            </w:r>
            <w:r w:rsidR="00390597">
              <w:rPr>
                <w:lang w:val="en-US" w:eastAsia="nl-BE"/>
              </w:rPr>
              <w:t xml:space="preserve"> VMO2DC1</w:t>
            </w:r>
            <w:r w:rsidRPr="003936F8">
              <w:rPr>
                <w:lang w:val="en-US" w:eastAsia="nl-BE"/>
              </w:rPr>
              <w:t>-03</w:t>
            </w:r>
            <w:r>
              <w:rPr>
                <w:lang w:val="en-US" w:eastAsia="nl-BE"/>
              </w:rPr>
              <w:t>4</w:t>
            </w:r>
          </w:p>
        </w:tc>
        <w:tc>
          <w:tcPr>
            <w:tcW w:w="5523" w:type="dxa"/>
            <w:vAlign w:val="center"/>
          </w:tcPr>
          <w:p w14:paraId="0A2961C4" w14:textId="13AACE37" w:rsidR="008D41C1" w:rsidRPr="008416E4" w:rsidRDefault="001631A5" w:rsidP="008D41C1">
            <w:pPr>
              <w:spacing w:line="240" w:lineRule="auto"/>
              <w:rPr>
                <w:color w:val="auto"/>
              </w:rPr>
            </w:pPr>
            <w:r w:rsidRPr="001631A5">
              <w:rPr>
                <w:color w:val="auto"/>
                <w:lang w:val="en-US"/>
              </w:rPr>
              <w:t>Set the cluster EVC mode to the highest available baseline that is supported for the lowest CPU architecture on the hosts in the cluster.</w:t>
            </w:r>
          </w:p>
        </w:tc>
        <w:tc>
          <w:tcPr>
            <w:tcW w:w="1989" w:type="dxa"/>
          </w:tcPr>
          <w:p w14:paraId="7098651B" w14:textId="6F8E5424" w:rsidR="008D41C1" w:rsidRDefault="008D41C1" w:rsidP="008D41C1">
            <w:pPr>
              <w:jc w:val="center"/>
              <w:rPr>
                <w:lang w:val="en-US" w:eastAsia="nl-BE"/>
              </w:rPr>
            </w:pPr>
            <w:r w:rsidRPr="009E26CC">
              <w:rPr>
                <w:lang w:val="en-US" w:eastAsia="nl-BE"/>
              </w:rPr>
              <w:t>VCF</w:t>
            </w:r>
          </w:p>
        </w:tc>
      </w:tr>
      <w:tr w:rsidR="008D41C1" w14:paraId="2D644056" w14:textId="77777777" w:rsidTr="00303B5B">
        <w:tc>
          <w:tcPr>
            <w:tcW w:w="2127" w:type="dxa"/>
          </w:tcPr>
          <w:p w14:paraId="3BBADF39" w14:textId="66EBFC25" w:rsidR="008D41C1" w:rsidRPr="00F04754" w:rsidRDefault="008D41C1" w:rsidP="008D41C1">
            <w:pPr>
              <w:rPr>
                <w:lang w:val="en-US" w:eastAsia="nl-BE"/>
              </w:rPr>
            </w:pPr>
            <w:r w:rsidRPr="003936F8">
              <w:rPr>
                <w:lang w:val="en-US" w:eastAsia="nl-BE"/>
              </w:rPr>
              <w:t>SDDC-MGMT-VC-</w:t>
            </w:r>
            <w:r w:rsidR="00390597">
              <w:rPr>
                <w:lang w:val="en-US" w:eastAsia="nl-BE"/>
              </w:rPr>
              <w:t xml:space="preserve"> VMO2DC1</w:t>
            </w:r>
            <w:r w:rsidRPr="003936F8">
              <w:rPr>
                <w:lang w:val="en-US" w:eastAsia="nl-BE"/>
              </w:rPr>
              <w:t>-03</w:t>
            </w:r>
            <w:r>
              <w:rPr>
                <w:lang w:val="en-US" w:eastAsia="nl-BE"/>
              </w:rPr>
              <w:t>5</w:t>
            </w:r>
          </w:p>
        </w:tc>
        <w:tc>
          <w:tcPr>
            <w:tcW w:w="5523" w:type="dxa"/>
            <w:vAlign w:val="center"/>
          </w:tcPr>
          <w:p w14:paraId="0B1253FE" w14:textId="2D4154F9" w:rsidR="008D41C1" w:rsidRPr="008416E4" w:rsidRDefault="001631A5" w:rsidP="008D41C1">
            <w:pPr>
              <w:spacing w:line="240" w:lineRule="auto"/>
              <w:rPr>
                <w:color w:val="auto"/>
              </w:rPr>
            </w:pPr>
            <w:r w:rsidRPr="001631A5">
              <w:rPr>
                <w:color w:val="auto"/>
                <w:lang w:val="en-US"/>
              </w:rPr>
              <w:t>Join the management domain vCenter Server to the Active Directory domain for the region that vCenter Server resides in</w:t>
            </w:r>
          </w:p>
        </w:tc>
        <w:tc>
          <w:tcPr>
            <w:tcW w:w="1989" w:type="dxa"/>
          </w:tcPr>
          <w:p w14:paraId="592CF949" w14:textId="423EE708" w:rsidR="008D41C1" w:rsidRDefault="008D41C1" w:rsidP="008D41C1">
            <w:pPr>
              <w:jc w:val="center"/>
              <w:rPr>
                <w:lang w:val="en-US" w:eastAsia="nl-BE"/>
              </w:rPr>
            </w:pPr>
            <w:r w:rsidRPr="009E26CC">
              <w:rPr>
                <w:lang w:val="en-US" w:eastAsia="nl-BE"/>
              </w:rPr>
              <w:t>VCF</w:t>
            </w:r>
          </w:p>
        </w:tc>
      </w:tr>
      <w:tr w:rsidR="008D41C1" w14:paraId="145ABC59" w14:textId="77777777" w:rsidTr="00303B5B">
        <w:tc>
          <w:tcPr>
            <w:tcW w:w="2127" w:type="dxa"/>
          </w:tcPr>
          <w:p w14:paraId="7A04DC69" w14:textId="6EE7D750" w:rsidR="008D41C1" w:rsidRPr="00F04754" w:rsidRDefault="008D41C1" w:rsidP="008D41C1">
            <w:pPr>
              <w:rPr>
                <w:lang w:val="en-US" w:eastAsia="nl-BE"/>
              </w:rPr>
            </w:pPr>
            <w:r w:rsidRPr="003936F8">
              <w:rPr>
                <w:lang w:val="en-US" w:eastAsia="nl-BE"/>
              </w:rPr>
              <w:t>SDDC-MGMT-VC-</w:t>
            </w:r>
            <w:r w:rsidR="00390597">
              <w:rPr>
                <w:lang w:val="en-US" w:eastAsia="nl-BE"/>
              </w:rPr>
              <w:t xml:space="preserve"> VMO2DC1-</w:t>
            </w:r>
            <w:r w:rsidRPr="003936F8">
              <w:rPr>
                <w:lang w:val="en-US" w:eastAsia="nl-BE"/>
              </w:rPr>
              <w:t>03</w:t>
            </w:r>
            <w:r>
              <w:rPr>
                <w:lang w:val="en-US" w:eastAsia="nl-BE"/>
              </w:rPr>
              <w:t>6</w:t>
            </w:r>
          </w:p>
        </w:tc>
        <w:tc>
          <w:tcPr>
            <w:tcW w:w="5523" w:type="dxa"/>
            <w:vAlign w:val="center"/>
          </w:tcPr>
          <w:p w14:paraId="278898B0" w14:textId="39C529E7" w:rsidR="008D41C1" w:rsidRPr="008416E4" w:rsidRDefault="00BD5A7C" w:rsidP="008D41C1">
            <w:pPr>
              <w:spacing w:line="240" w:lineRule="auto"/>
              <w:rPr>
                <w:color w:val="auto"/>
              </w:rPr>
            </w:pPr>
            <w:r w:rsidRPr="00BD5A7C">
              <w:rPr>
                <w:color w:val="auto"/>
                <w:lang w:val="en-US"/>
              </w:rPr>
              <w:t>Assign global permissions to the vCenter Server inventory to an Active Directory group, such as ug-</w:t>
            </w:r>
            <w:proofErr w:type="spellStart"/>
            <w:r w:rsidRPr="00BD5A7C">
              <w:rPr>
                <w:color w:val="auto"/>
                <w:lang w:val="en-US"/>
              </w:rPr>
              <w:t>vc</w:t>
            </w:r>
            <w:proofErr w:type="spellEnd"/>
            <w:r w:rsidRPr="00BD5A7C">
              <w:rPr>
                <w:color w:val="auto"/>
                <w:lang w:val="en-US"/>
              </w:rPr>
              <w:t>-admin, by using the Administrator role</w:t>
            </w:r>
          </w:p>
        </w:tc>
        <w:tc>
          <w:tcPr>
            <w:tcW w:w="1989" w:type="dxa"/>
          </w:tcPr>
          <w:p w14:paraId="3E566B2F" w14:textId="023204C9" w:rsidR="008D41C1" w:rsidRDefault="008D41C1" w:rsidP="008D41C1">
            <w:pPr>
              <w:jc w:val="center"/>
              <w:rPr>
                <w:lang w:val="en-US" w:eastAsia="nl-BE"/>
              </w:rPr>
            </w:pPr>
            <w:r w:rsidRPr="009E26CC">
              <w:rPr>
                <w:lang w:val="en-US" w:eastAsia="nl-BE"/>
              </w:rPr>
              <w:t>VCF</w:t>
            </w:r>
          </w:p>
        </w:tc>
      </w:tr>
      <w:tr w:rsidR="008D41C1" w14:paraId="2E392F9D" w14:textId="77777777" w:rsidTr="00303B5B">
        <w:tc>
          <w:tcPr>
            <w:tcW w:w="2127" w:type="dxa"/>
          </w:tcPr>
          <w:p w14:paraId="06587751" w14:textId="7C5E1490" w:rsidR="008D41C1" w:rsidRDefault="008D41C1" w:rsidP="008D41C1">
            <w:pPr>
              <w:rPr>
                <w:lang w:val="en-US" w:eastAsia="nl-BE"/>
              </w:rPr>
            </w:pPr>
            <w:r w:rsidRPr="003936F8">
              <w:rPr>
                <w:lang w:val="en-US" w:eastAsia="nl-BE"/>
              </w:rPr>
              <w:t>SDDC-MGMT-VC-</w:t>
            </w:r>
            <w:r w:rsidR="00390597">
              <w:rPr>
                <w:lang w:val="en-US" w:eastAsia="nl-BE"/>
              </w:rPr>
              <w:t xml:space="preserve"> VMO2DC1</w:t>
            </w:r>
            <w:r w:rsidRPr="003936F8">
              <w:rPr>
                <w:lang w:val="en-US" w:eastAsia="nl-BE"/>
              </w:rPr>
              <w:t>-03</w:t>
            </w:r>
            <w:r>
              <w:rPr>
                <w:lang w:val="en-US" w:eastAsia="nl-BE"/>
              </w:rPr>
              <w:t>7</w:t>
            </w:r>
          </w:p>
        </w:tc>
        <w:tc>
          <w:tcPr>
            <w:tcW w:w="5523" w:type="dxa"/>
            <w:vAlign w:val="center"/>
          </w:tcPr>
          <w:p w14:paraId="0AE60086" w14:textId="3F4ABCEA" w:rsidR="008D41C1" w:rsidRPr="008416E4" w:rsidRDefault="00BD5A7C" w:rsidP="008D41C1">
            <w:pPr>
              <w:spacing w:line="240" w:lineRule="auto"/>
              <w:rPr>
                <w:color w:val="auto"/>
              </w:rPr>
            </w:pPr>
            <w:r w:rsidRPr="00BD5A7C">
              <w:rPr>
                <w:color w:val="auto"/>
                <w:lang w:val="en-US"/>
              </w:rPr>
              <w:t>Configure a password and account lockout policy for the appliance of the management domain vCenter Server according to the industry standard for security and compliance of your organization.</w:t>
            </w:r>
          </w:p>
        </w:tc>
        <w:tc>
          <w:tcPr>
            <w:tcW w:w="1989" w:type="dxa"/>
          </w:tcPr>
          <w:p w14:paraId="34AEBA98" w14:textId="53EE558E" w:rsidR="008D41C1" w:rsidRDefault="008D41C1" w:rsidP="008D41C1">
            <w:pPr>
              <w:jc w:val="center"/>
              <w:rPr>
                <w:lang w:val="en-US" w:eastAsia="nl-BE"/>
              </w:rPr>
            </w:pPr>
            <w:r w:rsidRPr="009E26CC">
              <w:rPr>
                <w:lang w:val="en-US" w:eastAsia="nl-BE"/>
              </w:rPr>
              <w:t>VCF</w:t>
            </w:r>
          </w:p>
        </w:tc>
      </w:tr>
      <w:tr w:rsidR="008D41C1" w14:paraId="010B5420" w14:textId="77777777" w:rsidTr="00303B5B">
        <w:tc>
          <w:tcPr>
            <w:tcW w:w="2127" w:type="dxa"/>
          </w:tcPr>
          <w:p w14:paraId="62E45E11" w14:textId="4DF1938C" w:rsidR="008D41C1" w:rsidRDefault="008D41C1" w:rsidP="008D41C1">
            <w:pPr>
              <w:rPr>
                <w:lang w:val="en-US" w:eastAsia="nl-BE"/>
              </w:rPr>
            </w:pPr>
            <w:r w:rsidRPr="003936F8">
              <w:rPr>
                <w:lang w:val="en-US" w:eastAsia="nl-BE"/>
              </w:rPr>
              <w:t>SDDC-MGMT-VC-</w:t>
            </w:r>
            <w:r w:rsidR="00390597">
              <w:rPr>
                <w:lang w:val="en-US" w:eastAsia="nl-BE"/>
              </w:rPr>
              <w:t xml:space="preserve"> VMO2DC1</w:t>
            </w:r>
            <w:r w:rsidRPr="003936F8">
              <w:rPr>
                <w:lang w:val="en-US" w:eastAsia="nl-BE"/>
              </w:rPr>
              <w:t>-03</w:t>
            </w:r>
            <w:r>
              <w:rPr>
                <w:lang w:val="en-US" w:eastAsia="nl-BE"/>
              </w:rPr>
              <w:t>8</w:t>
            </w:r>
          </w:p>
        </w:tc>
        <w:tc>
          <w:tcPr>
            <w:tcW w:w="5523" w:type="dxa"/>
            <w:vAlign w:val="center"/>
          </w:tcPr>
          <w:p w14:paraId="6DF9AFAE" w14:textId="46A4FE31" w:rsidR="008D41C1" w:rsidRPr="008416E4" w:rsidRDefault="00BD5A7C" w:rsidP="008D41C1">
            <w:pPr>
              <w:spacing w:line="240" w:lineRule="auto"/>
              <w:rPr>
                <w:color w:val="auto"/>
              </w:rPr>
            </w:pPr>
            <w:r w:rsidRPr="00BD5A7C">
              <w:rPr>
                <w:color w:val="auto"/>
                <w:lang w:val="en-US"/>
              </w:rPr>
              <w:t>Replace the default VMCA- signed certificate of the appliance of the management domain vCenter Server with a certificate that is signed by a certificate authority.</w:t>
            </w:r>
          </w:p>
        </w:tc>
        <w:tc>
          <w:tcPr>
            <w:tcW w:w="1989" w:type="dxa"/>
          </w:tcPr>
          <w:p w14:paraId="1ED58991" w14:textId="79550DD0" w:rsidR="008D41C1" w:rsidRDefault="008D41C1" w:rsidP="008D41C1">
            <w:pPr>
              <w:jc w:val="center"/>
              <w:rPr>
                <w:lang w:val="en-US" w:eastAsia="nl-BE"/>
              </w:rPr>
            </w:pPr>
            <w:r w:rsidRPr="009E26CC">
              <w:rPr>
                <w:lang w:val="en-US" w:eastAsia="nl-BE"/>
              </w:rPr>
              <w:t>VCF</w:t>
            </w:r>
          </w:p>
        </w:tc>
      </w:tr>
      <w:tr w:rsidR="008D41C1" w14:paraId="6F13B4B9" w14:textId="77777777" w:rsidTr="00303B5B">
        <w:tc>
          <w:tcPr>
            <w:tcW w:w="2127" w:type="dxa"/>
          </w:tcPr>
          <w:p w14:paraId="605FE5DC" w14:textId="64BD6E2B" w:rsidR="008D41C1" w:rsidRPr="003936F8" w:rsidRDefault="008D41C1" w:rsidP="008D41C1">
            <w:pPr>
              <w:rPr>
                <w:lang w:val="en-US" w:eastAsia="nl-BE"/>
              </w:rPr>
            </w:pPr>
            <w:r w:rsidRPr="003936F8">
              <w:rPr>
                <w:lang w:val="en-US" w:eastAsia="nl-BE"/>
              </w:rPr>
              <w:t>SDDC-MGMT-VC-</w:t>
            </w:r>
            <w:r w:rsidR="00390597">
              <w:rPr>
                <w:lang w:val="en-US" w:eastAsia="nl-BE"/>
              </w:rPr>
              <w:t xml:space="preserve"> VMO2DC1</w:t>
            </w:r>
            <w:r w:rsidRPr="003936F8">
              <w:rPr>
                <w:lang w:val="en-US" w:eastAsia="nl-BE"/>
              </w:rPr>
              <w:t>-03</w:t>
            </w:r>
            <w:r>
              <w:rPr>
                <w:lang w:val="en-US" w:eastAsia="nl-BE"/>
              </w:rPr>
              <w:t>9</w:t>
            </w:r>
          </w:p>
        </w:tc>
        <w:tc>
          <w:tcPr>
            <w:tcW w:w="5523" w:type="dxa"/>
            <w:vAlign w:val="center"/>
          </w:tcPr>
          <w:p w14:paraId="5A0218DD" w14:textId="6D452EFB" w:rsidR="008D41C1" w:rsidRPr="008416E4" w:rsidRDefault="00BD5A7C" w:rsidP="008D41C1">
            <w:pPr>
              <w:spacing w:line="240" w:lineRule="auto"/>
              <w:rPr>
                <w:color w:val="auto"/>
              </w:rPr>
            </w:pPr>
            <w:r w:rsidRPr="00BD5A7C">
              <w:rPr>
                <w:color w:val="auto"/>
                <w:lang w:val="en-US"/>
              </w:rPr>
              <w:t>Use a SHA-2 algorithm or stronger for signed certificates.</w:t>
            </w:r>
          </w:p>
        </w:tc>
        <w:tc>
          <w:tcPr>
            <w:tcW w:w="1989" w:type="dxa"/>
          </w:tcPr>
          <w:p w14:paraId="1D80BE5D" w14:textId="4EFFE49D" w:rsidR="008D41C1" w:rsidRDefault="008D41C1" w:rsidP="00BD5A7C">
            <w:pPr>
              <w:keepNext/>
              <w:jc w:val="center"/>
              <w:rPr>
                <w:lang w:val="en-US" w:eastAsia="nl-BE"/>
              </w:rPr>
            </w:pPr>
            <w:r w:rsidRPr="009E26CC">
              <w:rPr>
                <w:lang w:val="en-US" w:eastAsia="nl-BE"/>
              </w:rPr>
              <w:t>VCF</w:t>
            </w:r>
          </w:p>
        </w:tc>
      </w:tr>
    </w:tbl>
    <w:p w14:paraId="0770C9CB" w14:textId="09DA5AE6" w:rsidR="00786414" w:rsidRDefault="00BD5A7C" w:rsidP="00BD5A7C">
      <w:pPr>
        <w:pStyle w:val="Caption"/>
        <w:jc w:val="center"/>
        <w:rPr>
          <w:lang w:val="en-US"/>
        </w:rPr>
      </w:pPr>
      <w:bookmarkStart w:id="46" w:name="_Toc89178155"/>
      <w:r>
        <w:t xml:space="preserve">Table </w:t>
      </w:r>
      <w:r w:rsidR="002B546B">
        <w:fldChar w:fldCharType="begin"/>
      </w:r>
      <w:r w:rsidR="002B546B">
        <w:instrText xml:space="preserve"> SEQ Table \* ARABIC </w:instrText>
      </w:r>
      <w:r w:rsidR="002B546B">
        <w:fldChar w:fldCharType="separate"/>
      </w:r>
      <w:r w:rsidR="00651EDA">
        <w:rPr>
          <w:noProof/>
        </w:rPr>
        <w:t>15</w:t>
      </w:r>
      <w:r w:rsidR="002B546B">
        <w:fldChar w:fldCharType="end"/>
      </w:r>
      <w:r>
        <w:t xml:space="preserve"> - SDDC vCenter Server Design Decisions</w:t>
      </w:r>
      <w:bookmarkEnd w:id="46"/>
    </w:p>
    <w:p w14:paraId="72CDF611" w14:textId="6265DF70" w:rsidR="00786414" w:rsidRDefault="00786414" w:rsidP="00D46FAE">
      <w:pPr>
        <w:rPr>
          <w:lang w:val="en-US"/>
        </w:rPr>
      </w:pPr>
    </w:p>
    <w:p w14:paraId="7939AFDD" w14:textId="4304B358" w:rsidR="00786414" w:rsidRDefault="00786414" w:rsidP="00D46FAE">
      <w:pPr>
        <w:rPr>
          <w:lang w:val="en-US"/>
        </w:rPr>
      </w:pPr>
    </w:p>
    <w:p w14:paraId="266114DB" w14:textId="2BEA32AB" w:rsidR="00211B14" w:rsidRDefault="00211B14" w:rsidP="00D46FAE">
      <w:pPr>
        <w:rPr>
          <w:lang w:val="en-US"/>
        </w:rPr>
      </w:pPr>
    </w:p>
    <w:p w14:paraId="52A69E91" w14:textId="61D210CE" w:rsidR="00211B14" w:rsidRDefault="00211B14" w:rsidP="00D46FAE">
      <w:pPr>
        <w:rPr>
          <w:lang w:val="en-US"/>
        </w:rPr>
      </w:pPr>
    </w:p>
    <w:p w14:paraId="52DB91F7" w14:textId="52CBE81F" w:rsidR="00211B14" w:rsidRDefault="00211B14" w:rsidP="00D46FAE">
      <w:pPr>
        <w:rPr>
          <w:lang w:val="en-US"/>
        </w:rPr>
      </w:pPr>
    </w:p>
    <w:p w14:paraId="7394D0B0" w14:textId="4C3D48CE" w:rsidR="00211B14" w:rsidRDefault="00211B14" w:rsidP="00D46FAE">
      <w:pPr>
        <w:rPr>
          <w:lang w:val="en-US"/>
        </w:rPr>
      </w:pPr>
    </w:p>
    <w:p w14:paraId="661ED3EF" w14:textId="0E388483" w:rsidR="00211B14" w:rsidRDefault="00211B14" w:rsidP="00D46FAE">
      <w:pPr>
        <w:rPr>
          <w:lang w:val="en-US"/>
        </w:rPr>
      </w:pPr>
    </w:p>
    <w:p w14:paraId="29405235" w14:textId="74E529AB" w:rsidR="00211B14" w:rsidRDefault="00211B14" w:rsidP="00D46FAE">
      <w:pPr>
        <w:rPr>
          <w:lang w:val="en-US"/>
        </w:rPr>
      </w:pPr>
    </w:p>
    <w:p w14:paraId="167C6F99" w14:textId="08013D50" w:rsidR="00211B14" w:rsidRDefault="00211B14" w:rsidP="00D46FAE">
      <w:pPr>
        <w:rPr>
          <w:lang w:val="en-US"/>
        </w:rPr>
      </w:pPr>
    </w:p>
    <w:p w14:paraId="3299E3A8" w14:textId="071E96AC" w:rsidR="00211B14" w:rsidRDefault="00211B14" w:rsidP="00D46FAE">
      <w:pPr>
        <w:rPr>
          <w:lang w:val="en-US"/>
        </w:rPr>
      </w:pPr>
    </w:p>
    <w:p w14:paraId="3B87012D" w14:textId="6EF4CC58" w:rsidR="00211B14" w:rsidRDefault="00211B14" w:rsidP="00D46FAE">
      <w:pPr>
        <w:rPr>
          <w:lang w:val="en-US"/>
        </w:rPr>
      </w:pPr>
    </w:p>
    <w:p w14:paraId="405032EC" w14:textId="00C6EA75" w:rsidR="00211B14" w:rsidRDefault="00211B14" w:rsidP="00D46FAE">
      <w:pPr>
        <w:rPr>
          <w:lang w:val="en-US"/>
        </w:rPr>
      </w:pPr>
    </w:p>
    <w:p w14:paraId="6A1D2DB8" w14:textId="511459CA" w:rsidR="00211B14" w:rsidRDefault="00211B14" w:rsidP="00D46FAE">
      <w:pPr>
        <w:rPr>
          <w:lang w:val="en-US"/>
        </w:rPr>
      </w:pPr>
    </w:p>
    <w:p w14:paraId="14C57FB0" w14:textId="706BF7E2" w:rsidR="00211B14" w:rsidRDefault="00211B14" w:rsidP="00D46FAE">
      <w:pPr>
        <w:rPr>
          <w:lang w:val="en-US"/>
        </w:rPr>
      </w:pPr>
    </w:p>
    <w:p w14:paraId="7911976D" w14:textId="00B008B6" w:rsidR="00211B14" w:rsidRDefault="00211B14" w:rsidP="00D46FAE">
      <w:pPr>
        <w:rPr>
          <w:lang w:val="en-US"/>
        </w:rPr>
      </w:pPr>
    </w:p>
    <w:p w14:paraId="7C4ADB72" w14:textId="77777777" w:rsidR="00211B14" w:rsidRDefault="00211B14" w:rsidP="00D46FAE">
      <w:pPr>
        <w:rPr>
          <w:lang w:val="en-US"/>
        </w:rPr>
      </w:pPr>
    </w:p>
    <w:p w14:paraId="27FA43C9" w14:textId="2057E92C" w:rsidR="00786414" w:rsidRDefault="00BC333D" w:rsidP="00BC333D">
      <w:pPr>
        <w:pStyle w:val="Heading2"/>
      </w:pPr>
      <w:bookmarkStart w:id="47" w:name="_Toc89178131"/>
      <w:r>
        <w:lastRenderedPageBreak/>
        <w:t>vSphere Networking Design for the Management Domain</w:t>
      </w:r>
      <w:bookmarkEnd w:id="47"/>
    </w:p>
    <w:p w14:paraId="3D4048D6" w14:textId="66370BA3" w:rsidR="00F1738C" w:rsidRDefault="00F1738C" w:rsidP="00D46FAE">
      <w:pPr>
        <w:rPr>
          <w:lang w:val="en-US"/>
        </w:rPr>
      </w:pPr>
    </w:p>
    <w:p w14:paraId="584542EC" w14:textId="6ACE101B" w:rsidR="00A73717" w:rsidRPr="00A73717" w:rsidRDefault="00A73717" w:rsidP="00A73717">
      <w:pPr>
        <w:pStyle w:val="BodyText-BR2"/>
        <w:spacing w:before="230" w:line="360" w:lineRule="auto"/>
        <w:ind w:right="233"/>
        <w:rPr>
          <w:rFonts w:asciiTheme="minorHAnsi" w:hAnsiTheme="minorHAnsi" w:cstheme="minorHAnsi"/>
        </w:rPr>
      </w:pPr>
      <w:r w:rsidRPr="00A73717">
        <w:rPr>
          <w:rFonts w:asciiTheme="minorHAnsi" w:hAnsiTheme="minorHAnsi" w:cstheme="minorHAnsi"/>
          <w:color w:val="323232"/>
        </w:rPr>
        <w:t xml:space="preserve">The network design prevents unauthorized </w:t>
      </w:r>
      <w:r w:rsidR="004A6BBF" w:rsidRPr="00A73717">
        <w:rPr>
          <w:rFonts w:asciiTheme="minorHAnsi" w:hAnsiTheme="minorHAnsi" w:cstheme="minorHAnsi"/>
          <w:color w:val="323232"/>
        </w:rPr>
        <w:t>access and</w:t>
      </w:r>
      <w:r w:rsidRPr="00A73717">
        <w:rPr>
          <w:rFonts w:asciiTheme="minorHAnsi" w:hAnsiTheme="minorHAnsi" w:cstheme="minorHAnsi"/>
          <w:color w:val="323232"/>
        </w:rPr>
        <w:t xml:space="preserve"> provides timely access to business data. This design uses vSphere Distributed Switch and VMware NSX-T Data Center for virtual networking.</w:t>
      </w:r>
    </w:p>
    <w:p w14:paraId="68C65A82" w14:textId="203FADB0" w:rsidR="00F1738C" w:rsidRDefault="00F1738C" w:rsidP="00D46FAE">
      <w:pPr>
        <w:rPr>
          <w:lang w:val="en-US"/>
        </w:rPr>
      </w:pPr>
    </w:p>
    <w:p w14:paraId="45F6F9E6" w14:textId="77777777" w:rsidR="00976D43" w:rsidRDefault="00976D43" w:rsidP="00D46FAE">
      <w:pPr>
        <w:rPr>
          <w:lang w:val="en-US"/>
        </w:rPr>
      </w:pPr>
    </w:p>
    <w:p w14:paraId="1EC2D005" w14:textId="5092E716" w:rsidR="00F1738C" w:rsidRDefault="00976D43" w:rsidP="00976D43">
      <w:pPr>
        <w:pStyle w:val="Heading8"/>
      </w:pPr>
      <w:r>
        <w:t>Virtual Network Design Guidelines</w:t>
      </w:r>
    </w:p>
    <w:p w14:paraId="2EB81720" w14:textId="675C022F" w:rsidR="00976D43" w:rsidRDefault="00976D43" w:rsidP="00976D43">
      <w:pPr>
        <w:rPr>
          <w:lang w:val="en-US"/>
        </w:rPr>
      </w:pPr>
    </w:p>
    <w:tbl>
      <w:tblPr>
        <w:tblStyle w:val="GridTable4"/>
        <w:tblW w:w="0" w:type="auto"/>
        <w:tblLook w:val="0620" w:firstRow="1" w:lastRow="0" w:firstColumn="0" w:lastColumn="0" w:noHBand="1" w:noVBand="1"/>
      </w:tblPr>
      <w:tblGrid>
        <w:gridCol w:w="2127"/>
        <w:gridCol w:w="6799"/>
      </w:tblGrid>
      <w:tr w:rsidR="00976D43" w:rsidRPr="00020EAC" w14:paraId="1173EA6A" w14:textId="77777777" w:rsidTr="00976D43">
        <w:trPr>
          <w:cnfStyle w:val="100000000000" w:firstRow="1" w:lastRow="0" w:firstColumn="0" w:lastColumn="0" w:oddVBand="0" w:evenVBand="0" w:oddHBand="0" w:evenHBand="0" w:firstRowFirstColumn="0" w:firstRowLastColumn="0" w:lastRowFirstColumn="0" w:lastRowLastColumn="0"/>
          <w:trHeight w:val="329"/>
        </w:trPr>
        <w:tc>
          <w:tcPr>
            <w:tcW w:w="2127" w:type="dxa"/>
          </w:tcPr>
          <w:p w14:paraId="7D8548CA" w14:textId="2494E572" w:rsidR="00976D43" w:rsidRPr="00020EAC" w:rsidRDefault="00976D43" w:rsidP="00303B5B">
            <w:pPr>
              <w:rPr>
                <w:color w:val="FFFFFF" w:themeColor="background1"/>
                <w:lang w:val="en-US" w:eastAsia="nl-BE"/>
              </w:rPr>
            </w:pPr>
            <w:r>
              <w:rPr>
                <w:color w:val="FFFFFF" w:themeColor="background1"/>
                <w:lang w:val="en-US" w:eastAsia="nl-BE"/>
              </w:rPr>
              <w:t>Design Goals</w:t>
            </w:r>
          </w:p>
        </w:tc>
        <w:tc>
          <w:tcPr>
            <w:tcW w:w="6799" w:type="dxa"/>
          </w:tcPr>
          <w:p w14:paraId="7D466A96" w14:textId="076A160D" w:rsidR="00976D43" w:rsidRPr="00020EAC" w:rsidRDefault="00976D43" w:rsidP="00303B5B">
            <w:pPr>
              <w:rPr>
                <w:color w:val="FFFFFF" w:themeColor="background1"/>
                <w:lang w:val="en-US" w:eastAsia="nl-BE"/>
              </w:rPr>
            </w:pPr>
            <w:r>
              <w:rPr>
                <w:color w:val="FFFFFF" w:themeColor="background1"/>
                <w:lang w:val="en-US" w:eastAsia="nl-BE"/>
              </w:rPr>
              <w:t>Description</w:t>
            </w:r>
          </w:p>
        </w:tc>
      </w:tr>
      <w:tr w:rsidR="00061481" w14:paraId="331C337E" w14:textId="77777777" w:rsidTr="00976D43">
        <w:trPr>
          <w:trHeight w:val="347"/>
        </w:trPr>
        <w:tc>
          <w:tcPr>
            <w:tcW w:w="2127" w:type="dxa"/>
          </w:tcPr>
          <w:p w14:paraId="26F4A9F8" w14:textId="77EDEBD1" w:rsidR="00061481" w:rsidRPr="008C142A" w:rsidRDefault="00061481" w:rsidP="00061481">
            <w:pPr>
              <w:rPr>
                <w:szCs w:val="20"/>
                <w:lang w:val="en-US" w:eastAsia="nl-BE"/>
              </w:rPr>
            </w:pPr>
            <w:r w:rsidRPr="008C142A">
              <w:rPr>
                <w:color w:val="323232"/>
                <w:szCs w:val="20"/>
              </w:rPr>
              <w:t>Meet diverse needs</w:t>
            </w:r>
          </w:p>
        </w:tc>
        <w:tc>
          <w:tcPr>
            <w:tcW w:w="6799" w:type="dxa"/>
          </w:tcPr>
          <w:p w14:paraId="1329512F" w14:textId="2FAA7E85" w:rsidR="00061481" w:rsidRPr="008C142A" w:rsidRDefault="00061481" w:rsidP="00061481">
            <w:pPr>
              <w:rPr>
                <w:szCs w:val="20"/>
                <w:lang w:val="en-US" w:eastAsia="nl-BE"/>
              </w:rPr>
            </w:pPr>
            <w:r w:rsidRPr="008C142A">
              <w:rPr>
                <w:color w:val="323232"/>
                <w:szCs w:val="20"/>
              </w:rPr>
              <w:t>The network must meet the diverse needs of many different entities in an organization. These entities include applications, services, storage, administrators, and users.</w:t>
            </w:r>
          </w:p>
        </w:tc>
      </w:tr>
      <w:tr w:rsidR="004C49A5" w14:paraId="2C1B42FB" w14:textId="77777777" w:rsidTr="00976D43">
        <w:trPr>
          <w:trHeight w:val="347"/>
        </w:trPr>
        <w:tc>
          <w:tcPr>
            <w:tcW w:w="2127" w:type="dxa"/>
          </w:tcPr>
          <w:p w14:paraId="16E092D0" w14:textId="71993C43" w:rsidR="004C49A5" w:rsidRPr="008C142A" w:rsidRDefault="004C49A5" w:rsidP="004C49A5">
            <w:pPr>
              <w:rPr>
                <w:szCs w:val="20"/>
                <w:lang w:val="en-US" w:eastAsia="nl-BE"/>
              </w:rPr>
            </w:pPr>
            <w:r w:rsidRPr="008C142A">
              <w:rPr>
                <w:color w:val="323232"/>
                <w:szCs w:val="20"/>
              </w:rPr>
              <w:t>Reduce costs</w:t>
            </w:r>
          </w:p>
        </w:tc>
        <w:tc>
          <w:tcPr>
            <w:tcW w:w="6799" w:type="dxa"/>
          </w:tcPr>
          <w:p w14:paraId="406CE1B2" w14:textId="1EA9D472" w:rsidR="004C49A5" w:rsidRPr="008C142A" w:rsidRDefault="004C49A5" w:rsidP="004C49A5">
            <w:pPr>
              <w:rPr>
                <w:szCs w:val="20"/>
                <w:lang w:val="en-US" w:eastAsia="nl-BE"/>
              </w:rPr>
            </w:pPr>
            <w:r w:rsidRPr="008C142A">
              <w:rPr>
                <w:color w:val="323232"/>
                <w:szCs w:val="20"/>
              </w:rPr>
              <w:t>Reducing costs is one of the simpler goals to achieve in the vSphere infrastructure. Server consolidation alone reduces network costs by reducing the number of required network ports and NICs, but a more efficient network design is desirable. For example, configuring two 25-GbE NICs might be more cost effective than configuring four 10-GbE NICs.</w:t>
            </w:r>
          </w:p>
        </w:tc>
      </w:tr>
      <w:tr w:rsidR="004C49A5" w14:paraId="60113AF4" w14:textId="77777777" w:rsidTr="00976D43">
        <w:trPr>
          <w:trHeight w:val="347"/>
        </w:trPr>
        <w:tc>
          <w:tcPr>
            <w:tcW w:w="2127" w:type="dxa"/>
          </w:tcPr>
          <w:p w14:paraId="17AF23B4" w14:textId="7447E7DC" w:rsidR="004C49A5" w:rsidRPr="008C142A" w:rsidRDefault="004C49A5" w:rsidP="004C49A5">
            <w:pPr>
              <w:rPr>
                <w:szCs w:val="20"/>
                <w:lang w:val="en-US" w:eastAsia="nl-BE"/>
              </w:rPr>
            </w:pPr>
            <w:r w:rsidRPr="008C142A">
              <w:rPr>
                <w:color w:val="323232"/>
                <w:szCs w:val="20"/>
              </w:rPr>
              <w:t>Improve performance</w:t>
            </w:r>
          </w:p>
        </w:tc>
        <w:tc>
          <w:tcPr>
            <w:tcW w:w="6799" w:type="dxa"/>
          </w:tcPr>
          <w:p w14:paraId="34F96E82" w14:textId="0596E9F2" w:rsidR="004C49A5" w:rsidRPr="008C142A" w:rsidRDefault="004C49A5" w:rsidP="004C49A5">
            <w:pPr>
              <w:rPr>
                <w:szCs w:val="20"/>
                <w:lang w:val="en-US" w:eastAsia="nl-BE"/>
              </w:rPr>
            </w:pPr>
            <w:r w:rsidRPr="008C142A">
              <w:rPr>
                <w:color w:val="323232"/>
                <w:szCs w:val="20"/>
              </w:rPr>
              <w:t>You can achieve performance improvement and decrease the time that is required to perform maintenance by providing sufficient bandwidth, which reduces contention and latency.</w:t>
            </w:r>
          </w:p>
        </w:tc>
      </w:tr>
      <w:tr w:rsidR="008C142A" w14:paraId="1F149F57" w14:textId="77777777" w:rsidTr="00976D43">
        <w:trPr>
          <w:trHeight w:val="347"/>
        </w:trPr>
        <w:tc>
          <w:tcPr>
            <w:tcW w:w="2127" w:type="dxa"/>
          </w:tcPr>
          <w:p w14:paraId="100F98A8" w14:textId="0456F792" w:rsidR="008C142A" w:rsidRPr="008C142A" w:rsidRDefault="008C142A" w:rsidP="008C142A">
            <w:pPr>
              <w:rPr>
                <w:szCs w:val="20"/>
                <w:lang w:val="en-US" w:eastAsia="nl-BE"/>
              </w:rPr>
            </w:pPr>
            <w:r w:rsidRPr="008C142A">
              <w:rPr>
                <w:color w:val="323232"/>
                <w:szCs w:val="20"/>
              </w:rPr>
              <w:t>Improve availability</w:t>
            </w:r>
          </w:p>
        </w:tc>
        <w:tc>
          <w:tcPr>
            <w:tcW w:w="6799" w:type="dxa"/>
          </w:tcPr>
          <w:p w14:paraId="41601BBB" w14:textId="17644CBF" w:rsidR="008C142A" w:rsidRPr="008C142A" w:rsidRDefault="008C142A" w:rsidP="008C142A">
            <w:pPr>
              <w:rPr>
                <w:szCs w:val="20"/>
                <w:lang w:val="en-US" w:eastAsia="nl-BE"/>
              </w:rPr>
            </w:pPr>
            <w:r w:rsidRPr="008C142A">
              <w:rPr>
                <w:color w:val="323232"/>
                <w:szCs w:val="20"/>
              </w:rPr>
              <w:t>A well-designed network improves availability, usually by providing network redundancy.</w:t>
            </w:r>
          </w:p>
        </w:tc>
      </w:tr>
      <w:tr w:rsidR="008C142A" w14:paraId="1718DD25" w14:textId="77777777" w:rsidTr="00976D43">
        <w:trPr>
          <w:trHeight w:val="347"/>
        </w:trPr>
        <w:tc>
          <w:tcPr>
            <w:tcW w:w="2127" w:type="dxa"/>
          </w:tcPr>
          <w:p w14:paraId="47849AC0" w14:textId="7DE0F168" w:rsidR="008C142A" w:rsidRPr="008C142A" w:rsidRDefault="008C142A" w:rsidP="008C142A">
            <w:pPr>
              <w:rPr>
                <w:szCs w:val="20"/>
                <w:lang w:val="en-US" w:eastAsia="nl-BE"/>
              </w:rPr>
            </w:pPr>
            <w:r w:rsidRPr="008C142A">
              <w:rPr>
                <w:color w:val="323232"/>
                <w:szCs w:val="20"/>
              </w:rPr>
              <w:t>Support security</w:t>
            </w:r>
          </w:p>
        </w:tc>
        <w:tc>
          <w:tcPr>
            <w:tcW w:w="6799" w:type="dxa"/>
          </w:tcPr>
          <w:p w14:paraId="4531806E" w14:textId="399A2190" w:rsidR="008C142A" w:rsidRPr="008C142A" w:rsidRDefault="008C142A" w:rsidP="008C142A">
            <w:pPr>
              <w:rPr>
                <w:szCs w:val="20"/>
                <w:lang w:val="en-US" w:eastAsia="nl-BE"/>
              </w:rPr>
            </w:pPr>
            <w:r w:rsidRPr="008C142A">
              <w:rPr>
                <w:color w:val="323232"/>
                <w:szCs w:val="20"/>
              </w:rPr>
              <w:t>A well-designed network supports an acceptable level of security through controlled access and isolation, where required.</w:t>
            </w:r>
          </w:p>
        </w:tc>
      </w:tr>
      <w:tr w:rsidR="008C142A" w14:paraId="47DF447A" w14:textId="77777777" w:rsidTr="00976D43">
        <w:trPr>
          <w:trHeight w:val="347"/>
        </w:trPr>
        <w:tc>
          <w:tcPr>
            <w:tcW w:w="2127" w:type="dxa"/>
          </w:tcPr>
          <w:p w14:paraId="2FE89E79" w14:textId="690651AC" w:rsidR="008C142A" w:rsidRPr="008C142A" w:rsidRDefault="008C142A" w:rsidP="008C142A">
            <w:pPr>
              <w:rPr>
                <w:szCs w:val="20"/>
                <w:lang w:val="en-US" w:eastAsia="nl-BE"/>
              </w:rPr>
            </w:pPr>
            <w:r w:rsidRPr="008C142A">
              <w:rPr>
                <w:color w:val="323232"/>
                <w:szCs w:val="20"/>
              </w:rPr>
              <w:t>Enhance infrastructure functionality</w:t>
            </w:r>
          </w:p>
        </w:tc>
        <w:tc>
          <w:tcPr>
            <w:tcW w:w="6799" w:type="dxa"/>
          </w:tcPr>
          <w:p w14:paraId="0A144D1F" w14:textId="327834D0" w:rsidR="008C142A" w:rsidRPr="008C142A" w:rsidRDefault="008C142A" w:rsidP="009C61D7">
            <w:pPr>
              <w:keepNext/>
              <w:rPr>
                <w:szCs w:val="20"/>
                <w:lang w:val="en-US" w:eastAsia="nl-BE"/>
              </w:rPr>
            </w:pPr>
            <w:r w:rsidRPr="008C142A">
              <w:rPr>
                <w:color w:val="323232"/>
                <w:szCs w:val="20"/>
              </w:rPr>
              <w:t>You can configure the network to support vSphere features such as vSphere vMotion, vSphere High Availability, and vSphere Fault Tolerance.</w:t>
            </w:r>
          </w:p>
        </w:tc>
      </w:tr>
    </w:tbl>
    <w:p w14:paraId="4FCCC3ED" w14:textId="3980C570" w:rsidR="00976D43" w:rsidRPr="00976D43" w:rsidRDefault="009C61D7" w:rsidP="009C61D7">
      <w:pPr>
        <w:pStyle w:val="Caption"/>
        <w:jc w:val="center"/>
        <w:rPr>
          <w:lang w:val="en-US"/>
        </w:rPr>
      </w:pPr>
      <w:bookmarkStart w:id="48" w:name="_Toc89178156"/>
      <w:r>
        <w:t xml:space="preserve">Table </w:t>
      </w:r>
      <w:r w:rsidR="002B546B">
        <w:fldChar w:fldCharType="begin"/>
      </w:r>
      <w:r w:rsidR="002B546B">
        <w:instrText xml:space="preserve"> SEQ Table \* ARABIC </w:instrText>
      </w:r>
      <w:r w:rsidR="002B546B">
        <w:fldChar w:fldCharType="separate"/>
      </w:r>
      <w:r w:rsidR="00651EDA">
        <w:rPr>
          <w:noProof/>
        </w:rPr>
        <w:t>16</w:t>
      </w:r>
      <w:r w:rsidR="002B546B">
        <w:fldChar w:fldCharType="end"/>
      </w:r>
      <w:r>
        <w:t xml:space="preserve"> - Goals of the vSphere Networking Design</w:t>
      </w:r>
      <w:bookmarkEnd w:id="48"/>
    </w:p>
    <w:p w14:paraId="1AA8CDDE" w14:textId="77777777" w:rsidR="00F1738C" w:rsidRDefault="00F1738C" w:rsidP="00D46FAE">
      <w:pPr>
        <w:rPr>
          <w:lang w:val="en-US"/>
        </w:rPr>
      </w:pPr>
    </w:p>
    <w:p w14:paraId="2C6F0651" w14:textId="0AAE6D50" w:rsidR="00DA46C4" w:rsidRPr="001703B4" w:rsidRDefault="00DA46C4" w:rsidP="00DA46C4">
      <w:pPr>
        <w:pStyle w:val="BodyText-BR2"/>
        <w:ind w:left="119"/>
        <w:rPr>
          <w:rFonts w:asciiTheme="minorHAnsi" w:hAnsiTheme="minorHAnsi" w:cstheme="minorHAnsi"/>
        </w:rPr>
      </w:pPr>
      <w:r w:rsidRPr="001703B4">
        <w:rPr>
          <w:rFonts w:asciiTheme="minorHAnsi" w:hAnsiTheme="minorHAnsi" w:cstheme="minorHAnsi"/>
          <w:color w:val="323232"/>
        </w:rPr>
        <w:t xml:space="preserve">Follow networking best practices throughout </w:t>
      </w:r>
      <w:r w:rsidR="001703B4" w:rsidRPr="001703B4">
        <w:rPr>
          <w:rFonts w:asciiTheme="minorHAnsi" w:hAnsiTheme="minorHAnsi" w:cstheme="minorHAnsi"/>
          <w:color w:val="323232"/>
        </w:rPr>
        <w:t>the management</w:t>
      </w:r>
      <w:r w:rsidRPr="001703B4">
        <w:rPr>
          <w:rFonts w:asciiTheme="minorHAnsi" w:hAnsiTheme="minorHAnsi" w:cstheme="minorHAnsi"/>
          <w:color w:val="323232"/>
        </w:rPr>
        <w:t xml:space="preserve"> environment.</w:t>
      </w:r>
    </w:p>
    <w:p w14:paraId="3A521875" w14:textId="77777777" w:rsidR="00DA46C4" w:rsidRPr="001703B4" w:rsidRDefault="00DA46C4" w:rsidP="00DA46C4">
      <w:pPr>
        <w:pStyle w:val="BodyText-BR2"/>
        <w:rPr>
          <w:rFonts w:asciiTheme="minorHAnsi" w:hAnsiTheme="minorHAnsi" w:cstheme="minorHAnsi"/>
          <w:sz w:val="22"/>
        </w:rPr>
      </w:pPr>
    </w:p>
    <w:p w14:paraId="7A8121D5" w14:textId="77777777" w:rsidR="00DA46C4" w:rsidRPr="001703B4" w:rsidRDefault="00DA46C4" w:rsidP="00925F1E">
      <w:pPr>
        <w:pStyle w:val="ListParagraph-BR2"/>
        <w:numPr>
          <w:ilvl w:val="0"/>
          <w:numId w:val="10"/>
        </w:numPr>
        <w:tabs>
          <w:tab w:val="left" w:pos="479"/>
          <w:tab w:val="left" w:pos="480"/>
        </w:tabs>
        <w:spacing w:before="0" w:after="0" w:line="360" w:lineRule="auto"/>
        <w:ind w:right="1121"/>
        <w:rPr>
          <w:rFonts w:asciiTheme="minorHAnsi" w:hAnsiTheme="minorHAnsi" w:cstheme="minorHAnsi"/>
          <w:sz w:val="20"/>
        </w:rPr>
      </w:pPr>
      <w:r w:rsidRPr="001703B4">
        <w:rPr>
          <w:rFonts w:asciiTheme="minorHAnsi" w:hAnsiTheme="minorHAnsi" w:cstheme="minorHAnsi"/>
          <w:color w:val="323232"/>
          <w:sz w:val="20"/>
        </w:rPr>
        <w:t xml:space="preserve">Separate network services from one another to achieve greater security and </w:t>
      </w:r>
      <w:r w:rsidRPr="001703B4">
        <w:rPr>
          <w:rFonts w:asciiTheme="minorHAnsi" w:hAnsiTheme="minorHAnsi" w:cstheme="minorHAnsi"/>
          <w:color w:val="323232"/>
          <w:spacing w:val="-3"/>
          <w:sz w:val="20"/>
        </w:rPr>
        <w:t xml:space="preserve">better </w:t>
      </w:r>
      <w:r w:rsidRPr="001703B4">
        <w:rPr>
          <w:rFonts w:asciiTheme="minorHAnsi" w:hAnsiTheme="minorHAnsi" w:cstheme="minorHAnsi"/>
          <w:color w:val="323232"/>
          <w:sz w:val="20"/>
        </w:rPr>
        <w:t>performance.</w:t>
      </w:r>
    </w:p>
    <w:p w14:paraId="46FBE6B5" w14:textId="77777777" w:rsidR="00DA46C4" w:rsidRPr="001703B4" w:rsidRDefault="00DA46C4" w:rsidP="00925F1E">
      <w:pPr>
        <w:pStyle w:val="ListParagraph-BR2"/>
        <w:numPr>
          <w:ilvl w:val="0"/>
          <w:numId w:val="10"/>
        </w:numPr>
        <w:tabs>
          <w:tab w:val="left" w:pos="479"/>
          <w:tab w:val="left" w:pos="480"/>
        </w:tabs>
        <w:spacing w:after="0" w:line="360" w:lineRule="auto"/>
        <w:ind w:right="658"/>
        <w:rPr>
          <w:rFonts w:asciiTheme="minorHAnsi" w:hAnsiTheme="minorHAnsi" w:cstheme="minorHAnsi"/>
          <w:sz w:val="20"/>
        </w:rPr>
      </w:pPr>
      <w:r w:rsidRPr="001703B4">
        <w:rPr>
          <w:rFonts w:asciiTheme="minorHAnsi" w:hAnsiTheme="minorHAnsi" w:cstheme="minorHAnsi"/>
          <w:color w:val="323232"/>
          <w:sz w:val="20"/>
        </w:rPr>
        <w:t xml:space="preserve">Use Network I/O Control and traffic shaping to guarantee bandwidth to critical virtual machines. During network contention, these critical virtual machines will receive a </w:t>
      </w:r>
      <w:r w:rsidRPr="001703B4">
        <w:rPr>
          <w:rFonts w:asciiTheme="minorHAnsi" w:hAnsiTheme="minorHAnsi" w:cstheme="minorHAnsi"/>
          <w:color w:val="323232"/>
          <w:spacing w:val="-3"/>
          <w:sz w:val="20"/>
        </w:rPr>
        <w:t xml:space="preserve">higher </w:t>
      </w:r>
      <w:r w:rsidRPr="001703B4">
        <w:rPr>
          <w:rFonts w:asciiTheme="minorHAnsi" w:hAnsiTheme="minorHAnsi" w:cstheme="minorHAnsi"/>
          <w:color w:val="323232"/>
          <w:sz w:val="20"/>
        </w:rPr>
        <w:t>percentage of the bandwidth.</w:t>
      </w:r>
    </w:p>
    <w:p w14:paraId="48CE912F" w14:textId="77777777" w:rsidR="00DA46C4" w:rsidRPr="001703B4" w:rsidRDefault="00DA46C4" w:rsidP="00925F1E">
      <w:pPr>
        <w:pStyle w:val="ListParagraph-BR2"/>
        <w:numPr>
          <w:ilvl w:val="0"/>
          <w:numId w:val="10"/>
        </w:numPr>
        <w:tabs>
          <w:tab w:val="left" w:pos="479"/>
          <w:tab w:val="left" w:pos="481"/>
        </w:tabs>
        <w:spacing w:after="0" w:line="360" w:lineRule="auto"/>
        <w:ind w:left="480" w:right="285"/>
        <w:rPr>
          <w:rFonts w:asciiTheme="minorHAnsi" w:hAnsiTheme="minorHAnsi" w:cstheme="minorHAnsi"/>
          <w:sz w:val="20"/>
        </w:rPr>
      </w:pPr>
      <w:r w:rsidRPr="001703B4">
        <w:rPr>
          <w:rFonts w:asciiTheme="minorHAnsi" w:hAnsiTheme="minorHAnsi" w:cstheme="minorHAnsi"/>
          <w:color w:val="323232"/>
          <w:sz w:val="20"/>
        </w:rPr>
        <w:t xml:space="preserve">Separate network services on a single vSphere Distributed Switch by attaching them to </w:t>
      </w:r>
      <w:r w:rsidRPr="001703B4">
        <w:rPr>
          <w:rFonts w:asciiTheme="minorHAnsi" w:hAnsiTheme="minorHAnsi" w:cstheme="minorHAnsi"/>
          <w:color w:val="323232"/>
          <w:spacing w:val="-5"/>
          <w:sz w:val="20"/>
        </w:rPr>
        <w:t xml:space="preserve">port </w:t>
      </w:r>
      <w:r w:rsidRPr="001703B4">
        <w:rPr>
          <w:rFonts w:asciiTheme="minorHAnsi" w:hAnsiTheme="minorHAnsi" w:cstheme="minorHAnsi"/>
          <w:color w:val="323232"/>
          <w:sz w:val="20"/>
        </w:rPr>
        <w:t>groups with different VLAN IDs.</w:t>
      </w:r>
    </w:p>
    <w:p w14:paraId="37A49356" w14:textId="77777777" w:rsidR="00DA46C4" w:rsidRPr="001703B4" w:rsidRDefault="00DA46C4" w:rsidP="00925F1E">
      <w:pPr>
        <w:pStyle w:val="ListParagraph-BR2"/>
        <w:numPr>
          <w:ilvl w:val="0"/>
          <w:numId w:val="10"/>
        </w:numPr>
        <w:tabs>
          <w:tab w:val="left" w:pos="479"/>
          <w:tab w:val="left" w:pos="480"/>
        </w:tabs>
        <w:spacing w:after="0"/>
        <w:ind w:hanging="361"/>
        <w:rPr>
          <w:rFonts w:asciiTheme="minorHAnsi" w:hAnsiTheme="minorHAnsi" w:cstheme="minorHAnsi"/>
          <w:sz w:val="20"/>
        </w:rPr>
      </w:pPr>
      <w:r w:rsidRPr="001703B4">
        <w:rPr>
          <w:rFonts w:asciiTheme="minorHAnsi" w:hAnsiTheme="minorHAnsi" w:cstheme="minorHAnsi"/>
          <w:color w:val="323232"/>
          <w:sz w:val="20"/>
        </w:rPr>
        <w:t>Keep vSphere vMotion traffic on a separate network.</w:t>
      </w:r>
    </w:p>
    <w:p w14:paraId="3FB52D39" w14:textId="77777777" w:rsidR="00DA46C4" w:rsidRPr="001703B4" w:rsidRDefault="00DA46C4" w:rsidP="00DA46C4">
      <w:pPr>
        <w:pStyle w:val="BodyText-BR2"/>
        <w:rPr>
          <w:rFonts w:asciiTheme="minorHAnsi" w:hAnsiTheme="minorHAnsi" w:cstheme="minorHAnsi"/>
          <w:sz w:val="22"/>
        </w:rPr>
      </w:pPr>
    </w:p>
    <w:p w14:paraId="2494BB86" w14:textId="77777777" w:rsidR="00DA46C4" w:rsidRPr="001703B4" w:rsidRDefault="00DA46C4" w:rsidP="00DA46C4">
      <w:pPr>
        <w:pStyle w:val="BodyText-BR2"/>
        <w:spacing w:line="360" w:lineRule="auto"/>
        <w:ind w:left="479" w:right="426"/>
        <w:rPr>
          <w:rFonts w:asciiTheme="minorHAnsi" w:hAnsiTheme="minorHAnsi" w:cstheme="minorHAnsi"/>
        </w:rPr>
      </w:pPr>
      <w:r w:rsidRPr="001703B4">
        <w:rPr>
          <w:rFonts w:asciiTheme="minorHAnsi" w:hAnsiTheme="minorHAnsi" w:cstheme="minorHAnsi"/>
          <w:color w:val="323232"/>
        </w:rPr>
        <w:t>When a migration using vSphere vMotion occurs, the contents of the memory of the guest operating system is transmitted over the network. You can place vSphere vMotion on a separate network by using a dedicated vSphere vMotion VLAN.</w:t>
      </w:r>
    </w:p>
    <w:p w14:paraId="78EAD905" w14:textId="77777777" w:rsidR="00DA46C4" w:rsidRPr="001703B4" w:rsidRDefault="00DA46C4" w:rsidP="00925F1E">
      <w:pPr>
        <w:pStyle w:val="ListParagraph-BR2"/>
        <w:numPr>
          <w:ilvl w:val="0"/>
          <w:numId w:val="10"/>
        </w:numPr>
        <w:tabs>
          <w:tab w:val="left" w:pos="479"/>
          <w:tab w:val="left" w:pos="481"/>
        </w:tabs>
        <w:spacing w:after="0" w:line="360" w:lineRule="auto"/>
        <w:ind w:left="480" w:right="578"/>
        <w:rPr>
          <w:rFonts w:asciiTheme="minorHAnsi" w:hAnsiTheme="minorHAnsi" w:cstheme="minorHAnsi"/>
          <w:sz w:val="20"/>
        </w:rPr>
      </w:pPr>
      <w:r w:rsidRPr="001703B4">
        <w:rPr>
          <w:rFonts w:asciiTheme="minorHAnsi" w:hAnsiTheme="minorHAnsi" w:cstheme="minorHAnsi"/>
          <w:color w:val="323232"/>
          <w:sz w:val="20"/>
        </w:rPr>
        <w:lastRenderedPageBreak/>
        <w:t xml:space="preserve">When using pass-through devices with Linux kernel version 2.6.20 or an earlier guest </w:t>
      </w:r>
      <w:r w:rsidRPr="001703B4">
        <w:rPr>
          <w:rFonts w:asciiTheme="minorHAnsi" w:hAnsiTheme="minorHAnsi" w:cstheme="minorHAnsi"/>
          <w:color w:val="323232"/>
          <w:spacing w:val="-6"/>
          <w:sz w:val="20"/>
        </w:rPr>
        <w:t xml:space="preserve">OS, </w:t>
      </w:r>
      <w:r w:rsidRPr="001703B4">
        <w:rPr>
          <w:rFonts w:asciiTheme="minorHAnsi" w:hAnsiTheme="minorHAnsi" w:cstheme="minorHAnsi"/>
          <w:color w:val="323232"/>
          <w:sz w:val="20"/>
        </w:rPr>
        <w:t>avoid MSI and MSI-X modes. These modes have significant performance impact.</w:t>
      </w:r>
    </w:p>
    <w:p w14:paraId="649490BF" w14:textId="77777777" w:rsidR="00DA46C4" w:rsidRPr="001703B4" w:rsidRDefault="00DA46C4" w:rsidP="00925F1E">
      <w:pPr>
        <w:pStyle w:val="ListParagraph-BR2"/>
        <w:numPr>
          <w:ilvl w:val="0"/>
          <w:numId w:val="10"/>
        </w:numPr>
        <w:tabs>
          <w:tab w:val="left" w:pos="479"/>
          <w:tab w:val="left" w:pos="481"/>
        </w:tabs>
        <w:spacing w:after="0"/>
        <w:ind w:left="480" w:hanging="361"/>
        <w:rPr>
          <w:rFonts w:asciiTheme="minorHAnsi" w:hAnsiTheme="minorHAnsi" w:cstheme="minorHAnsi"/>
          <w:sz w:val="20"/>
        </w:rPr>
      </w:pPr>
      <w:r w:rsidRPr="001703B4">
        <w:rPr>
          <w:rFonts w:asciiTheme="minorHAnsi" w:hAnsiTheme="minorHAnsi" w:cstheme="minorHAnsi"/>
          <w:color w:val="323232"/>
          <w:sz w:val="20"/>
        </w:rPr>
        <w:t>For best performance, use VMXNET3 virtual machine NICs.</w:t>
      </w:r>
    </w:p>
    <w:p w14:paraId="4A25BC02" w14:textId="2EDDD8E7" w:rsidR="00786414" w:rsidRDefault="00786414" w:rsidP="00D46FAE">
      <w:pPr>
        <w:rPr>
          <w:lang w:val="en-US"/>
        </w:rPr>
      </w:pPr>
    </w:p>
    <w:p w14:paraId="3CF8B583" w14:textId="77777777" w:rsidR="00870354" w:rsidRPr="00870354" w:rsidRDefault="00870354" w:rsidP="00925F1E">
      <w:pPr>
        <w:pStyle w:val="ListParagraph-BR2"/>
        <w:numPr>
          <w:ilvl w:val="0"/>
          <w:numId w:val="10"/>
        </w:numPr>
        <w:tabs>
          <w:tab w:val="left" w:pos="479"/>
          <w:tab w:val="left" w:pos="480"/>
        </w:tabs>
        <w:spacing w:before="134" w:after="0" w:line="360" w:lineRule="auto"/>
        <w:ind w:right="554"/>
        <w:rPr>
          <w:rFonts w:asciiTheme="minorHAnsi" w:hAnsiTheme="minorHAnsi" w:cstheme="minorHAnsi"/>
          <w:sz w:val="20"/>
        </w:rPr>
      </w:pPr>
      <w:r w:rsidRPr="00870354">
        <w:rPr>
          <w:rFonts w:asciiTheme="minorHAnsi" w:hAnsiTheme="minorHAnsi" w:cstheme="minorHAnsi"/>
          <w:color w:val="323232"/>
          <w:sz w:val="20"/>
        </w:rPr>
        <w:t xml:space="preserve">Ensure that physical network adapters that are connected to the same vSphere </w:t>
      </w:r>
      <w:r w:rsidRPr="00870354">
        <w:rPr>
          <w:rFonts w:asciiTheme="minorHAnsi" w:hAnsiTheme="minorHAnsi" w:cstheme="minorHAnsi"/>
          <w:color w:val="323232"/>
          <w:spacing w:val="-3"/>
          <w:sz w:val="20"/>
        </w:rPr>
        <w:t xml:space="preserve">Standard </w:t>
      </w:r>
      <w:r w:rsidRPr="00870354">
        <w:rPr>
          <w:rFonts w:asciiTheme="minorHAnsi" w:hAnsiTheme="minorHAnsi" w:cstheme="minorHAnsi"/>
          <w:color w:val="323232"/>
          <w:sz w:val="20"/>
        </w:rPr>
        <w:t>Switch or vSphere Distributed Switch, are also connected to the same physical network.</w:t>
      </w:r>
    </w:p>
    <w:p w14:paraId="0FD6E26C" w14:textId="41B90E2B" w:rsidR="00976D43" w:rsidRDefault="00976D43" w:rsidP="00D46FAE">
      <w:pPr>
        <w:rPr>
          <w:lang w:val="en-US"/>
        </w:rPr>
      </w:pPr>
    </w:p>
    <w:p w14:paraId="736165A7" w14:textId="7A85B64B" w:rsidR="00976D43" w:rsidRDefault="00976D43" w:rsidP="00D46FAE">
      <w:pPr>
        <w:rPr>
          <w:lang w:val="en-US"/>
        </w:rPr>
      </w:pPr>
    </w:p>
    <w:p w14:paraId="76AF5A8C" w14:textId="2FAEC7AD" w:rsidR="00976D43" w:rsidRDefault="00B35CC2" w:rsidP="002F367D">
      <w:pPr>
        <w:pStyle w:val="Heading9"/>
      </w:pPr>
      <w:r>
        <w:t xml:space="preserve">Network Segmentation and </w:t>
      </w:r>
      <w:proofErr w:type="spellStart"/>
      <w:r>
        <w:t>vLAN’s</w:t>
      </w:r>
      <w:proofErr w:type="spellEnd"/>
    </w:p>
    <w:p w14:paraId="2E27A15A" w14:textId="77777777" w:rsidR="0068121F" w:rsidRPr="0068121F" w:rsidRDefault="0068121F" w:rsidP="0068121F">
      <w:pPr>
        <w:pStyle w:val="BodyText-BR2"/>
        <w:spacing w:before="190" w:line="360" w:lineRule="auto"/>
        <w:ind w:right="246"/>
        <w:rPr>
          <w:rFonts w:asciiTheme="minorHAnsi" w:hAnsiTheme="minorHAnsi" w:cstheme="minorHAnsi"/>
        </w:rPr>
      </w:pPr>
      <w:r w:rsidRPr="0068121F">
        <w:rPr>
          <w:rFonts w:asciiTheme="minorHAnsi" w:hAnsiTheme="minorHAnsi" w:cstheme="minorHAnsi"/>
          <w:color w:val="323232"/>
        </w:rPr>
        <w:t>Separating different types of traffic is required to reduce contention and latency, and for access security.</w:t>
      </w:r>
    </w:p>
    <w:p w14:paraId="4165C021" w14:textId="3AE1B63C" w:rsidR="0068121F" w:rsidRDefault="0068121F" w:rsidP="0068121F">
      <w:pPr>
        <w:pStyle w:val="BodyText-BR2"/>
        <w:spacing w:line="360" w:lineRule="auto"/>
        <w:ind w:right="253"/>
        <w:rPr>
          <w:rFonts w:asciiTheme="minorHAnsi" w:hAnsiTheme="minorHAnsi" w:cstheme="minorHAnsi"/>
          <w:color w:val="323232"/>
        </w:rPr>
      </w:pPr>
      <w:r w:rsidRPr="0068121F">
        <w:rPr>
          <w:rFonts w:asciiTheme="minorHAnsi" w:hAnsiTheme="minorHAnsi" w:cstheme="minorHAnsi"/>
          <w:color w:val="323232"/>
        </w:rPr>
        <w:t xml:space="preserve">High latency on any network can negatively affect performance. Some components are more sensitive to high latency than others. For example, reducing latency is important on the IP storage and the vSphere Fault Tolerance logging network because latency on these networks can negatively affect the performance of multiple virtual machines. According to the application or service, high latency on specific virtual machine networks can also negatively affect performance. </w:t>
      </w:r>
    </w:p>
    <w:p w14:paraId="1FEC17E9" w14:textId="7432FCFC" w:rsidR="0068121F" w:rsidRDefault="009C6798" w:rsidP="002F367D">
      <w:pPr>
        <w:pStyle w:val="Heading9"/>
      </w:pPr>
      <w:r>
        <w:t>Virtual Networks</w:t>
      </w:r>
    </w:p>
    <w:p w14:paraId="0DB6A291" w14:textId="70C6783A" w:rsidR="00504E0F" w:rsidRPr="00504E0F" w:rsidRDefault="00504E0F" w:rsidP="00504E0F">
      <w:pPr>
        <w:pStyle w:val="BodyText-BR2"/>
        <w:spacing w:before="190"/>
        <w:rPr>
          <w:rFonts w:asciiTheme="minorHAnsi" w:hAnsiTheme="minorHAnsi" w:cstheme="minorHAnsi"/>
        </w:rPr>
      </w:pPr>
      <w:r>
        <w:rPr>
          <w:rFonts w:asciiTheme="minorHAnsi" w:hAnsiTheme="minorHAnsi" w:cstheme="minorHAnsi"/>
          <w:color w:val="323232"/>
        </w:rPr>
        <w:t>T</w:t>
      </w:r>
      <w:r w:rsidRPr="00504E0F">
        <w:rPr>
          <w:rFonts w:asciiTheme="minorHAnsi" w:hAnsiTheme="minorHAnsi" w:cstheme="minorHAnsi"/>
          <w:color w:val="323232"/>
        </w:rPr>
        <w:t>he number of networks or VLANs that are required depending on the type of traffic.</w:t>
      </w:r>
    </w:p>
    <w:p w14:paraId="32874036" w14:textId="77777777" w:rsidR="00504E0F" w:rsidRPr="00504E0F" w:rsidRDefault="00504E0F" w:rsidP="00504E0F">
      <w:pPr>
        <w:pStyle w:val="BodyText-BR2"/>
        <w:rPr>
          <w:rFonts w:asciiTheme="minorHAnsi" w:hAnsiTheme="minorHAnsi" w:cstheme="minorHAnsi"/>
          <w:sz w:val="22"/>
        </w:rPr>
      </w:pPr>
    </w:p>
    <w:p w14:paraId="51422615" w14:textId="514B2C59" w:rsidR="00504E0F" w:rsidRPr="00504E0F" w:rsidRDefault="00504E0F" w:rsidP="00925F1E">
      <w:pPr>
        <w:pStyle w:val="ListParagraph-BR2"/>
        <w:numPr>
          <w:ilvl w:val="0"/>
          <w:numId w:val="10"/>
        </w:numPr>
        <w:tabs>
          <w:tab w:val="left" w:pos="479"/>
          <w:tab w:val="left" w:pos="480"/>
        </w:tabs>
        <w:spacing w:before="0" w:after="0"/>
        <w:ind w:hanging="361"/>
        <w:rPr>
          <w:rFonts w:asciiTheme="minorHAnsi" w:hAnsiTheme="minorHAnsi" w:cstheme="minorHAnsi"/>
          <w:sz w:val="20"/>
        </w:rPr>
      </w:pPr>
      <w:r w:rsidRPr="00504E0F">
        <w:rPr>
          <w:rFonts w:asciiTheme="minorHAnsi" w:hAnsiTheme="minorHAnsi" w:cstheme="minorHAnsi"/>
          <w:color w:val="323232"/>
          <w:sz w:val="20"/>
        </w:rPr>
        <w:t>vSphere system traffic</w:t>
      </w:r>
    </w:p>
    <w:p w14:paraId="5094BA6C" w14:textId="04FADEA1" w:rsidR="00504E0F" w:rsidRPr="00504E0F" w:rsidRDefault="00504E0F" w:rsidP="00925F1E">
      <w:pPr>
        <w:pStyle w:val="ListParagraph-BR2"/>
        <w:numPr>
          <w:ilvl w:val="0"/>
          <w:numId w:val="13"/>
        </w:numPr>
        <w:tabs>
          <w:tab w:val="left" w:pos="839"/>
          <w:tab w:val="left" w:pos="841"/>
        </w:tabs>
        <w:spacing w:before="0" w:after="0"/>
        <w:ind w:hanging="361"/>
        <w:rPr>
          <w:rFonts w:asciiTheme="minorHAnsi" w:hAnsiTheme="minorHAnsi" w:cstheme="minorHAnsi"/>
          <w:sz w:val="20"/>
        </w:rPr>
      </w:pPr>
      <w:r w:rsidRPr="00504E0F">
        <w:rPr>
          <w:rFonts w:asciiTheme="minorHAnsi" w:hAnsiTheme="minorHAnsi" w:cstheme="minorHAnsi"/>
          <w:color w:val="323232"/>
          <w:sz w:val="20"/>
        </w:rPr>
        <w:t>Management</w:t>
      </w:r>
    </w:p>
    <w:p w14:paraId="1F57138E" w14:textId="35BA5B29" w:rsidR="00504E0F" w:rsidRPr="00504E0F" w:rsidRDefault="00504E0F" w:rsidP="00925F1E">
      <w:pPr>
        <w:pStyle w:val="ListParagraph-BR2"/>
        <w:numPr>
          <w:ilvl w:val="0"/>
          <w:numId w:val="13"/>
        </w:numPr>
        <w:tabs>
          <w:tab w:val="left" w:pos="839"/>
          <w:tab w:val="left" w:pos="840"/>
        </w:tabs>
        <w:spacing w:before="0" w:after="0"/>
        <w:ind w:left="839" w:hanging="361"/>
        <w:rPr>
          <w:rFonts w:asciiTheme="minorHAnsi" w:hAnsiTheme="minorHAnsi" w:cstheme="minorHAnsi"/>
          <w:sz w:val="20"/>
        </w:rPr>
      </w:pPr>
      <w:r w:rsidRPr="00504E0F">
        <w:rPr>
          <w:rFonts w:asciiTheme="minorHAnsi" w:hAnsiTheme="minorHAnsi" w:cstheme="minorHAnsi"/>
          <w:color w:val="323232"/>
          <w:sz w:val="20"/>
        </w:rPr>
        <w:t>vSphere vMotion</w:t>
      </w:r>
    </w:p>
    <w:p w14:paraId="15643696" w14:textId="7EB2A011" w:rsidR="00504E0F" w:rsidRPr="00504E0F" w:rsidRDefault="00504E0F" w:rsidP="00925F1E">
      <w:pPr>
        <w:pStyle w:val="ListParagraph-BR2"/>
        <w:numPr>
          <w:ilvl w:val="0"/>
          <w:numId w:val="13"/>
        </w:numPr>
        <w:tabs>
          <w:tab w:val="left" w:pos="839"/>
          <w:tab w:val="left" w:pos="840"/>
        </w:tabs>
        <w:spacing w:before="0" w:after="0"/>
        <w:ind w:left="839" w:hanging="361"/>
        <w:rPr>
          <w:rFonts w:asciiTheme="minorHAnsi" w:hAnsiTheme="minorHAnsi" w:cstheme="minorHAnsi"/>
          <w:sz w:val="20"/>
        </w:rPr>
      </w:pPr>
      <w:r w:rsidRPr="00504E0F">
        <w:rPr>
          <w:rFonts w:asciiTheme="minorHAnsi" w:hAnsiTheme="minorHAnsi" w:cstheme="minorHAnsi"/>
          <w:color w:val="323232"/>
          <w:sz w:val="20"/>
        </w:rPr>
        <w:t>vSAN</w:t>
      </w:r>
    </w:p>
    <w:p w14:paraId="44E85017" w14:textId="53134366" w:rsidR="00504E0F" w:rsidRPr="00504E0F" w:rsidRDefault="00504E0F" w:rsidP="00925F1E">
      <w:pPr>
        <w:pStyle w:val="ListParagraph-BR2"/>
        <w:numPr>
          <w:ilvl w:val="0"/>
          <w:numId w:val="13"/>
        </w:numPr>
        <w:tabs>
          <w:tab w:val="left" w:pos="839"/>
          <w:tab w:val="left" w:pos="840"/>
        </w:tabs>
        <w:spacing w:before="0" w:after="0"/>
        <w:ind w:left="839" w:hanging="361"/>
        <w:rPr>
          <w:rFonts w:asciiTheme="minorHAnsi" w:hAnsiTheme="minorHAnsi" w:cstheme="minorHAnsi"/>
          <w:sz w:val="20"/>
        </w:rPr>
      </w:pPr>
      <w:r w:rsidRPr="00504E0F">
        <w:rPr>
          <w:rFonts w:asciiTheme="minorHAnsi" w:hAnsiTheme="minorHAnsi" w:cstheme="minorHAnsi"/>
          <w:color w:val="323232"/>
          <w:sz w:val="20"/>
        </w:rPr>
        <w:t>NFS</w:t>
      </w:r>
    </w:p>
    <w:p w14:paraId="1F554A84" w14:textId="77777777" w:rsidR="00504E0F" w:rsidRPr="00504E0F" w:rsidRDefault="00504E0F" w:rsidP="00925F1E">
      <w:pPr>
        <w:pStyle w:val="ListParagraph-BR2"/>
        <w:numPr>
          <w:ilvl w:val="0"/>
          <w:numId w:val="13"/>
        </w:numPr>
        <w:tabs>
          <w:tab w:val="left" w:pos="839"/>
          <w:tab w:val="left" w:pos="840"/>
        </w:tabs>
        <w:spacing w:before="0" w:after="0"/>
        <w:ind w:left="839" w:hanging="361"/>
        <w:rPr>
          <w:rFonts w:asciiTheme="minorHAnsi" w:hAnsiTheme="minorHAnsi" w:cstheme="minorHAnsi"/>
          <w:sz w:val="20"/>
        </w:rPr>
      </w:pPr>
      <w:r w:rsidRPr="00504E0F">
        <w:rPr>
          <w:rFonts w:asciiTheme="minorHAnsi" w:hAnsiTheme="minorHAnsi" w:cstheme="minorHAnsi"/>
          <w:color w:val="323232"/>
          <w:sz w:val="20"/>
        </w:rPr>
        <w:t>TEP</w:t>
      </w:r>
    </w:p>
    <w:p w14:paraId="26185A5C" w14:textId="77777777" w:rsidR="00504E0F" w:rsidRPr="00504E0F" w:rsidRDefault="00504E0F" w:rsidP="00504E0F">
      <w:pPr>
        <w:pStyle w:val="BodyText-BR2"/>
        <w:rPr>
          <w:rFonts w:asciiTheme="minorHAnsi" w:hAnsiTheme="minorHAnsi" w:cstheme="minorHAnsi"/>
          <w:sz w:val="22"/>
        </w:rPr>
      </w:pPr>
    </w:p>
    <w:p w14:paraId="6DBB28B9" w14:textId="4DFF9A0B" w:rsidR="00504E0F" w:rsidRPr="00504E0F" w:rsidRDefault="00504E0F" w:rsidP="00925F1E">
      <w:pPr>
        <w:pStyle w:val="ListParagraph-BR2"/>
        <w:numPr>
          <w:ilvl w:val="0"/>
          <w:numId w:val="10"/>
        </w:numPr>
        <w:tabs>
          <w:tab w:val="left" w:pos="479"/>
          <w:tab w:val="left" w:pos="481"/>
        </w:tabs>
        <w:spacing w:before="0" w:after="0"/>
        <w:ind w:left="480" w:hanging="361"/>
        <w:rPr>
          <w:rFonts w:asciiTheme="minorHAnsi" w:hAnsiTheme="minorHAnsi" w:cstheme="minorHAnsi"/>
          <w:sz w:val="20"/>
        </w:rPr>
      </w:pPr>
      <w:r w:rsidRPr="00504E0F">
        <w:rPr>
          <w:rFonts w:asciiTheme="minorHAnsi" w:hAnsiTheme="minorHAnsi" w:cstheme="minorHAnsi"/>
          <w:color w:val="323232"/>
          <w:sz w:val="20"/>
        </w:rPr>
        <w:t>Traffic that supports the services and applications in the organization</w:t>
      </w:r>
    </w:p>
    <w:p w14:paraId="4016266F" w14:textId="77777777" w:rsidR="00504E0F" w:rsidRPr="00504E0F" w:rsidRDefault="00504E0F" w:rsidP="00925F1E">
      <w:pPr>
        <w:pStyle w:val="ListParagraph-BR2"/>
        <w:numPr>
          <w:ilvl w:val="0"/>
          <w:numId w:val="12"/>
        </w:numPr>
        <w:tabs>
          <w:tab w:val="left" w:pos="839"/>
          <w:tab w:val="left" w:pos="840"/>
        </w:tabs>
        <w:spacing w:before="0" w:after="0"/>
        <w:ind w:hanging="361"/>
        <w:rPr>
          <w:rFonts w:asciiTheme="minorHAnsi" w:hAnsiTheme="minorHAnsi" w:cstheme="minorHAnsi"/>
          <w:sz w:val="20"/>
        </w:rPr>
      </w:pPr>
      <w:r w:rsidRPr="00504E0F">
        <w:rPr>
          <w:rFonts w:asciiTheme="minorHAnsi" w:hAnsiTheme="minorHAnsi" w:cstheme="minorHAnsi"/>
          <w:color w:val="323232"/>
          <w:sz w:val="20"/>
        </w:rPr>
        <w:t>NSX-T Edge uplinks</w:t>
      </w:r>
    </w:p>
    <w:p w14:paraId="63203DFD" w14:textId="77777777" w:rsidR="009C6798" w:rsidRPr="009C6798" w:rsidRDefault="009C6798" w:rsidP="009C6798">
      <w:pPr>
        <w:rPr>
          <w:lang w:val="en-US"/>
        </w:rPr>
      </w:pPr>
    </w:p>
    <w:p w14:paraId="5F2EF930" w14:textId="6F7C441F" w:rsidR="00B35CC2" w:rsidRDefault="00A67470" w:rsidP="0038757A">
      <w:pPr>
        <w:pStyle w:val="Heading9"/>
      </w:pPr>
      <w:r>
        <w:t>Virtual Switch Type</w:t>
      </w:r>
      <w:r w:rsidR="004133E3">
        <w:t xml:space="preserve"> Design for the management Domain</w:t>
      </w:r>
    </w:p>
    <w:p w14:paraId="252F0C96" w14:textId="77777777" w:rsidR="008D0019" w:rsidRPr="008D0019" w:rsidRDefault="008D0019" w:rsidP="008D0019">
      <w:pPr>
        <w:pStyle w:val="BodyText-BR2"/>
        <w:spacing w:before="190" w:line="360" w:lineRule="auto"/>
        <w:ind w:right="186"/>
        <w:rPr>
          <w:rFonts w:asciiTheme="minorHAnsi" w:hAnsiTheme="minorHAnsi" w:cstheme="minorHAnsi"/>
        </w:rPr>
      </w:pPr>
      <w:r w:rsidRPr="008D0019">
        <w:rPr>
          <w:rFonts w:asciiTheme="minorHAnsi" w:hAnsiTheme="minorHAnsi" w:cstheme="minorHAnsi"/>
          <w:color w:val="323232"/>
        </w:rPr>
        <w:t xml:space="preserve">Virtual switches simplify the configuration process by providing a single pane of glass </w:t>
      </w:r>
      <w:r w:rsidRPr="008D0019">
        <w:rPr>
          <w:rFonts w:asciiTheme="minorHAnsi" w:hAnsiTheme="minorHAnsi" w:cstheme="minorHAnsi"/>
          <w:color w:val="323232"/>
          <w:spacing w:val="-6"/>
        </w:rPr>
        <w:t xml:space="preserve">for </w:t>
      </w:r>
      <w:r w:rsidRPr="008D0019">
        <w:rPr>
          <w:rFonts w:asciiTheme="minorHAnsi" w:hAnsiTheme="minorHAnsi" w:cstheme="minorHAnsi"/>
          <w:color w:val="323232"/>
        </w:rPr>
        <w:t>performing virtual network management tasks.</w:t>
      </w:r>
    </w:p>
    <w:p w14:paraId="19028A58" w14:textId="77777777" w:rsidR="008D0019" w:rsidRPr="008D0019" w:rsidRDefault="008D0019" w:rsidP="008D0019">
      <w:pPr>
        <w:pStyle w:val="BodyText-BR2"/>
        <w:rPr>
          <w:rFonts w:asciiTheme="minorHAnsi" w:hAnsiTheme="minorHAnsi" w:cstheme="minorHAnsi"/>
        </w:rPr>
      </w:pPr>
      <w:r w:rsidRPr="008D0019">
        <w:rPr>
          <w:rFonts w:asciiTheme="minorHAnsi" w:hAnsiTheme="minorHAnsi" w:cstheme="minorHAnsi"/>
          <w:color w:val="323232"/>
        </w:rPr>
        <w:t>vSphere supports two types of virtual switches:</w:t>
      </w:r>
    </w:p>
    <w:p w14:paraId="1182201F" w14:textId="77777777" w:rsidR="008D0019" w:rsidRPr="008D0019" w:rsidRDefault="008D0019" w:rsidP="008D0019">
      <w:pPr>
        <w:pStyle w:val="BodyText-BR2"/>
        <w:rPr>
          <w:rFonts w:asciiTheme="minorHAnsi" w:hAnsiTheme="minorHAnsi" w:cstheme="minorHAnsi"/>
          <w:sz w:val="22"/>
        </w:rPr>
      </w:pPr>
    </w:p>
    <w:p w14:paraId="48170A0C" w14:textId="77777777" w:rsidR="008D0019" w:rsidRPr="008D0019" w:rsidRDefault="008D0019" w:rsidP="00925F1E">
      <w:pPr>
        <w:pStyle w:val="ListParagraph-BR2"/>
        <w:numPr>
          <w:ilvl w:val="0"/>
          <w:numId w:val="10"/>
        </w:numPr>
        <w:tabs>
          <w:tab w:val="left" w:pos="479"/>
          <w:tab w:val="left" w:pos="481"/>
        </w:tabs>
        <w:spacing w:before="0" w:after="0"/>
        <w:ind w:left="480" w:hanging="361"/>
        <w:rPr>
          <w:rFonts w:asciiTheme="minorHAnsi" w:hAnsiTheme="minorHAnsi" w:cstheme="minorHAnsi"/>
          <w:sz w:val="20"/>
        </w:rPr>
      </w:pPr>
      <w:r w:rsidRPr="008D0019">
        <w:rPr>
          <w:rFonts w:asciiTheme="minorHAnsi" w:hAnsiTheme="minorHAnsi" w:cstheme="minorHAnsi"/>
          <w:color w:val="323232"/>
          <w:sz w:val="20"/>
        </w:rPr>
        <w:t>vSphere Standard Switch</w:t>
      </w:r>
    </w:p>
    <w:p w14:paraId="36E93E75" w14:textId="77777777" w:rsidR="008D0019" w:rsidRPr="008D0019" w:rsidRDefault="008D0019" w:rsidP="008D0019">
      <w:pPr>
        <w:pStyle w:val="BodyText-BR2"/>
        <w:rPr>
          <w:rFonts w:asciiTheme="minorHAnsi" w:hAnsiTheme="minorHAnsi" w:cstheme="minorHAnsi"/>
          <w:sz w:val="22"/>
        </w:rPr>
      </w:pPr>
    </w:p>
    <w:p w14:paraId="2D0DEF03" w14:textId="77777777" w:rsidR="008D0019" w:rsidRPr="008D0019" w:rsidRDefault="008D0019" w:rsidP="00925F1E">
      <w:pPr>
        <w:pStyle w:val="ListParagraph-BR2"/>
        <w:numPr>
          <w:ilvl w:val="0"/>
          <w:numId w:val="10"/>
        </w:numPr>
        <w:tabs>
          <w:tab w:val="left" w:pos="479"/>
          <w:tab w:val="left" w:pos="480"/>
        </w:tabs>
        <w:spacing w:before="0" w:after="0"/>
        <w:rPr>
          <w:rFonts w:asciiTheme="minorHAnsi" w:hAnsiTheme="minorHAnsi" w:cstheme="minorHAnsi"/>
          <w:sz w:val="20"/>
        </w:rPr>
      </w:pPr>
      <w:r w:rsidRPr="008D0019">
        <w:rPr>
          <w:rFonts w:asciiTheme="minorHAnsi" w:hAnsiTheme="minorHAnsi" w:cstheme="minorHAnsi"/>
          <w:color w:val="323232"/>
          <w:sz w:val="20"/>
        </w:rPr>
        <w:t>vSphere Distributed Switch</w:t>
      </w:r>
    </w:p>
    <w:p w14:paraId="0A971E22" w14:textId="77777777" w:rsidR="008D0019" w:rsidRPr="008D0019" w:rsidRDefault="008D0019" w:rsidP="008D0019">
      <w:pPr>
        <w:pStyle w:val="BodyText-BR2"/>
        <w:rPr>
          <w:rFonts w:asciiTheme="minorHAnsi" w:hAnsiTheme="minorHAnsi" w:cstheme="minorHAnsi"/>
          <w:sz w:val="22"/>
        </w:rPr>
      </w:pPr>
    </w:p>
    <w:p w14:paraId="626BC23C" w14:textId="77777777" w:rsidR="008D0019" w:rsidRPr="008D0019" w:rsidRDefault="008D0019" w:rsidP="008D0019">
      <w:pPr>
        <w:pStyle w:val="BodyText-BR2"/>
        <w:spacing w:line="360" w:lineRule="auto"/>
        <w:ind w:right="589"/>
        <w:rPr>
          <w:rFonts w:asciiTheme="minorHAnsi" w:hAnsiTheme="minorHAnsi" w:cstheme="minorHAnsi"/>
        </w:rPr>
      </w:pPr>
      <w:r w:rsidRPr="008D0019">
        <w:rPr>
          <w:rFonts w:asciiTheme="minorHAnsi" w:hAnsiTheme="minorHAnsi" w:cstheme="minorHAnsi"/>
          <w:color w:val="323232"/>
        </w:rPr>
        <w:t>A distributed switch offers several enhancements over a standard switch such as centralized control plane and support for traffic monitoring features.</w:t>
      </w:r>
    </w:p>
    <w:p w14:paraId="0D4E4BAE" w14:textId="77777777" w:rsidR="004133E3" w:rsidRPr="004133E3" w:rsidRDefault="004133E3" w:rsidP="004133E3">
      <w:pPr>
        <w:rPr>
          <w:lang w:val="en-US"/>
        </w:rPr>
      </w:pPr>
    </w:p>
    <w:p w14:paraId="4A8A2A6D" w14:textId="5E794B12" w:rsidR="00976D43" w:rsidRDefault="008D0019" w:rsidP="0038757A">
      <w:pPr>
        <w:pStyle w:val="Heading9"/>
      </w:pPr>
      <w:r>
        <w:t>vSphere Distributed Switch Design for the Management Domain</w:t>
      </w:r>
    </w:p>
    <w:p w14:paraId="686D4B14" w14:textId="77777777" w:rsidR="00EC1F03" w:rsidRPr="00EC1F03" w:rsidRDefault="00EC1F03" w:rsidP="00EC1F03">
      <w:pPr>
        <w:pStyle w:val="BodyText-BR2"/>
        <w:spacing w:before="190" w:line="360" w:lineRule="auto"/>
        <w:ind w:right="129"/>
        <w:rPr>
          <w:rFonts w:asciiTheme="minorHAnsi" w:hAnsiTheme="minorHAnsi" w:cstheme="minorHAnsi"/>
        </w:rPr>
      </w:pPr>
      <w:r w:rsidRPr="00EC1F03">
        <w:rPr>
          <w:rFonts w:asciiTheme="minorHAnsi" w:hAnsiTheme="minorHAnsi" w:cstheme="minorHAnsi"/>
          <w:color w:val="323232"/>
        </w:rPr>
        <w:lastRenderedPageBreak/>
        <w:t>The first cluster in the management domain uses a single vSphere Distributed Switch with two physical network cards whose design includes traffic types on the switch, the number of required NICs, and MTU configuration.</w:t>
      </w:r>
    </w:p>
    <w:p w14:paraId="43E632DB" w14:textId="77777777" w:rsidR="00EC1F03" w:rsidRPr="00EC1F03" w:rsidRDefault="00EC1F03" w:rsidP="00EC1F03">
      <w:pPr>
        <w:pStyle w:val="BodyText-BR2"/>
        <w:spacing w:line="360" w:lineRule="auto"/>
        <w:ind w:right="377"/>
        <w:rPr>
          <w:rFonts w:asciiTheme="minorHAnsi" w:hAnsiTheme="minorHAnsi" w:cstheme="minorHAnsi"/>
        </w:rPr>
      </w:pPr>
      <w:r w:rsidRPr="00EC1F03">
        <w:rPr>
          <w:rFonts w:asciiTheme="minorHAnsi" w:hAnsiTheme="minorHAnsi" w:cstheme="minorHAnsi"/>
          <w:color w:val="323232"/>
        </w:rPr>
        <w:t>VMware Validated Design also supports up to three distributed switches and up to six physical network cards per host.</w:t>
      </w:r>
    </w:p>
    <w:p w14:paraId="6E41C994" w14:textId="0EE99448" w:rsidR="008D0019" w:rsidRDefault="008D0019" w:rsidP="008D0019">
      <w:pPr>
        <w:rPr>
          <w:lang w:val="en-US"/>
        </w:rPr>
      </w:pPr>
    </w:p>
    <w:p w14:paraId="31EA4647" w14:textId="34D8CF77" w:rsidR="0038757A" w:rsidRPr="008D0019" w:rsidRDefault="0038757A" w:rsidP="0038757A">
      <w:pPr>
        <w:pStyle w:val="Heading8"/>
      </w:pPr>
      <w:r>
        <w:t xml:space="preserve">Distributed Port Group and </w:t>
      </w:r>
      <w:proofErr w:type="spellStart"/>
      <w:r>
        <w:t>VMKernel</w:t>
      </w:r>
      <w:proofErr w:type="spellEnd"/>
      <w:r>
        <w:t xml:space="preserve"> Adapter Design for the Management Domain</w:t>
      </w:r>
    </w:p>
    <w:p w14:paraId="2531DE41" w14:textId="0528172B" w:rsidR="00976D43" w:rsidRDefault="00976D43" w:rsidP="00D46FAE">
      <w:pPr>
        <w:rPr>
          <w:lang w:val="en-US"/>
        </w:rPr>
      </w:pPr>
    </w:p>
    <w:p w14:paraId="64021F9D" w14:textId="77777777" w:rsidR="00555FF3" w:rsidRPr="00555FF3" w:rsidRDefault="00253DF2" w:rsidP="00555FF3">
      <w:pPr>
        <w:pStyle w:val="BodyText-BR2"/>
        <w:spacing w:before="134" w:line="360" w:lineRule="auto"/>
        <w:ind w:right="897"/>
        <w:rPr>
          <w:rFonts w:asciiTheme="minorHAnsi" w:hAnsiTheme="minorHAnsi" w:cstheme="minorHAnsi"/>
        </w:rPr>
      </w:pPr>
      <w:r w:rsidRPr="00555FF3">
        <w:rPr>
          <w:rFonts w:asciiTheme="minorHAnsi" w:hAnsiTheme="minorHAnsi" w:cstheme="minorHAnsi"/>
          <w:color w:val="323232"/>
        </w:rPr>
        <w:t>A distributed port group specifies port configuration options for each member port on a vSphere Distributed Switch. Distributed port groups define how a connection is made to a network.</w:t>
      </w:r>
      <w:r w:rsidR="00555FF3" w:rsidRPr="00555FF3">
        <w:rPr>
          <w:rFonts w:asciiTheme="minorHAnsi" w:hAnsiTheme="minorHAnsi" w:cstheme="minorHAnsi"/>
          <w:color w:val="323232"/>
        </w:rPr>
        <w:t xml:space="preserve"> vSphere Distributed Switch introduces two abstractions that you use to create consistent networking configuration for physical NICs, virtual machines, and VMkernel traffic.</w:t>
      </w:r>
    </w:p>
    <w:p w14:paraId="39BADE88" w14:textId="570C970C" w:rsidR="00253DF2" w:rsidRDefault="00555FF3" w:rsidP="00555FF3">
      <w:pPr>
        <w:pStyle w:val="Heading9"/>
      </w:pPr>
      <w:r>
        <w:t>Uplink Port Group</w:t>
      </w:r>
    </w:p>
    <w:p w14:paraId="48EB5E12" w14:textId="77777777" w:rsidR="00991E8D" w:rsidRPr="00991E8D" w:rsidRDefault="00991E8D" w:rsidP="00991E8D">
      <w:pPr>
        <w:pStyle w:val="BodyText-BR2"/>
        <w:spacing w:line="360" w:lineRule="auto"/>
        <w:ind w:right="130"/>
        <w:rPr>
          <w:rFonts w:asciiTheme="minorHAnsi" w:hAnsiTheme="minorHAnsi" w:cstheme="minorHAnsi"/>
        </w:rPr>
      </w:pPr>
      <w:r w:rsidRPr="00991E8D">
        <w:rPr>
          <w:rFonts w:asciiTheme="minorHAnsi" w:hAnsiTheme="minorHAnsi" w:cstheme="minorHAnsi"/>
          <w:color w:val="323232"/>
        </w:rPr>
        <w:t xml:space="preserve">An uplink port group or </w:t>
      </w:r>
      <w:proofErr w:type="spellStart"/>
      <w:r w:rsidRPr="00991E8D">
        <w:rPr>
          <w:rFonts w:asciiTheme="minorHAnsi" w:hAnsiTheme="minorHAnsi" w:cstheme="minorHAnsi"/>
          <w:color w:val="323232"/>
        </w:rPr>
        <w:t>dvuplink</w:t>
      </w:r>
      <w:proofErr w:type="spellEnd"/>
      <w:r w:rsidRPr="00991E8D">
        <w:rPr>
          <w:rFonts w:asciiTheme="minorHAnsi" w:hAnsiTheme="minorHAnsi" w:cstheme="minorHAnsi"/>
          <w:color w:val="323232"/>
        </w:rPr>
        <w:t xml:space="preserve"> port group is defined during the creation of the distributed switch and can have one or more uplinks. An uplink is a template that you use to configure physical connections of hosts as well as failover and load balancing policies. You map physical NICs of hosts to uplinks on the distributed switch. You set failover and load balancing policies over uplinks and the policies are automatically propagated to the host proxy switches, or the data plane.</w:t>
      </w:r>
    </w:p>
    <w:p w14:paraId="190B81BA" w14:textId="2E10F45B" w:rsidR="00555FF3" w:rsidRPr="00555FF3" w:rsidRDefault="00991E8D" w:rsidP="00991E8D">
      <w:pPr>
        <w:pStyle w:val="Heading9"/>
      </w:pPr>
      <w:r>
        <w:t>Distributed Port Group</w:t>
      </w:r>
    </w:p>
    <w:p w14:paraId="48BE859A" w14:textId="0967D3E7" w:rsidR="00111D8D" w:rsidRDefault="00111D8D" w:rsidP="00111D8D">
      <w:pPr>
        <w:pStyle w:val="BodyText-BR2"/>
        <w:spacing w:line="360" w:lineRule="auto"/>
        <w:ind w:right="210"/>
        <w:rPr>
          <w:rFonts w:asciiTheme="minorHAnsi" w:hAnsiTheme="minorHAnsi" w:cstheme="minorHAnsi"/>
          <w:color w:val="323232"/>
        </w:rPr>
      </w:pPr>
      <w:r w:rsidRPr="00111D8D">
        <w:rPr>
          <w:rFonts w:asciiTheme="minorHAnsi" w:hAnsiTheme="minorHAnsi" w:cstheme="minorHAnsi"/>
          <w:color w:val="323232"/>
        </w:rPr>
        <w:t xml:space="preserve">Distributed port groups provide network connectivity to virtual machines and accommodate VMkernel traffic. You identify each distributed port group by using a network label, which must be unique to the current data center. You configure NIC teaming, failover, load balancing, VLAN, security, traffic </w:t>
      </w:r>
      <w:proofErr w:type="gramStart"/>
      <w:r w:rsidRPr="00111D8D">
        <w:rPr>
          <w:rFonts w:asciiTheme="minorHAnsi" w:hAnsiTheme="minorHAnsi" w:cstheme="minorHAnsi"/>
          <w:color w:val="323232"/>
        </w:rPr>
        <w:t>shaping ,</w:t>
      </w:r>
      <w:proofErr w:type="gramEnd"/>
      <w:r w:rsidRPr="00111D8D">
        <w:rPr>
          <w:rFonts w:asciiTheme="minorHAnsi" w:hAnsiTheme="minorHAnsi" w:cstheme="minorHAnsi"/>
          <w:color w:val="323232"/>
        </w:rPr>
        <w:t xml:space="preserve"> and other policies on distributed port groups. As with uplink port groups, the configuration that you set on distributed port groups on vCenter Server (the management plane) is automatically propagated to all hosts on the distributed switch through their host proxy switches (the data plane).</w:t>
      </w:r>
    </w:p>
    <w:p w14:paraId="4E246429" w14:textId="338326F9" w:rsidR="00763212" w:rsidRDefault="00763212" w:rsidP="00763212">
      <w:pPr>
        <w:pStyle w:val="BodyText-BR2"/>
        <w:keepNext/>
        <w:spacing w:line="360" w:lineRule="auto"/>
        <w:ind w:right="210"/>
        <w:jc w:val="center"/>
      </w:pPr>
      <w:r>
        <w:object w:dxaOrig="13331" w:dyaOrig="13811" w14:anchorId="58141CB6">
          <v:shape id="_x0000_i1035" type="#_x0000_t75" style="width:179.95pt;height:186.45pt" o:ole="">
            <v:imagedata r:id="rId35" o:title=""/>
          </v:shape>
          <o:OLEObject Type="Embed" ProgID="Visio.Drawing.15" ShapeID="_x0000_i1035" DrawAspect="Content" ObjectID="_1703414303" r:id="rId36"/>
        </w:object>
      </w:r>
    </w:p>
    <w:p w14:paraId="6F390CEC" w14:textId="664BF503" w:rsidR="00111D8D" w:rsidRDefault="00763212" w:rsidP="00763212">
      <w:pPr>
        <w:pStyle w:val="Caption"/>
        <w:jc w:val="center"/>
      </w:pPr>
      <w:bookmarkStart w:id="49" w:name="_Toc89178183"/>
      <w:r>
        <w:t xml:space="preserve">Figure </w:t>
      </w:r>
      <w:r>
        <w:fldChar w:fldCharType="begin"/>
      </w:r>
      <w:r>
        <w:instrText xml:space="preserve"> SEQ Figure \* ARABIC </w:instrText>
      </w:r>
      <w:r>
        <w:fldChar w:fldCharType="separate"/>
      </w:r>
      <w:r w:rsidR="005302EF">
        <w:rPr>
          <w:noProof/>
        </w:rPr>
        <w:t>12</w:t>
      </w:r>
      <w:r>
        <w:fldChar w:fldCharType="end"/>
      </w:r>
      <w:r>
        <w:t xml:space="preserve"> - vSphere Distributed Switch Design for Management Domain</w:t>
      </w:r>
      <w:bookmarkEnd w:id="49"/>
    </w:p>
    <w:p w14:paraId="0D4990A6" w14:textId="5A3EDB63" w:rsidR="00763212" w:rsidRDefault="00763212" w:rsidP="00763212"/>
    <w:p w14:paraId="38734FD0" w14:textId="59493B66" w:rsidR="00763212" w:rsidRPr="00763212" w:rsidRDefault="00EE4EA4" w:rsidP="00EE4EA4">
      <w:pPr>
        <w:pStyle w:val="Heading9"/>
      </w:pPr>
      <w:r>
        <w:lastRenderedPageBreak/>
        <w:t>NIC Teaming</w:t>
      </w:r>
    </w:p>
    <w:p w14:paraId="36324822" w14:textId="77777777" w:rsidR="009B36C8" w:rsidRPr="009B36C8" w:rsidRDefault="009B36C8" w:rsidP="009B36C8">
      <w:pPr>
        <w:pStyle w:val="BodyText-BR2"/>
        <w:spacing w:before="190" w:line="360" w:lineRule="auto"/>
        <w:ind w:right="555"/>
        <w:rPr>
          <w:rFonts w:asciiTheme="minorHAnsi" w:hAnsiTheme="minorHAnsi" w:cstheme="minorHAnsi"/>
        </w:rPr>
      </w:pPr>
      <w:r w:rsidRPr="009B36C8">
        <w:rPr>
          <w:rFonts w:asciiTheme="minorHAnsi" w:hAnsiTheme="minorHAnsi" w:cstheme="minorHAnsi"/>
          <w:color w:val="323232"/>
        </w:rPr>
        <w:t>For a predictable level of performance, use multiple network adapters in one of the following configurations.</w:t>
      </w:r>
    </w:p>
    <w:p w14:paraId="4206152C" w14:textId="77777777" w:rsidR="009B36C8" w:rsidRPr="009B36C8" w:rsidRDefault="009B36C8" w:rsidP="00925F1E">
      <w:pPr>
        <w:pStyle w:val="ListParagraph-BR2"/>
        <w:numPr>
          <w:ilvl w:val="0"/>
          <w:numId w:val="10"/>
        </w:numPr>
        <w:tabs>
          <w:tab w:val="left" w:pos="479"/>
          <w:tab w:val="left" w:pos="480"/>
        </w:tabs>
        <w:spacing w:after="0" w:line="360" w:lineRule="auto"/>
        <w:ind w:right="420"/>
        <w:rPr>
          <w:rFonts w:asciiTheme="minorHAnsi" w:hAnsiTheme="minorHAnsi" w:cstheme="minorHAnsi"/>
          <w:sz w:val="20"/>
        </w:rPr>
      </w:pPr>
      <w:r w:rsidRPr="009B36C8">
        <w:rPr>
          <w:rFonts w:asciiTheme="minorHAnsi" w:hAnsiTheme="minorHAnsi" w:cstheme="minorHAnsi"/>
          <w:color w:val="323232"/>
          <w:sz w:val="20"/>
        </w:rPr>
        <w:t xml:space="preserve">An active-passive configuration that uses explicit failover when connected to two </w:t>
      </w:r>
      <w:r w:rsidRPr="009B36C8">
        <w:rPr>
          <w:rFonts w:asciiTheme="minorHAnsi" w:hAnsiTheme="minorHAnsi" w:cstheme="minorHAnsi"/>
          <w:color w:val="323232"/>
          <w:spacing w:val="-3"/>
          <w:sz w:val="20"/>
        </w:rPr>
        <w:t xml:space="preserve">separate </w:t>
      </w:r>
      <w:r w:rsidRPr="009B36C8">
        <w:rPr>
          <w:rFonts w:asciiTheme="minorHAnsi" w:hAnsiTheme="minorHAnsi" w:cstheme="minorHAnsi"/>
          <w:color w:val="323232"/>
          <w:sz w:val="20"/>
        </w:rPr>
        <w:t>switches.</w:t>
      </w:r>
    </w:p>
    <w:p w14:paraId="7E670422" w14:textId="77777777" w:rsidR="009B36C8" w:rsidRPr="009B36C8" w:rsidRDefault="009B36C8" w:rsidP="00925F1E">
      <w:pPr>
        <w:pStyle w:val="ListParagraph-BR2"/>
        <w:numPr>
          <w:ilvl w:val="0"/>
          <w:numId w:val="10"/>
        </w:numPr>
        <w:tabs>
          <w:tab w:val="left" w:pos="479"/>
          <w:tab w:val="left" w:pos="480"/>
        </w:tabs>
        <w:spacing w:after="0" w:line="360" w:lineRule="auto"/>
        <w:ind w:right="300"/>
        <w:rPr>
          <w:rFonts w:asciiTheme="minorHAnsi" w:hAnsiTheme="minorHAnsi" w:cstheme="minorHAnsi"/>
          <w:sz w:val="20"/>
        </w:rPr>
      </w:pPr>
      <w:r w:rsidRPr="009B36C8">
        <w:rPr>
          <w:rFonts w:asciiTheme="minorHAnsi" w:hAnsiTheme="minorHAnsi" w:cstheme="minorHAnsi"/>
          <w:color w:val="323232"/>
          <w:sz w:val="20"/>
        </w:rPr>
        <w:t xml:space="preserve">An active-active configuration in which two or more physical NICs in the server are </w:t>
      </w:r>
      <w:r w:rsidRPr="009B36C8">
        <w:rPr>
          <w:rFonts w:asciiTheme="minorHAnsi" w:hAnsiTheme="minorHAnsi" w:cstheme="minorHAnsi"/>
          <w:color w:val="323232"/>
          <w:spacing w:val="-3"/>
          <w:sz w:val="20"/>
        </w:rPr>
        <w:t xml:space="preserve">assigned </w:t>
      </w:r>
      <w:r w:rsidRPr="009B36C8">
        <w:rPr>
          <w:rFonts w:asciiTheme="minorHAnsi" w:hAnsiTheme="minorHAnsi" w:cstheme="minorHAnsi"/>
          <w:color w:val="323232"/>
          <w:sz w:val="20"/>
        </w:rPr>
        <w:t>the active role.</w:t>
      </w:r>
    </w:p>
    <w:p w14:paraId="6E0D7EE5" w14:textId="16CA12D3" w:rsidR="00976D43" w:rsidRDefault="00976D43" w:rsidP="00D46FAE">
      <w:pPr>
        <w:rPr>
          <w:lang w:val="en-US"/>
        </w:rPr>
      </w:pPr>
    </w:p>
    <w:p w14:paraId="6140F766" w14:textId="617278C5" w:rsidR="00976D43" w:rsidRDefault="00421A64" w:rsidP="004E5EBE">
      <w:pPr>
        <w:pStyle w:val="Heading8"/>
      </w:pPr>
      <w:r>
        <w:t>vMotion TCP/IP Stack Design for the Management Domain</w:t>
      </w:r>
    </w:p>
    <w:p w14:paraId="0B9C0F94" w14:textId="77777777" w:rsidR="00A043CC" w:rsidRPr="00A043CC" w:rsidRDefault="00A043CC" w:rsidP="00A043CC">
      <w:pPr>
        <w:pStyle w:val="BodyText-BR2"/>
        <w:spacing w:before="190" w:line="360" w:lineRule="auto"/>
        <w:ind w:right="516"/>
        <w:rPr>
          <w:rFonts w:asciiTheme="minorHAnsi" w:hAnsiTheme="minorHAnsi" w:cstheme="minorHAnsi"/>
        </w:rPr>
      </w:pPr>
      <w:r w:rsidRPr="00A043CC">
        <w:rPr>
          <w:rFonts w:asciiTheme="minorHAnsi" w:hAnsiTheme="minorHAnsi" w:cstheme="minorHAnsi"/>
          <w:color w:val="323232"/>
        </w:rPr>
        <w:t>Use the vMotion TCP/IP stack to isolate traffic for vSphere vMotion and to assign a dedicated default gateway for vSphere vMotion traffic.</w:t>
      </w:r>
    </w:p>
    <w:p w14:paraId="1846267F" w14:textId="7610A2E8" w:rsidR="0010017A" w:rsidRPr="0010017A" w:rsidRDefault="0010017A" w:rsidP="0010017A">
      <w:pPr>
        <w:pStyle w:val="BodyText-BR2"/>
        <w:spacing w:before="134" w:line="360" w:lineRule="auto"/>
        <w:ind w:right="436"/>
        <w:rPr>
          <w:rFonts w:asciiTheme="minorHAnsi" w:hAnsiTheme="minorHAnsi" w:cstheme="minorHAnsi"/>
        </w:rPr>
      </w:pPr>
      <w:r w:rsidRPr="0010017A">
        <w:rPr>
          <w:rFonts w:asciiTheme="minorHAnsi" w:hAnsiTheme="minorHAnsi" w:cstheme="minorHAnsi"/>
          <w:color w:val="323232"/>
        </w:rPr>
        <w:t>By using a separate TCP/IP stack, you can manage vSphere vMotion and cold migration traffic according to the topology of the network</w:t>
      </w:r>
      <w:r w:rsidR="003F6F38">
        <w:rPr>
          <w:rFonts w:asciiTheme="minorHAnsi" w:hAnsiTheme="minorHAnsi" w:cstheme="minorHAnsi"/>
          <w:color w:val="323232"/>
        </w:rPr>
        <w:t>.</w:t>
      </w:r>
    </w:p>
    <w:p w14:paraId="563F9A65" w14:textId="77777777" w:rsidR="0010017A" w:rsidRPr="0010017A" w:rsidRDefault="0010017A" w:rsidP="00925F1E">
      <w:pPr>
        <w:pStyle w:val="ListParagraph-BR2"/>
        <w:numPr>
          <w:ilvl w:val="0"/>
          <w:numId w:val="10"/>
        </w:numPr>
        <w:tabs>
          <w:tab w:val="left" w:pos="479"/>
          <w:tab w:val="left" w:pos="480"/>
        </w:tabs>
        <w:spacing w:after="0" w:line="360" w:lineRule="auto"/>
        <w:ind w:right="195"/>
        <w:rPr>
          <w:rFonts w:asciiTheme="minorHAnsi" w:hAnsiTheme="minorHAnsi" w:cstheme="minorHAnsi"/>
          <w:sz w:val="20"/>
        </w:rPr>
      </w:pPr>
      <w:r w:rsidRPr="0010017A">
        <w:rPr>
          <w:rFonts w:asciiTheme="minorHAnsi" w:hAnsiTheme="minorHAnsi" w:cstheme="minorHAnsi"/>
          <w:color w:val="323232"/>
          <w:sz w:val="20"/>
        </w:rPr>
        <w:t xml:space="preserve">Route the traffic for the migration of virtual machines that are powered on or powered off </w:t>
      </w:r>
      <w:r w:rsidRPr="0010017A">
        <w:rPr>
          <w:rFonts w:asciiTheme="minorHAnsi" w:hAnsiTheme="minorHAnsi" w:cstheme="minorHAnsi"/>
          <w:color w:val="323232"/>
          <w:spacing w:val="-9"/>
          <w:sz w:val="20"/>
        </w:rPr>
        <w:t xml:space="preserve">by </w:t>
      </w:r>
      <w:r w:rsidRPr="0010017A">
        <w:rPr>
          <w:rFonts w:asciiTheme="minorHAnsi" w:hAnsiTheme="minorHAnsi" w:cstheme="minorHAnsi"/>
          <w:color w:val="323232"/>
          <w:sz w:val="20"/>
        </w:rPr>
        <w:t>using a default gateway that is different from the gateway assigned to the default stack on the ESXi host.</w:t>
      </w:r>
    </w:p>
    <w:p w14:paraId="611300BC" w14:textId="77777777" w:rsidR="0010017A" w:rsidRPr="0010017A" w:rsidRDefault="0010017A" w:rsidP="00925F1E">
      <w:pPr>
        <w:pStyle w:val="ListParagraph-BR2"/>
        <w:numPr>
          <w:ilvl w:val="0"/>
          <w:numId w:val="10"/>
        </w:numPr>
        <w:tabs>
          <w:tab w:val="left" w:pos="479"/>
          <w:tab w:val="left" w:pos="481"/>
        </w:tabs>
        <w:spacing w:after="0"/>
        <w:ind w:left="480" w:hanging="361"/>
        <w:rPr>
          <w:rFonts w:asciiTheme="minorHAnsi" w:hAnsiTheme="minorHAnsi" w:cstheme="minorHAnsi"/>
          <w:sz w:val="20"/>
        </w:rPr>
      </w:pPr>
      <w:r w:rsidRPr="0010017A">
        <w:rPr>
          <w:rFonts w:asciiTheme="minorHAnsi" w:hAnsiTheme="minorHAnsi" w:cstheme="minorHAnsi"/>
          <w:color w:val="323232"/>
          <w:sz w:val="20"/>
        </w:rPr>
        <w:t>Assign a separate set of buffers and sockets.</w:t>
      </w:r>
    </w:p>
    <w:p w14:paraId="311029A7" w14:textId="77777777" w:rsidR="0010017A" w:rsidRPr="0010017A" w:rsidRDefault="0010017A" w:rsidP="0010017A">
      <w:pPr>
        <w:pStyle w:val="BodyText-BR2"/>
        <w:rPr>
          <w:rFonts w:asciiTheme="minorHAnsi" w:hAnsiTheme="minorHAnsi" w:cstheme="minorHAnsi"/>
          <w:sz w:val="22"/>
        </w:rPr>
      </w:pPr>
    </w:p>
    <w:p w14:paraId="541AC116" w14:textId="77777777" w:rsidR="0010017A" w:rsidRPr="0010017A" w:rsidRDefault="0010017A" w:rsidP="00925F1E">
      <w:pPr>
        <w:pStyle w:val="ListParagraph-BR2"/>
        <w:numPr>
          <w:ilvl w:val="0"/>
          <w:numId w:val="10"/>
        </w:numPr>
        <w:tabs>
          <w:tab w:val="left" w:pos="479"/>
          <w:tab w:val="left" w:pos="480"/>
        </w:tabs>
        <w:spacing w:before="0" w:after="0" w:line="360" w:lineRule="auto"/>
        <w:ind w:right="511"/>
        <w:rPr>
          <w:rFonts w:asciiTheme="minorHAnsi" w:hAnsiTheme="minorHAnsi" w:cstheme="minorHAnsi"/>
          <w:sz w:val="20"/>
        </w:rPr>
      </w:pPr>
      <w:r w:rsidRPr="0010017A">
        <w:rPr>
          <w:rFonts w:asciiTheme="minorHAnsi" w:hAnsiTheme="minorHAnsi" w:cstheme="minorHAnsi"/>
          <w:color w:val="323232"/>
          <w:sz w:val="20"/>
        </w:rPr>
        <w:t xml:space="preserve">Avoid routing table conflicts that might otherwise appear when many features are using </w:t>
      </w:r>
      <w:r w:rsidRPr="0010017A">
        <w:rPr>
          <w:rFonts w:asciiTheme="minorHAnsi" w:hAnsiTheme="minorHAnsi" w:cstheme="minorHAnsi"/>
          <w:color w:val="323232"/>
          <w:spacing w:val="-17"/>
          <w:sz w:val="20"/>
        </w:rPr>
        <w:t xml:space="preserve">a </w:t>
      </w:r>
      <w:r w:rsidRPr="0010017A">
        <w:rPr>
          <w:rFonts w:asciiTheme="minorHAnsi" w:hAnsiTheme="minorHAnsi" w:cstheme="minorHAnsi"/>
          <w:color w:val="323232"/>
          <w:sz w:val="20"/>
        </w:rPr>
        <w:t>common TCP/IP stack.</w:t>
      </w:r>
    </w:p>
    <w:p w14:paraId="7F8FFDEC" w14:textId="216E4588" w:rsidR="004E5EBE" w:rsidRPr="0010017A" w:rsidRDefault="0010017A" w:rsidP="00925F1E">
      <w:pPr>
        <w:pStyle w:val="ListParagraph"/>
        <w:numPr>
          <w:ilvl w:val="0"/>
          <w:numId w:val="10"/>
        </w:numPr>
        <w:rPr>
          <w:rFonts w:cstheme="minorHAnsi"/>
          <w:lang w:val="en-US"/>
        </w:rPr>
      </w:pPr>
      <w:r w:rsidRPr="0010017A">
        <w:rPr>
          <w:rFonts w:cstheme="minorHAnsi"/>
          <w:color w:val="323232"/>
        </w:rPr>
        <w:t>Isolate traffic to improve security</w:t>
      </w:r>
    </w:p>
    <w:p w14:paraId="42034FFC" w14:textId="14205A0E" w:rsidR="00976D43" w:rsidRDefault="00976D43" w:rsidP="00D46FAE">
      <w:pPr>
        <w:rPr>
          <w:lang w:val="en-US"/>
        </w:rPr>
      </w:pPr>
    </w:p>
    <w:p w14:paraId="382B86F4" w14:textId="147089E1" w:rsidR="00976D43" w:rsidRDefault="00DF0728" w:rsidP="00DF0728">
      <w:pPr>
        <w:pStyle w:val="Heading8"/>
      </w:pPr>
      <w:r>
        <w:t>vSphere Network I/O Control Design for the Management Domain</w:t>
      </w:r>
    </w:p>
    <w:p w14:paraId="08A98FB2" w14:textId="6BFA4B32" w:rsidR="00976D43" w:rsidRDefault="00976D43" w:rsidP="00D46FAE">
      <w:pPr>
        <w:rPr>
          <w:lang w:val="en-US"/>
        </w:rPr>
      </w:pPr>
    </w:p>
    <w:p w14:paraId="1FF4384A" w14:textId="767C52C6" w:rsidR="00137AA7" w:rsidRPr="00137AA7" w:rsidRDefault="00137AA7" w:rsidP="00137AA7">
      <w:pPr>
        <w:pStyle w:val="BodyText-BR2"/>
        <w:spacing w:before="190" w:line="360" w:lineRule="auto"/>
        <w:ind w:right="470"/>
        <w:rPr>
          <w:rFonts w:asciiTheme="minorHAnsi" w:hAnsiTheme="minorHAnsi" w:cstheme="minorHAnsi"/>
        </w:rPr>
      </w:pPr>
      <w:r w:rsidRPr="00137AA7">
        <w:rPr>
          <w:rFonts w:asciiTheme="minorHAnsi" w:hAnsiTheme="minorHAnsi" w:cstheme="minorHAnsi"/>
          <w:color w:val="323232"/>
        </w:rPr>
        <w:t>You can use vSphere Network I/O Control to allocate network bandwidth to management applications and to resolve situations where several types of traffic compete for common resources.</w:t>
      </w:r>
    </w:p>
    <w:p w14:paraId="77203AA2" w14:textId="77777777" w:rsidR="00137AA7" w:rsidRPr="00137AA7" w:rsidRDefault="00137AA7" w:rsidP="00137AA7">
      <w:pPr>
        <w:pStyle w:val="BodyText-BR2"/>
        <w:spacing w:line="360" w:lineRule="auto"/>
        <w:ind w:right="376"/>
        <w:rPr>
          <w:rFonts w:asciiTheme="minorHAnsi" w:hAnsiTheme="minorHAnsi" w:cstheme="minorHAnsi"/>
        </w:rPr>
      </w:pPr>
      <w:r w:rsidRPr="00137AA7">
        <w:rPr>
          <w:rFonts w:asciiTheme="minorHAnsi" w:hAnsiTheme="minorHAnsi" w:cstheme="minorHAnsi"/>
          <w:color w:val="323232"/>
        </w:rPr>
        <w:t>When Network I/O Control is enabled, the distributed switch allocates bandwidth for the traffic that is related to the main vSphere features.</w:t>
      </w:r>
    </w:p>
    <w:p w14:paraId="172F77D6" w14:textId="3258D173" w:rsidR="00137AA7" w:rsidRPr="00137AA7" w:rsidRDefault="00137AA7" w:rsidP="00925F1E">
      <w:pPr>
        <w:pStyle w:val="ListParagraph-BR2"/>
        <w:numPr>
          <w:ilvl w:val="0"/>
          <w:numId w:val="10"/>
        </w:numPr>
        <w:tabs>
          <w:tab w:val="left" w:pos="479"/>
          <w:tab w:val="left" w:pos="480"/>
        </w:tabs>
        <w:spacing w:after="0"/>
        <w:ind w:hanging="361"/>
        <w:rPr>
          <w:rFonts w:asciiTheme="minorHAnsi" w:hAnsiTheme="minorHAnsi" w:cstheme="minorHAnsi"/>
          <w:sz w:val="20"/>
        </w:rPr>
      </w:pPr>
      <w:r w:rsidRPr="00137AA7">
        <w:rPr>
          <w:rFonts w:asciiTheme="minorHAnsi" w:hAnsiTheme="minorHAnsi" w:cstheme="minorHAnsi"/>
          <w:color w:val="323232"/>
          <w:sz w:val="20"/>
        </w:rPr>
        <w:t>Fault tolerance traffic</w:t>
      </w:r>
    </w:p>
    <w:p w14:paraId="2900C725" w14:textId="52BE0EF7" w:rsidR="00137AA7" w:rsidRPr="00137AA7" w:rsidRDefault="00137AA7" w:rsidP="00925F1E">
      <w:pPr>
        <w:pStyle w:val="ListParagraph-BR2"/>
        <w:numPr>
          <w:ilvl w:val="0"/>
          <w:numId w:val="10"/>
        </w:numPr>
        <w:tabs>
          <w:tab w:val="left" w:pos="479"/>
          <w:tab w:val="left" w:pos="480"/>
        </w:tabs>
        <w:spacing w:before="0" w:after="0"/>
        <w:rPr>
          <w:rFonts w:asciiTheme="minorHAnsi" w:hAnsiTheme="minorHAnsi" w:cstheme="minorHAnsi"/>
          <w:sz w:val="20"/>
        </w:rPr>
      </w:pPr>
      <w:r w:rsidRPr="00137AA7">
        <w:rPr>
          <w:rFonts w:asciiTheme="minorHAnsi" w:hAnsiTheme="minorHAnsi" w:cstheme="minorHAnsi"/>
          <w:color w:val="323232"/>
          <w:sz w:val="20"/>
        </w:rPr>
        <w:t>iSCSI traffic</w:t>
      </w:r>
    </w:p>
    <w:p w14:paraId="67320403" w14:textId="00D3148A" w:rsidR="00137AA7" w:rsidRPr="00137AA7" w:rsidRDefault="00137AA7" w:rsidP="00925F1E">
      <w:pPr>
        <w:pStyle w:val="ListParagraph-BR2"/>
        <w:numPr>
          <w:ilvl w:val="0"/>
          <w:numId w:val="10"/>
        </w:numPr>
        <w:tabs>
          <w:tab w:val="left" w:pos="479"/>
          <w:tab w:val="left" w:pos="480"/>
        </w:tabs>
        <w:spacing w:before="0" w:after="0"/>
        <w:ind w:left="480"/>
        <w:rPr>
          <w:rFonts w:asciiTheme="minorHAnsi" w:hAnsiTheme="minorHAnsi" w:cstheme="minorHAnsi"/>
          <w:sz w:val="20"/>
        </w:rPr>
      </w:pPr>
      <w:r w:rsidRPr="00137AA7">
        <w:rPr>
          <w:rFonts w:asciiTheme="minorHAnsi" w:hAnsiTheme="minorHAnsi" w:cstheme="minorHAnsi"/>
          <w:color w:val="323232"/>
          <w:sz w:val="20"/>
        </w:rPr>
        <w:t>vSphere vMotion traffic</w:t>
      </w:r>
    </w:p>
    <w:p w14:paraId="57F65717" w14:textId="08436BF0" w:rsidR="00137AA7" w:rsidRPr="00137AA7" w:rsidRDefault="00137AA7" w:rsidP="00925F1E">
      <w:pPr>
        <w:pStyle w:val="ListParagraph-BR2"/>
        <w:numPr>
          <w:ilvl w:val="0"/>
          <w:numId w:val="10"/>
        </w:numPr>
        <w:tabs>
          <w:tab w:val="left" w:pos="479"/>
          <w:tab w:val="left" w:pos="480"/>
        </w:tabs>
        <w:spacing w:before="0" w:after="0"/>
        <w:ind w:hanging="361"/>
        <w:rPr>
          <w:rFonts w:asciiTheme="minorHAnsi" w:hAnsiTheme="minorHAnsi" w:cstheme="minorHAnsi"/>
          <w:sz w:val="20"/>
        </w:rPr>
      </w:pPr>
      <w:r w:rsidRPr="00137AA7">
        <w:rPr>
          <w:rFonts w:asciiTheme="minorHAnsi" w:hAnsiTheme="minorHAnsi" w:cstheme="minorHAnsi"/>
          <w:color w:val="323232"/>
          <w:sz w:val="20"/>
        </w:rPr>
        <w:t>Management traffic</w:t>
      </w:r>
    </w:p>
    <w:p w14:paraId="31C52828" w14:textId="638B3833" w:rsidR="00137AA7" w:rsidRPr="00137AA7" w:rsidRDefault="00137AA7" w:rsidP="00925F1E">
      <w:pPr>
        <w:pStyle w:val="ListParagraph-BR2"/>
        <w:numPr>
          <w:ilvl w:val="0"/>
          <w:numId w:val="10"/>
        </w:numPr>
        <w:tabs>
          <w:tab w:val="left" w:pos="479"/>
          <w:tab w:val="left" w:pos="480"/>
        </w:tabs>
        <w:spacing w:before="0" w:after="0"/>
        <w:ind w:hanging="361"/>
        <w:rPr>
          <w:rFonts w:asciiTheme="minorHAnsi" w:hAnsiTheme="minorHAnsi" w:cstheme="minorHAnsi"/>
          <w:sz w:val="20"/>
        </w:rPr>
      </w:pPr>
      <w:r w:rsidRPr="00137AA7">
        <w:rPr>
          <w:rFonts w:asciiTheme="minorHAnsi" w:hAnsiTheme="minorHAnsi" w:cstheme="minorHAnsi"/>
          <w:color w:val="323232"/>
          <w:sz w:val="20"/>
        </w:rPr>
        <w:t>VMware vSphere Replication traffic</w:t>
      </w:r>
    </w:p>
    <w:p w14:paraId="37A58AB1" w14:textId="54BBAD67" w:rsidR="00137AA7" w:rsidRPr="00137AA7" w:rsidRDefault="00137AA7" w:rsidP="00925F1E">
      <w:pPr>
        <w:pStyle w:val="ListParagraph-BR2"/>
        <w:numPr>
          <w:ilvl w:val="0"/>
          <w:numId w:val="10"/>
        </w:numPr>
        <w:tabs>
          <w:tab w:val="left" w:pos="479"/>
          <w:tab w:val="left" w:pos="480"/>
        </w:tabs>
        <w:spacing w:before="0" w:after="0"/>
        <w:ind w:hanging="361"/>
        <w:rPr>
          <w:rFonts w:asciiTheme="minorHAnsi" w:hAnsiTheme="minorHAnsi" w:cstheme="minorHAnsi"/>
          <w:sz w:val="20"/>
        </w:rPr>
      </w:pPr>
      <w:r w:rsidRPr="00137AA7">
        <w:rPr>
          <w:rFonts w:asciiTheme="minorHAnsi" w:hAnsiTheme="minorHAnsi" w:cstheme="minorHAnsi"/>
          <w:color w:val="323232"/>
          <w:sz w:val="20"/>
        </w:rPr>
        <w:t>NFS traffic</w:t>
      </w:r>
    </w:p>
    <w:p w14:paraId="2EFFAACD" w14:textId="7FA8D71F" w:rsidR="00137AA7" w:rsidRPr="00137AA7" w:rsidRDefault="00137AA7" w:rsidP="00925F1E">
      <w:pPr>
        <w:pStyle w:val="ListParagraph-BR2"/>
        <w:numPr>
          <w:ilvl w:val="0"/>
          <w:numId w:val="10"/>
        </w:numPr>
        <w:tabs>
          <w:tab w:val="left" w:pos="479"/>
          <w:tab w:val="left" w:pos="480"/>
        </w:tabs>
        <w:spacing w:before="0" w:after="0"/>
        <w:ind w:left="480"/>
        <w:rPr>
          <w:rFonts w:asciiTheme="minorHAnsi" w:hAnsiTheme="minorHAnsi" w:cstheme="minorHAnsi"/>
          <w:sz w:val="20"/>
        </w:rPr>
      </w:pPr>
      <w:r w:rsidRPr="00137AA7">
        <w:rPr>
          <w:rFonts w:asciiTheme="minorHAnsi" w:hAnsiTheme="minorHAnsi" w:cstheme="minorHAnsi"/>
          <w:color w:val="323232"/>
          <w:sz w:val="20"/>
        </w:rPr>
        <w:t>vSAN traffic</w:t>
      </w:r>
    </w:p>
    <w:p w14:paraId="6F1C4FA1" w14:textId="327707AA" w:rsidR="00137AA7" w:rsidRPr="00137AA7" w:rsidRDefault="00137AA7" w:rsidP="00925F1E">
      <w:pPr>
        <w:pStyle w:val="ListParagraph-BR2"/>
        <w:numPr>
          <w:ilvl w:val="0"/>
          <w:numId w:val="10"/>
        </w:numPr>
        <w:tabs>
          <w:tab w:val="left" w:pos="479"/>
          <w:tab w:val="left" w:pos="481"/>
        </w:tabs>
        <w:spacing w:before="0" w:after="0"/>
        <w:ind w:left="480" w:hanging="361"/>
        <w:rPr>
          <w:rFonts w:asciiTheme="minorHAnsi" w:hAnsiTheme="minorHAnsi" w:cstheme="minorHAnsi"/>
          <w:sz w:val="20"/>
        </w:rPr>
      </w:pPr>
      <w:r w:rsidRPr="00137AA7">
        <w:rPr>
          <w:rFonts w:asciiTheme="minorHAnsi" w:hAnsiTheme="minorHAnsi" w:cstheme="minorHAnsi"/>
          <w:color w:val="323232"/>
          <w:sz w:val="20"/>
        </w:rPr>
        <w:t>Backup traffic</w:t>
      </w:r>
    </w:p>
    <w:p w14:paraId="2C27BD10" w14:textId="77777777" w:rsidR="00137AA7" w:rsidRPr="00137AA7" w:rsidRDefault="00137AA7" w:rsidP="00925F1E">
      <w:pPr>
        <w:pStyle w:val="ListParagraph-BR2"/>
        <w:numPr>
          <w:ilvl w:val="0"/>
          <w:numId w:val="10"/>
        </w:numPr>
        <w:tabs>
          <w:tab w:val="left" w:pos="479"/>
          <w:tab w:val="left" w:pos="480"/>
        </w:tabs>
        <w:spacing w:before="0" w:after="0"/>
        <w:ind w:left="480"/>
        <w:rPr>
          <w:rFonts w:asciiTheme="minorHAnsi" w:hAnsiTheme="minorHAnsi" w:cstheme="minorHAnsi"/>
          <w:sz w:val="20"/>
        </w:rPr>
      </w:pPr>
      <w:r w:rsidRPr="00137AA7">
        <w:rPr>
          <w:rFonts w:asciiTheme="minorHAnsi" w:hAnsiTheme="minorHAnsi" w:cstheme="minorHAnsi"/>
          <w:color w:val="323232"/>
          <w:sz w:val="20"/>
        </w:rPr>
        <w:t>Virtual machine traffic</w:t>
      </w:r>
    </w:p>
    <w:p w14:paraId="7C23AB75" w14:textId="7F758FBA" w:rsidR="00976D43" w:rsidRDefault="00976D43" w:rsidP="00D46FAE">
      <w:pPr>
        <w:rPr>
          <w:lang w:val="en-US"/>
        </w:rPr>
      </w:pPr>
    </w:p>
    <w:p w14:paraId="620F80EC" w14:textId="7A40617B" w:rsidR="0068121C" w:rsidRDefault="0068121C" w:rsidP="0068121C">
      <w:pPr>
        <w:pStyle w:val="BodyText-BR2"/>
        <w:spacing w:before="190"/>
        <w:rPr>
          <w:rFonts w:asciiTheme="minorHAnsi" w:hAnsiTheme="minorHAnsi" w:cstheme="minorHAnsi"/>
          <w:color w:val="323232"/>
        </w:rPr>
      </w:pPr>
      <w:r w:rsidRPr="0068121C">
        <w:rPr>
          <w:rFonts w:asciiTheme="minorHAnsi" w:hAnsiTheme="minorHAnsi" w:cstheme="minorHAnsi"/>
          <w:color w:val="323232"/>
        </w:rPr>
        <w:t>The following heuristics can help with design decisions for Network I/O Control.</w:t>
      </w:r>
    </w:p>
    <w:p w14:paraId="12E8B481" w14:textId="06ECA374" w:rsidR="0068121C" w:rsidRDefault="00D64F0F" w:rsidP="00D64F0F">
      <w:pPr>
        <w:pStyle w:val="Heading9"/>
      </w:pPr>
      <w:r>
        <w:t>Shares and Limits</w:t>
      </w:r>
    </w:p>
    <w:p w14:paraId="5995A04D" w14:textId="77777777" w:rsidR="006F2A2D" w:rsidRPr="006F2A2D" w:rsidRDefault="006F2A2D" w:rsidP="006F2A2D">
      <w:pPr>
        <w:pStyle w:val="BodyText-BR2"/>
        <w:spacing w:line="360" w:lineRule="auto"/>
        <w:ind w:right="207"/>
        <w:rPr>
          <w:rFonts w:asciiTheme="minorHAnsi" w:hAnsiTheme="minorHAnsi" w:cstheme="minorHAnsi"/>
        </w:rPr>
      </w:pPr>
      <w:r w:rsidRPr="006F2A2D">
        <w:rPr>
          <w:rFonts w:asciiTheme="minorHAnsi" w:hAnsiTheme="minorHAnsi" w:cstheme="minorHAnsi"/>
          <w:color w:val="323232"/>
        </w:rPr>
        <w:t xml:space="preserve">When you use bandwidth allocation, consider using shares instead of limits. Limits impose hard limits on </w:t>
      </w:r>
      <w:r w:rsidRPr="006F2A2D">
        <w:rPr>
          <w:rFonts w:asciiTheme="minorHAnsi" w:hAnsiTheme="minorHAnsi" w:cstheme="minorHAnsi"/>
          <w:color w:val="323232"/>
        </w:rPr>
        <w:lastRenderedPageBreak/>
        <w:t>the amount of bandwidth used by a traffic flow even when network bandwidth is available.</w:t>
      </w:r>
    </w:p>
    <w:p w14:paraId="3F475BAD" w14:textId="5B2B3657" w:rsidR="00D64F0F" w:rsidRDefault="006F2A2D" w:rsidP="006F2A2D">
      <w:pPr>
        <w:pStyle w:val="Heading9"/>
      </w:pPr>
      <w:r>
        <w:t>Limits on Network resource Pools</w:t>
      </w:r>
    </w:p>
    <w:p w14:paraId="1521BC85" w14:textId="461F52C4" w:rsidR="00193DD4" w:rsidRDefault="00193DD4" w:rsidP="00193DD4">
      <w:pPr>
        <w:pStyle w:val="BodyText-BR2"/>
        <w:spacing w:line="360" w:lineRule="auto"/>
        <w:ind w:right="237"/>
        <w:rPr>
          <w:rFonts w:asciiTheme="minorHAnsi" w:hAnsiTheme="minorHAnsi" w:cstheme="minorHAnsi"/>
          <w:color w:val="323232"/>
        </w:rPr>
      </w:pPr>
      <w:r w:rsidRPr="00193DD4">
        <w:rPr>
          <w:rFonts w:asciiTheme="minorHAnsi" w:hAnsiTheme="minorHAnsi" w:cstheme="minorHAnsi"/>
          <w:color w:val="323232"/>
        </w:rPr>
        <w:t>Consider imposing limits on a given network resource pool. For example, if you put a limit on vSphere vMotion traffic, you can benefit in situations where multiple vSphere vMotion data transfers, initiated on different ESXi hosts at the same time, result in oversubscription at the physical network level. By limiting the available bandwidth for vSphere vMotion at the ESXi host level, you can prevent performance degradation for other traffic.</w:t>
      </w:r>
    </w:p>
    <w:p w14:paraId="3AB6F8A1" w14:textId="70BB4F2B" w:rsidR="00193DD4" w:rsidRDefault="00193DD4" w:rsidP="00193DD4">
      <w:pPr>
        <w:pStyle w:val="Heading9"/>
      </w:pPr>
      <w:r>
        <w:t>Teaming Policy</w:t>
      </w:r>
    </w:p>
    <w:p w14:paraId="4106DC83" w14:textId="1CD5AB45" w:rsidR="003115DC" w:rsidRDefault="003115DC" w:rsidP="003115DC">
      <w:pPr>
        <w:pStyle w:val="BodyText-BR2"/>
        <w:spacing w:line="360" w:lineRule="auto"/>
        <w:ind w:right="268"/>
        <w:rPr>
          <w:rFonts w:asciiTheme="minorHAnsi" w:hAnsiTheme="minorHAnsi" w:cstheme="minorHAnsi"/>
          <w:color w:val="323232"/>
        </w:rPr>
      </w:pPr>
      <w:r w:rsidRPr="003115DC">
        <w:rPr>
          <w:rFonts w:asciiTheme="minorHAnsi" w:hAnsiTheme="minorHAnsi" w:cstheme="minorHAnsi"/>
          <w:color w:val="323232"/>
        </w:rPr>
        <w:t>When you use Network I/O Control, use Route based on physical NIC load teaming as a distributed switch teaming policy to maximize the networking capacity utilization. With load- based teaming, traffic might move among uplinks, and reordering of packets at the receiver can result occasionally.</w:t>
      </w:r>
    </w:p>
    <w:p w14:paraId="4C183E5F" w14:textId="561D3D68" w:rsidR="003115DC" w:rsidRDefault="003115DC" w:rsidP="003115DC">
      <w:pPr>
        <w:pStyle w:val="Heading9"/>
      </w:pPr>
      <w:r>
        <w:t>Traffic Shaping</w:t>
      </w:r>
    </w:p>
    <w:p w14:paraId="7BA35F5C" w14:textId="2F1BBD6E" w:rsidR="007E5AED" w:rsidRDefault="007E5AED" w:rsidP="007E5AED">
      <w:pPr>
        <w:pStyle w:val="BodyText-BR2"/>
        <w:spacing w:line="360" w:lineRule="auto"/>
        <w:ind w:right="145"/>
        <w:rPr>
          <w:rFonts w:asciiTheme="minorHAnsi" w:hAnsiTheme="minorHAnsi" w:cstheme="minorHAnsi"/>
          <w:color w:val="323232"/>
        </w:rPr>
      </w:pPr>
      <w:r w:rsidRPr="007E5AED">
        <w:rPr>
          <w:rFonts w:asciiTheme="minorHAnsi" w:hAnsiTheme="minorHAnsi" w:cstheme="minorHAnsi"/>
          <w:color w:val="323232"/>
        </w:rPr>
        <w:t>Use distributed port groups to apply configuration policies to different traffic types. Traffic shaping can help in situations where multiple vSphere vMotion migrations initiated on different ESXi hosts converge on the same destination ESXi host. The actual limit and reservation also depend on the traffic shaping policy for the distributed port group where the adapter is connected to.</w:t>
      </w:r>
    </w:p>
    <w:p w14:paraId="563F023F" w14:textId="77777777" w:rsidR="007E5AED" w:rsidRPr="007E5AED" w:rsidRDefault="007E5AED" w:rsidP="007E5AED">
      <w:pPr>
        <w:pStyle w:val="BodyText-BR2"/>
        <w:spacing w:line="360" w:lineRule="auto"/>
        <w:ind w:right="145"/>
        <w:rPr>
          <w:rFonts w:asciiTheme="minorHAnsi" w:hAnsiTheme="minorHAnsi" w:cstheme="minorHAnsi"/>
        </w:rPr>
      </w:pPr>
    </w:p>
    <w:tbl>
      <w:tblPr>
        <w:tblW w:w="9072" w:type="dxa"/>
        <w:jc w:val="center"/>
        <w:tblBorders>
          <w:top w:val="single" w:sz="24" w:space="0" w:color="000080"/>
          <w:left w:val="single" w:sz="24" w:space="0" w:color="000080"/>
          <w:bottom w:val="single" w:sz="24" w:space="0" w:color="000080"/>
          <w:right w:val="single" w:sz="24" w:space="0" w:color="000080"/>
          <w:insideH w:val="single" w:sz="24" w:space="0" w:color="000080"/>
          <w:insideV w:val="single" w:sz="24" w:space="0" w:color="000080"/>
        </w:tblBorders>
        <w:tblLook w:val="01E0" w:firstRow="1" w:lastRow="1" w:firstColumn="1" w:lastColumn="1" w:noHBand="0" w:noVBand="0"/>
      </w:tblPr>
      <w:tblGrid>
        <w:gridCol w:w="526"/>
        <w:gridCol w:w="8546"/>
      </w:tblGrid>
      <w:tr w:rsidR="006011F0" w:rsidRPr="008F68D3" w14:paraId="2928CACE" w14:textId="77777777" w:rsidTr="00303B5B">
        <w:trPr>
          <w:jc w:val="center"/>
        </w:trPr>
        <w:tc>
          <w:tcPr>
            <w:tcW w:w="526" w:type="dxa"/>
            <w:tcBorders>
              <w:top w:val="single" w:sz="24" w:space="0" w:color="000080"/>
              <w:left w:val="single" w:sz="24" w:space="0" w:color="000080"/>
              <w:bottom w:val="single" w:sz="24" w:space="0" w:color="000080"/>
              <w:right w:val="single" w:sz="24" w:space="0" w:color="000080"/>
            </w:tcBorders>
            <w:shd w:val="clear" w:color="auto" w:fill="000080"/>
          </w:tcPr>
          <w:p w14:paraId="2BEA54AF" w14:textId="77777777" w:rsidR="006011F0" w:rsidRPr="008F68D3" w:rsidRDefault="006011F0" w:rsidP="00303B5B">
            <w:pPr>
              <w:spacing w:line="276" w:lineRule="auto"/>
              <w:rPr>
                <w:rFonts w:eastAsia="SimSun" w:cs="Segoe UI"/>
              </w:rPr>
            </w:pPr>
            <w:r w:rsidRPr="008F68D3">
              <w:rPr>
                <w:rFonts w:eastAsia="SimSun" w:cs="Segoe UI"/>
                <w:color w:val="FFFFFF" w:themeColor="background1"/>
                <w:sz w:val="40"/>
              </w:rPr>
              <w:t>D</w:t>
            </w:r>
          </w:p>
        </w:tc>
        <w:tc>
          <w:tcPr>
            <w:tcW w:w="8546" w:type="dxa"/>
            <w:tcBorders>
              <w:top w:val="single" w:sz="24" w:space="0" w:color="000080"/>
              <w:left w:val="single" w:sz="24" w:space="0" w:color="000080"/>
              <w:bottom w:val="single" w:sz="24" w:space="0" w:color="000080"/>
              <w:right w:val="single" w:sz="24" w:space="0" w:color="000080"/>
            </w:tcBorders>
          </w:tcPr>
          <w:p w14:paraId="57BF7818" w14:textId="77777777" w:rsidR="006011F0" w:rsidRPr="00990E33" w:rsidRDefault="006011F0" w:rsidP="00303B5B">
            <w:pPr>
              <w:pStyle w:val="ListParagraph"/>
              <w:tabs>
                <w:tab w:val="left" w:pos="1071"/>
              </w:tabs>
              <w:spacing w:before="120" w:after="60"/>
              <w:ind w:left="0"/>
              <w:rPr>
                <w:rFonts w:eastAsia="SimSun" w:cs="Segoe UI"/>
                <w:b/>
                <w:i/>
                <w:sz w:val="24"/>
                <w:szCs w:val="24"/>
              </w:rPr>
            </w:pPr>
            <w:r w:rsidRPr="00990E33">
              <w:rPr>
                <w:rFonts w:eastAsia="SimSun" w:cs="Segoe UI"/>
                <w:b/>
                <w:i/>
                <w:kern w:val="20"/>
                <w:sz w:val="24"/>
                <w:szCs w:val="24"/>
              </w:rPr>
              <w:t>Design Decision</w:t>
            </w:r>
          </w:p>
          <w:p w14:paraId="676F053C" w14:textId="6C5E04E8" w:rsidR="006011F0" w:rsidRPr="008F68D3" w:rsidRDefault="006011F0" w:rsidP="00303B5B">
            <w:pPr>
              <w:spacing w:before="120" w:after="60"/>
              <w:rPr>
                <w:rFonts w:eastAsia="SimSun" w:cs="Segoe UI"/>
              </w:rPr>
            </w:pPr>
            <w:r>
              <w:rPr>
                <w:rFonts w:eastAsia="SimSun" w:cs="Segoe UI"/>
                <w:kern w:val="20"/>
                <w:sz w:val="24"/>
                <w:szCs w:val="24"/>
              </w:rPr>
              <w:t xml:space="preserve">The </w:t>
            </w:r>
            <w:r w:rsidR="0027543E">
              <w:rPr>
                <w:rFonts w:eastAsia="SimSun" w:cs="Segoe UI"/>
                <w:kern w:val="20"/>
                <w:sz w:val="24"/>
                <w:szCs w:val="24"/>
              </w:rPr>
              <w:t>VMO2DC1</w:t>
            </w:r>
            <w:r>
              <w:rPr>
                <w:rFonts w:eastAsia="SimSun" w:cs="Segoe UI"/>
                <w:kern w:val="20"/>
                <w:sz w:val="24"/>
                <w:szCs w:val="24"/>
              </w:rPr>
              <w:t xml:space="preserve"> v</w:t>
            </w:r>
            <w:r w:rsidR="00091DB9">
              <w:rPr>
                <w:rFonts w:eastAsia="SimSun" w:cs="Segoe UI"/>
                <w:kern w:val="20"/>
                <w:sz w:val="24"/>
                <w:szCs w:val="24"/>
              </w:rPr>
              <w:t>Sphere Network</w:t>
            </w:r>
            <w:r>
              <w:rPr>
                <w:rFonts w:eastAsia="SimSun" w:cs="Segoe UI"/>
                <w:kern w:val="20"/>
                <w:sz w:val="24"/>
                <w:szCs w:val="24"/>
              </w:rPr>
              <w:t xml:space="preserve"> design will use the following design decisions.</w:t>
            </w:r>
          </w:p>
        </w:tc>
      </w:tr>
    </w:tbl>
    <w:p w14:paraId="3AC99FF7" w14:textId="77777777" w:rsidR="003115DC" w:rsidRPr="003115DC" w:rsidRDefault="003115DC" w:rsidP="003115DC">
      <w:pPr>
        <w:rPr>
          <w:lang w:val="en-US"/>
        </w:rPr>
      </w:pPr>
    </w:p>
    <w:p w14:paraId="5CD90580" w14:textId="77777777" w:rsidR="00193DD4" w:rsidRPr="00193DD4" w:rsidRDefault="00193DD4" w:rsidP="00193DD4">
      <w:pPr>
        <w:rPr>
          <w:lang w:val="en-US"/>
        </w:rPr>
      </w:pPr>
    </w:p>
    <w:tbl>
      <w:tblPr>
        <w:tblStyle w:val="GridTable4"/>
        <w:tblW w:w="9639" w:type="dxa"/>
        <w:tblLook w:val="0620" w:firstRow="1" w:lastRow="0" w:firstColumn="0" w:lastColumn="0" w:noHBand="1" w:noVBand="1"/>
      </w:tblPr>
      <w:tblGrid>
        <w:gridCol w:w="2127"/>
        <w:gridCol w:w="5523"/>
        <w:gridCol w:w="1989"/>
      </w:tblGrid>
      <w:tr w:rsidR="00FE3A04" w:rsidRPr="00020EAC" w14:paraId="590CD837" w14:textId="77777777" w:rsidTr="00303B5B">
        <w:trPr>
          <w:cnfStyle w:val="100000000000" w:firstRow="1" w:lastRow="0" w:firstColumn="0" w:lastColumn="0" w:oddVBand="0" w:evenVBand="0" w:oddHBand="0" w:evenHBand="0" w:firstRowFirstColumn="0" w:firstRowLastColumn="0" w:lastRowFirstColumn="0" w:lastRowLastColumn="0"/>
        </w:trPr>
        <w:tc>
          <w:tcPr>
            <w:tcW w:w="2127" w:type="dxa"/>
            <w:vAlign w:val="center"/>
          </w:tcPr>
          <w:p w14:paraId="2296416E" w14:textId="77777777" w:rsidR="00FE3A04" w:rsidRPr="00020EAC" w:rsidRDefault="00FE3A04" w:rsidP="00303B5B">
            <w:pPr>
              <w:jc w:val="center"/>
              <w:rPr>
                <w:color w:val="FFFFFF" w:themeColor="background1"/>
                <w:lang w:val="en-US" w:eastAsia="nl-BE"/>
              </w:rPr>
            </w:pPr>
            <w:r>
              <w:rPr>
                <w:color w:val="FFFFFF" w:themeColor="background1"/>
                <w:lang w:val="en-US" w:eastAsia="nl-BE"/>
              </w:rPr>
              <w:t>Design Decision ID</w:t>
            </w:r>
          </w:p>
        </w:tc>
        <w:tc>
          <w:tcPr>
            <w:tcW w:w="5523" w:type="dxa"/>
            <w:vAlign w:val="center"/>
          </w:tcPr>
          <w:p w14:paraId="7958D26E" w14:textId="77777777" w:rsidR="00FE3A04" w:rsidRPr="00020EAC" w:rsidRDefault="00FE3A04" w:rsidP="00303B5B">
            <w:pPr>
              <w:jc w:val="center"/>
              <w:rPr>
                <w:color w:val="FFFFFF" w:themeColor="background1"/>
                <w:lang w:val="en-US" w:eastAsia="nl-BE"/>
              </w:rPr>
            </w:pPr>
            <w:r>
              <w:rPr>
                <w:color w:val="FFFFFF" w:themeColor="background1"/>
                <w:lang w:val="en-US" w:eastAsia="nl-BE"/>
              </w:rPr>
              <w:t>Design Decision Description</w:t>
            </w:r>
          </w:p>
        </w:tc>
        <w:tc>
          <w:tcPr>
            <w:tcW w:w="1989" w:type="dxa"/>
            <w:vAlign w:val="center"/>
          </w:tcPr>
          <w:p w14:paraId="5F8DAC03" w14:textId="77777777" w:rsidR="00FE3A04" w:rsidRPr="00020EAC" w:rsidRDefault="00FE3A04" w:rsidP="00303B5B">
            <w:pPr>
              <w:jc w:val="center"/>
              <w:rPr>
                <w:color w:val="FFFFFF" w:themeColor="background1"/>
                <w:lang w:val="en-US" w:eastAsia="nl-BE"/>
              </w:rPr>
            </w:pPr>
            <w:r>
              <w:rPr>
                <w:color w:val="FFFFFF" w:themeColor="background1"/>
                <w:lang w:val="en-US" w:eastAsia="nl-BE"/>
              </w:rPr>
              <w:t>Applicable to Architecture Model</w:t>
            </w:r>
          </w:p>
        </w:tc>
      </w:tr>
      <w:tr w:rsidR="00FE3A04" w14:paraId="2587BA48" w14:textId="77777777" w:rsidTr="00303B5B">
        <w:tc>
          <w:tcPr>
            <w:tcW w:w="2127" w:type="dxa"/>
            <w:vAlign w:val="center"/>
          </w:tcPr>
          <w:p w14:paraId="5CCF89C0" w14:textId="6E73398C" w:rsidR="00FE3A04" w:rsidRDefault="00FE3A04" w:rsidP="00303B5B">
            <w:pPr>
              <w:rPr>
                <w:lang w:val="en-US" w:eastAsia="nl-BE"/>
              </w:rPr>
            </w:pPr>
            <w:r>
              <w:rPr>
                <w:lang w:val="en-US" w:eastAsia="nl-BE"/>
              </w:rPr>
              <w:t>SDDC-MGMT-NET-</w:t>
            </w:r>
            <w:r w:rsidR="0027543E">
              <w:rPr>
                <w:lang w:val="en-US" w:eastAsia="nl-BE"/>
              </w:rPr>
              <w:t>VMO2DC1</w:t>
            </w:r>
            <w:r>
              <w:rPr>
                <w:lang w:val="en-US" w:eastAsia="nl-BE"/>
              </w:rPr>
              <w:t>-001</w:t>
            </w:r>
          </w:p>
        </w:tc>
        <w:tc>
          <w:tcPr>
            <w:tcW w:w="5523" w:type="dxa"/>
            <w:vAlign w:val="center"/>
          </w:tcPr>
          <w:p w14:paraId="20E46770" w14:textId="77777777" w:rsidR="00FE3A04" w:rsidRPr="008416E4" w:rsidRDefault="00FE3A04" w:rsidP="00303B5B">
            <w:pPr>
              <w:spacing w:line="240" w:lineRule="auto"/>
              <w:rPr>
                <w:color w:val="auto"/>
              </w:rPr>
            </w:pPr>
            <w:r w:rsidRPr="00CC214D">
              <w:rPr>
                <w:color w:val="auto"/>
                <w:lang w:val="en-US"/>
              </w:rPr>
              <w:t>Use vSphere Distributed Switches.</w:t>
            </w:r>
          </w:p>
        </w:tc>
        <w:tc>
          <w:tcPr>
            <w:tcW w:w="1989" w:type="dxa"/>
            <w:vAlign w:val="center"/>
          </w:tcPr>
          <w:p w14:paraId="7561019C" w14:textId="77777777" w:rsidR="00FE3A04" w:rsidRDefault="00FE3A04" w:rsidP="00303B5B">
            <w:pPr>
              <w:jc w:val="center"/>
              <w:rPr>
                <w:lang w:val="en-US" w:eastAsia="nl-BE"/>
              </w:rPr>
            </w:pPr>
            <w:r>
              <w:rPr>
                <w:lang w:val="en-US" w:eastAsia="nl-BE"/>
              </w:rPr>
              <w:t>VCF</w:t>
            </w:r>
          </w:p>
        </w:tc>
      </w:tr>
      <w:tr w:rsidR="00FE3A04" w14:paraId="52AF6110" w14:textId="77777777" w:rsidTr="00303B5B">
        <w:tc>
          <w:tcPr>
            <w:tcW w:w="2127" w:type="dxa"/>
            <w:vAlign w:val="center"/>
          </w:tcPr>
          <w:p w14:paraId="63021254" w14:textId="62666E7C" w:rsidR="00FE3A04" w:rsidRDefault="00FE3A04" w:rsidP="00303B5B">
            <w:pPr>
              <w:rPr>
                <w:lang w:val="en-US" w:eastAsia="nl-BE"/>
              </w:rPr>
            </w:pPr>
            <w:r>
              <w:rPr>
                <w:lang w:val="en-US" w:eastAsia="nl-BE"/>
              </w:rPr>
              <w:t>SDDC-MGMT-NET-</w:t>
            </w:r>
            <w:r w:rsidR="0027543E">
              <w:rPr>
                <w:lang w:val="en-US" w:eastAsia="nl-BE"/>
              </w:rPr>
              <w:t xml:space="preserve"> VMO2DC1</w:t>
            </w:r>
            <w:r>
              <w:rPr>
                <w:lang w:val="en-US" w:eastAsia="nl-BE"/>
              </w:rPr>
              <w:t>-002</w:t>
            </w:r>
          </w:p>
        </w:tc>
        <w:tc>
          <w:tcPr>
            <w:tcW w:w="5523" w:type="dxa"/>
            <w:vAlign w:val="center"/>
          </w:tcPr>
          <w:p w14:paraId="618606DE" w14:textId="77777777" w:rsidR="00FE3A04" w:rsidRPr="00026C78" w:rsidRDefault="00FE3A04" w:rsidP="00303B5B">
            <w:pPr>
              <w:spacing w:line="240" w:lineRule="auto"/>
              <w:rPr>
                <w:color w:val="auto"/>
              </w:rPr>
            </w:pPr>
            <w:r w:rsidRPr="00CC214D">
              <w:rPr>
                <w:color w:val="auto"/>
                <w:lang w:val="en-US"/>
              </w:rPr>
              <w:t>Use a single vSphere Distributed Switch per cluster.</w:t>
            </w:r>
          </w:p>
        </w:tc>
        <w:tc>
          <w:tcPr>
            <w:tcW w:w="1989" w:type="dxa"/>
          </w:tcPr>
          <w:p w14:paraId="6DC25121" w14:textId="77777777" w:rsidR="00FE3A04" w:rsidRDefault="00FE3A04" w:rsidP="00303B5B">
            <w:pPr>
              <w:jc w:val="center"/>
              <w:rPr>
                <w:lang w:val="en-US" w:eastAsia="nl-BE"/>
              </w:rPr>
            </w:pPr>
            <w:r w:rsidRPr="005A6E66">
              <w:rPr>
                <w:lang w:val="en-US" w:eastAsia="nl-BE"/>
              </w:rPr>
              <w:t>VCF</w:t>
            </w:r>
          </w:p>
        </w:tc>
      </w:tr>
      <w:tr w:rsidR="00FE3A04" w14:paraId="6D22C500" w14:textId="77777777" w:rsidTr="00303B5B">
        <w:tc>
          <w:tcPr>
            <w:tcW w:w="2127" w:type="dxa"/>
            <w:vAlign w:val="center"/>
          </w:tcPr>
          <w:p w14:paraId="2D2B893E" w14:textId="76989B2D" w:rsidR="00FE3A04" w:rsidRDefault="00FE3A04" w:rsidP="00303B5B">
            <w:pPr>
              <w:rPr>
                <w:lang w:val="en-US" w:eastAsia="nl-BE"/>
              </w:rPr>
            </w:pPr>
            <w:r>
              <w:rPr>
                <w:lang w:val="en-US" w:eastAsia="nl-BE"/>
              </w:rPr>
              <w:t>SDDC-MGMT-NET-</w:t>
            </w:r>
            <w:r w:rsidR="0027543E">
              <w:rPr>
                <w:lang w:val="en-US" w:eastAsia="nl-BE"/>
              </w:rPr>
              <w:t xml:space="preserve"> VMO2DC1</w:t>
            </w:r>
            <w:r>
              <w:rPr>
                <w:lang w:val="en-US" w:eastAsia="nl-BE"/>
              </w:rPr>
              <w:t>-003</w:t>
            </w:r>
          </w:p>
        </w:tc>
        <w:tc>
          <w:tcPr>
            <w:tcW w:w="5523" w:type="dxa"/>
            <w:vAlign w:val="center"/>
          </w:tcPr>
          <w:p w14:paraId="7A3CCE9C" w14:textId="77777777" w:rsidR="00FE3A04" w:rsidRPr="0038122D" w:rsidRDefault="00FE3A04" w:rsidP="00303B5B">
            <w:pPr>
              <w:spacing w:line="240" w:lineRule="auto"/>
              <w:rPr>
                <w:color w:val="auto"/>
                <w:lang w:val="en-US"/>
              </w:rPr>
            </w:pPr>
            <w:r w:rsidRPr="00CC214D">
              <w:rPr>
                <w:color w:val="auto"/>
                <w:lang w:val="en-US"/>
              </w:rPr>
              <w:t>Configure the MTU size of the vSphere Distributed Switch to 9000 for jumbo frames</w:t>
            </w:r>
          </w:p>
        </w:tc>
        <w:tc>
          <w:tcPr>
            <w:tcW w:w="1989" w:type="dxa"/>
          </w:tcPr>
          <w:p w14:paraId="09CF34A1" w14:textId="77777777" w:rsidR="00FE3A04" w:rsidRDefault="00FE3A04" w:rsidP="00303B5B">
            <w:pPr>
              <w:jc w:val="center"/>
              <w:rPr>
                <w:lang w:val="en-US" w:eastAsia="nl-BE"/>
              </w:rPr>
            </w:pPr>
            <w:r w:rsidRPr="005A6E66">
              <w:rPr>
                <w:lang w:val="en-US" w:eastAsia="nl-BE"/>
              </w:rPr>
              <w:t>VCF</w:t>
            </w:r>
          </w:p>
        </w:tc>
      </w:tr>
      <w:tr w:rsidR="00FE3A04" w14:paraId="5563428E" w14:textId="77777777" w:rsidTr="00303B5B">
        <w:tc>
          <w:tcPr>
            <w:tcW w:w="2127" w:type="dxa"/>
            <w:vAlign w:val="center"/>
          </w:tcPr>
          <w:p w14:paraId="69EC79E6" w14:textId="39C419DA" w:rsidR="00FE3A04" w:rsidRDefault="00FE3A04" w:rsidP="00303B5B">
            <w:pPr>
              <w:rPr>
                <w:lang w:val="en-US" w:eastAsia="nl-BE"/>
              </w:rPr>
            </w:pPr>
            <w:r>
              <w:rPr>
                <w:lang w:val="en-US" w:eastAsia="nl-BE"/>
              </w:rPr>
              <w:t>SDDC-MGMT-NET-</w:t>
            </w:r>
            <w:r w:rsidR="0027543E">
              <w:rPr>
                <w:lang w:val="en-US" w:eastAsia="nl-BE"/>
              </w:rPr>
              <w:t xml:space="preserve"> VMO2DC1</w:t>
            </w:r>
            <w:r>
              <w:rPr>
                <w:lang w:val="en-US" w:eastAsia="nl-BE"/>
              </w:rPr>
              <w:t>-004</w:t>
            </w:r>
          </w:p>
        </w:tc>
        <w:tc>
          <w:tcPr>
            <w:tcW w:w="5523" w:type="dxa"/>
            <w:vAlign w:val="center"/>
          </w:tcPr>
          <w:p w14:paraId="300D51C9" w14:textId="77777777" w:rsidR="00FE3A04" w:rsidRPr="00026C78" w:rsidRDefault="00FE3A04" w:rsidP="00303B5B">
            <w:pPr>
              <w:spacing w:line="240" w:lineRule="auto"/>
              <w:rPr>
                <w:color w:val="auto"/>
              </w:rPr>
            </w:pPr>
            <w:r w:rsidRPr="00251D38">
              <w:rPr>
                <w:color w:val="auto"/>
                <w:lang w:val="en-US"/>
              </w:rPr>
              <w:t>Use ephemeral port binding for the management port group.</w:t>
            </w:r>
          </w:p>
        </w:tc>
        <w:tc>
          <w:tcPr>
            <w:tcW w:w="1989" w:type="dxa"/>
          </w:tcPr>
          <w:p w14:paraId="0A074EB6" w14:textId="77777777" w:rsidR="00FE3A04" w:rsidRDefault="00FE3A04" w:rsidP="00303B5B">
            <w:pPr>
              <w:jc w:val="center"/>
              <w:rPr>
                <w:lang w:val="en-US" w:eastAsia="nl-BE"/>
              </w:rPr>
            </w:pPr>
            <w:r w:rsidRPr="005A6E66">
              <w:rPr>
                <w:lang w:val="en-US" w:eastAsia="nl-BE"/>
              </w:rPr>
              <w:t>VCF</w:t>
            </w:r>
          </w:p>
        </w:tc>
      </w:tr>
      <w:tr w:rsidR="00FE3A04" w14:paraId="491C0F96" w14:textId="77777777" w:rsidTr="00303B5B">
        <w:tc>
          <w:tcPr>
            <w:tcW w:w="2127" w:type="dxa"/>
            <w:vAlign w:val="center"/>
          </w:tcPr>
          <w:p w14:paraId="5BFD2264" w14:textId="04CD4F38" w:rsidR="00FE3A04" w:rsidRDefault="00FE3A04" w:rsidP="00303B5B">
            <w:pPr>
              <w:rPr>
                <w:lang w:val="en-US" w:eastAsia="nl-BE"/>
              </w:rPr>
            </w:pPr>
            <w:r>
              <w:rPr>
                <w:lang w:val="en-US" w:eastAsia="nl-BE"/>
              </w:rPr>
              <w:t>SDDC-MGMT-NET-</w:t>
            </w:r>
            <w:r w:rsidR="0027543E">
              <w:rPr>
                <w:lang w:val="en-US" w:eastAsia="nl-BE"/>
              </w:rPr>
              <w:t xml:space="preserve"> VMO2DC1</w:t>
            </w:r>
            <w:r>
              <w:rPr>
                <w:lang w:val="en-US" w:eastAsia="nl-BE"/>
              </w:rPr>
              <w:t>-005</w:t>
            </w:r>
          </w:p>
        </w:tc>
        <w:tc>
          <w:tcPr>
            <w:tcW w:w="5523" w:type="dxa"/>
            <w:vAlign w:val="center"/>
          </w:tcPr>
          <w:p w14:paraId="191D4A3F" w14:textId="77777777" w:rsidR="00FE3A04" w:rsidRPr="00026C78" w:rsidRDefault="00FE3A04" w:rsidP="00303B5B">
            <w:pPr>
              <w:spacing w:line="240" w:lineRule="auto"/>
              <w:rPr>
                <w:color w:val="auto"/>
              </w:rPr>
            </w:pPr>
            <w:r w:rsidRPr="00251D38">
              <w:rPr>
                <w:color w:val="auto"/>
                <w:lang w:val="en-US"/>
              </w:rPr>
              <w:t>Use static port binding for all non-management port groups.</w:t>
            </w:r>
          </w:p>
        </w:tc>
        <w:tc>
          <w:tcPr>
            <w:tcW w:w="1989" w:type="dxa"/>
          </w:tcPr>
          <w:p w14:paraId="13B6064A" w14:textId="77777777" w:rsidR="00FE3A04" w:rsidRDefault="00FE3A04" w:rsidP="00303B5B">
            <w:pPr>
              <w:jc w:val="center"/>
              <w:rPr>
                <w:lang w:val="en-US" w:eastAsia="nl-BE"/>
              </w:rPr>
            </w:pPr>
            <w:r w:rsidRPr="005A6E66">
              <w:rPr>
                <w:lang w:val="en-US" w:eastAsia="nl-BE"/>
              </w:rPr>
              <w:t>VCF</w:t>
            </w:r>
          </w:p>
        </w:tc>
      </w:tr>
      <w:tr w:rsidR="00FE3A04" w14:paraId="715BE231" w14:textId="77777777" w:rsidTr="00303B5B">
        <w:tc>
          <w:tcPr>
            <w:tcW w:w="2127" w:type="dxa"/>
            <w:vAlign w:val="center"/>
          </w:tcPr>
          <w:p w14:paraId="548ECB00" w14:textId="598B4264" w:rsidR="00FE3A04" w:rsidRDefault="00FE3A04" w:rsidP="00303B5B">
            <w:pPr>
              <w:rPr>
                <w:lang w:val="en-US" w:eastAsia="nl-BE"/>
              </w:rPr>
            </w:pPr>
            <w:r>
              <w:rPr>
                <w:lang w:val="en-US" w:eastAsia="nl-BE"/>
              </w:rPr>
              <w:t>SDDC-MGMT-NET-</w:t>
            </w:r>
            <w:r w:rsidR="0027543E">
              <w:rPr>
                <w:lang w:val="en-US" w:eastAsia="nl-BE"/>
              </w:rPr>
              <w:t xml:space="preserve"> VMO2DC1</w:t>
            </w:r>
            <w:r>
              <w:rPr>
                <w:lang w:val="en-US" w:eastAsia="nl-BE"/>
              </w:rPr>
              <w:t>-006</w:t>
            </w:r>
          </w:p>
        </w:tc>
        <w:tc>
          <w:tcPr>
            <w:tcW w:w="5523" w:type="dxa"/>
            <w:vAlign w:val="center"/>
          </w:tcPr>
          <w:p w14:paraId="050EB338" w14:textId="77777777" w:rsidR="00FE3A04" w:rsidRPr="00026C78" w:rsidRDefault="00FE3A04" w:rsidP="00303B5B">
            <w:pPr>
              <w:spacing w:line="240" w:lineRule="auto"/>
              <w:rPr>
                <w:color w:val="auto"/>
              </w:rPr>
            </w:pPr>
            <w:r w:rsidRPr="00251D38">
              <w:rPr>
                <w:color w:val="auto"/>
                <w:lang w:val="en-US"/>
              </w:rPr>
              <w:t>Use the Route based on physical NIC load teaming algorithm for the management port group.</w:t>
            </w:r>
          </w:p>
        </w:tc>
        <w:tc>
          <w:tcPr>
            <w:tcW w:w="1989" w:type="dxa"/>
          </w:tcPr>
          <w:p w14:paraId="1FFE1442" w14:textId="77777777" w:rsidR="00FE3A04" w:rsidRDefault="00FE3A04" w:rsidP="00303B5B">
            <w:pPr>
              <w:jc w:val="center"/>
              <w:rPr>
                <w:lang w:val="en-US" w:eastAsia="nl-BE"/>
              </w:rPr>
            </w:pPr>
            <w:r w:rsidRPr="005A6E66">
              <w:rPr>
                <w:lang w:val="en-US" w:eastAsia="nl-BE"/>
              </w:rPr>
              <w:t>VCF</w:t>
            </w:r>
          </w:p>
        </w:tc>
      </w:tr>
      <w:tr w:rsidR="00FE3A04" w14:paraId="7EACBB8D" w14:textId="77777777" w:rsidTr="00303B5B">
        <w:tc>
          <w:tcPr>
            <w:tcW w:w="2127" w:type="dxa"/>
            <w:vAlign w:val="center"/>
          </w:tcPr>
          <w:p w14:paraId="6D01772C" w14:textId="3BE68240" w:rsidR="00FE3A04" w:rsidRDefault="00FE3A04" w:rsidP="00303B5B">
            <w:pPr>
              <w:rPr>
                <w:lang w:val="en-US" w:eastAsia="nl-BE"/>
              </w:rPr>
            </w:pPr>
            <w:r>
              <w:rPr>
                <w:lang w:val="en-US" w:eastAsia="nl-BE"/>
              </w:rPr>
              <w:t>SDDC-MGMT-NET-</w:t>
            </w:r>
            <w:r w:rsidR="0027543E">
              <w:rPr>
                <w:lang w:val="en-US" w:eastAsia="nl-BE"/>
              </w:rPr>
              <w:t xml:space="preserve"> VMO2DC1</w:t>
            </w:r>
            <w:r>
              <w:rPr>
                <w:lang w:val="en-US" w:eastAsia="nl-BE"/>
              </w:rPr>
              <w:t>-007</w:t>
            </w:r>
          </w:p>
        </w:tc>
        <w:tc>
          <w:tcPr>
            <w:tcW w:w="5523" w:type="dxa"/>
            <w:vAlign w:val="center"/>
          </w:tcPr>
          <w:p w14:paraId="6C45B91C" w14:textId="77777777" w:rsidR="00FE3A04" w:rsidRPr="00026C78" w:rsidRDefault="00FE3A04" w:rsidP="00303B5B">
            <w:pPr>
              <w:spacing w:line="240" w:lineRule="auto"/>
              <w:rPr>
                <w:color w:val="auto"/>
              </w:rPr>
            </w:pPr>
            <w:r w:rsidRPr="00251D38">
              <w:rPr>
                <w:color w:val="auto"/>
                <w:lang w:val="en-US"/>
              </w:rPr>
              <w:t>Use the Route based on physical NIC load teaming algorithm for the vMotion Port Group.</w:t>
            </w:r>
          </w:p>
        </w:tc>
        <w:tc>
          <w:tcPr>
            <w:tcW w:w="1989" w:type="dxa"/>
          </w:tcPr>
          <w:p w14:paraId="49DB5730" w14:textId="77777777" w:rsidR="00FE3A04" w:rsidRDefault="00FE3A04" w:rsidP="00303B5B">
            <w:pPr>
              <w:jc w:val="center"/>
              <w:rPr>
                <w:lang w:val="en-US" w:eastAsia="nl-BE"/>
              </w:rPr>
            </w:pPr>
            <w:r w:rsidRPr="005A6E66">
              <w:rPr>
                <w:lang w:val="en-US" w:eastAsia="nl-BE"/>
              </w:rPr>
              <w:t>VCF</w:t>
            </w:r>
          </w:p>
        </w:tc>
      </w:tr>
      <w:tr w:rsidR="00FE3A04" w14:paraId="4D8A603D" w14:textId="77777777" w:rsidTr="00303B5B">
        <w:tc>
          <w:tcPr>
            <w:tcW w:w="2127" w:type="dxa"/>
            <w:vAlign w:val="center"/>
          </w:tcPr>
          <w:p w14:paraId="43A41EBD" w14:textId="095FCEF1" w:rsidR="00FE3A04" w:rsidRDefault="00FE3A04" w:rsidP="00303B5B">
            <w:pPr>
              <w:rPr>
                <w:lang w:val="en-US" w:eastAsia="nl-BE"/>
              </w:rPr>
            </w:pPr>
            <w:r>
              <w:rPr>
                <w:lang w:val="en-US" w:eastAsia="nl-BE"/>
              </w:rPr>
              <w:t>SDDC-MGMT-NET-</w:t>
            </w:r>
            <w:r w:rsidR="0027543E">
              <w:rPr>
                <w:lang w:val="en-US" w:eastAsia="nl-BE"/>
              </w:rPr>
              <w:t xml:space="preserve"> VMO2DC1</w:t>
            </w:r>
            <w:r>
              <w:rPr>
                <w:lang w:val="en-US" w:eastAsia="nl-BE"/>
              </w:rPr>
              <w:t>-008</w:t>
            </w:r>
          </w:p>
        </w:tc>
        <w:tc>
          <w:tcPr>
            <w:tcW w:w="5523" w:type="dxa"/>
            <w:vAlign w:val="center"/>
          </w:tcPr>
          <w:p w14:paraId="0A3BFEB9" w14:textId="77777777" w:rsidR="00FE3A04" w:rsidRPr="00026C78" w:rsidRDefault="00FE3A04" w:rsidP="00303B5B">
            <w:pPr>
              <w:spacing w:line="240" w:lineRule="auto"/>
              <w:rPr>
                <w:color w:val="auto"/>
              </w:rPr>
            </w:pPr>
            <w:r w:rsidRPr="00251D38">
              <w:rPr>
                <w:color w:val="auto"/>
                <w:lang w:val="en-US"/>
              </w:rPr>
              <w:t>Use the vMotion TCP/IP stack for vSphere vMotion traffic.</w:t>
            </w:r>
          </w:p>
        </w:tc>
        <w:tc>
          <w:tcPr>
            <w:tcW w:w="1989" w:type="dxa"/>
          </w:tcPr>
          <w:p w14:paraId="3AA7AC51" w14:textId="77777777" w:rsidR="00FE3A04" w:rsidRDefault="00FE3A04" w:rsidP="00303B5B">
            <w:pPr>
              <w:jc w:val="center"/>
              <w:rPr>
                <w:lang w:val="en-US" w:eastAsia="nl-BE"/>
              </w:rPr>
            </w:pPr>
            <w:r w:rsidRPr="005A6E66">
              <w:rPr>
                <w:lang w:val="en-US" w:eastAsia="nl-BE"/>
              </w:rPr>
              <w:t>VCF</w:t>
            </w:r>
          </w:p>
        </w:tc>
      </w:tr>
      <w:tr w:rsidR="00FE3A04" w14:paraId="29D2ADF8" w14:textId="77777777" w:rsidTr="00303B5B">
        <w:tc>
          <w:tcPr>
            <w:tcW w:w="2127" w:type="dxa"/>
            <w:vAlign w:val="center"/>
          </w:tcPr>
          <w:p w14:paraId="509AE292" w14:textId="6F5C1B36" w:rsidR="00FE3A04" w:rsidRDefault="00FE3A04" w:rsidP="00303B5B">
            <w:pPr>
              <w:rPr>
                <w:lang w:val="en-US" w:eastAsia="nl-BE"/>
              </w:rPr>
            </w:pPr>
            <w:r>
              <w:rPr>
                <w:lang w:val="en-US" w:eastAsia="nl-BE"/>
              </w:rPr>
              <w:lastRenderedPageBreak/>
              <w:t>SDDC-MGMT-NET-</w:t>
            </w:r>
            <w:r w:rsidR="0027543E">
              <w:rPr>
                <w:lang w:val="en-US" w:eastAsia="nl-BE"/>
              </w:rPr>
              <w:t xml:space="preserve"> VMO2DC1</w:t>
            </w:r>
            <w:r>
              <w:rPr>
                <w:lang w:val="en-US" w:eastAsia="nl-BE"/>
              </w:rPr>
              <w:t>-009</w:t>
            </w:r>
          </w:p>
        </w:tc>
        <w:tc>
          <w:tcPr>
            <w:tcW w:w="5523" w:type="dxa"/>
            <w:vAlign w:val="center"/>
          </w:tcPr>
          <w:p w14:paraId="60F2CFC8" w14:textId="77777777" w:rsidR="00FE3A04" w:rsidRPr="00026C78" w:rsidRDefault="00FE3A04" w:rsidP="00303B5B">
            <w:pPr>
              <w:spacing w:line="240" w:lineRule="auto"/>
              <w:rPr>
                <w:color w:val="auto"/>
              </w:rPr>
            </w:pPr>
            <w:r w:rsidRPr="00251D38">
              <w:rPr>
                <w:color w:val="auto"/>
                <w:lang w:val="en-US"/>
              </w:rPr>
              <w:t>Enable Network I/O Control on vSphere distributed switch of the management domain cluster</w:t>
            </w:r>
          </w:p>
        </w:tc>
        <w:tc>
          <w:tcPr>
            <w:tcW w:w="1989" w:type="dxa"/>
          </w:tcPr>
          <w:p w14:paraId="5E1A1634" w14:textId="77777777" w:rsidR="00FE3A04" w:rsidRDefault="00FE3A04" w:rsidP="00303B5B">
            <w:pPr>
              <w:jc w:val="center"/>
              <w:rPr>
                <w:lang w:val="en-US" w:eastAsia="nl-BE"/>
              </w:rPr>
            </w:pPr>
            <w:r w:rsidRPr="005A6E66">
              <w:rPr>
                <w:lang w:val="en-US" w:eastAsia="nl-BE"/>
              </w:rPr>
              <w:t>VCF</w:t>
            </w:r>
          </w:p>
        </w:tc>
      </w:tr>
      <w:tr w:rsidR="00FE3A04" w14:paraId="23E297B8" w14:textId="77777777" w:rsidTr="00303B5B">
        <w:tc>
          <w:tcPr>
            <w:tcW w:w="2127" w:type="dxa"/>
            <w:vAlign w:val="center"/>
          </w:tcPr>
          <w:p w14:paraId="1268DE36" w14:textId="2A2EAEA9" w:rsidR="00FE3A04" w:rsidRDefault="00FE3A04" w:rsidP="00303B5B">
            <w:pPr>
              <w:rPr>
                <w:lang w:val="en-US" w:eastAsia="nl-BE"/>
              </w:rPr>
            </w:pPr>
            <w:r>
              <w:rPr>
                <w:lang w:val="en-US" w:eastAsia="nl-BE"/>
              </w:rPr>
              <w:t>SDDC-MGMT-NET-</w:t>
            </w:r>
            <w:r w:rsidR="0027543E">
              <w:rPr>
                <w:lang w:val="en-US" w:eastAsia="nl-BE"/>
              </w:rPr>
              <w:t xml:space="preserve"> VMO2DC1</w:t>
            </w:r>
            <w:r>
              <w:rPr>
                <w:lang w:val="en-US" w:eastAsia="nl-BE"/>
              </w:rPr>
              <w:t>-010</w:t>
            </w:r>
          </w:p>
        </w:tc>
        <w:tc>
          <w:tcPr>
            <w:tcW w:w="5523" w:type="dxa"/>
            <w:vAlign w:val="center"/>
          </w:tcPr>
          <w:p w14:paraId="5C216C4C" w14:textId="77777777" w:rsidR="00FE3A04" w:rsidRPr="00026C78" w:rsidRDefault="00FE3A04" w:rsidP="00303B5B">
            <w:pPr>
              <w:spacing w:line="240" w:lineRule="auto"/>
              <w:rPr>
                <w:color w:val="auto"/>
              </w:rPr>
            </w:pPr>
            <w:r w:rsidRPr="00026C78">
              <w:rPr>
                <w:color w:val="auto"/>
                <w:lang w:val="en-US"/>
              </w:rPr>
              <w:t>Set the share value for management traffic to Normal.</w:t>
            </w:r>
          </w:p>
        </w:tc>
        <w:tc>
          <w:tcPr>
            <w:tcW w:w="1989" w:type="dxa"/>
          </w:tcPr>
          <w:p w14:paraId="09447FAC" w14:textId="77777777" w:rsidR="00FE3A04" w:rsidRDefault="00FE3A04" w:rsidP="00303B5B">
            <w:pPr>
              <w:jc w:val="center"/>
              <w:rPr>
                <w:lang w:val="en-US" w:eastAsia="nl-BE"/>
              </w:rPr>
            </w:pPr>
            <w:r w:rsidRPr="005A6E66">
              <w:rPr>
                <w:lang w:val="en-US" w:eastAsia="nl-BE"/>
              </w:rPr>
              <w:t>VCF</w:t>
            </w:r>
          </w:p>
        </w:tc>
      </w:tr>
      <w:tr w:rsidR="00FE3A04" w14:paraId="734289B4" w14:textId="77777777" w:rsidTr="00303B5B">
        <w:tc>
          <w:tcPr>
            <w:tcW w:w="2127" w:type="dxa"/>
            <w:vAlign w:val="center"/>
          </w:tcPr>
          <w:p w14:paraId="46E32417" w14:textId="20750FD3" w:rsidR="00FE3A04" w:rsidRDefault="00FE3A04" w:rsidP="00303B5B">
            <w:pPr>
              <w:rPr>
                <w:lang w:val="en-US" w:eastAsia="nl-BE"/>
              </w:rPr>
            </w:pPr>
            <w:r>
              <w:rPr>
                <w:lang w:val="en-US" w:eastAsia="nl-BE"/>
              </w:rPr>
              <w:t>SDDC-MGMT-NET-</w:t>
            </w:r>
            <w:r w:rsidR="0027543E">
              <w:rPr>
                <w:lang w:val="en-US" w:eastAsia="nl-BE"/>
              </w:rPr>
              <w:t xml:space="preserve"> VMO2DC1</w:t>
            </w:r>
            <w:r>
              <w:rPr>
                <w:lang w:val="en-US" w:eastAsia="nl-BE"/>
              </w:rPr>
              <w:t>-011</w:t>
            </w:r>
          </w:p>
        </w:tc>
        <w:tc>
          <w:tcPr>
            <w:tcW w:w="5523" w:type="dxa"/>
            <w:vAlign w:val="center"/>
          </w:tcPr>
          <w:p w14:paraId="12EC73AE" w14:textId="77777777" w:rsidR="00FE3A04" w:rsidRPr="00026C78" w:rsidRDefault="00FE3A04" w:rsidP="00303B5B">
            <w:pPr>
              <w:spacing w:line="240" w:lineRule="auto"/>
              <w:rPr>
                <w:color w:val="auto"/>
              </w:rPr>
            </w:pPr>
            <w:r w:rsidRPr="00026C78">
              <w:rPr>
                <w:color w:val="auto"/>
                <w:lang w:val="en-US"/>
              </w:rPr>
              <w:t>Set the share value for vSphere vMotion traffic to Low.</w:t>
            </w:r>
          </w:p>
        </w:tc>
        <w:tc>
          <w:tcPr>
            <w:tcW w:w="1989" w:type="dxa"/>
          </w:tcPr>
          <w:p w14:paraId="141E8E37" w14:textId="77777777" w:rsidR="00FE3A04" w:rsidRDefault="00FE3A04" w:rsidP="00303B5B">
            <w:pPr>
              <w:jc w:val="center"/>
              <w:rPr>
                <w:lang w:val="en-US" w:eastAsia="nl-BE"/>
              </w:rPr>
            </w:pPr>
            <w:r w:rsidRPr="005A6E66">
              <w:rPr>
                <w:lang w:val="en-US" w:eastAsia="nl-BE"/>
              </w:rPr>
              <w:t>VCF</w:t>
            </w:r>
          </w:p>
        </w:tc>
      </w:tr>
      <w:tr w:rsidR="00FE3A04" w14:paraId="661E3549" w14:textId="77777777" w:rsidTr="00303B5B">
        <w:tc>
          <w:tcPr>
            <w:tcW w:w="2127" w:type="dxa"/>
            <w:vAlign w:val="center"/>
          </w:tcPr>
          <w:p w14:paraId="5AA9A14B" w14:textId="681EA3F5" w:rsidR="00FE3A04" w:rsidRDefault="00FE3A04" w:rsidP="00303B5B">
            <w:pPr>
              <w:rPr>
                <w:lang w:val="en-US" w:eastAsia="nl-BE"/>
              </w:rPr>
            </w:pPr>
            <w:r>
              <w:rPr>
                <w:lang w:val="en-US" w:eastAsia="nl-BE"/>
              </w:rPr>
              <w:t>SDDC-MGMT-NET-</w:t>
            </w:r>
            <w:r w:rsidR="0027543E">
              <w:rPr>
                <w:lang w:val="en-US" w:eastAsia="nl-BE"/>
              </w:rPr>
              <w:t xml:space="preserve"> VMO2DC1</w:t>
            </w:r>
            <w:r>
              <w:rPr>
                <w:lang w:val="en-US" w:eastAsia="nl-BE"/>
              </w:rPr>
              <w:t>-012</w:t>
            </w:r>
          </w:p>
        </w:tc>
        <w:tc>
          <w:tcPr>
            <w:tcW w:w="5523" w:type="dxa"/>
            <w:vAlign w:val="center"/>
          </w:tcPr>
          <w:p w14:paraId="389DB175" w14:textId="77777777" w:rsidR="00FE3A04" w:rsidRPr="00026C78" w:rsidRDefault="00FE3A04" w:rsidP="00303B5B">
            <w:pPr>
              <w:spacing w:line="240" w:lineRule="auto"/>
              <w:rPr>
                <w:color w:val="auto"/>
              </w:rPr>
            </w:pPr>
            <w:r w:rsidRPr="00026C78">
              <w:rPr>
                <w:color w:val="auto"/>
                <w:lang w:val="en-US"/>
              </w:rPr>
              <w:t>Set the share value for virtual machines to High.</w:t>
            </w:r>
          </w:p>
        </w:tc>
        <w:tc>
          <w:tcPr>
            <w:tcW w:w="1989" w:type="dxa"/>
          </w:tcPr>
          <w:p w14:paraId="14ADAEF9" w14:textId="77777777" w:rsidR="00FE3A04" w:rsidRDefault="00FE3A04" w:rsidP="00303B5B">
            <w:pPr>
              <w:jc w:val="center"/>
              <w:rPr>
                <w:lang w:val="en-US" w:eastAsia="nl-BE"/>
              </w:rPr>
            </w:pPr>
            <w:r w:rsidRPr="005A6E66">
              <w:rPr>
                <w:lang w:val="en-US" w:eastAsia="nl-BE"/>
              </w:rPr>
              <w:t>VCF</w:t>
            </w:r>
          </w:p>
        </w:tc>
      </w:tr>
      <w:tr w:rsidR="00FE3A04" w14:paraId="2ABC9AF1" w14:textId="77777777" w:rsidTr="00303B5B">
        <w:tc>
          <w:tcPr>
            <w:tcW w:w="2127" w:type="dxa"/>
            <w:vAlign w:val="center"/>
          </w:tcPr>
          <w:p w14:paraId="2FEF1F84" w14:textId="574C9071" w:rsidR="00FE3A04" w:rsidRDefault="00FE3A04" w:rsidP="00303B5B">
            <w:pPr>
              <w:rPr>
                <w:lang w:val="en-US" w:eastAsia="nl-BE"/>
              </w:rPr>
            </w:pPr>
            <w:r>
              <w:rPr>
                <w:lang w:val="en-US" w:eastAsia="nl-BE"/>
              </w:rPr>
              <w:t>SDDC-MGMT-NET-</w:t>
            </w:r>
            <w:r w:rsidR="0027543E">
              <w:rPr>
                <w:lang w:val="en-US" w:eastAsia="nl-BE"/>
              </w:rPr>
              <w:t xml:space="preserve"> VMO2DC1</w:t>
            </w:r>
            <w:r>
              <w:rPr>
                <w:lang w:val="en-US" w:eastAsia="nl-BE"/>
              </w:rPr>
              <w:t>-013</w:t>
            </w:r>
          </w:p>
        </w:tc>
        <w:tc>
          <w:tcPr>
            <w:tcW w:w="5523" w:type="dxa"/>
            <w:vAlign w:val="center"/>
          </w:tcPr>
          <w:p w14:paraId="0398D74F" w14:textId="77777777" w:rsidR="00FE3A04" w:rsidRPr="00026C78" w:rsidRDefault="00FE3A04" w:rsidP="00303B5B">
            <w:pPr>
              <w:spacing w:line="240" w:lineRule="auto"/>
              <w:rPr>
                <w:color w:val="auto"/>
              </w:rPr>
            </w:pPr>
            <w:r w:rsidRPr="00026C78">
              <w:rPr>
                <w:color w:val="auto"/>
                <w:lang w:val="en-US"/>
              </w:rPr>
              <w:t>Set the share value for vSAN traffic to High.</w:t>
            </w:r>
          </w:p>
        </w:tc>
        <w:tc>
          <w:tcPr>
            <w:tcW w:w="1989" w:type="dxa"/>
          </w:tcPr>
          <w:p w14:paraId="1988A8B3" w14:textId="77777777" w:rsidR="00FE3A04" w:rsidRDefault="00FE3A04" w:rsidP="00303B5B">
            <w:pPr>
              <w:jc w:val="center"/>
              <w:rPr>
                <w:lang w:val="en-US" w:eastAsia="nl-BE"/>
              </w:rPr>
            </w:pPr>
            <w:r w:rsidRPr="005A6E66">
              <w:rPr>
                <w:lang w:val="en-US" w:eastAsia="nl-BE"/>
              </w:rPr>
              <w:t>VCF</w:t>
            </w:r>
          </w:p>
        </w:tc>
      </w:tr>
      <w:tr w:rsidR="00FE3A04" w14:paraId="5686346B" w14:textId="77777777" w:rsidTr="00303B5B">
        <w:tc>
          <w:tcPr>
            <w:tcW w:w="2127" w:type="dxa"/>
            <w:vAlign w:val="center"/>
          </w:tcPr>
          <w:p w14:paraId="2090E712" w14:textId="28451492" w:rsidR="00FE3A04" w:rsidRDefault="00FE3A04" w:rsidP="00303B5B">
            <w:pPr>
              <w:rPr>
                <w:lang w:val="en-US" w:eastAsia="nl-BE"/>
              </w:rPr>
            </w:pPr>
            <w:r>
              <w:rPr>
                <w:lang w:val="en-US" w:eastAsia="nl-BE"/>
              </w:rPr>
              <w:t>SDDC-MGMT-NET-</w:t>
            </w:r>
            <w:r w:rsidR="0027543E">
              <w:rPr>
                <w:lang w:val="en-US" w:eastAsia="nl-BE"/>
              </w:rPr>
              <w:t xml:space="preserve"> VMO2DC1</w:t>
            </w:r>
            <w:r>
              <w:rPr>
                <w:lang w:val="en-US" w:eastAsia="nl-BE"/>
              </w:rPr>
              <w:t>-014</w:t>
            </w:r>
          </w:p>
        </w:tc>
        <w:tc>
          <w:tcPr>
            <w:tcW w:w="5523" w:type="dxa"/>
            <w:vAlign w:val="center"/>
          </w:tcPr>
          <w:p w14:paraId="71FD5702" w14:textId="77777777" w:rsidR="00FE3A04" w:rsidRPr="00026C78" w:rsidRDefault="00FE3A04" w:rsidP="00303B5B">
            <w:pPr>
              <w:spacing w:line="240" w:lineRule="auto"/>
              <w:rPr>
                <w:color w:val="auto"/>
              </w:rPr>
            </w:pPr>
            <w:r w:rsidRPr="00026C78">
              <w:rPr>
                <w:color w:val="auto"/>
                <w:lang w:val="en-US"/>
              </w:rPr>
              <w:t>Set the share value for vSphere Fault Tolerance to Low.</w:t>
            </w:r>
          </w:p>
        </w:tc>
        <w:tc>
          <w:tcPr>
            <w:tcW w:w="1989" w:type="dxa"/>
          </w:tcPr>
          <w:p w14:paraId="1EFFCDC8" w14:textId="77777777" w:rsidR="00FE3A04" w:rsidRDefault="00FE3A04" w:rsidP="00A76398">
            <w:pPr>
              <w:keepNext/>
              <w:jc w:val="center"/>
              <w:rPr>
                <w:lang w:val="en-US" w:eastAsia="nl-BE"/>
              </w:rPr>
            </w:pPr>
            <w:r w:rsidRPr="005A6E66">
              <w:rPr>
                <w:lang w:val="en-US" w:eastAsia="nl-BE"/>
              </w:rPr>
              <w:t>VCF</w:t>
            </w:r>
          </w:p>
        </w:tc>
      </w:tr>
    </w:tbl>
    <w:p w14:paraId="23D09767" w14:textId="6F4E18E7" w:rsidR="006F2A2D" w:rsidRDefault="00A76398" w:rsidP="003A1443">
      <w:pPr>
        <w:pStyle w:val="Caption"/>
        <w:jc w:val="center"/>
      </w:pPr>
      <w:bookmarkStart w:id="50" w:name="_Toc89178157"/>
      <w:r>
        <w:t xml:space="preserve">Table </w:t>
      </w:r>
      <w:r w:rsidR="002B546B">
        <w:fldChar w:fldCharType="begin"/>
      </w:r>
      <w:r w:rsidR="002B546B">
        <w:instrText xml:space="preserve"> SEQ Table \* ARABIC </w:instrText>
      </w:r>
      <w:r w:rsidR="002B546B">
        <w:fldChar w:fldCharType="separate"/>
      </w:r>
      <w:r w:rsidR="00651EDA">
        <w:rPr>
          <w:noProof/>
        </w:rPr>
        <w:t>17</w:t>
      </w:r>
      <w:r w:rsidR="002B546B">
        <w:fldChar w:fldCharType="end"/>
      </w:r>
      <w:r>
        <w:t xml:space="preserve"> - SDDC vSphere Network Decisions</w:t>
      </w:r>
      <w:bookmarkEnd w:id="50"/>
    </w:p>
    <w:p w14:paraId="057A4C74" w14:textId="3FD3BBA8" w:rsidR="003A1443" w:rsidRDefault="003A1443" w:rsidP="003A1443">
      <w:pPr>
        <w:rPr>
          <w:lang w:val="en-US"/>
        </w:rPr>
      </w:pPr>
    </w:p>
    <w:p w14:paraId="38D2FABE" w14:textId="77777777" w:rsidR="003A1443" w:rsidRPr="003A1443" w:rsidRDefault="003A1443" w:rsidP="003A1443">
      <w:pPr>
        <w:rPr>
          <w:lang w:val="en-US"/>
        </w:rPr>
      </w:pPr>
    </w:p>
    <w:p w14:paraId="5C17C5E2" w14:textId="47735F07" w:rsidR="00976D43" w:rsidRDefault="00976D43" w:rsidP="00D46FAE">
      <w:pPr>
        <w:rPr>
          <w:lang w:val="en-US"/>
        </w:rPr>
      </w:pPr>
    </w:p>
    <w:p w14:paraId="30115AB3" w14:textId="4E3172C5" w:rsidR="00211B14" w:rsidRDefault="00211B14" w:rsidP="00D46FAE">
      <w:pPr>
        <w:rPr>
          <w:lang w:val="en-US"/>
        </w:rPr>
      </w:pPr>
    </w:p>
    <w:p w14:paraId="5A0CE162" w14:textId="3B2F4312" w:rsidR="00211B14" w:rsidRDefault="00211B14" w:rsidP="00D46FAE">
      <w:pPr>
        <w:rPr>
          <w:lang w:val="en-US"/>
        </w:rPr>
      </w:pPr>
    </w:p>
    <w:p w14:paraId="1F2CD48B" w14:textId="15E2AB85" w:rsidR="00211B14" w:rsidRDefault="00211B14" w:rsidP="00D46FAE">
      <w:pPr>
        <w:rPr>
          <w:lang w:val="en-US"/>
        </w:rPr>
      </w:pPr>
    </w:p>
    <w:p w14:paraId="33DACAAF" w14:textId="6B9E6C58" w:rsidR="00211B14" w:rsidRDefault="00211B14" w:rsidP="00D46FAE">
      <w:pPr>
        <w:rPr>
          <w:lang w:val="en-US"/>
        </w:rPr>
      </w:pPr>
    </w:p>
    <w:p w14:paraId="37AF64D4" w14:textId="5EBBF267" w:rsidR="00211B14" w:rsidRDefault="00211B14" w:rsidP="00D46FAE">
      <w:pPr>
        <w:rPr>
          <w:lang w:val="en-US"/>
        </w:rPr>
      </w:pPr>
    </w:p>
    <w:p w14:paraId="6B4F4E01" w14:textId="5C706E7A" w:rsidR="00211B14" w:rsidRDefault="00211B14" w:rsidP="00D46FAE">
      <w:pPr>
        <w:rPr>
          <w:lang w:val="en-US"/>
        </w:rPr>
      </w:pPr>
    </w:p>
    <w:p w14:paraId="604B30BC" w14:textId="3F998426" w:rsidR="00211B14" w:rsidRDefault="00211B14" w:rsidP="00D46FAE">
      <w:pPr>
        <w:rPr>
          <w:lang w:val="en-US"/>
        </w:rPr>
      </w:pPr>
    </w:p>
    <w:p w14:paraId="7F6F7633" w14:textId="72167EE8" w:rsidR="00211B14" w:rsidRDefault="00211B14" w:rsidP="00D46FAE">
      <w:pPr>
        <w:rPr>
          <w:lang w:val="en-US"/>
        </w:rPr>
      </w:pPr>
    </w:p>
    <w:p w14:paraId="640F7833" w14:textId="40832859" w:rsidR="00211B14" w:rsidRDefault="00211B14" w:rsidP="00D46FAE">
      <w:pPr>
        <w:rPr>
          <w:lang w:val="en-US"/>
        </w:rPr>
      </w:pPr>
    </w:p>
    <w:p w14:paraId="02AFC6C9" w14:textId="2C69C870" w:rsidR="00211B14" w:rsidRDefault="00211B14" w:rsidP="00D46FAE">
      <w:pPr>
        <w:rPr>
          <w:lang w:val="en-US"/>
        </w:rPr>
      </w:pPr>
    </w:p>
    <w:p w14:paraId="713B4C1A" w14:textId="0AE36301" w:rsidR="00211B14" w:rsidRDefault="00211B14" w:rsidP="00D46FAE">
      <w:pPr>
        <w:rPr>
          <w:lang w:val="en-US"/>
        </w:rPr>
      </w:pPr>
    </w:p>
    <w:p w14:paraId="5059E405" w14:textId="238D78AC" w:rsidR="00211B14" w:rsidRDefault="00211B14" w:rsidP="00D46FAE">
      <w:pPr>
        <w:rPr>
          <w:lang w:val="en-US"/>
        </w:rPr>
      </w:pPr>
    </w:p>
    <w:p w14:paraId="055B24B2" w14:textId="149B7BB6" w:rsidR="00211B14" w:rsidRDefault="00211B14" w:rsidP="00D46FAE">
      <w:pPr>
        <w:rPr>
          <w:lang w:val="en-US"/>
        </w:rPr>
      </w:pPr>
    </w:p>
    <w:p w14:paraId="2BE5ADB1" w14:textId="25451819" w:rsidR="00211B14" w:rsidRDefault="00211B14" w:rsidP="00D46FAE">
      <w:pPr>
        <w:rPr>
          <w:lang w:val="en-US"/>
        </w:rPr>
      </w:pPr>
    </w:p>
    <w:p w14:paraId="66BA44C8" w14:textId="12ED945C" w:rsidR="00211B14" w:rsidRDefault="00211B14" w:rsidP="00D46FAE">
      <w:pPr>
        <w:rPr>
          <w:lang w:val="en-US"/>
        </w:rPr>
      </w:pPr>
    </w:p>
    <w:p w14:paraId="3F614FE2" w14:textId="77777777" w:rsidR="00211B14" w:rsidRDefault="00211B14" w:rsidP="00D46FAE">
      <w:pPr>
        <w:rPr>
          <w:lang w:val="en-US"/>
        </w:rPr>
      </w:pPr>
    </w:p>
    <w:p w14:paraId="4392F303" w14:textId="7781907B" w:rsidR="00976D43" w:rsidRDefault="00976D43" w:rsidP="00D46FAE">
      <w:pPr>
        <w:rPr>
          <w:lang w:val="en-US"/>
        </w:rPr>
      </w:pPr>
    </w:p>
    <w:p w14:paraId="4090A915" w14:textId="113BF105" w:rsidR="00976D43" w:rsidRDefault="00303B5B" w:rsidP="00B2458E">
      <w:pPr>
        <w:pStyle w:val="Heading2"/>
      </w:pPr>
      <w:bookmarkStart w:id="51" w:name="_Toc89178132"/>
      <w:r>
        <w:t>Software Defined Networking Design for the Management Domain</w:t>
      </w:r>
      <w:bookmarkEnd w:id="51"/>
    </w:p>
    <w:p w14:paraId="64BAA5EB" w14:textId="677C2307" w:rsidR="00976D43" w:rsidRDefault="00976D43" w:rsidP="00D46FAE">
      <w:pPr>
        <w:rPr>
          <w:lang w:val="en-US"/>
        </w:rPr>
      </w:pPr>
    </w:p>
    <w:p w14:paraId="57676FC0" w14:textId="123ABEF5" w:rsidR="006F605B" w:rsidRDefault="006F605B" w:rsidP="006F605B">
      <w:pPr>
        <w:pStyle w:val="BodyText-BR2"/>
        <w:spacing w:before="230" w:line="360" w:lineRule="auto"/>
        <w:ind w:right="346"/>
        <w:rPr>
          <w:rFonts w:asciiTheme="minorHAnsi" w:hAnsiTheme="minorHAnsi" w:cstheme="minorHAnsi"/>
          <w:color w:val="323232"/>
        </w:rPr>
      </w:pPr>
      <w:r w:rsidRPr="006F605B">
        <w:rPr>
          <w:rFonts w:asciiTheme="minorHAnsi" w:hAnsiTheme="minorHAnsi" w:cstheme="minorHAnsi"/>
          <w:color w:val="323232"/>
        </w:rPr>
        <w:t>In this design, you use NSX-T Data Center for connecting the management workloads by using virtual network segments and routing. You also create constructs for region-specific and cross- region solutions. These constructs isolate the solutions from the rest of the network, providing routing to the data center and load balancing.</w:t>
      </w:r>
    </w:p>
    <w:p w14:paraId="72BC7952" w14:textId="3B4728B0" w:rsidR="006F605B" w:rsidRDefault="00315C90" w:rsidP="00315C90">
      <w:pPr>
        <w:pStyle w:val="Heading8"/>
      </w:pPr>
      <w:r>
        <w:t>NSX-T Data Center</w:t>
      </w:r>
    </w:p>
    <w:p w14:paraId="282FE6F9" w14:textId="77777777" w:rsidR="007F5EFC" w:rsidRPr="007F5EFC" w:rsidRDefault="007F5EFC" w:rsidP="007F5EFC">
      <w:pPr>
        <w:pStyle w:val="BodyText-BR2"/>
        <w:spacing w:before="190" w:line="360" w:lineRule="auto"/>
        <w:ind w:right="115"/>
        <w:rPr>
          <w:rFonts w:asciiTheme="minorHAnsi" w:hAnsiTheme="minorHAnsi" w:cstheme="minorHAnsi"/>
        </w:rPr>
      </w:pPr>
      <w:r w:rsidRPr="007F5EFC">
        <w:rPr>
          <w:rFonts w:asciiTheme="minorHAnsi" w:hAnsiTheme="minorHAnsi" w:cstheme="minorHAnsi"/>
          <w:color w:val="323232"/>
        </w:rPr>
        <w:t>NSX-T Data Center provides network virtualization capabilities in the management domain. With network virtualization, networking components that are usually part of the physical infrastructure, can be programmatically created and managed by using this software-defined network (SDN) platform. NSX-T Data Center provides both a declarative intent-based policy model, and an imperative based model to define and manage the SDN.</w:t>
      </w:r>
    </w:p>
    <w:p w14:paraId="50BC9D05" w14:textId="77777777" w:rsidR="007F5EFC" w:rsidRPr="007F5EFC" w:rsidRDefault="007F5EFC" w:rsidP="007F5EFC">
      <w:pPr>
        <w:pStyle w:val="BodyText-BR2"/>
        <w:spacing w:line="360" w:lineRule="auto"/>
        <w:ind w:right="536"/>
        <w:rPr>
          <w:rFonts w:asciiTheme="minorHAnsi" w:hAnsiTheme="minorHAnsi" w:cstheme="minorHAnsi"/>
        </w:rPr>
      </w:pPr>
      <w:r w:rsidRPr="007F5EFC">
        <w:rPr>
          <w:rFonts w:asciiTheme="minorHAnsi" w:hAnsiTheme="minorHAnsi" w:cstheme="minorHAnsi"/>
          <w:color w:val="323232"/>
        </w:rPr>
        <w:lastRenderedPageBreak/>
        <w:t>The deployment of NSX-T Data Center includes management, control plane, and services components. For the management domain, all these components run in the first cluster in the management domain to support the SDN needs of the management domain itself.</w:t>
      </w:r>
    </w:p>
    <w:p w14:paraId="33F0B244" w14:textId="77777777" w:rsidR="00315C90" w:rsidRPr="00315C90" w:rsidRDefault="00315C90" w:rsidP="00315C90">
      <w:pPr>
        <w:rPr>
          <w:lang w:val="en-US"/>
        </w:rPr>
      </w:pPr>
    </w:p>
    <w:p w14:paraId="2058AAA6" w14:textId="188A446E" w:rsidR="00976D43" w:rsidRDefault="00D806C0" w:rsidP="00D806C0">
      <w:pPr>
        <w:pStyle w:val="Heading8"/>
      </w:pPr>
      <w:r>
        <w:t>NSX-T Manager</w:t>
      </w:r>
    </w:p>
    <w:p w14:paraId="0BA081CC" w14:textId="77777777" w:rsidR="002A7B68" w:rsidRPr="002A7B68" w:rsidRDefault="002A7B68" w:rsidP="002A7B68">
      <w:pPr>
        <w:pStyle w:val="BodyText-BR2"/>
        <w:spacing w:before="190" w:line="360" w:lineRule="auto"/>
        <w:ind w:right="501"/>
        <w:rPr>
          <w:rFonts w:asciiTheme="minorHAnsi" w:hAnsiTheme="minorHAnsi" w:cstheme="minorHAnsi"/>
        </w:rPr>
      </w:pPr>
      <w:r w:rsidRPr="002A7B68">
        <w:rPr>
          <w:rFonts w:asciiTheme="minorHAnsi" w:hAnsiTheme="minorHAnsi" w:cstheme="minorHAnsi"/>
          <w:color w:val="323232"/>
        </w:rPr>
        <w:t>NSX-T Manager provides the user interface and the RESTful API for creating, configuring, and monitoring NSX-T components, such as virtual network segments, and Tier-0 and Tier-1 gateways.</w:t>
      </w:r>
    </w:p>
    <w:p w14:paraId="27A01ACB" w14:textId="77777777" w:rsidR="002A7B68" w:rsidRPr="002A7B68" w:rsidRDefault="002A7B68" w:rsidP="00B779C3">
      <w:pPr>
        <w:pStyle w:val="BodyText-BR2"/>
        <w:spacing w:line="360" w:lineRule="auto"/>
        <w:ind w:right="597"/>
        <w:rPr>
          <w:rFonts w:asciiTheme="minorHAnsi" w:hAnsiTheme="minorHAnsi" w:cstheme="minorHAnsi"/>
        </w:rPr>
      </w:pPr>
      <w:r w:rsidRPr="002A7B68">
        <w:rPr>
          <w:rFonts w:asciiTheme="minorHAnsi" w:hAnsiTheme="minorHAnsi" w:cstheme="minorHAnsi"/>
          <w:color w:val="323232"/>
        </w:rPr>
        <w:t>NSX-T Manager implements the management and control plane for the NSX-T infrastructure. NSX-T Manager is the centralized network management component of NSX-T, providing an aggregated view on all components in the NSX-T Data Center system.</w:t>
      </w:r>
    </w:p>
    <w:p w14:paraId="0B6FE6D0" w14:textId="77777777" w:rsidR="00D806C0" w:rsidRPr="00D806C0" w:rsidRDefault="00D806C0" w:rsidP="00D806C0">
      <w:pPr>
        <w:rPr>
          <w:lang w:val="en-US"/>
        </w:rPr>
      </w:pPr>
    </w:p>
    <w:tbl>
      <w:tblPr>
        <w:tblStyle w:val="GridTable4"/>
        <w:tblW w:w="0" w:type="auto"/>
        <w:tblLook w:val="0620" w:firstRow="1" w:lastRow="0" w:firstColumn="0" w:lastColumn="0" w:noHBand="1" w:noVBand="1"/>
      </w:tblPr>
      <w:tblGrid>
        <w:gridCol w:w="2127"/>
        <w:gridCol w:w="6799"/>
      </w:tblGrid>
      <w:tr w:rsidR="005E6270" w:rsidRPr="00020EAC" w14:paraId="01AF1C10" w14:textId="77777777" w:rsidTr="00AE503A">
        <w:trPr>
          <w:cnfStyle w:val="100000000000" w:firstRow="1" w:lastRow="0" w:firstColumn="0" w:lastColumn="0" w:oddVBand="0" w:evenVBand="0" w:oddHBand="0" w:evenHBand="0" w:firstRowFirstColumn="0" w:firstRowLastColumn="0" w:lastRowFirstColumn="0" w:lastRowLastColumn="0"/>
          <w:trHeight w:val="329"/>
        </w:trPr>
        <w:tc>
          <w:tcPr>
            <w:tcW w:w="2127" w:type="dxa"/>
          </w:tcPr>
          <w:p w14:paraId="006888BC" w14:textId="7A1D8EF2" w:rsidR="005E6270" w:rsidRPr="00020EAC" w:rsidRDefault="005E6270" w:rsidP="004B5298">
            <w:pPr>
              <w:rPr>
                <w:color w:val="FFFFFF" w:themeColor="background1"/>
                <w:lang w:val="en-US" w:eastAsia="nl-BE"/>
              </w:rPr>
            </w:pPr>
            <w:r>
              <w:rPr>
                <w:color w:val="FFFFFF" w:themeColor="background1"/>
                <w:lang w:val="en-US" w:eastAsia="nl-BE"/>
              </w:rPr>
              <w:t>Component</w:t>
            </w:r>
          </w:p>
        </w:tc>
        <w:tc>
          <w:tcPr>
            <w:tcW w:w="6799" w:type="dxa"/>
          </w:tcPr>
          <w:p w14:paraId="45524F0A" w14:textId="042814ED" w:rsidR="005E6270" w:rsidRPr="00020EAC" w:rsidRDefault="00AE503A" w:rsidP="004B5298">
            <w:pPr>
              <w:rPr>
                <w:color w:val="FFFFFF" w:themeColor="background1"/>
                <w:lang w:val="en-US" w:eastAsia="nl-BE"/>
              </w:rPr>
            </w:pPr>
            <w:r>
              <w:rPr>
                <w:color w:val="FFFFFF" w:themeColor="background1"/>
                <w:lang w:val="en-US" w:eastAsia="nl-BE"/>
              </w:rPr>
              <w:t>Description</w:t>
            </w:r>
          </w:p>
        </w:tc>
      </w:tr>
      <w:tr w:rsidR="00D61899" w14:paraId="76E2AE25" w14:textId="77777777" w:rsidTr="00AE503A">
        <w:trPr>
          <w:trHeight w:val="347"/>
        </w:trPr>
        <w:tc>
          <w:tcPr>
            <w:tcW w:w="2127" w:type="dxa"/>
          </w:tcPr>
          <w:p w14:paraId="35D4431E" w14:textId="08E0311B" w:rsidR="00D61899" w:rsidRPr="00A07608" w:rsidRDefault="00D61899" w:rsidP="00D61899">
            <w:pPr>
              <w:rPr>
                <w:rFonts w:cstheme="minorHAnsi"/>
                <w:szCs w:val="20"/>
                <w:lang w:val="en-US" w:eastAsia="nl-BE"/>
              </w:rPr>
            </w:pPr>
            <w:r w:rsidRPr="00A07608">
              <w:rPr>
                <w:rFonts w:cstheme="minorHAnsi"/>
                <w:color w:val="323232"/>
                <w:szCs w:val="20"/>
              </w:rPr>
              <w:t>Services</w:t>
            </w:r>
          </w:p>
        </w:tc>
        <w:tc>
          <w:tcPr>
            <w:tcW w:w="6799" w:type="dxa"/>
          </w:tcPr>
          <w:p w14:paraId="1BC87BBA" w14:textId="77777777" w:rsidR="00D61899" w:rsidRPr="00A07608" w:rsidRDefault="00D61899" w:rsidP="00925F1E">
            <w:pPr>
              <w:pStyle w:val="TableParagraph-TBL-BR-2"/>
              <w:numPr>
                <w:ilvl w:val="0"/>
                <w:numId w:val="14"/>
              </w:numPr>
              <w:tabs>
                <w:tab w:val="left" w:pos="561"/>
              </w:tabs>
              <w:spacing w:after="0"/>
              <w:rPr>
                <w:rFonts w:asciiTheme="minorHAnsi" w:hAnsiTheme="minorHAnsi" w:cstheme="minorHAnsi"/>
              </w:rPr>
            </w:pPr>
            <w:r w:rsidRPr="00A07608">
              <w:rPr>
                <w:rFonts w:asciiTheme="minorHAnsi" w:hAnsiTheme="minorHAnsi" w:cstheme="minorHAnsi"/>
                <w:color w:val="323232"/>
              </w:rPr>
              <w:t>Logical switching and routing</w:t>
            </w:r>
          </w:p>
          <w:p w14:paraId="753F5AC5" w14:textId="77777777" w:rsidR="00D61899" w:rsidRPr="00A07608" w:rsidRDefault="00D61899" w:rsidP="00925F1E">
            <w:pPr>
              <w:pStyle w:val="TableParagraph-TBL-BR-2"/>
              <w:numPr>
                <w:ilvl w:val="0"/>
                <w:numId w:val="14"/>
              </w:numPr>
              <w:tabs>
                <w:tab w:val="left" w:pos="561"/>
              </w:tabs>
              <w:spacing w:before="120" w:after="0"/>
              <w:ind w:left="560"/>
              <w:rPr>
                <w:rFonts w:asciiTheme="minorHAnsi" w:hAnsiTheme="minorHAnsi" w:cstheme="minorHAnsi"/>
              </w:rPr>
            </w:pPr>
            <w:r w:rsidRPr="00A07608">
              <w:rPr>
                <w:rFonts w:asciiTheme="minorHAnsi" w:hAnsiTheme="minorHAnsi" w:cstheme="minorHAnsi"/>
                <w:color w:val="323232"/>
              </w:rPr>
              <w:t>Networking and edge services</w:t>
            </w:r>
          </w:p>
          <w:p w14:paraId="2B1F9D4F" w14:textId="1A8A2D5B" w:rsidR="00D61899" w:rsidRPr="00A07608" w:rsidRDefault="00D61899" w:rsidP="00D61899">
            <w:pPr>
              <w:rPr>
                <w:rFonts w:cstheme="minorHAnsi"/>
                <w:szCs w:val="20"/>
                <w:lang w:val="en-US" w:eastAsia="nl-BE"/>
              </w:rPr>
            </w:pPr>
            <w:r w:rsidRPr="00A07608">
              <w:rPr>
                <w:rFonts w:cstheme="minorHAnsi"/>
                <w:color w:val="323232"/>
                <w:szCs w:val="20"/>
              </w:rPr>
              <w:t>Security services and distributed firewall</w:t>
            </w:r>
          </w:p>
        </w:tc>
      </w:tr>
      <w:tr w:rsidR="007B2B6E" w14:paraId="5A47414F" w14:textId="77777777" w:rsidTr="00AE503A">
        <w:trPr>
          <w:trHeight w:val="347"/>
        </w:trPr>
        <w:tc>
          <w:tcPr>
            <w:tcW w:w="2127" w:type="dxa"/>
          </w:tcPr>
          <w:p w14:paraId="21B655CA" w14:textId="6D220DA3" w:rsidR="007B2B6E" w:rsidRPr="00A07608" w:rsidRDefault="007B2B6E" w:rsidP="007B2B6E">
            <w:pPr>
              <w:rPr>
                <w:rFonts w:cstheme="minorHAnsi"/>
                <w:szCs w:val="20"/>
                <w:lang w:val="en-US" w:eastAsia="nl-BE"/>
              </w:rPr>
            </w:pPr>
            <w:r w:rsidRPr="00A07608">
              <w:rPr>
                <w:rFonts w:cstheme="minorHAnsi"/>
                <w:color w:val="323232"/>
                <w:szCs w:val="20"/>
              </w:rPr>
              <w:t>RESTful API</w:t>
            </w:r>
          </w:p>
        </w:tc>
        <w:tc>
          <w:tcPr>
            <w:tcW w:w="6799" w:type="dxa"/>
          </w:tcPr>
          <w:p w14:paraId="6B05D848" w14:textId="4E722AEA" w:rsidR="007B2B6E" w:rsidRPr="00A07608" w:rsidRDefault="007B2B6E" w:rsidP="007B2B6E">
            <w:pPr>
              <w:rPr>
                <w:rFonts w:cstheme="minorHAnsi"/>
                <w:szCs w:val="20"/>
                <w:lang w:val="en-US" w:eastAsia="nl-BE"/>
              </w:rPr>
            </w:pPr>
            <w:r w:rsidRPr="00A07608">
              <w:rPr>
                <w:rFonts w:cstheme="minorHAnsi"/>
                <w:color w:val="323232"/>
                <w:szCs w:val="20"/>
              </w:rPr>
              <w:t>You can automate all configuration and monitoring operations by using any cloud automation platform, security vendor platform, or automation framework.</w:t>
            </w:r>
          </w:p>
        </w:tc>
      </w:tr>
      <w:tr w:rsidR="00FB3926" w14:paraId="4DA122DB" w14:textId="77777777" w:rsidTr="00AE503A">
        <w:trPr>
          <w:trHeight w:val="347"/>
        </w:trPr>
        <w:tc>
          <w:tcPr>
            <w:tcW w:w="2127" w:type="dxa"/>
          </w:tcPr>
          <w:p w14:paraId="07576E74" w14:textId="20BAF937" w:rsidR="00FB3926" w:rsidRPr="00A07608" w:rsidRDefault="00FB3926" w:rsidP="00FB3926">
            <w:pPr>
              <w:rPr>
                <w:rFonts w:cstheme="minorHAnsi"/>
                <w:szCs w:val="20"/>
                <w:lang w:val="en-US" w:eastAsia="nl-BE"/>
              </w:rPr>
            </w:pPr>
            <w:r w:rsidRPr="00A07608">
              <w:rPr>
                <w:rFonts w:cstheme="minorHAnsi"/>
                <w:color w:val="323232"/>
                <w:szCs w:val="20"/>
              </w:rPr>
              <w:t>Management Plane Agent (MPA)</w:t>
            </w:r>
          </w:p>
        </w:tc>
        <w:tc>
          <w:tcPr>
            <w:tcW w:w="6799" w:type="dxa"/>
          </w:tcPr>
          <w:p w14:paraId="403508D8" w14:textId="3FF777FD" w:rsidR="00FB3926" w:rsidRPr="00A07608" w:rsidRDefault="00FB3926" w:rsidP="00FB3926">
            <w:pPr>
              <w:rPr>
                <w:rFonts w:cstheme="minorHAnsi"/>
                <w:szCs w:val="20"/>
                <w:lang w:val="en-US" w:eastAsia="nl-BE"/>
              </w:rPr>
            </w:pPr>
            <w:r w:rsidRPr="00A07608">
              <w:rPr>
                <w:rFonts w:cstheme="minorHAnsi"/>
                <w:color w:val="323232"/>
                <w:szCs w:val="20"/>
              </w:rPr>
              <w:t xml:space="preserve">Available on each ESXi host. The MPA </w:t>
            </w:r>
            <w:proofErr w:type="gramStart"/>
            <w:r w:rsidRPr="00A07608">
              <w:rPr>
                <w:rFonts w:cstheme="minorHAnsi"/>
                <w:color w:val="323232"/>
                <w:szCs w:val="20"/>
              </w:rPr>
              <w:t>is in charge of</w:t>
            </w:r>
            <w:proofErr w:type="gramEnd"/>
            <w:r w:rsidRPr="00A07608">
              <w:rPr>
                <w:rFonts w:cstheme="minorHAnsi"/>
                <w:color w:val="323232"/>
                <w:szCs w:val="20"/>
              </w:rPr>
              <w:t xml:space="preserve"> persisting the desired state of the system and for communicating non-flow-controlling (NFC) messages such as configuration, statistics, status, and real-time data between transport nodes and the management plane.</w:t>
            </w:r>
          </w:p>
        </w:tc>
      </w:tr>
      <w:tr w:rsidR="00AF463E" w14:paraId="3187C4F6" w14:textId="77777777" w:rsidTr="00AE503A">
        <w:trPr>
          <w:trHeight w:val="347"/>
        </w:trPr>
        <w:tc>
          <w:tcPr>
            <w:tcW w:w="2127" w:type="dxa"/>
          </w:tcPr>
          <w:p w14:paraId="00D03C0B" w14:textId="0C74E1F9" w:rsidR="00AF463E" w:rsidRPr="00A07608" w:rsidRDefault="00AF463E" w:rsidP="00AF463E">
            <w:pPr>
              <w:rPr>
                <w:rFonts w:cstheme="minorHAnsi"/>
                <w:szCs w:val="20"/>
                <w:lang w:val="en-US" w:eastAsia="nl-BE"/>
              </w:rPr>
            </w:pPr>
            <w:r w:rsidRPr="00A07608">
              <w:rPr>
                <w:rFonts w:cstheme="minorHAnsi"/>
                <w:color w:val="323232"/>
                <w:szCs w:val="20"/>
              </w:rPr>
              <w:t>NSX-T Controller</w:t>
            </w:r>
          </w:p>
        </w:tc>
        <w:tc>
          <w:tcPr>
            <w:tcW w:w="6799" w:type="dxa"/>
          </w:tcPr>
          <w:p w14:paraId="7B0DD4EF" w14:textId="77777777" w:rsidR="00AF463E" w:rsidRPr="00A07608" w:rsidRDefault="00AF463E" w:rsidP="00A07608">
            <w:pPr>
              <w:pStyle w:val="TableParagraph-TBL-BR-2"/>
              <w:spacing w:line="360" w:lineRule="auto"/>
              <w:ind w:right="66"/>
              <w:rPr>
                <w:rFonts w:asciiTheme="minorHAnsi" w:hAnsiTheme="minorHAnsi" w:cstheme="minorHAnsi"/>
              </w:rPr>
            </w:pPr>
            <w:r w:rsidRPr="00A07608">
              <w:rPr>
                <w:rFonts w:asciiTheme="minorHAnsi" w:hAnsiTheme="minorHAnsi" w:cstheme="minorHAnsi"/>
                <w:color w:val="323232"/>
              </w:rPr>
              <w:t>NSX-T Controllers implement the central control plane (CCP). They control the virtual networks and overlay transport tunnels. The controllers are responsible for the programmatic deployment of virtual networks across the entire NSX-T architecture.</w:t>
            </w:r>
          </w:p>
          <w:p w14:paraId="5CAEDFF7" w14:textId="77777777" w:rsidR="00AF463E" w:rsidRPr="00A07608" w:rsidRDefault="00AF463E" w:rsidP="00A07608">
            <w:pPr>
              <w:pStyle w:val="TableParagraph-TBL-BR-2"/>
              <w:spacing w:before="40" w:line="360" w:lineRule="auto"/>
              <w:ind w:right="192"/>
              <w:rPr>
                <w:rFonts w:asciiTheme="minorHAnsi" w:hAnsiTheme="minorHAnsi" w:cstheme="minorHAnsi"/>
              </w:rPr>
            </w:pPr>
            <w:r w:rsidRPr="00A07608">
              <w:rPr>
                <w:rFonts w:asciiTheme="minorHAnsi" w:hAnsiTheme="minorHAnsi" w:cstheme="minorHAnsi"/>
                <w:color w:val="323232"/>
              </w:rPr>
              <w:t>The CCP is logically separated from all data plane traffic, that is, a failure in the control plane does not affect existing data plane operations. The controller provides configuration to other</w:t>
            </w:r>
          </w:p>
          <w:p w14:paraId="4F9C12BD" w14:textId="3BD2EC69" w:rsidR="00AF463E" w:rsidRPr="00A07608" w:rsidRDefault="00AF463E" w:rsidP="00AF463E">
            <w:pPr>
              <w:rPr>
                <w:rFonts w:cstheme="minorHAnsi"/>
                <w:szCs w:val="20"/>
                <w:lang w:val="en-US" w:eastAsia="nl-BE"/>
              </w:rPr>
            </w:pPr>
            <w:r w:rsidRPr="00A07608">
              <w:rPr>
                <w:rFonts w:cstheme="minorHAnsi"/>
                <w:color w:val="323232"/>
                <w:szCs w:val="20"/>
              </w:rPr>
              <w:t>NSX-T Data Center components, such as segment, gateway, and edge node configuration.</w:t>
            </w:r>
          </w:p>
        </w:tc>
      </w:tr>
      <w:tr w:rsidR="00A07608" w14:paraId="24858C82" w14:textId="77777777" w:rsidTr="00AE503A">
        <w:trPr>
          <w:trHeight w:val="347"/>
        </w:trPr>
        <w:tc>
          <w:tcPr>
            <w:tcW w:w="2127" w:type="dxa"/>
          </w:tcPr>
          <w:p w14:paraId="409BF0AD" w14:textId="5CFC5CAE" w:rsidR="00A07608" w:rsidRPr="00A07608" w:rsidRDefault="00A07608" w:rsidP="00A07608">
            <w:pPr>
              <w:rPr>
                <w:rFonts w:cstheme="minorHAnsi"/>
                <w:szCs w:val="20"/>
                <w:lang w:val="en-US" w:eastAsia="nl-BE"/>
              </w:rPr>
            </w:pPr>
            <w:r w:rsidRPr="00A07608">
              <w:rPr>
                <w:rFonts w:cstheme="minorHAnsi"/>
                <w:color w:val="323232"/>
                <w:szCs w:val="20"/>
              </w:rPr>
              <w:t>Integration with vCenter Server</w:t>
            </w:r>
          </w:p>
        </w:tc>
        <w:tc>
          <w:tcPr>
            <w:tcW w:w="6799" w:type="dxa"/>
          </w:tcPr>
          <w:p w14:paraId="396CF87C" w14:textId="587C60FE" w:rsidR="00A07608" w:rsidRPr="00A07608" w:rsidRDefault="00A07608" w:rsidP="00402273">
            <w:pPr>
              <w:keepNext/>
              <w:rPr>
                <w:rFonts w:cstheme="minorHAnsi"/>
                <w:szCs w:val="20"/>
                <w:lang w:val="en-US" w:eastAsia="nl-BE"/>
              </w:rPr>
            </w:pPr>
            <w:r w:rsidRPr="00A07608">
              <w:rPr>
                <w:rFonts w:cstheme="minorHAnsi"/>
                <w:color w:val="323232"/>
                <w:szCs w:val="20"/>
              </w:rPr>
              <w:t>NSX-T Data Center components are not assigned to a specific vCenter Server or vSphere construct. You can share them across different vSphere environments.</w:t>
            </w:r>
          </w:p>
        </w:tc>
      </w:tr>
    </w:tbl>
    <w:p w14:paraId="3C66AF78" w14:textId="592A962B" w:rsidR="00976D43" w:rsidRDefault="00402273" w:rsidP="00402273">
      <w:pPr>
        <w:pStyle w:val="Caption"/>
        <w:jc w:val="center"/>
        <w:rPr>
          <w:lang w:val="en-US"/>
        </w:rPr>
      </w:pPr>
      <w:bookmarkStart w:id="52" w:name="_Toc89178158"/>
      <w:r>
        <w:t xml:space="preserve">Table </w:t>
      </w:r>
      <w:r w:rsidR="002B546B">
        <w:fldChar w:fldCharType="begin"/>
      </w:r>
      <w:r w:rsidR="002B546B">
        <w:instrText xml:space="preserve"> SEQ Table \* ARABIC </w:instrText>
      </w:r>
      <w:r w:rsidR="002B546B">
        <w:fldChar w:fldCharType="separate"/>
      </w:r>
      <w:r w:rsidR="00651EDA">
        <w:rPr>
          <w:noProof/>
        </w:rPr>
        <w:t>18</w:t>
      </w:r>
      <w:r w:rsidR="002B546B">
        <w:fldChar w:fldCharType="end"/>
      </w:r>
      <w:r>
        <w:t xml:space="preserve"> - Components of NSX-T Manager</w:t>
      </w:r>
      <w:bookmarkEnd w:id="52"/>
    </w:p>
    <w:p w14:paraId="52742204" w14:textId="4C49E32C" w:rsidR="00976D43" w:rsidRDefault="00976D43" w:rsidP="00D46FAE">
      <w:pPr>
        <w:rPr>
          <w:lang w:val="en-US"/>
        </w:rPr>
      </w:pPr>
    </w:p>
    <w:p w14:paraId="499CE228" w14:textId="61E29C31" w:rsidR="00976D43" w:rsidRDefault="00140940" w:rsidP="00140940">
      <w:pPr>
        <w:pStyle w:val="Heading8"/>
      </w:pPr>
      <w:r>
        <w:t>NSX-T Edge Nodes</w:t>
      </w:r>
    </w:p>
    <w:p w14:paraId="0336D218" w14:textId="77777777" w:rsidR="00E64AE1" w:rsidRPr="00E64AE1" w:rsidRDefault="00E64AE1" w:rsidP="00E64AE1">
      <w:pPr>
        <w:pStyle w:val="BodyText-BR2"/>
        <w:spacing w:before="190" w:line="360" w:lineRule="auto"/>
        <w:ind w:right="186"/>
        <w:rPr>
          <w:rFonts w:asciiTheme="minorHAnsi" w:hAnsiTheme="minorHAnsi" w:cstheme="minorHAnsi"/>
        </w:rPr>
      </w:pPr>
      <w:r w:rsidRPr="00E64AE1">
        <w:rPr>
          <w:rFonts w:asciiTheme="minorHAnsi" w:hAnsiTheme="minorHAnsi" w:cstheme="minorHAnsi"/>
          <w:color w:val="323232"/>
        </w:rPr>
        <w:t xml:space="preserve">An NSX-T Edge node is a special type of transport node which contains service </w:t>
      </w:r>
      <w:r w:rsidRPr="00E64AE1">
        <w:rPr>
          <w:rFonts w:asciiTheme="minorHAnsi" w:hAnsiTheme="minorHAnsi" w:cstheme="minorHAnsi"/>
          <w:color w:val="323232"/>
          <w:spacing w:val="-3"/>
        </w:rPr>
        <w:t xml:space="preserve">router </w:t>
      </w:r>
      <w:r w:rsidRPr="00E64AE1">
        <w:rPr>
          <w:rFonts w:asciiTheme="minorHAnsi" w:hAnsiTheme="minorHAnsi" w:cstheme="minorHAnsi"/>
          <w:color w:val="323232"/>
        </w:rPr>
        <w:t>components.</w:t>
      </w:r>
    </w:p>
    <w:p w14:paraId="692693A5" w14:textId="77777777" w:rsidR="00E64AE1" w:rsidRPr="00E64AE1" w:rsidRDefault="00E64AE1" w:rsidP="00E64AE1">
      <w:pPr>
        <w:pStyle w:val="BodyText-BR2"/>
        <w:spacing w:line="360" w:lineRule="auto"/>
        <w:ind w:right="186"/>
        <w:rPr>
          <w:rFonts w:asciiTheme="minorHAnsi" w:hAnsiTheme="minorHAnsi" w:cstheme="minorHAnsi"/>
        </w:rPr>
      </w:pPr>
      <w:r w:rsidRPr="00E64AE1">
        <w:rPr>
          <w:rFonts w:asciiTheme="minorHAnsi" w:hAnsiTheme="minorHAnsi" w:cstheme="minorHAnsi"/>
          <w:color w:val="323232"/>
        </w:rPr>
        <w:t xml:space="preserve">NSX-T Edge nodes provide north-south traffic connectivity between the physical data center networks and the NSX-T SDN networks. Each NSX-T Edge node has multiple interfaces </w:t>
      </w:r>
      <w:r w:rsidRPr="00E64AE1">
        <w:rPr>
          <w:rFonts w:asciiTheme="minorHAnsi" w:hAnsiTheme="minorHAnsi" w:cstheme="minorHAnsi"/>
          <w:color w:val="323232"/>
          <w:spacing w:val="-4"/>
        </w:rPr>
        <w:t xml:space="preserve">where </w:t>
      </w:r>
      <w:r w:rsidRPr="00E64AE1">
        <w:rPr>
          <w:rFonts w:asciiTheme="minorHAnsi" w:hAnsiTheme="minorHAnsi" w:cstheme="minorHAnsi"/>
          <w:color w:val="323232"/>
        </w:rPr>
        <w:t>traffic flows.</w:t>
      </w:r>
    </w:p>
    <w:p w14:paraId="24C736A5" w14:textId="77777777" w:rsidR="00D357C4" w:rsidRPr="00D357C4" w:rsidRDefault="00D357C4" w:rsidP="00D357C4">
      <w:pPr>
        <w:pStyle w:val="BodyText-BR2"/>
        <w:spacing w:before="134" w:line="360" w:lineRule="auto"/>
        <w:rPr>
          <w:rFonts w:asciiTheme="minorHAnsi" w:hAnsiTheme="minorHAnsi" w:cstheme="minorHAnsi"/>
        </w:rPr>
      </w:pPr>
      <w:r w:rsidRPr="00D357C4">
        <w:rPr>
          <w:rFonts w:asciiTheme="minorHAnsi" w:hAnsiTheme="minorHAnsi" w:cstheme="minorHAnsi"/>
          <w:color w:val="323232"/>
        </w:rPr>
        <w:t xml:space="preserve">You also use the NSX-T Edge nodes in east-west traffic flow between virtualized workloads. </w:t>
      </w:r>
      <w:r w:rsidRPr="00D357C4">
        <w:rPr>
          <w:rFonts w:asciiTheme="minorHAnsi" w:hAnsiTheme="minorHAnsi" w:cstheme="minorHAnsi"/>
          <w:color w:val="323232"/>
          <w:spacing w:val="-5"/>
        </w:rPr>
        <w:t xml:space="preserve">They </w:t>
      </w:r>
      <w:r w:rsidRPr="00D357C4">
        <w:rPr>
          <w:rFonts w:asciiTheme="minorHAnsi" w:hAnsiTheme="minorHAnsi" w:cstheme="minorHAnsi"/>
          <w:color w:val="323232"/>
        </w:rPr>
        <w:t xml:space="preserve">provide </w:t>
      </w:r>
      <w:r w:rsidRPr="00D357C4">
        <w:rPr>
          <w:rFonts w:asciiTheme="minorHAnsi" w:hAnsiTheme="minorHAnsi" w:cstheme="minorHAnsi"/>
          <w:color w:val="323232"/>
        </w:rPr>
        <w:lastRenderedPageBreak/>
        <w:t>stateful services such as load balancers and DHCP. In a multi-region deployment, east- west traffic between the regions flows through the NSX-T Edge nodes too.</w:t>
      </w:r>
    </w:p>
    <w:p w14:paraId="4D8EE655" w14:textId="77777777" w:rsidR="00140940" w:rsidRPr="00140940" w:rsidRDefault="00140940" w:rsidP="00140940">
      <w:pPr>
        <w:rPr>
          <w:lang w:val="en-US"/>
        </w:rPr>
      </w:pPr>
    </w:p>
    <w:p w14:paraId="4570F191" w14:textId="77777777" w:rsidR="00B74431" w:rsidRDefault="002C7B55" w:rsidP="00B74431">
      <w:pPr>
        <w:pStyle w:val="Heading9"/>
      </w:pPr>
      <w:hyperlink w:anchor="_bookmark30_2" w:history="1">
        <w:r w:rsidR="00B74431">
          <w:t>Logical Design for NSX-T Data Center for the Management Domain</w:t>
        </w:r>
      </w:hyperlink>
    </w:p>
    <w:p w14:paraId="18F030E1" w14:textId="4C963541" w:rsidR="00B74431" w:rsidRPr="00B74431" w:rsidRDefault="00B74431" w:rsidP="00B74431">
      <w:pPr>
        <w:pStyle w:val="BodyText-BR2"/>
        <w:spacing w:before="160" w:line="360" w:lineRule="auto"/>
        <w:ind w:right="393"/>
        <w:rPr>
          <w:rFonts w:asciiTheme="minorHAnsi" w:hAnsiTheme="minorHAnsi" w:cstheme="minorHAnsi"/>
        </w:rPr>
      </w:pPr>
      <w:r w:rsidRPr="00B74431">
        <w:rPr>
          <w:rFonts w:asciiTheme="minorHAnsi" w:hAnsiTheme="minorHAnsi" w:cstheme="minorHAnsi"/>
          <w:color w:val="323232"/>
        </w:rPr>
        <w:t xml:space="preserve">NSX-T Data Center provides networking services to SDDC management workloads such as load </w:t>
      </w:r>
      <w:r w:rsidR="006743A9" w:rsidRPr="00B74431">
        <w:rPr>
          <w:rFonts w:asciiTheme="minorHAnsi" w:hAnsiTheme="minorHAnsi" w:cstheme="minorHAnsi"/>
          <w:color w:val="323232"/>
        </w:rPr>
        <w:t>balancing,</w:t>
      </w:r>
      <w:r w:rsidRPr="00B74431">
        <w:rPr>
          <w:rFonts w:asciiTheme="minorHAnsi" w:hAnsiTheme="minorHAnsi" w:cstheme="minorHAnsi"/>
          <w:color w:val="323232"/>
        </w:rPr>
        <w:t xml:space="preserve"> </w:t>
      </w:r>
      <w:proofErr w:type="gramStart"/>
      <w:r w:rsidRPr="00B74431">
        <w:rPr>
          <w:rFonts w:asciiTheme="minorHAnsi" w:hAnsiTheme="minorHAnsi" w:cstheme="minorHAnsi"/>
          <w:color w:val="323232"/>
        </w:rPr>
        <w:t>routing</w:t>
      </w:r>
      <w:proofErr w:type="gramEnd"/>
      <w:r w:rsidRPr="00B74431">
        <w:rPr>
          <w:rFonts w:asciiTheme="minorHAnsi" w:hAnsiTheme="minorHAnsi" w:cstheme="minorHAnsi"/>
          <w:color w:val="323232"/>
        </w:rPr>
        <w:t xml:space="preserve"> and virtual networking. NSX-T Data Center is connected to the region-specific Workspace ONE Access for central user management.</w:t>
      </w:r>
    </w:p>
    <w:p w14:paraId="77DD5145" w14:textId="0083BDAE" w:rsidR="00976D43" w:rsidRDefault="00976D43" w:rsidP="00D46FAE">
      <w:pPr>
        <w:rPr>
          <w:lang w:val="en-US"/>
        </w:rPr>
      </w:pPr>
    </w:p>
    <w:p w14:paraId="2EE43CB7" w14:textId="77777777" w:rsidR="00A450AF" w:rsidRPr="00A450AF" w:rsidRDefault="002C7B55" w:rsidP="00A450AF">
      <w:pPr>
        <w:pStyle w:val="Heading9"/>
      </w:pPr>
      <w:hyperlink w:anchor="_bookmark31_2" w:history="1">
        <w:r w:rsidR="00A450AF" w:rsidRPr="00A450AF">
          <w:t>Physical Network Infrastructure Design for NSX-T Data Center for the Management Domain</w:t>
        </w:r>
      </w:hyperlink>
    </w:p>
    <w:p w14:paraId="04F9FF5E" w14:textId="77777777" w:rsidR="00A450AF" w:rsidRPr="00A450AF" w:rsidRDefault="00A450AF" w:rsidP="00A450AF">
      <w:pPr>
        <w:pStyle w:val="BodyText-BR2"/>
        <w:spacing w:before="160" w:line="360" w:lineRule="auto"/>
        <w:ind w:right="552"/>
        <w:rPr>
          <w:rFonts w:asciiTheme="minorHAnsi" w:hAnsiTheme="minorHAnsi" w:cstheme="minorHAnsi"/>
        </w:rPr>
      </w:pPr>
      <w:r w:rsidRPr="00A450AF">
        <w:rPr>
          <w:rFonts w:asciiTheme="minorHAnsi" w:hAnsiTheme="minorHAnsi" w:cstheme="minorHAnsi"/>
          <w:color w:val="323232"/>
        </w:rPr>
        <w:t>Design of the physical data center network includes defining the network topology for connecting the physical switches and the ESXi hosts, determining switch port settings for VLANs and link aggregation, and designing routing.</w:t>
      </w:r>
    </w:p>
    <w:p w14:paraId="05C6662F" w14:textId="77777777" w:rsidR="00A450AF" w:rsidRPr="00A450AF" w:rsidRDefault="002C7B55" w:rsidP="00A450AF">
      <w:pPr>
        <w:pStyle w:val="Heading9"/>
      </w:pPr>
      <w:hyperlink w:anchor="_bookmark32_2" w:history="1">
        <w:r w:rsidR="00A450AF" w:rsidRPr="00A450AF">
          <w:t>NSX-T Manager Deployment Specification and Network Design for the Management Domain</w:t>
        </w:r>
      </w:hyperlink>
    </w:p>
    <w:p w14:paraId="274AD2EC" w14:textId="77777777" w:rsidR="00A450AF" w:rsidRPr="00A450AF" w:rsidRDefault="00A450AF" w:rsidP="00A450AF">
      <w:pPr>
        <w:pStyle w:val="BodyText-BR2"/>
        <w:spacing w:before="160" w:line="360" w:lineRule="auto"/>
        <w:ind w:right="250"/>
        <w:rPr>
          <w:rFonts w:asciiTheme="minorHAnsi" w:hAnsiTheme="minorHAnsi" w:cstheme="minorHAnsi"/>
        </w:rPr>
      </w:pPr>
      <w:r w:rsidRPr="00A450AF">
        <w:rPr>
          <w:rFonts w:asciiTheme="minorHAnsi" w:hAnsiTheme="minorHAnsi" w:cstheme="minorHAnsi"/>
          <w:color w:val="323232"/>
        </w:rPr>
        <w:t>You determine the size of the compute resources, high availability implementation, and patching and upgrade support for the NSX-T Manager instance for the management domain according to the design objectives and aggregated requirements of the management components of the SDDC.</w:t>
      </w:r>
    </w:p>
    <w:p w14:paraId="7C8A63E6" w14:textId="77777777" w:rsidR="00A450AF" w:rsidRPr="00A450AF" w:rsidRDefault="002C7B55" w:rsidP="00A450AF">
      <w:pPr>
        <w:pStyle w:val="Heading9"/>
      </w:pPr>
      <w:hyperlink w:anchor="_bookmark33_2" w:history="1">
        <w:r w:rsidR="00A450AF" w:rsidRPr="00A450AF">
          <w:t>NSX-T Edge Deployment Specification and Network Design for the Management Domain</w:t>
        </w:r>
      </w:hyperlink>
    </w:p>
    <w:p w14:paraId="64276949" w14:textId="77777777" w:rsidR="00A450AF" w:rsidRPr="00A450AF" w:rsidRDefault="00A450AF" w:rsidP="00A450AF">
      <w:pPr>
        <w:pStyle w:val="BodyText-BR2"/>
        <w:spacing w:before="160" w:line="360" w:lineRule="auto"/>
        <w:ind w:right="796"/>
        <w:rPr>
          <w:rFonts w:asciiTheme="minorHAnsi" w:hAnsiTheme="minorHAnsi" w:cstheme="minorHAnsi"/>
        </w:rPr>
      </w:pPr>
      <w:r w:rsidRPr="00A450AF">
        <w:rPr>
          <w:rFonts w:asciiTheme="minorHAnsi" w:hAnsiTheme="minorHAnsi" w:cstheme="minorHAnsi"/>
          <w:color w:val="323232"/>
        </w:rPr>
        <w:t>Following the principles of this design and of each product, you deploy, configure, and connect the NSX-T Edge nodes to support networks within the software-defined networking.</w:t>
      </w:r>
    </w:p>
    <w:p w14:paraId="56FF03BD" w14:textId="77777777" w:rsidR="00A450AF" w:rsidRPr="00A450AF" w:rsidRDefault="002C7B55" w:rsidP="00A450AF">
      <w:pPr>
        <w:pStyle w:val="Heading9"/>
      </w:pPr>
      <w:hyperlink w:anchor="_bookmark34_2" w:history="1">
        <w:r w:rsidR="00A450AF" w:rsidRPr="00A450AF">
          <w:t>Life Cycle Management Design of NSX-T Data Center for the Management Domain</w:t>
        </w:r>
      </w:hyperlink>
    </w:p>
    <w:p w14:paraId="103F4AEC" w14:textId="77777777" w:rsidR="00A450AF" w:rsidRPr="00A450AF" w:rsidRDefault="00A450AF" w:rsidP="00A450AF">
      <w:pPr>
        <w:pStyle w:val="BodyText-BR2"/>
        <w:spacing w:before="160" w:line="360" w:lineRule="auto"/>
        <w:ind w:right="210"/>
        <w:rPr>
          <w:rFonts w:asciiTheme="minorHAnsi" w:hAnsiTheme="minorHAnsi" w:cstheme="minorHAnsi"/>
        </w:rPr>
      </w:pPr>
      <w:r w:rsidRPr="00A450AF">
        <w:rPr>
          <w:rFonts w:asciiTheme="minorHAnsi" w:hAnsiTheme="minorHAnsi" w:cstheme="minorHAnsi"/>
          <w:color w:val="323232"/>
        </w:rPr>
        <w:t>You decide on the life cycle management of the NSX-T Data Center components according to the amount of time and effort to perform a deployment, upgrade, or patch operation. You also consider the impact such an operation has on the management solutions that are connected to NSX-T Data Center for the management domain.</w:t>
      </w:r>
    </w:p>
    <w:p w14:paraId="6729EA5E" w14:textId="77777777" w:rsidR="00A450AF" w:rsidRPr="00A450AF" w:rsidRDefault="002C7B55" w:rsidP="00A450AF">
      <w:pPr>
        <w:pStyle w:val="Heading9"/>
      </w:pPr>
      <w:hyperlink w:anchor="_bookmark35_2" w:history="1">
        <w:r w:rsidR="00A450AF" w:rsidRPr="00A450AF">
          <w:t>NSX-T Services Design for the Management Domain</w:t>
        </w:r>
      </w:hyperlink>
    </w:p>
    <w:p w14:paraId="4E10FF8D" w14:textId="77777777" w:rsidR="00A450AF" w:rsidRPr="00A450AF" w:rsidRDefault="00A450AF" w:rsidP="00A450AF">
      <w:pPr>
        <w:pStyle w:val="BodyText-BR2"/>
        <w:spacing w:before="160" w:line="360" w:lineRule="auto"/>
        <w:ind w:right="791"/>
        <w:rPr>
          <w:rFonts w:asciiTheme="minorHAnsi" w:hAnsiTheme="minorHAnsi" w:cstheme="minorHAnsi"/>
        </w:rPr>
      </w:pPr>
      <w:r w:rsidRPr="00A450AF">
        <w:rPr>
          <w:rFonts w:asciiTheme="minorHAnsi" w:hAnsiTheme="minorHAnsi" w:cstheme="minorHAnsi"/>
          <w:color w:val="323232"/>
        </w:rPr>
        <w:t>NSX-T Edge clusters are pools of capacity for NSX-T service router and load balancing functions.</w:t>
      </w:r>
    </w:p>
    <w:p w14:paraId="7D28912C" w14:textId="77777777" w:rsidR="00A450AF" w:rsidRPr="00A450AF" w:rsidRDefault="002C7B55" w:rsidP="00A450AF">
      <w:pPr>
        <w:pStyle w:val="Heading9"/>
      </w:pPr>
      <w:hyperlink w:anchor="_bookmark36_2" w:history="1">
        <w:r w:rsidR="00A450AF" w:rsidRPr="00A450AF">
          <w:t>Overlay Design for NSX-T Data Center for the Management Domain</w:t>
        </w:r>
      </w:hyperlink>
    </w:p>
    <w:p w14:paraId="185633BB" w14:textId="77777777" w:rsidR="00A450AF" w:rsidRPr="00A450AF" w:rsidRDefault="00A450AF" w:rsidP="00A450AF">
      <w:pPr>
        <w:pStyle w:val="BodyText-BR2"/>
        <w:spacing w:before="160" w:line="360" w:lineRule="auto"/>
        <w:ind w:right="898"/>
        <w:jc w:val="both"/>
        <w:rPr>
          <w:rFonts w:asciiTheme="minorHAnsi" w:hAnsiTheme="minorHAnsi" w:cstheme="minorHAnsi"/>
        </w:rPr>
      </w:pPr>
      <w:r w:rsidRPr="00A450AF">
        <w:rPr>
          <w:rFonts w:asciiTheme="minorHAnsi" w:hAnsiTheme="minorHAnsi" w:cstheme="minorHAnsi"/>
          <w:color w:val="323232"/>
        </w:rPr>
        <w:t>As part of the overlay design, you determine the NSX-T Data Center configuration for handling traffic between management workloads. You determine the configuration of vSphere Distributed Switch and virtual segments on it, and of the transport zones.</w:t>
      </w:r>
    </w:p>
    <w:p w14:paraId="3E0B5264" w14:textId="77777777" w:rsidR="00A450AF" w:rsidRPr="00A450AF" w:rsidRDefault="002C7B55" w:rsidP="00A450AF">
      <w:pPr>
        <w:pStyle w:val="Heading9"/>
      </w:pPr>
      <w:hyperlink w:anchor="_bookmark37_2" w:history="1">
        <w:r w:rsidR="00A450AF" w:rsidRPr="00A450AF">
          <w:t>Virtual Network Segment Design for NSX-T for the Management Domain</w:t>
        </w:r>
      </w:hyperlink>
    </w:p>
    <w:p w14:paraId="3E00F1F0" w14:textId="46681A9E" w:rsidR="008E1420" w:rsidRDefault="00A450AF" w:rsidP="008E1420">
      <w:pPr>
        <w:pStyle w:val="BodyText-BR2"/>
        <w:spacing w:before="160" w:line="360" w:lineRule="auto"/>
        <w:ind w:right="513"/>
        <w:rPr>
          <w:rFonts w:cstheme="minorHAnsi"/>
          <w:color w:val="323232"/>
        </w:rPr>
      </w:pPr>
      <w:r w:rsidRPr="00A450AF">
        <w:rPr>
          <w:rFonts w:asciiTheme="minorHAnsi" w:hAnsiTheme="minorHAnsi" w:cstheme="minorHAnsi"/>
          <w:color w:val="323232"/>
        </w:rPr>
        <w:t>Management applications that are deployed on top of the management domain can use a pre-defined configuration of NSX-T virtual network segments.</w:t>
      </w:r>
    </w:p>
    <w:p w14:paraId="5891EA13" w14:textId="71680126" w:rsidR="008E1420" w:rsidRPr="008E1420" w:rsidRDefault="008E1420" w:rsidP="008E1420">
      <w:pPr>
        <w:rPr>
          <w:lang w:val="en-US"/>
        </w:rPr>
        <w:sectPr w:rsidR="008E1420" w:rsidRPr="008E1420" w:rsidSect="004C624F">
          <w:pgSz w:w="11880" w:h="15840"/>
          <w:pgMar w:top="740" w:right="1140" w:bottom="760" w:left="1140" w:header="550" w:footer="564" w:gutter="0"/>
          <w:cols w:space="720"/>
        </w:sectPr>
      </w:pPr>
    </w:p>
    <w:p w14:paraId="61506BD5" w14:textId="77777777" w:rsidR="00A450AF" w:rsidRDefault="002C7B55" w:rsidP="00A450AF">
      <w:pPr>
        <w:pStyle w:val="Heading9"/>
      </w:pPr>
      <w:hyperlink w:anchor="_bookmark38_2" w:history="1">
        <w:r w:rsidR="00A450AF">
          <w:t>Information Security and Access Control Design for NSX-T Data Center for the Management</w:t>
        </w:r>
      </w:hyperlink>
      <w:r w:rsidR="00A450AF">
        <w:t xml:space="preserve"> </w:t>
      </w:r>
      <w:hyperlink w:anchor="_bookmark38_2" w:history="1">
        <w:r w:rsidR="00A450AF">
          <w:t>Domain</w:t>
        </w:r>
      </w:hyperlink>
    </w:p>
    <w:p w14:paraId="6545A770" w14:textId="77777777" w:rsidR="00A450AF" w:rsidRPr="00A450AF" w:rsidRDefault="00A450AF" w:rsidP="00A450AF">
      <w:pPr>
        <w:pStyle w:val="BodyText-BR2"/>
        <w:spacing w:before="60" w:line="360" w:lineRule="auto"/>
        <w:ind w:right="314"/>
        <w:rPr>
          <w:rFonts w:asciiTheme="minorHAnsi" w:hAnsiTheme="minorHAnsi" w:cstheme="minorHAnsi"/>
        </w:rPr>
      </w:pPr>
      <w:r w:rsidRPr="00A450AF">
        <w:rPr>
          <w:rFonts w:asciiTheme="minorHAnsi" w:hAnsiTheme="minorHAnsi" w:cstheme="minorHAnsi"/>
          <w:color w:val="323232"/>
        </w:rPr>
        <w:t>You design authentication access, controls, and certificate management for the NSX-T Data Center instance in the management domain according to industry standards and the requirements of your organization.</w:t>
      </w:r>
    </w:p>
    <w:p w14:paraId="59106831" w14:textId="37B054BE" w:rsidR="00976D43" w:rsidRDefault="00976D43" w:rsidP="00D46FAE">
      <w:pPr>
        <w:rPr>
          <w:lang w:val="en-US"/>
        </w:rPr>
      </w:pPr>
    </w:p>
    <w:p w14:paraId="02AFDC90" w14:textId="40F6A915" w:rsidR="00B74431" w:rsidRDefault="005E3554" w:rsidP="005E3554">
      <w:pPr>
        <w:pStyle w:val="Heading8"/>
      </w:pPr>
      <w:r>
        <w:t>Logical Design for NSX-T Data Center for the Management Domain</w:t>
      </w:r>
    </w:p>
    <w:p w14:paraId="204FD917" w14:textId="3247FC55" w:rsidR="00B74431" w:rsidRDefault="00B74431" w:rsidP="00D46FAE">
      <w:pPr>
        <w:rPr>
          <w:lang w:val="en-US"/>
        </w:rPr>
      </w:pPr>
    </w:p>
    <w:p w14:paraId="0198E52A" w14:textId="41A2EA6E" w:rsidR="00313E41" w:rsidRPr="00313E41" w:rsidRDefault="00313E41" w:rsidP="00313E41">
      <w:pPr>
        <w:pStyle w:val="BodyText-BR2"/>
        <w:spacing w:before="190" w:line="360" w:lineRule="auto"/>
        <w:ind w:right="167"/>
        <w:rPr>
          <w:rFonts w:asciiTheme="minorHAnsi" w:hAnsiTheme="minorHAnsi" w:cstheme="minorHAnsi"/>
        </w:rPr>
      </w:pPr>
      <w:r w:rsidRPr="00313E41">
        <w:rPr>
          <w:rFonts w:asciiTheme="minorHAnsi" w:hAnsiTheme="minorHAnsi" w:cstheme="minorHAnsi"/>
          <w:color w:val="323232"/>
        </w:rPr>
        <w:t xml:space="preserve">NSX-T Data Center provides networking services to SDDC management workloads such as load </w:t>
      </w:r>
      <w:r w:rsidR="001A6A7B" w:rsidRPr="00313E41">
        <w:rPr>
          <w:rFonts w:asciiTheme="minorHAnsi" w:hAnsiTheme="minorHAnsi" w:cstheme="minorHAnsi"/>
          <w:color w:val="323232"/>
        </w:rPr>
        <w:t>balancing,</w:t>
      </w:r>
      <w:r w:rsidRPr="00313E41">
        <w:rPr>
          <w:rFonts w:asciiTheme="minorHAnsi" w:hAnsiTheme="minorHAnsi" w:cstheme="minorHAnsi"/>
          <w:color w:val="323232"/>
        </w:rPr>
        <w:t xml:space="preserve"> </w:t>
      </w:r>
      <w:proofErr w:type="gramStart"/>
      <w:r w:rsidRPr="00313E41">
        <w:rPr>
          <w:rFonts w:asciiTheme="minorHAnsi" w:hAnsiTheme="minorHAnsi" w:cstheme="minorHAnsi"/>
          <w:color w:val="323232"/>
        </w:rPr>
        <w:t>routing</w:t>
      </w:r>
      <w:proofErr w:type="gramEnd"/>
      <w:r w:rsidRPr="00313E41">
        <w:rPr>
          <w:rFonts w:asciiTheme="minorHAnsi" w:hAnsiTheme="minorHAnsi" w:cstheme="minorHAnsi"/>
          <w:color w:val="323232"/>
        </w:rPr>
        <w:t xml:space="preserve"> and virtual networking. NSX-T Data Center is connected to the region-specific Workspace ONE Access for central user management.</w:t>
      </w:r>
    </w:p>
    <w:p w14:paraId="0EA80C78" w14:textId="5FF304EC" w:rsidR="00B74431" w:rsidRDefault="00B74431" w:rsidP="00D46FAE">
      <w:pPr>
        <w:rPr>
          <w:lang w:val="en-US"/>
        </w:rPr>
      </w:pPr>
    </w:p>
    <w:p w14:paraId="374D89BE" w14:textId="77777777" w:rsidR="005C00D7" w:rsidRDefault="005C00D7" w:rsidP="005C00D7">
      <w:pPr>
        <w:keepNext/>
        <w:jc w:val="center"/>
      </w:pPr>
      <w:r>
        <w:object w:dxaOrig="14111" w:dyaOrig="11471" w14:anchorId="08873A79">
          <v:shape id="_x0000_i1036" type="#_x0000_t75" style="width:365.45pt;height:297.1pt" o:ole="">
            <v:imagedata r:id="rId37" o:title=""/>
          </v:shape>
          <o:OLEObject Type="Embed" ProgID="Visio.Drawing.15" ShapeID="_x0000_i1036" DrawAspect="Content" ObjectID="_1703414304" r:id="rId38"/>
        </w:object>
      </w:r>
    </w:p>
    <w:p w14:paraId="0910CDD2" w14:textId="6C9C9EAF" w:rsidR="00B74431" w:rsidRDefault="005C00D7" w:rsidP="005C00D7">
      <w:pPr>
        <w:pStyle w:val="Caption"/>
        <w:jc w:val="center"/>
      </w:pPr>
      <w:bookmarkStart w:id="53" w:name="_Toc89178184"/>
      <w:r>
        <w:t xml:space="preserve">Figure </w:t>
      </w:r>
      <w:r>
        <w:fldChar w:fldCharType="begin"/>
      </w:r>
      <w:r>
        <w:instrText xml:space="preserve"> SEQ Figure \* ARABIC </w:instrText>
      </w:r>
      <w:r>
        <w:fldChar w:fldCharType="separate"/>
      </w:r>
      <w:r w:rsidR="005302EF">
        <w:rPr>
          <w:noProof/>
        </w:rPr>
        <w:t>13</w:t>
      </w:r>
      <w:r>
        <w:fldChar w:fldCharType="end"/>
      </w:r>
      <w:r>
        <w:t xml:space="preserve"> - NSX-T Logical Design for the Management Domain</w:t>
      </w:r>
      <w:bookmarkEnd w:id="53"/>
    </w:p>
    <w:p w14:paraId="4661C309" w14:textId="77777777" w:rsidR="00854D02" w:rsidRPr="00854D02" w:rsidRDefault="00854D02" w:rsidP="00854D02"/>
    <w:p w14:paraId="12D39D96" w14:textId="77777777" w:rsidR="00A91B6D" w:rsidRPr="00854D02" w:rsidRDefault="00A91B6D" w:rsidP="00A91B6D">
      <w:pPr>
        <w:pStyle w:val="BodyText-BR2"/>
        <w:spacing w:before="1"/>
        <w:ind w:left="120"/>
        <w:rPr>
          <w:rFonts w:asciiTheme="minorHAnsi" w:hAnsiTheme="minorHAnsi" w:cstheme="minorHAnsi"/>
        </w:rPr>
      </w:pPr>
      <w:r w:rsidRPr="00854D02">
        <w:rPr>
          <w:rFonts w:asciiTheme="minorHAnsi" w:hAnsiTheme="minorHAnsi" w:cstheme="minorHAnsi"/>
          <w:color w:val="323232"/>
        </w:rPr>
        <w:t>An NSX-T Data Center deployment consists of these components:</w:t>
      </w:r>
    </w:p>
    <w:p w14:paraId="5B5135FE" w14:textId="77777777" w:rsidR="00A91B6D" w:rsidRDefault="00A91B6D" w:rsidP="00A91B6D">
      <w:pPr>
        <w:pStyle w:val="BodyText-BR2"/>
        <w:spacing w:before="9"/>
        <w:rPr>
          <w:sz w:val="21"/>
        </w:rPr>
      </w:pPr>
    </w:p>
    <w:p w14:paraId="55913B72" w14:textId="77777777" w:rsidR="00A91B6D" w:rsidRPr="00212E87" w:rsidRDefault="00A91B6D" w:rsidP="00925F1E">
      <w:pPr>
        <w:pStyle w:val="ListParagraph-BR2"/>
        <w:numPr>
          <w:ilvl w:val="0"/>
          <w:numId w:val="10"/>
        </w:numPr>
        <w:tabs>
          <w:tab w:val="left" w:pos="479"/>
          <w:tab w:val="left" w:pos="480"/>
        </w:tabs>
        <w:spacing w:before="1" w:after="0" w:line="360" w:lineRule="auto"/>
        <w:ind w:right="181"/>
        <w:rPr>
          <w:rFonts w:asciiTheme="minorHAnsi" w:hAnsiTheme="minorHAnsi" w:cstheme="minorHAnsi"/>
          <w:sz w:val="20"/>
        </w:rPr>
      </w:pPr>
      <w:r w:rsidRPr="00212E87">
        <w:rPr>
          <w:rFonts w:asciiTheme="minorHAnsi" w:hAnsiTheme="minorHAnsi" w:cstheme="minorHAnsi"/>
          <w:color w:val="323232"/>
          <w:sz w:val="20"/>
        </w:rPr>
        <w:t xml:space="preserve">Unified appliances that have both the NSX-T Local Manager and NSX-T Controller roles. </w:t>
      </w:r>
      <w:r w:rsidRPr="00212E87">
        <w:rPr>
          <w:rFonts w:asciiTheme="minorHAnsi" w:hAnsiTheme="minorHAnsi" w:cstheme="minorHAnsi"/>
          <w:color w:val="323232"/>
          <w:spacing w:val="-5"/>
          <w:sz w:val="20"/>
        </w:rPr>
        <w:t xml:space="preserve">They </w:t>
      </w:r>
      <w:r w:rsidRPr="00212E87">
        <w:rPr>
          <w:rFonts w:asciiTheme="minorHAnsi" w:hAnsiTheme="minorHAnsi" w:cstheme="minorHAnsi"/>
          <w:color w:val="323232"/>
          <w:sz w:val="20"/>
        </w:rPr>
        <w:t>provide management and control plane capabilities.</w:t>
      </w:r>
    </w:p>
    <w:p w14:paraId="2FB236B6" w14:textId="77777777" w:rsidR="00212E87" w:rsidRPr="00212E87" w:rsidRDefault="00212E87" w:rsidP="00925F1E">
      <w:pPr>
        <w:pStyle w:val="ListParagraph-BR2"/>
        <w:numPr>
          <w:ilvl w:val="0"/>
          <w:numId w:val="10"/>
        </w:numPr>
        <w:tabs>
          <w:tab w:val="left" w:pos="479"/>
          <w:tab w:val="left" w:pos="480"/>
        </w:tabs>
        <w:spacing w:before="134" w:after="0" w:line="360" w:lineRule="auto"/>
        <w:ind w:right="348"/>
        <w:rPr>
          <w:rFonts w:asciiTheme="minorHAnsi" w:hAnsiTheme="minorHAnsi" w:cstheme="minorHAnsi"/>
          <w:sz w:val="20"/>
        </w:rPr>
      </w:pPr>
      <w:r w:rsidRPr="00212E87">
        <w:rPr>
          <w:rFonts w:asciiTheme="minorHAnsi" w:hAnsiTheme="minorHAnsi" w:cstheme="minorHAnsi"/>
          <w:color w:val="323232"/>
          <w:sz w:val="20"/>
        </w:rPr>
        <w:t>NSX-T Edge nodes that provide advanced services such as load balancing, and north-south connectivity.</w:t>
      </w:r>
    </w:p>
    <w:p w14:paraId="62E9BCD5" w14:textId="77777777" w:rsidR="00212E87" w:rsidRPr="00212E87" w:rsidRDefault="00212E87" w:rsidP="00925F1E">
      <w:pPr>
        <w:pStyle w:val="ListParagraph-BR2"/>
        <w:numPr>
          <w:ilvl w:val="0"/>
          <w:numId w:val="10"/>
        </w:numPr>
        <w:tabs>
          <w:tab w:val="left" w:pos="479"/>
          <w:tab w:val="left" w:pos="480"/>
        </w:tabs>
        <w:spacing w:after="0" w:line="360" w:lineRule="auto"/>
        <w:ind w:right="394"/>
        <w:rPr>
          <w:rFonts w:asciiTheme="minorHAnsi" w:hAnsiTheme="minorHAnsi" w:cstheme="minorHAnsi"/>
          <w:sz w:val="20"/>
        </w:rPr>
      </w:pPr>
      <w:r w:rsidRPr="00212E87">
        <w:rPr>
          <w:rFonts w:asciiTheme="minorHAnsi" w:hAnsiTheme="minorHAnsi" w:cstheme="minorHAnsi"/>
          <w:color w:val="323232"/>
          <w:sz w:val="20"/>
        </w:rPr>
        <w:t xml:space="preserve">The ESXi hosts within the management domain are registered as NSX-T transport nodes </w:t>
      </w:r>
      <w:r w:rsidRPr="00212E87">
        <w:rPr>
          <w:rFonts w:asciiTheme="minorHAnsi" w:hAnsiTheme="minorHAnsi" w:cstheme="minorHAnsi"/>
          <w:color w:val="323232"/>
          <w:spacing w:val="-9"/>
          <w:sz w:val="20"/>
        </w:rPr>
        <w:t xml:space="preserve">to </w:t>
      </w:r>
      <w:r w:rsidRPr="00212E87">
        <w:rPr>
          <w:rFonts w:asciiTheme="minorHAnsi" w:hAnsiTheme="minorHAnsi" w:cstheme="minorHAnsi"/>
          <w:color w:val="323232"/>
          <w:sz w:val="20"/>
        </w:rPr>
        <w:t>provide distributed routing and firewall services to management workloads.</w:t>
      </w:r>
    </w:p>
    <w:p w14:paraId="7FF6D252" w14:textId="3AEF9A23" w:rsidR="00B74431" w:rsidRDefault="00B74431" w:rsidP="00D46FAE">
      <w:pPr>
        <w:rPr>
          <w:lang w:val="en-US"/>
        </w:rPr>
      </w:pPr>
    </w:p>
    <w:p w14:paraId="14F8FE6B" w14:textId="5CF43E34" w:rsidR="00B74431" w:rsidRDefault="004767E0" w:rsidP="004767E0">
      <w:pPr>
        <w:pStyle w:val="Heading8"/>
      </w:pPr>
      <w:r>
        <w:lastRenderedPageBreak/>
        <w:t>Physical Network Infrastructure Design for NSX-T Data Center for the Management Domain</w:t>
      </w:r>
    </w:p>
    <w:p w14:paraId="078BAA15" w14:textId="14089F87" w:rsidR="00B74431" w:rsidRDefault="00B74431" w:rsidP="00D46FAE">
      <w:pPr>
        <w:rPr>
          <w:lang w:val="en-US"/>
        </w:rPr>
      </w:pPr>
    </w:p>
    <w:p w14:paraId="79264F57" w14:textId="77777777" w:rsidR="00D47BB9" w:rsidRPr="00D47BB9" w:rsidRDefault="00D47BB9" w:rsidP="00D47BB9">
      <w:pPr>
        <w:pStyle w:val="BodyText-BR2"/>
        <w:spacing w:before="148" w:line="360" w:lineRule="auto"/>
        <w:ind w:right="188"/>
        <w:rPr>
          <w:rFonts w:asciiTheme="minorHAnsi" w:hAnsiTheme="minorHAnsi" w:cstheme="minorHAnsi"/>
        </w:rPr>
      </w:pPr>
      <w:r w:rsidRPr="00D47BB9">
        <w:rPr>
          <w:rFonts w:asciiTheme="minorHAnsi" w:hAnsiTheme="minorHAnsi" w:cstheme="minorHAnsi"/>
          <w:color w:val="323232"/>
        </w:rPr>
        <w:t>Design of the physical data center network includes defining the network topology for connecting the physical switches and the ESXi hosts, determining switch port settings for VLANs and link aggregation, and designing routing.</w:t>
      </w:r>
    </w:p>
    <w:p w14:paraId="4DBEC426" w14:textId="77777777" w:rsidR="00D47BB9" w:rsidRPr="00D47BB9" w:rsidRDefault="00D47BB9" w:rsidP="00D47BB9">
      <w:pPr>
        <w:pStyle w:val="BodyText-BR2"/>
        <w:spacing w:line="360" w:lineRule="auto"/>
        <w:ind w:right="345"/>
        <w:rPr>
          <w:rFonts w:asciiTheme="minorHAnsi" w:hAnsiTheme="minorHAnsi" w:cstheme="minorHAnsi"/>
        </w:rPr>
      </w:pPr>
      <w:r w:rsidRPr="00D47BB9">
        <w:rPr>
          <w:rFonts w:asciiTheme="minorHAnsi" w:hAnsiTheme="minorHAnsi" w:cstheme="minorHAnsi"/>
          <w:color w:val="323232"/>
        </w:rPr>
        <w:t>A software-defined network (SDN) both integrates with and uses components of the physical data center. SDN integrates with your physical network to support east-west transit in the data center and north-south transit to and from the SDDC networks.</w:t>
      </w:r>
    </w:p>
    <w:p w14:paraId="2A77D646" w14:textId="0CCEAFF1" w:rsidR="00D47BB9" w:rsidRPr="00D47BB9" w:rsidRDefault="00D47BB9" w:rsidP="00D47BB9">
      <w:pPr>
        <w:pStyle w:val="BodyText-BR2"/>
        <w:rPr>
          <w:rFonts w:asciiTheme="minorHAnsi" w:hAnsiTheme="minorHAnsi" w:cstheme="minorHAnsi"/>
        </w:rPr>
      </w:pPr>
      <w:r w:rsidRPr="00D47BB9">
        <w:rPr>
          <w:rFonts w:asciiTheme="minorHAnsi" w:hAnsiTheme="minorHAnsi" w:cstheme="minorHAnsi"/>
          <w:color w:val="323232"/>
        </w:rPr>
        <w:t>Several typical data center network deployment topologies exist:</w:t>
      </w:r>
    </w:p>
    <w:p w14:paraId="586201EC" w14:textId="64FDD00F" w:rsidR="00FC6068" w:rsidRPr="00FC6068" w:rsidRDefault="00FC6068" w:rsidP="00925F1E">
      <w:pPr>
        <w:pStyle w:val="ListParagraph-BR2"/>
        <w:numPr>
          <w:ilvl w:val="0"/>
          <w:numId w:val="10"/>
        </w:numPr>
        <w:tabs>
          <w:tab w:val="left" w:pos="479"/>
          <w:tab w:val="left" w:pos="481"/>
        </w:tabs>
        <w:spacing w:before="0" w:after="0"/>
        <w:ind w:left="480" w:hanging="361"/>
        <w:rPr>
          <w:rFonts w:asciiTheme="minorHAnsi" w:hAnsiTheme="minorHAnsi" w:cstheme="minorHAnsi"/>
          <w:sz w:val="20"/>
        </w:rPr>
      </w:pPr>
      <w:r w:rsidRPr="00FC6068">
        <w:rPr>
          <w:rFonts w:asciiTheme="minorHAnsi" w:hAnsiTheme="minorHAnsi" w:cstheme="minorHAnsi"/>
          <w:color w:val="323232"/>
          <w:sz w:val="20"/>
        </w:rPr>
        <w:t>Core-Aggregation-Access</w:t>
      </w:r>
    </w:p>
    <w:p w14:paraId="21B1A663" w14:textId="40913B3C" w:rsidR="00FC6068" w:rsidRPr="00FC6068" w:rsidRDefault="00FC6068" w:rsidP="00925F1E">
      <w:pPr>
        <w:pStyle w:val="ListParagraph-BR2"/>
        <w:numPr>
          <w:ilvl w:val="0"/>
          <w:numId w:val="10"/>
        </w:numPr>
        <w:tabs>
          <w:tab w:val="left" w:pos="479"/>
          <w:tab w:val="left" w:pos="480"/>
        </w:tabs>
        <w:spacing w:before="0" w:after="0"/>
        <w:ind w:hanging="361"/>
        <w:rPr>
          <w:rFonts w:asciiTheme="minorHAnsi" w:hAnsiTheme="minorHAnsi" w:cstheme="minorHAnsi"/>
          <w:sz w:val="20"/>
        </w:rPr>
      </w:pPr>
      <w:r w:rsidRPr="00FC6068">
        <w:rPr>
          <w:rFonts w:asciiTheme="minorHAnsi" w:hAnsiTheme="minorHAnsi" w:cstheme="minorHAnsi"/>
          <w:color w:val="323232"/>
          <w:sz w:val="20"/>
        </w:rPr>
        <w:t>Leaf-Spine</w:t>
      </w:r>
    </w:p>
    <w:p w14:paraId="3748F32A" w14:textId="77777777" w:rsidR="00FC6068" w:rsidRPr="00FC6068" w:rsidRDefault="00FC6068" w:rsidP="00925F1E">
      <w:pPr>
        <w:pStyle w:val="ListParagraph-BR2"/>
        <w:numPr>
          <w:ilvl w:val="0"/>
          <w:numId w:val="10"/>
        </w:numPr>
        <w:tabs>
          <w:tab w:val="left" w:pos="479"/>
          <w:tab w:val="left" w:pos="480"/>
        </w:tabs>
        <w:spacing w:before="0" w:after="0"/>
        <w:ind w:hanging="361"/>
        <w:rPr>
          <w:rFonts w:asciiTheme="minorHAnsi" w:hAnsiTheme="minorHAnsi" w:cstheme="minorHAnsi"/>
          <w:sz w:val="20"/>
        </w:rPr>
      </w:pPr>
      <w:r w:rsidRPr="00FC6068">
        <w:rPr>
          <w:rFonts w:asciiTheme="minorHAnsi" w:hAnsiTheme="minorHAnsi" w:cstheme="minorHAnsi"/>
          <w:color w:val="323232"/>
          <w:sz w:val="20"/>
        </w:rPr>
        <w:t>Hardware SDN</w:t>
      </w:r>
    </w:p>
    <w:p w14:paraId="04A56BE0" w14:textId="77777777" w:rsidR="00FC6068" w:rsidRPr="00FC6068" w:rsidRDefault="00FC6068" w:rsidP="00FC6068">
      <w:pPr>
        <w:pStyle w:val="BodyText-BR2"/>
        <w:rPr>
          <w:rFonts w:asciiTheme="minorHAnsi" w:hAnsiTheme="minorHAnsi" w:cstheme="minorHAnsi"/>
          <w:sz w:val="22"/>
        </w:rPr>
      </w:pPr>
    </w:p>
    <w:p w14:paraId="59282D24" w14:textId="77777777" w:rsidR="00FC6068" w:rsidRPr="00FC6068" w:rsidRDefault="00FC6068" w:rsidP="00FC6068">
      <w:pPr>
        <w:pStyle w:val="BodyText-BR2"/>
        <w:spacing w:line="360" w:lineRule="auto"/>
        <w:ind w:right="156"/>
        <w:rPr>
          <w:rFonts w:asciiTheme="minorHAnsi" w:hAnsiTheme="minorHAnsi" w:cstheme="minorHAnsi"/>
        </w:rPr>
      </w:pPr>
      <w:r w:rsidRPr="00FC6068">
        <w:rPr>
          <w:rFonts w:asciiTheme="minorHAnsi" w:hAnsiTheme="minorHAnsi" w:cstheme="minorHAnsi"/>
          <w:color w:val="323232"/>
        </w:rPr>
        <w:t>VMware Validated Design uses the leaf-spine networking topology, because in a single data center deployment, it provides predictable performance, scalable nature, and applicability across multiple vendors.</w:t>
      </w:r>
    </w:p>
    <w:p w14:paraId="7558A3D4" w14:textId="77777777" w:rsidR="00FC6068" w:rsidRPr="00FC6068" w:rsidRDefault="00FC6068" w:rsidP="00FC6068">
      <w:pPr>
        <w:pStyle w:val="BodyText-BR2"/>
        <w:spacing w:line="360" w:lineRule="auto"/>
        <w:ind w:right="297"/>
        <w:rPr>
          <w:rFonts w:asciiTheme="minorHAnsi" w:hAnsiTheme="minorHAnsi" w:cstheme="minorHAnsi"/>
        </w:rPr>
      </w:pPr>
      <w:r w:rsidRPr="00FC6068">
        <w:rPr>
          <w:rFonts w:asciiTheme="minorHAnsi" w:hAnsiTheme="minorHAnsi" w:cstheme="minorHAnsi"/>
          <w:color w:val="323232"/>
        </w:rPr>
        <w:t>In an environment with multiple availability zones, Layer 2 networks must be stretched between the availability zones by the physical infrastructure. You also must provide a Layer 3 gateway that is highly available between availability zones. The method for stretching these Layer 2 networks and providing a highly available Layer 3 gateway is vendor-specific.</w:t>
      </w:r>
    </w:p>
    <w:p w14:paraId="140C18BB" w14:textId="77777777" w:rsidR="00F14FDE" w:rsidRPr="00F14FDE" w:rsidRDefault="00F14FDE" w:rsidP="00F14FDE">
      <w:pPr>
        <w:pStyle w:val="BodyText-BR2"/>
        <w:spacing w:before="134" w:line="360" w:lineRule="auto"/>
        <w:ind w:right="128"/>
        <w:rPr>
          <w:rFonts w:asciiTheme="minorHAnsi" w:hAnsiTheme="minorHAnsi" w:cstheme="minorHAnsi"/>
        </w:rPr>
      </w:pPr>
      <w:r w:rsidRPr="00F14FDE">
        <w:rPr>
          <w:rFonts w:asciiTheme="minorHAnsi" w:hAnsiTheme="minorHAnsi" w:cstheme="minorHAnsi"/>
          <w:color w:val="323232"/>
        </w:rPr>
        <w:t xml:space="preserve">In an environment with multiple availability zones or regions, dynamic routing is needed to provide networks the ability to fail ingress and egress of traffic from availability zone to availability zone, or region to region. This design uses BGP as the dynamic routing protocol. As such, BGP must be present in the customer environment to facilitate the failover of networks from site to site. Because of the complexity of local-ingress, local-egress is not generally in use. </w:t>
      </w:r>
      <w:r w:rsidRPr="00F14FDE">
        <w:rPr>
          <w:rFonts w:asciiTheme="minorHAnsi" w:hAnsiTheme="minorHAnsi" w:cstheme="minorHAnsi"/>
          <w:color w:val="323232"/>
          <w:spacing w:val="-9"/>
        </w:rPr>
        <w:t xml:space="preserve">In </w:t>
      </w:r>
      <w:r w:rsidRPr="00F14FDE">
        <w:rPr>
          <w:rFonts w:asciiTheme="minorHAnsi" w:hAnsiTheme="minorHAnsi" w:cstheme="minorHAnsi"/>
          <w:color w:val="323232"/>
        </w:rPr>
        <w:t>this design, network traffic flows in and out of a primary site.</w:t>
      </w:r>
    </w:p>
    <w:p w14:paraId="4950334A" w14:textId="77777777" w:rsidR="00F01372" w:rsidRDefault="00F01372" w:rsidP="00F01372">
      <w:pPr>
        <w:keepNext/>
        <w:jc w:val="center"/>
      </w:pPr>
      <w:r>
        <w:object w:dxaOrig="6901" w:dyaOrig="7721" w14:anchorId="096A9DBA">
          <v:shape id="_x0000_i1037" type="#_x0000_t75" style="width:144.6pt;height:161.75pt" o:ole="">
            <v:imagedata r:id="rId39" o:title=""/>
          </v:shape>
          <o:OLEObject Type="Embed" ProgID="Visio.Drawing.15" ShapeID="_x0000_i1037" DrawAspect="Content" ObjectID="_1703414305" r:id="rId40"/>
        </w:object>
      </w:r>
    </w:p>
    <w:p w14:paraId="29DCC4DA" w14:textId="0F5C836A" w:rsidR="00B74431" w:rsidRDefault="00F01372" w:rsidP="00F01372">
      <w:pPr>
        <w:pStyle w:val="Caption"/>
        <w:jc w:val="center"/>
      </w:pPr>
      <w:bookmarkStart w:id="54" w:name="_Toc89178185"/>
      <w:r>
        <w:t xml:space="preserve">Figure </w:t>
      </w:r>
      <w:r>
        <w:fldChar w:fldCharType="begin"/>
      </w:r>
      <w:r>
        <w:instrText xml:space="preserve"> SEQ Figure \* ARABIC </w:instrText>
      </w:r>
      <w:r>
        <w:fldChar w:fldCharType="separate"/>
      </w:r>
      <w:r w:rsidR="005302EF">
        <w:rPr>
          <w:noProof/>
        </w:rPr>
        <w:t>14</w:t>
      </w:r>
      <w:r>
        <w:fldChar w:fldCharType="end"/>
      </w:r>
      <w:r>
        <w:t xml:space="preserve"> - Host to </w:t>
      </w:r>
      <w:proofErr w:type="spellStart"/>
      <w:r>
        <w:t>ToR</w:t>
      </w:r>
      <w:proofErr w:type="spellEnd"/>
      <w:r>
        <w:t xml:space="preserve"> Connectivity</w:t>
      </w:r>
      <w:bookmarkEnd w:id="54"/>
    </w:p>
    <w:p w14:paraId="7753A39F" w14:textId="77777777" w:rsidR="007716C4" w:rsidRPr="007716C4" w:rsidRDefault="007716C4" w:rsidP="007716C4"/>
    <w:p w14:paraId="59D38538" w14:textId="1EB5D6A1" w:rsidR="00F01372" w:rsidRPr="00F01372" w:rsidRDefault="000A4F88" w:rsidP="007716C4">
      <w:pPr>
        <w:pStyle w:val="Heading8"/>
      </w:pPr>
      <w:r>
        <w:lastRenderedPageBreak/>
        <w:t>NSX-T Manager Deployment Specification and Net</w:t>
      </w:r>
      <w:r w:rsidR="007716C4">
        <w:t>work Design for the Management Domain</w:t>
      </w:r>
    </w:p>
    <w:p w14:paraId="515CD717" w14:textId="71B46F82" w:rsidR="00B74431" w:rsidRDefault="00B74431" w:rsidP="00D46FAE">
      <w:pPr>
        <w:rPr>
          <w:lang w:val="en-US"/>
        </w:rPr>
      </w:pPr>
    </w:p>
    <w:p w14:paraId="12551610" w14:textId="77777777" w:rsidR="008C2C02" w:rsidRPr="00D11310" w:rsidRDefault="008C2C02" w:rsidP="00D11310">
      <w:pPr>
        <w:pStyle w:val="BodyText-BR2"/>
        <w:spacing w:before="149" w:line="360" w:lineRule="auto"/>
        <w:ind w:right="230"/>
        <w:rPr>
          <w:rFonts w:asciiTheme="minorHAnsi" w:hAnsiTheme="minorHAnsi" w:cstheme="minorHAnsi"/>
        </w:rPr>
      </w:pPr>
      <w:r w:rsidRPr="00D11310">
        <w:rPr>
          <w:rFonts w:asciiTheme="minorHAnsi" w:hAnsiTheme="minorHAnsi" w:cstheme="minorHAnsi"/>
          <w:color w:val="323232"/>
        </w:rPr>
        <w:t>You determine the size of the compute resources, high availability implementation, and patching and upgrade support for the NSX-T Manager instance for the management domain according to the design objectives and aggregated requirements of the management components of the SDDC.</w:t>
      </w:r>
    </w:p>
    <w:p w14:paraId="165A062D" w14:textId="77777777" w:rsidR="00D11310" w:rsidRPr="00D11310" w:rsidRDefault="005A2147" w:rsidP="00D11310">
      <w:pPr>
        <w:pStyle w:val="BodyText-BR2"/>
        <w:spacing w:before="134" w:line="360" w:lineRule="auto"/>
        <w:ind w:right="372"/>
        <w:rPr>
          <w:rFonts w:asciiTheme="minorHAnsi" w:hAnsiTheme="minorHAnsi" w:cstheme="minorHAnsi"/>
        </w:rPr>
      </w:pPr>
      <w:r w:rsidRPr="00D11310">
        <w:rPr>
          <w:rFonts w:asciiTheme="minorHAnsi" w:hAnsiTheme="minorHAnsi" w:cstheme="minorHAnsi"/>
          <w:color w:val="323232"/>
        </w:rPr>
        <w:t>As a best practice, you must deploy a highly available NSX-T Manager instance so that the NSX-T central control place can continue propagating configuration to the transport nodes. You also</w:t>
      </w:r>
      <w:r w:rsidR="00D11310" w:rsidRPr="00D11310">
        <w:rPr>
          <w:rFonts w:asciiTheme="minorHAnsi" w:hAnsiTheme="minorHAnsi" w:cstheme="minorHAnsi"/>
          <w:color w:val="323232"/>
        </w:rPr>
        <w:t xml:space="preserve"> select an NSX-T Manager appliance size according to the number of ESXi hosts required to run the SDDC management components.</w:t>
      </w:r>
    </w:p>
    <w:p w14:paraId="4C4CAA09" w14:textId="679F76A4" w:rsidR="006B48A5" w:rsidRDefault="006B48A5" w:rsidP="006B48A5">
      <w:pPr>
        <w:pStyle w:val="BodyText-BR2"/>
        <w:spacing w:before="190"/>
        <w:rPr>
          <w:rFonts w:asciiTheme="minorHAnsi" w:hAnsiTheme="minorHAnsi" w:cstheme="minorHAnsi"/>
          <w:color w:val="323232"/>
        </w:rPr>
      </w:pPr>
      <w:r w:rsidRPr="006B48A5">
        <w:rPr>
          <w:rFonts w:asciiTheme="minorHAnsi" w:hAnsiTheme="minorHAnsi" w:cstheme="minorHAnsi"/>
          <w:color w:val="323232"/>
        </w:rPr>
        <w:t>You can deploy NSX-T Manager in a one-node configuration or as a cluster for high availability.</w:t>
      </w:r>
    </w:p>
    <w:p w14:paraId="6B97589A" w14:textId="77777777" w:rsidR="000976E5" w:rsidRPr="006B48A5" w:rsidRDefault="000976E5" w:rsidP="006B48A5">
      <w:pPr>
        <w:pStyle w:val="BodyText-BR2"/>
        <w:spacing w:before="190"/>
        <w:rPr>
          <w:rFonts w:asciiTheme="minorHAnsi" w:hAnsiTheme="minorHAnsi" w:cstheme="minorHAnsi"/>
        </w:rPr>
      </w:pPr>
    </w:p>
    <w:tbl>
      <w:tblPr>
        <w:tblStyle w:val="GridTable4"/>
        <w:tblW w:w="0" w:type="auto"/>
        <w:tblLook w:val="0620" w:firstRow="1" w:lastRow="0" w:firstColumn="0" w:lastColumn="0" w:noHBand="1" w:noVBand="1"/>
      </w:tblPr>
      <w:tblGrid>
        <w:gridCol w:w="1676"/>
        <w:gridCol w:w="1429"/>
        <w:gridCol w:w="1695"/>
        <w:gridCol w:w="2102"/>
        <w:gridCol w:w="2688"/>
      </w:tblGrid>
      <w:tr w:rsidR="007E16FF" w:rsidRPr="00020EAC" w14:paraId="0532A1E1" w14:textId="1ED0A279" w:rsidTr="0082258E">
        <w:trPr>
          <w:cnfStyle w:val="100000000000" w:firstRow="1" w:lastRow="0" w:firstColumn="0" w:lastColumn="0" w:oddVBand="0" w:evenVBand="0" w:oddHBand="0" w:evenHBand="0" w:firstRowFirstColumn="0" w:firstRowLastColumn="0" w:lastRowFirstColumn="0" w:lastRowLastColumn="0"/>
        </w:trPr>
        <w:tc>
          <w:tcPr>
            <w:tcW w:w="1680" w:type="dxa"/>
          </w:tcPr>
          <w:p w14:paraId="11CB7455" w14:textId="6FAC0B00" w:rsidR="007E16FF" w:rsidRPr="00020EAC" w:rsidRDefault="007E16FF" w:rsidP="004B5298">
            <w:pPr>
              <w:rPr>
                <w:color w:val="FFFFFF" w:themeColor="background1"/>
                <w:lang w:val="en-US" w:eastAsia="nl-BE"/>
              </w:rPr>
            </w:pPr>
            <w:r>
              <w:rPr>
                <w:color w:val="FFFFFF" w:themeColor="background1"/>
                <w:lang w:val="en-US" w:eastAsia="nl-BE"/>
              </w:rPr>
              <w:t>Appliance Size</w:t>
            </w:r>
          </w:p>
        </w:tc>
        <w:tc>
          <w:tcPr>
            <w:tcW w:w="1434" w:type="dxa"/>
          </w:tcPr>
          <w:p w14:paraId="453A9195" w14:textId="4FFA43C6" w:rsidR="007E16FF" w:rsidRPr="00020EAC" w:rsidRDefault="007E16FF" w:rsidP="004B5298">
            <w:pPr>
              <w:rPr>
                <w:color w:val="FFFFFF" w:themeColor="background1"/>
                <w:lang w:val="en-US" w:eastAsia="nl-BE"/>
              </w:rPr>
            </w:pPr>
            <w:r>
              <w:rPr>
                <w:color w:val="FFFFFF" w:themeColor="background1"/>
                <w:lang w:val="en-US" w:eastAsia="nl-BE"/>
              </w:rPr>
              <w:t>vCPU</w:t>
            </w:r>
          </w:p>
        </w:tc>
        <w:tc>
          <w:tcPr>
            <w:tcW w:w="1701" w:type="dxa"/>
          </w:tcPr>
          <w:p w14:paraId="72EFDD83" w14:textId="2108BA1C" w:rsidR="007E16FF" w:rsidRPr="00020EAC" w:rsidRDefault="007E16FF" w:rsidP="004B5298">
            <w:pPr>
              <w:rPr>
                <w:color w:val="FFFFFF" w:themeColor="background1"/>
                <w:lang w:val="en-US" w:eastAsia="nl-BE"/>
              </w:rPr>
            </w:pPr>
            <w:r>
              <w:rPr>
                <w:color w:val="FFFFFF" w:themeColor="background1"/>
                <w:lang w:val="en-US" w:eastAsia="nl-BE"/>
              </w:rPr>
              <w:t>Memory</w:t>
            </w:r>
            <w:r w:rsidR="0082258E">
              <w:rPr>
                <w:color w:val="FFFFFF" w:themeColor="background1"/>
                <w:lang w:val="en-US" w:eastAsia="nl-BE"/>
              </w:rPr>
              <w:t xml:space="preserve"> (GB)</w:t>
            </w:r>
          </w:p>
        </w:tc>
        <w:tc>
          <w:tcPr>
            <w:tcW w:w="2111" w:type="dxa"/>
          </w:tcPr>
          <w:p w14:paraId="7711E95E" w14:textId="3CE85018" w:rsidR="007E16FF" w:rsidRPr="00020EAC" w:rsidRDefault="0082258E" w:rsidP="004B5298">
            <w:pPr>
              <w:rPr>
                <w:color w:val="FFFFFF" w:themeColor="background1"/>
                <w:lang w:val="en-US" w:eastAsia="nl-BE"/>
              </w:rPr>
            </w:pPr>
            <w:r>
              <w:rPr>
                <w:color w:val="FFFFFF" w:themeColor="background1"/>
                <w:lang w:val="en-US" w:eastAsia="nl-BE"/>
              </w:rPr>
              <w:t>Storage (GB)</w:t>
            </w:r>
          </w:p>
        </w:tc>
        <w:tc>
          <w:tcPr>
            <w:tcW w:w="2702" w:type="dxa"/>
          </w:tcPr>
          <w:p w14:paraId="44F5C324" w14:textId="0104B37F" w:rsidR="007E16FF" w:rsidRDefault="0082258E" w:rsidP="004B5298">
            <w:pPr>
              <w:rPr>
                <w:color w:val="FFFFFF" w:themeColor="background1"/>
                <w:lang w:val="en-US" w:eastAsia="nl-BE"/>
              </w:rPr>
            </w:pPr>
            <w:r>
              <w:rPr>
                <w:color w:val="FFFFFF" w:themeColor="background1"/>
                <w:lang w:val="en-US" w:eastAsia="nl-BE"/>
              </w:rPr>
              <w:t>Scale</w:t>
            </w:r>
          </w:p>
        </w:tc>
      </w:tr>
      <w:tr w:rsidR="000976E5" w:rsidRPr="00990E33" w14:paraId="0257F2CE" w14:textId="4FEBC618" w:rsidTr="0082258E">
        <w:tc>
          <w:tcPr>
            <w:tcW w:w="1680" w:type="dxa"/>
          </w:tcPr>
          <w:p w14:paraId="0278E96B" w14:textId="77F4E288" w:rsidR="000976E5" w:rsidRPr="000976E5" w:rsidRDefault="000976E5" w:rsidP="000976E5">
            <w:pPr>
              <w:rPr>
                <w:rFonts w:cstheme="minorHAnsi"/>
                <w:szCs w:val="20"/>
                <w:lang w:val="en-US" w:eastAsia="nl-BE"/>
              </w:rPr>
            </w:pPr>
            <w:r w:rsidRPr="000976E5">
              <w:rPr>
                <w:rFonts w:cstheme="minorHAnsi"/>
                <w:color w:val="323232"/>
                <w:szCs w:val="20"/>
              </w:rPr>
              <w:t>Extra-Small</w:t>
            </w:r>
          </w:p>
        </w:tc>
        <w:tc>
          <w:tcPr>
            <w:tcW w:w="1434" w:type="dxa"/>
          </w:tcPr>
          <w:p w14:paraId="739F5595" w14:textId="08A361B0" w:rsidR="000976E5" w:rsidRPr="000976E5" w:rsidRDefault="000976E5" w:rsidP="000976E5">
            <w:pPr>
              <w:rPr>
                <w:rFonts w:cstheme="minorHAnsi"/>
                <w:szCs w:val="20"/>
                <w:lang w:eastAsia="nl-BE"/>
              </w:rPr>
            </w:pPr>
            <w:r w:rsidRPr="000976E5">
              <w:rPr>
                <w:rFonts w:cstheme="minorHAnsi"/>
                <w:color w:val="323232"/>
                <w:szCs w:val="20"/>
              </w:rPr>
              <w:t>2</w:t>
            </w:r>
          </w:p>
        </w:tc>
        <w:tc>
          <w:tcPr>
            <w:tcW w:w="1701" w:type="dxa"/>
          </w:tcPr>
          <w:p w14:paraId="42A3194F" w14:textId="7EE74E29" w:rsidR="000976E5" w:rsidRPr="000976E5" w:rsidRDefault="000976E5" w:rsidP="000976E5">
            <w:pPr>
              <w:rPr>
                <w:rFonts w:cstheme="minorHAnsi"/>
                <w:szCs w:val="20"/>
                <w:lang w:val="en-US" w:eastAsia="nl-BE"/>
              </w:rPr>
            </w:pPr>
            <w:r w:rsidRPr="000976E5">
              <w:rPr>
                <w:rFonts w:cstheme="minorHAnsi"/>
                <w:color w:val="323232"/>
                <w:szCs w:val="20"/>
              </w:rPr>
              <w:t>8</w:t>
            </w:r>
          </w:p>
        </w:tc>
        <w:tc>
          <w:tcPr>
            <w:tcW w:w="2111" w:type="dxa"/>
          </w:tcPr>
          <w:p w14:paraId="060ED6ED" w14:textId="0AAE8810" w:rsidR="000976E5" w:rsidRPr="000976E5" w:rsidRDefault="000976E5" w:rsidP="000976E5">
            <w:pPr>
              <w:rPr>
                <w:rFonts w:cstheme="minorHAnsi"/>
                <w:szCs w:val="20"/>
                <w:lang w:val="en-US" w:eastAsia="nl-BE"/>
              </w:rPr>
            </w:pPr>
            <w:r w:rsidRPr="000976E5">
              <w:rPr>
                <w:rFonts w:cstheme="minorHAnsi"/>
                <w:color w:val="323232"/>
                <w:szCs w:val="20"/>
              </w:rPr>
              <w:t>300</w:t>
            </w:r>
          </w:p>
        </w:tc>
        <w:tc>
          <w:tcPr>
            <w:tcW w:w="2702" w:type="dxa"/>
          </w:tcPr>
          <w:p w14:paraId="231B735E" w14:textId="64A68961" w:rsidR="000976E5" w:rsidRPr="000976E5" w:rsidRDefault="000976E5" w:rsidP="000976E5">
            <w:pPr>
              <w:rPr>
                <w:rFonts w:cstheme="minorHAnsi"/>
                <w:szCs w:val="20"/>
                <w:lang w:val="en-US" w:eastAsia="nl-BE"/>
              </w:rPr>
            </w:pPr>
            <w:r w:rsidRPr="000976E5">
              <w:rPr>
                <w:rFonts w:cstheme="minorHAnsi"/>
                <w:color w:val="323232"/>
                <w:szCs w:val="20"/>
              </w:rPr>
              <w:t>Cloud Service Manager only</w:t>
            </w:r>
          </w:p>
        </w:tc>
      </w:tr>
      <w:tr w:rsidR="000976E5" w:rsidRPr="00990E33" w14:paraId="5413E325" w14:textId="77777777" w:rsidTr="0082258E">
        <w:tc>
          <w:tcPr>
            <w:tcW w:w="1680" w:type="dxa"/>
          </w:tcPr>
          <w:p w14:paraId="7CB05875" w14:textId="63F13796" w:rsidR="000976E5" w:rsidRPr="000976E5" w:rsidRDefault="000976E5" w:rsidP="000976E5">
            <w:pPr>
              <w:rPr>
                <w:rFonts w:cstheme="minorHAnsi"/>
                <w:szCs w:val="20"/>
                <w:lang w:val="en-US" w:eastAsia="nl-BE"/>
              </w:rPr>
            </w:pPr>
            <w:r w:rsidRPr="000976E5">
              <w:rPr>
                <w:rFonts w:cstheme="minorHAnsi"/>
                <w:color w:val="323232"/>
                <w:szCs w:val="20"/>
              </w:rPr>
              <w:t>Small</w:t>
            </w:r>
          </w:p>
        </w:tc>
        <w:tc>
          <w:tcPr>
            <w:tcW w:w="1434" w:type="dxa"/>
          </w:tcPr>
          <w:p w14:paraId="143E8102" w14:textId="37EE5E2B" w:rsidR="000976E5" w:rsidRPr="000976E5" w:rsidRDefault="000976E5" w:rsidP="000976E5">
            <w:pPr>
              <w:rPr>
                <w:rFonts w:cstheme="minorHAnsi"/>
                <w:szCs w:val="20"/>
                <w:lang w:eastAsia="nl-BE"/>
              </w:rPr>
            </w:pPr>
            <w:r w:rsidRPr="000976E5">
              <w:rPr>
                <w:rFonts w:cstheme="minorHAnsi"/>
                <w:color w:val="323232"/>
                <w:szCs w:val="20"/>
              </w:rPr>
              <w:t>4</w:t>
            </w:r>
          </w:p>
        </w:tc>
        <w:tc>
          <w:tcPr>
            <w:tcW w:w="1701" w:type="dxa"/>
          </w:tcPr>
          <w:p w14:paraId="3CE7F0FC" w14:textId="4E9F67F2" w:rsidR="000976E5" w:rsidRPr="000976E5" w:rsidRDefault="000976E5" w:rsidP="000976E5">
            <w:pPr>
              <w:rPr>
                <w:rFonts w:cstheme="minorHAnsi"/>
                <w:szCs w:val="20"/>
                <w:lang w:val="en-US" w:eastAsia="nl-BE"/>
              </w:rPr>
            </w:pPr>
            <w:r w:rsidRPr="000976E5">
              <w:rPr>
                <w:rFonts w:cstheme="minorHAnsi"/>
                <w:color w:val="323232"/>
                <w:szCs w:val="20"/>
              </w:rPr>
              <w:t>16</w:t>
            </w:r>
          </w:p>
        </w:tc>
        <w:tc>
          <w:tcPr>
            <w:tcW w:w="2111" w:type="dxa"/>
          </w:tcPr>
          <w:p w14:paraId="2914C36C" w14:textId="54637DF6" w:rsidR="000976E5" w:rsidRPr="000976E5" w:rsidRDefault="000976E5" w:rsidP="000976E5">
            <w:pPr>
              <w:rPr>
                <w:rFonts w:cstheme="minorHAnsi"/>
                <w:szCs w:val="20"/>
                <w:lang w:val="en-US" w:eastAsia="nl-BE"/>
              </w:rPr>
            </w:pPr>
            <w:r w:rsidRPr="000976E5">
              <w:rPr>
                <w:rFonts w:cstheme="minorHAnsi"/>
                <w:color w:val="323232"/>
                <w:szCs w:val="20"/>
              </w:rPr>
              <w:t>300</w:t>
            </w:r>
          </w:p>
        </w:tc>
        <w:tc>
          <w:tcPr>
            <w:tcW w:w="2702" w:type="dxa"/>
          </w:tcPr>
          <w:p w14:paraId="1C99D1D7" w14:textId="07E43869" w:rsidR="000976E5" w:rsidRPr="000976E5" w:rsidRDefault="000976E5" w:rsidP="000976E5">
            <w:pPr>
              <w:rPr>
                <w:rFonts w:cstheme="minorHAnsi"/>
                <w:szCs w:val="20"/>
                <w:lang w:val="en-US" w:eastAsia="nl-BE"/>
              </w:rPr>
            </w:pPr>
            <w:r w:rsidRPr="000976E5">
              <w:rPr>
                <w:rFonts w:cstheme="minorHAnsi"/>
                <w:color w:val="323232"/>
                <w:szCs w:val="20"/>
              </w:rPr>
              <w:t>Proof of concept</w:t>
            </w:r>
          </w:p>
        </w:tc>
      </w:tr>
      <w:tr w:rsidR="000976E5" w:rsidRPr="00990E33" w14:paraId="7D85E99E" w14:textId="77777777" w:rsidTr="0082258E">
        <w:tc>
          <w:tcPr>
            <w:tcW w:w="1680" w:type="dxa"/>
          </w:tcPr>
          <w:p w14:paraId="0D931494" w14:textId="5954D927" w:rsidR="000976E5" w:rsidRPr="000976E5" w:rsidRDefault="000976E5" w:rsidP="000976E5">
            <w:pPr>
              <w:rPr>
                <w:rFonts w:cstheme="minorHAnsi"/>
                <w:szCs w:val="20"/>
                <w:lang w:val="en-US" w:eastAsia="nl-BE"/>
              </w:rPr>
            </w:pPr>
            <w:r w:rsidRPr="000976E5">
              <w:rPr>
                <w:rFonts w:cstheme="minorHAnsi"/>
                <w:color w:val="323232"/>
                <w:szCs w:val="20"/>
              </w:rPr>
              <w:t>Medium</w:t>
            </w:r>
          </w:p>
        </w:tc>
        <w:tc>
          <w:tcPr>
            <w:tcW w:w="1434" w:type="dxa"/>
          </w:tcPr>
          <w:p w14:paraId="5E892AC9" w14:textId="271B922C" w:rsidR="000976E5" w:rsidRPr="000976E5" w:rsidRDefault="000976E5" w:rsidP="000976E5">
            <w:pPr>
              <w:rPr>
                <w:rFonts w:cstheme="minorHAnsi"/>
                <w:szCs w:val="20"/>
                <w:lang w:eastAsia="nl-BE"/>
              </w:rPr>
            </w:pPr>
            <w:r w:rsidRPr="000976E5">
              <w:rPr>
                <w:rFonts w:cstheme="minorHAnsi"/>
                <w:color w:val="323232"/>
                <w:szCs w:val="20"/>
              </w:rPr>
              <w:t>6</w:t>
            </w:r>
          </w:p>
        </w:tc>
        <w:tc>
          <w:tcPr>
            <w:tcW w:w="1701" w:type="dxa"/>
          </w:tcPr>
          <w:p w14:paraId="4F3B43A0" w14:textId="67C37620" w:rsidR="000976E5" w:rsidRPr="000976E5" w:rsidRDefault="000976E5" w:rsidP="000976E5">
            <w:pPr>
              <w:rPr>
                <w:rFonts w:cstheme="minorHAnsi"/>
                <w:szCs w:val="20"/>
                <w:lang w:val="en-US" w:eastAsia="nl-BE"/>
              </w:rPr>
            </w:pPr>
            <w:r w:rsidRPr="000976E5">
              <w:rPr>
                <w:rFonts w:cstheme="minorHAnsi"/>
                <w:color w:val="323232"/>
                <w:szCs w:val="20"/>
              </w:rPr>
              <w:t>24</w:t>
            </w:r>
          </w:p>
        </w:tc>
        <w:tc>
          <w:tcPr>
            <w:tcW w:w="2111" w:type="dxa"/>
          </w:tcPr>
          <w:p w14:paraId="2F9E2C77" w14:textId="5097A927" w:rsidR="000976E5" w:rsidRPr="000976E5" w:rsidRDefault="000976E5" w:rsidP="000976E5">
            <w:pPr>
              <w:rPr>
                <w:rFonts w:cstheme="minorHAnsi"/>
                <w:szCs w:val="20"/>
                <w:lang w:val="en-US" w:eastAsia="nl-BE"/>
              </w:rPr>
            </w:pPr>
            <w:r w:rsidRPr="000976E5">
              <w:rPr>
                <w:rFonts w:cstheme="minorHAnsi"/>
                <w:color w:val="323232"/>
                <w:szCs w:val="20"/>
              </w:rPr>
              <w:t>300</w:t>
            </w:r>
          </w:p>
        </w:tc>
        <w:tc>
          <w:tcPr>
            <w:tcW w:w="2702" w:type="dxa"/>
          </w:tcPr>
          <w:p w14:paraId="621C94D0" w14:textId="65411CD9" w:rsidR="000976E5" w:rsidRPr="000976E5" w:rsidRDefault="000976E5" w:rsidP="000976E5">
            <w:pPr>
              <w:rPr>
                <w:rFonts w:cstheme="minorHAnsi"/>
                <w:szCs w:val="20"/>
                <w:lang w:val="en-US" w:eastAsia="nl-BE"/>
              </w:rPr>
            </w:pPr>
            <w:r w:rsidRPr="000976E5">
              <w:rPr>
                <w:rFonts w:cstheme="minorHAnsi"/>
                <w:color w:val="323232"/>
                <w:szCs w:val="20"/>
              </w:rPr>
              <w:t>Up to 64 ESXi hosts</w:t>
            </w:r>
          </w:p>
        </w:tc>
      </w:tr>
      <w:tr w:rsidR="000976E5" w:rsidRPr="00990E33" w14:paraId="14E525B9" w14:textId="77777777" w:rsidTr="0082258E">
        <w:tc>
          <w:tcPr>
            <w:tcW w:w="1680" w:type="dxa"/>
          </w:tcPr>
          <w:p w14:paraId="15604E7C" w14:textId="0DFCAF50" w:rsidR="000976E5" w:rsidRPr="000976E5" w:rsidRDefault="000976E5" w:rsidP="000976E5">
            <w:pPr>
              <w:rPr>
                <w:rFonts w:cstheme="minorHAnsi"/>
                <w:szCs w:val="20"/>
                <w:lang w:val="en-US" w:eastAsia="nl-BE"/>
              </w:rPr>
            </w:pPr>
            <w:r w:rsidRPr="000976E5">
              <w:rPr>
                <w:rFonts w:cstheme="minorHAnsi"/>
                <w:color w:val="323232"/>
                <w:szCs w:val="20"/>
              </w:rPr>
              <w:t>Large</w:t>
            </w:r>
          </w:p>
        </w:tc>
        <w:tc>
          <w:tcPr>
            <w:tcW w:w="1434" w:type="dxa"/>
          </w:tcPr>
          <w:p w14:paraId="2AAF96BB" w14:textId="31DE5AEB" w:rsidR="000976E5" w:rsidRPr="000976E5" w:rsidRDefault="000976E5" w:rsidP="000976E5">
            <w:pPr>
              <w:rPr>
                <w:rFonts w:cstheme="minorHAnsi"/>
                <w:szCs w:val="20"/>
                <w:lang w:eastAsia="nl-BE"/>
              </w:rPr>
            </w:pPr>
            <w:r w:rsidRPr="000976E5">
              <w:rPr>
                <w:rFonts w:cstheme="minorHAnsi"/>
                <w:color w:val="323232"/>
                <w:szCs w:val="20"/>
              </w:rPr>
              <w:t>12</w:t>
            </w:r>
          </w:p>
        </w:tc>
        <w:tc>
          <w:tcPr>
            <w:tcW w:w="1701" w:type="dxa"/>
          </w:tcPr>
          <w:p w14:paraId="2D3659CE" w14:textId="3A52AE75" w:rsidR="000976E5" w:rsidRPr="000976E5" w:rsidRDefault="000976E5" w:rsidP="000976E5">
            <w:pPr>
              <w:rPr>
                <w:rFonts w:cstheme="minorHAnsi"/>
                <w:szCs w:val="20"/>
                <w:lang w:val="en-US" w:eastAsia="nl-BE"/>
              </w:rPr>
            </w:pPr>
            <w:r w:rsidRPr="000976E5">
              <w:rPr>
                <w:rFonts w:cstheme="minorHAnsi"/>
                <w:color w:val="323232"/>
                <w:szCs w:val="20"/>
              </w:rPr>
              <w:t>48</w:t>
            </w:r>
          </w:p>
        </w:tc>
        <w:tc>
          <w:tcPr>
            <w:tcW w:w="2111" w:type="dxa"/>
          </w:tcPr>
          <w:p w14:paraId="191FED75" w14:textId="10FB841E" w:rsidR="000976E5" w:rsidRPr="000976E5" w:rsidRDefault="000976E5" w:rsidP="000976E5">
            <w:pPr>
              <w:rPr>
                <w:rFonts w:cstheme="minorHAnsi"/>
                <w:szCs w:val="20"/>
                <w:lang w:val="en-US" w:eastAsia="nl-BE"/>
              </w:rPr>
            </w:pPr>
            <w:r w:rsidRPr="000976E5">
              <w:rPr>
                <w:rFonts w:cstheme="minorHAnsi"/>
                <w:color w:val="323232"/>
                <w:szCs w:val="20"/>
              </w:rPr>
              <w:t>300</w:t>
            </w:r>
          </w:p>
        </w:tc>
        <w:tc>
          <w:tcPr>
            <w:tcW w:w="2702" w:type="dxa"/>
          </w:tcPr>
          <w:p w14:paraId="78E56F20" w14:textId="1C081C90" w:rsidR="000976E5" w:rsidRPr="000976E5" w:rsidRDefault="000976E5" w:rsidP="000976E5">
            <w:pPr>
              <w:keepNext/>
              <w:rPr>
                <w:rFonts w:cstheme="minorHAnsi"/>
                <w:szCs w:val="20"/>
                <w:lang w:val="en-US" w:eastAsia="nl-BE"/>
              </w:rPr>
            </w:pPr>
            <w:r w:rsidRPr="000976E5">
              <w:rPr>
                <w:rFonts w:cstheme="minorHAnsi"/>
                <w:color w:val="323232"/>
                <w:szCs w:val="20"/>
              </w:rPr>
              <w:t>More than 64 ESXi hosts</w:t>
            </w:r>
          </w:p>
        </w:tc>
      </w:tr>
    </w:tbl>
    <w:p w14:paraId="07317915" w14:textId="3D54E2A6" w:rsidR="005A2147" w:rsidRDefault="000976E5" w:rsidP="000976E5">
      <w:pPr>
        <w:pStyle w:val="Caption"/>
        <w:jc w:val="center"/>
      </w:pPr>
      <w:bookmarkStart w:id="55" w:name="_Toc89178159"/>
      <w:r>
        <w:t xml:space="preserve">Table </w:t>
      </w:r>
      <w:r w:rsidR="002B546B">
        <w:fldChar w:fldCharType="begin"/>
      </w:r>
      <w:r w:rsidR="002B546B">
        <w:instrText xml:space="preserve"> SEQ Table \* ARABIC </w:instrText>
      </w:r>
      <w:r w:rsidR="002B546B">
        <w:fldChar w:fldCharType="separate"/>
      </w:r>
      <w:r w:rsidR="00651EDA">
        <w:rPr>
          <w:noProof/>
        </w:rPr>
        <w:t>19</w:t>
      </w:r>
      <w:r w:rsidR="002B546B">
        <w:fldChar w:fldCharType="end"/>
      </w:r>
      <w:r>
        <w:t xml:space="preserve"> - NSX-T Resource Specification</w:t>
      </w:r>
      <w:bookmarkEnd w:id="55"/>
    </w:p>
    <w:p w14:paraId="5FC9169C" w14:textId="40755715" w:rsidR="000976E5" w:rsidRDefault="000976E5" w:rsidP="000976E5"/>
    <w:p w14:paraId="709A967E" w14:textId="77777777" w:rsidR="000976E5" w:rsidRPr="000976E5" w:rsidRDefault="000976E5" w:rsidP="000976E5"/>
    <w:p w14:paraId="3226CC7B" w14:textId="157F6713" w:rsidR="00B74431" w:rsidRDefault="00B74431" w:rsidP="00D46FAE">
      <w:pPr>
        <w:rPr>
          <w:lang w:val="en-US"/>
        </w:rPr>
      </w:pPr>
    </w:p>
    <w:p w14:paraId="53A1F5F4" w14:textId="0765785F" w:rsidR="00B74431" w:rsidRDefault="00B74431" w:rsidP="00D46FAE">
      <w:pPr>
        <w:rPr>
          <w:lang w:val="en-US"/>
        </w:rPr>
      </w:pPr>
    </w:p>
    <w:p w14:paraId="5AC7891C" w14:textId="26DA80B9" w:rsidR="00B74431" w:rsidRDefault="00B32FBE" w:rsidP="00BA67D3">
      <w:pPr>
        <w:pStyle w:val="Heading8"/>
      </w:pPr>
      <w:r>
        <w:t>NSX-T Edge Deployment</w:t>
      </w:r>
      <w:r w:rsidR="00BA67D3">
        <w:t xml:space="preserve"> Specification and Network Design for the Management Domain</w:t>
      </w:r>
    </w:p>
    <w:p w14:paraId="2788FDC5" w14:textId="77777777" w:rsidR="006C1957" w:rsidRPr="006C1957" w:rsidRDefault="006C1957" w:rsidP="006C1957">
      <w:pPr>
        <w:rPr>
          <w:lang w:val="en-US"/>
        </w:rPr>
      </w:pPr>
    </w:p>
    <w:p w14:paraId="48C74FE1" w14:textId="790E9D49" w:rsidR="00B74431" w:rsidRDefault="006C1957" w:rsidP="00D46FAE">
      <w:pPr>
        <w:rPr>
          <w:lang w:val="en-US"/>
        </w:rPr>
      </w:pPr>
      <w:r>
        <w:rPr>
          <w:color w:val="323232"/>
        </w:rPr>
        <w:t>Following the principles of this design and of each product, you deploy, configure, and connect the NSX-T Edge nodes to support networks within the software-defined networking.</w:t>
      </w:r>
    </w:p>
    <w:p w14:paraId="1E7DBDC9" w14:textId="1D421125" w:rsidR="00B74431" w:rsidRDefault="00B74431" w:rsidP="00D46FAE">
      <w:pPr>
        <w:rPr>
          <w:lang w:val="en-US"/>
        </w:rPr>
      </w:pPr>
    </w:p>
    <w:p w14:paraId="18BAF6A5" w14:textId="77777777" w:rsidR="00524FF1" w:rsidRDefault="00524FF1" w:rsidP="00524FF1">
      <w:pPr>
        <w:pStyle w:val="Heading9"/>
      </w:pPr>
      <w:r>
        <w:t>Deployment Specification of the NSX-T Edge Nodes for the Management Domain</w:t>
      </w:r>
    </w:p>
    <w:p w14:paraId="5794C99E" w14:textId="3F91464B" w:rsidR="00524FF1" w:rsidRPr="00524FF1" w:rsidRDefault="00524FF1" w:rsidP="00524FF1">
      <w:pPr>
        <w:pStyle w:val="BodyText-BR2"/>
        <w:spacing w:before="90" w:line="300" w:lineRule="atLeast"/>
        <w:ind w:right="229"/>
        <w:rPr>
          <w:rFonts w:asciiTheme="minorHAnsi" w:hAnsiTheme="minorHAnsi" w:cstheme="minorHAnsi"/>
          <w:color w:val="323232"/>
        </w:rPr>
      </w:pPr>
      <w:r w:rsidRPr="00524FF1">
        <w:rPr>
          <w:rFonts w:asciiTheme="minorHAnsi" w:hAnsiTheme="minorHAnsi" w:cstheme="minorHAnsi"/>
          <w:color w:val="323232"/>
        </w:rPr>
        <w:t>You determine the size of the compute resources, high availability implementation, and patching and upgrade support for the NSX-T Edge appliances for the management domain according to the design objectives and aggregated requirements of the management components of the SDDC.</w:t>
      </w:r>
    </w:p>
    <w:p w14:paraId="43429366" w14:textId="77777777" w:rsidR="00524FF1" w:rsidRDefault="00524FF1" w:rsidP="00524FF1">
      <w:pPr>
        <w:pStyle w:val="BodyText-BR2"/>
        <w:spacing w:before="90" w:line="300" w:lineRule="atLeast"/>
        <w:ind w:right="229"/>
      </w:pPr>
    </w:p>
    <w:p w14:paraId="02079CA7" w14:textId="77777777" w:rsidR="00524FF1" w:rsidRDefault="00524FF1" w:rsidP="00524FF1">
      <w:pPr>
        <w:pStyle w:val="Heading9"/>
      </w:pPr>
      <w:r>
        <w:t>Deployment Model for the NSX-T Edge Nodes for the Management Domain</w:t>
      </w:r>
    </w:p>
    <w:p w14:paraId="79115582" w14:textId="24781E83" w:rsidR="00524FF1" w:rsidRDefault="00524FF1" w:rsidP="00524FF1">
      <w:pPr>
        <w:pStyle w:val="BodyText-BR2"/>
        <w:spacing w:before="70" w:line="360" w:lineRule="auto"/>
        <w:ind w:right="680"/>
        <w:rPr>
          <w:rFonts w:asciiTheme="minorHAnsi" w:hAnsiTheme="minorHAnsi" w:cstheme="minorHAnsi"/>
          <w:color w:val="323232"/>
        </w:rPr>
      </w:pPr>
      <w:r w:rsidRPr="00524FF1">
        <w:rPr>
          <w:rFonts w:asciiTheme="minorHAnsi" w:hAnsiTheme="minorHAnsi" w:cstheme="minorHAnsi"/>
          <w:color w:val="323232"/>
        </w:rPr>
        <w:t>For NSX-T Edge nodes, you determine the form factor and the appliance number and place according to the requirements for network services in the management domain.</w:t>
      </w:r>
    </w:p>
    <w:p w14:paraId="4D634792" w14:textId="7197D38A" w:rsidR="00C34FBB" w:rsidRPr="00C34FBB" w:rsidRDefault="00E242D9" w:rsidP="00E242D9">
      <w:pPr>
        <w:pStyle w:val="BodyText-BR2"/>
        <w:spacing w:line="360" w:lineRule="auto"/>
        <w:ind w:right="449"/>
        <w:rPr>
          <w:rFonts w:asciiTheme="minorHAnsi" w:hAnsiTheme="minorHAnsi" w:cstheme="minorHAnsi"/>
          <w:color w:val="323232"/>
        </w:rPr>
      </w:pPr>
      <w:r w:rsidRPr="00C34FBB">
        <w:rPr>
          <w:rFonts w:asciiTheme="minorHAnsi" w:hAnsiTheme="minorHAnsi" w:cstheme="minorHAnsi"/>
          <w:color w:val="323232"/>
        </w:rPr>
        <w:t xml:space="preserve">An NSX-T Edge node is an appliance that provides centralized </w:t>
      </w:r>
      <w:r w:rsidR="001A6A7B" w:rsidRPr="00C34FBB">
        <w:rPr>
          <w:rFonts w:asciiTheme="minorHAnsi" w:hAnsiTheme="minorHAnsi" w:cstheme="minorHAnsi"/>
          <w:color w:val="323232"/>
        </w:rPr>
        <w:t>networking’s</w:t>
      </w:r>
      <w:r w:rsidRPr="00C34FBB">
        <w:rPr>
          <w:rFonts w:asciiTheme="minorHAnsi" w:hAnsiTheme="minorHAnsi" w:cstheme="minorHAnsi"/>
          <w:color w:val="323232"/>
        </w:rPr>
        <w:t xml:space="preserve"> services which cannot be distributed to hypervisors, such as load balancing, NAT, VPN, and physical network uplinks. Some services, such as T-0 gateways, are limited to a single instance per NSX-T Edge node. However, most services can coexist in these nodes.</w:t>
      </w:r>
      <w:r w:rsidR="00C34FBB" w:rsidRPr="00C34FBB">
        <w:rPr>
          <w:rFonts w:asciiTheme="minorHAnsi" w:hAnsiTheme="minorHAnsi" w:cstheme="minorHAnsi"/>
          <w:color w:val="323232"/>
        </w:rPr>
        <w:t xml:space="preserve"> NSX-T Edge nodes are grouped in one or more edge clusters, </w:t>
      </w:r>
      <w:r w:rsidR="00C34FBB" w:rsidRPr="00C34FBB">
        <w:rPr>
          <w:rFonts w:asciiTheme="minorHAnsi" w:hAnsiTheme="minorHAnsi" w:cstheme="minorHAnsi"/>
          <w:color w:val="323232"/>
        </w:rPr>
        <w:lastRenderedPageBreak/>
        <w:t>representing a pool of capacity for NSX-T Data Center services</w:t>
      </w:r>
    </w:p>
    <w:p w14:paraId="2AF1AD89" w14:textId="77777777" w:rsidR="007A0F06" w:rsidRPr="007A0F06" w:rsidRDefault="007A0F06" w:rsidP="007A0F06">
      <w:pPr>
        <w:pStyle w:val="Heading9"/>
      </w:pPr>
      <w:r w:rsidRPr="007A0F06">
        <w:t>Form Factors of NSX-T Edge Nodes</w:t>
      </w:r>
    </w:p>
    <w:p w14:paraId="149B3059" w14:textId="77777777" w:rsidR="007A0F06" w:rsidRPr="007A0F06" w:rsidRDefault="007A0F06" w:rsidP="007A0F06">
      <w:pPr>
        <w:pStyle w:val="BodyText-BR2"/>
        <w:rPr>
          <w:rFonts w:asciiTheme="minorHAnsi" w:hAnsiTheme="minorHAnsi" w:cstheme="minorHAnsi"/>
          <w:sz w:val="22"/>
        </w:rPr>
      </w:pPr>
    </w:p>
    <w:p w14:paraId="209A7610" w14:textId="77777777" w:rsidR="007A0F06" w:rsidRPr="007A0F06" w:rsidRDefault="007A0F06" w:rsidP="007A0F06">
      <w:pPr>
        <w:pStyle w:val="BodyText-BR2"/>
        <w:spacing w:line="360" w:lineRule="auto"/>
        <w:ind w:right="358"/>
        <w:rPr>
          <w:rFonts w:asciiTheme="minorHAnsi" w:hAnsiTheme="minorHAnsi" w:cstheme="minorHAnsi"/>
        </w:rPr>
      </w:pPr>
      <w:r w:rsidRPr="007A0F06">
        <w:rPr>
          <w:rFonts w:asciiTheme="minorHAnsi" w:hAnsiTheme="minorHAnsi" w:cstheme="minorHAnsi"/>
          <w:color w:val="323232"/>
        </w:rPr>
        <w:t xml:space="preserve">An NSX-T Edge node can be deployed as a virtual </w:t>
      </w:r>
      <w:proofErr w:type="gramStart"/>
      <w:r w:rsidRPr="007A0F06">
        <w:rPr>
          <w:rFonts w:asciiTheme="minorHAnsi" w:hAnsiTheme="minorHAnsi" w:cstheme="minorHAnsi"/>
          <w:color w:val="323232"/>
        </w:rPr>
        <w:t>appliance, or</w:t>
      </w:r>
      <w:proofErr w:type="gramEnd"/>
      <w:r w:rsidRPr="007A0F06">
        <w:rPr>
          <w:rFonts w:asciiTheme="minorHAnsi" w:hAnsiTheme="minorHAnsi" w:cstheme="minorHAnsi"/>
          <w:color w:val="323232"/>
        </w:rPr>
        <w:t xml:space="preserve"> installed on bare metal hardware. The edge node on bare-metal hardware can have better performance capabilities at the expense of more difficult deployment and limited deployment topology use cases.</w:t>
      </w:r>
    </w:p>
    <w:tbl>
      <w:tblPr>
        <w:tblStyle w:val="GridTable4"/>
        <w:tblW w:w="0" w:type="auto"/>
        <w:tblLook w:val="0620" w:firstRow="1" w:lastRow="0" w:firstColumn="0" w:lastColumn="0" w:noHBand="1" w:noVBand="1"/>
      </w:tblPr>
      <w:tblGrid>
        <w:gridCol w:w="1488"/>
        <w:gridCol w:w="2040"/>
        <w:gridCol w:w="1418"/>
        <w:gridCol w:w="1548"/>
        <w:gridCol w:w="1551"/>
        <w:gridCol w:w="1545"/>
      </w:tblGrid>
      <w:tr w:rsidR="00AB3BB4" w:rsidRPr="00020EAC" w14:paraId="5DC6859C" w14:textId="77777777" w:rsidTr="00AB3BB4">
        <w:trPr>
          <w:cnfStyle w:val="100000000000" w:firstRow="1" w:lastRow="0" w:firstColumn="0" w:lastColumn="0" w:oddVBand="0" w:evenVBand="0" w:oddHBand="0" w:evenHBand="0" w:firstRowFirstColumn="0" w:firstRowLastColumn="0" w:lastRowFirstColumn="0" w:lastRowLastColumn="0"/>
        </w:trPr>
        <w:tc>
          <w:tcPr>
            <w:tcW w:w="1493" w:type="dxa"/>
          </w:tcPr>
          <w:p w14:paraId="66B006AF" w14:textId="4E238BB3" w:rsidR="00AB3BB4" w:rsidRPr="00020EAC" w:rsidRDefault="00AB3BB4" w:rsidP="004B5298">
            <w:pPr>
              <w:rPr>
                <w:color w:val="FFFFFF" w:themeColor="background1"/>
                <w:lang w:val="en-US" w:eastAsia="nl-BE"/>
              </w:rPr>
            </w:pPr>
            <w:r>
              <w:rPr>
                <w:color w:val="FFFFFF" w:themeColor="background1"/>
                <w:lang w:val="en-US" w:eastAsia="nl-BE"/>
              </w:rPr>
              <w:t>Form Factor</w:t>
            </w:r>
          </w:p>
        </w:tc>
        <w:tc>
          <w:tcPr>
            <w:tcW w:w="2046" w:type="dxa"/>
          </w:tcPr>
          <w:p w14:paraId="296D9758" w14:textId="77777777" w:rsidR="00AB3BB4" w:rsidRDefault="00AB3BB4" w:rsidP="004B5298">
            <w:pPr>
              <w:rPr>
                <w:color w:val="FFFFFF" w:themeColor="background1"/>
                <w:lang w:val="en-US" w:eastAsia="nl-BE"/>
              </w:rPr>
            </w:pPr>
          </w:p>
        </w:tc>
        <w:tc>
          <w:tcPr>
            <w:tcW w:w="1418" w:type="dxa"/>
          </w:tcPr>
          <w:p w14:paraId="09FD4F81" w14:textId="413BAD21" w:rsidR="00AB3BB4" w:rsidRPr="00020EAC" w:rsidRDefault="00AB3BB4" w:rsidP="004B5298">
            <w:pPr>
              <w:rPr>
                <w:color w:val="FFFFFF" w:themeColor="background1"/>
                <w:lang w:val="en-US" w:eastAsia="nl-BE"/>
              </w:rPr>
            </w:pPr>
            <w:r>
              <w:rPr>
                <w:color w:val="FFFFFF" w:themeColor="background1"/>
                <w:lang w:val="en-US" w:eastAsia="nl-BE"/>
              </w:rPr>
              <w:t>Appliance Size</w:t>
            </w:r>
          </w:p>
        </w:tc>
        <w:tc>
          <w:tcPr>
            <w:tcW w:w="1559" w:type="dxa"/>
          </w:tcPr>
          <w:p w14:paraId="55DFB8DE" w14:textId="3348BF39" w:rsidR="00AB3BB4" w:rsidRPr="00020EAC" w:rsidRDefault="00AB3BB4" w:rsidP="004B5298">
            <w:pPr>
              <w:rPr>
                <w:color w:val="FFFFFF" w:themeColor="background1"/>
                <w:lang w:val="en-US" w:eastAsia="nl-BE"/>
              </w:rPr>
            </w:pPr>
            <w:r>
              <w:rPr>
                <w:color w:val="FFFFFF" w:themeColor="background1"/>
                <w:lang w:val="en-US" w:eastAsia="nl-BE"/>
              </w:rPr>
              <w:t>CPU or vCPU</w:t>
            </w:r>
          </w:p>
        </w:tc>
        <w:tc>
          <w:tcPr>
            <w:tcW w:w="1559" w:type="dxa"/>
          </w:tcPr>
          <w:p w14:paraId="02C3EE8D" w14:textId="5CDDD2DC" w:rsidR="00AB3BB4" w:rsidRPr="00020EAC" w:rsidRDefault="00AB3BB4" w:rsidP="004B5298">
            <w:pPr>
              <w:rPr>
                <w:color w:val="FFFFFF" w:themeColor="background1"/>
                <w:lang w:val="en-US" w:eastAsia="nl-BE"/>
              </w:rPr>
            </w:pPr>
            <w:r>
              <w:rPr>
                <w:color w:val="FFFFFF" w:themeColor="background1"/>
                <w:lang w:val="en-US" w:eastAsia="nl-BE"/>
              </w:rPr>
              <w:t>Memory (GB)</w:t>
            </w:r>
          </w:p>
        </w:tc>
        <w:tc>
          <w:tcPr>
            <w:tcW w:w="1553" w:type="dxa"/>
          </w:tcPr>
          <w:p w14:paraId="31A338CB" w14:textId="65E9A30D" w:rsidR="00AB3BB4" w:rsidRDefault="00AB3BB4" w:rsidP="004B5298">
            <w:pPr>
              <w:rPr>
                <w:color w:val="FFFFFF" w:themeColor="background1"/>
                <w:lang w:val="en-US" w:eastAsia="nl-BE"/>
              </w:rPr>
            </w:pPr>
            <w:r>
              <w:rPr>
                <w:color w:val="FFFFFF" w:themeColor="background1"/>
                <w:lang w:val="en-US" w:eastAsia="nl-BE"/>
              </w:rPr>
              <w:t>Storage (GB)</w:t>
            </w:r>
          </w:p>
        </w:tc>
      </w:tr>
      <w:tr w:rsidR="00895797" w:rsidRPr="00990E33" w14:paraId="13E256C0" w14:textId="77777777" w:rsidTr="00AB3BB4">
        <w:tc>
          <w:tcPr>
            <w:tcW w:w="1493" w:type="dxa"/>
            <w:vMerge w:val="restart"/>
          </w:tcPr>
          <w:p w14:paraId="2400958E" w14:textId="7DC23ADB" w:rsidR="00895797" w:rsidRPr="00CF4E4D" w:rsidRDefault="00895797" w:rsidP="00CF4E4D">
            <w:pPr>
              <w:rPr>
                <w:rFonts w:cstheme="minorHAnsi"/>
                <w:szCs w:val="20"/>
                <w:lang w:val="en-US" w:eastAsia="nl-BE"/>
              </w:rPr>
            </w:pPr>
            <w:r w:rsidRPr="00CF4E4D">
              <w:rPr>
                <w:rFonts w:cstheme="minorHAnsi"/>
                <w:color w:val="323232"/>
                <w:szCs w:val="20"/>
              </w:rPr>
              <w:t>NSX-T Edge on bare metal hardware</w:t>
            </w:r>
          </w:p>
        </w:tc>
        <w:tc>
          <w:tcPr>
            <w:tcW w:w="2046" w:type="dxa"/>
          </w:tcPr>
          <w:p w14:paraId="4B949D3A" w14:textId="20E2491D" w:rsidR="00895797" w:rsidRPr="00CF4E4D" w:rsidRDefault="00895797" w:rsidP="00CF4E4D">
            <w:pPr>
              <w:rPr>
                <w:rFonts w:cstheme="minorHAnsi"/>
                <w:szCs w:val="20"/>
                <w:lang w:eastAsia="nl-BE"/>
              </w:rPr>
            </w:pPr>
            <w:r w:rsidRPr="00CF4E4D">
              <w:rPr>
                <w:rFonts w:cstheme="minorHAnsi"/>
                <w:color w:val="323232"/>
                <w:szCs w:val="20"/>
              </w:rPr>
              <w:t>Minimum requirements</w:t>
            </w:r>
          </w:p>
        </w:tc>
        <w:tc>
          <w:tcPr>
            <w:tcW w:w="1418" w:type="dxa"/>
          </w:tcPr>
          <w:p w14:paraId="457620EF" w14:textId="472AAF51" w:rsidR="00895797" w:rsidRPr="00CF4E4D" w:rsidRDefault="00895797" w:rsidP="00CF4E4D">
            <w:pPr>
              <w:rPr>
                <w:rFonts w:cstheme="minorHAnsi"/>
                <w:szCs w:val="20"/>
                <w:lang w:eastAsia="nl-BE"/>
              </w:rPr>
            </w:pPr>
          </w:p>
        </w:tc>
        <w:tc>
          <w:tcPr>
            <w:tcW w:w="1559" w:type="dxa"/>
          </w:tcPr>
          <w:p w14:paraId="5FDA3B14" w14:textId="7B3A8921" w:rsidR="00895797" w:rsidRPr="00CF4E4D" w:rsidRDefault="00895797" w:rsidP="00CF4E4D">
            <w:pPr>
              <w:rPr>
                <w:rFonts w:cstheme="minorHAnsi"/>
                <w:szCs w:val="20"/>
                <w:lang w:val="en-US" w:eastAsia="nl-BE"/>
              </w:rPr>
            </w:pPr>
            <w:r w:rsidRPr="00CF4E4D">
              <w:rPr>
                <w:rFonts w:cstheme="minorHAnsi"/>
                <w:color w:val="323232"/>
                <w:szCs w:val="20"/>
              </w:rPr>
              <w:t>8 CPU</w:t>
            </w:r>
          </w:p>
        </w:tc>
        <w:tc>
          <w:tcPr>
            <w:tcW w:w="1559" w:type="dxa"/>
          </w:tcPr>
          <w:p w14:paraId="52194854" w14:textId="487A71BD" w:rsidR="00895797" w:rsidRPr="00CF4E4D" w:rsidRDefault="00895797" w:rsidP="00CF4E4D">
            <w:pPr>
              <w:rPr>
                <w:rFonts w:cstheme="minorHAnsi"/>
                <w:szCs w:val="20"/>
                <w:lang w:val="en-US" w:eastAsia="nl-BE"/>
              </w:rPr>
            </w:pPr>
            <w:r w:rsidRPr="00CF4E4D">
              <w:rPr>
                <w:rFonts w:cstheme="minorHAnsi"/>
                <w:color w:val="323232"/>
                <w:szCs w:val="20"/>
              </w:rPr>
              <w:t>8</w:t>
            </w:r>
          </w:p>
        </w:tc>
        <w:tc>
          <w:tcPr>
            <w:tcW w:w="1553" w:type="dxa"/>
          </w:tcPr>
          <w:p w14:paraId="2EF8A518" w14:textId="32E78CC4" w:rsidR="00895797" w:rsidRPr="00CF4E4D" w:rsidRDefault="00895797" w:rsidP="00CF4E4D">
            <w:pPr>
              <w:rPr>
                <w:rFonts w:cstheme="minorHAnsi"/>
                <w:szCs w:val="20"/>
                <w:lang w:val="en-US" w:eastAsia="nl-BE"/>
              </w:rPr>
            </w:pPr>
            <w:r w:rsidRPr="00CF4E4D">
              <w:rPr>
                <w:rFonts w:cstheme="minorHAnsi"/>
                <w:color w:val="323232"/>
                <w:szCs w:val="20"/>
              </w:rPr>
              <w:t>200</w:t>
            </w:r>
          </w:p>
        </w:tc>
      </w:tr>
      <w:tr w:rsidR="00895797" w:rsidRPr="00990E33" w14:paraId="7796DEA5" w14:textId="77777777" w:rsidTr="00AB3BB4">
        <w:tc>
          <w:tcPr>
            <w:tcW w:w="1493" w:type="dxa"/>
            <w:vMerge/>
          </w:tcPr>
          <w:p w14:paraId="234281A2" w14:textId="77777777" w:rsidR="00895797" w:rsidRPr="00CF4E4D" w:rsidRDefault="00895797" w:rsidP="00CF4E4D">
            <w:pPr>
              <w:rPr>
                <w:rFonts w:cstheme="minorHAnsi"/>
                <w:color w:val="323232"/>
                <w:szCs w:val="20"/>
              </w:rPr>
            </w:pPr>
          </w:p>
        </w:tc>
        <w:tc>
          <w:tcPr>
            <w:tcW w:w="2046" w:type="dxa"/>
          </w:tcPr>
          <w:p w14:paraId="1FDAFD0D" w14:textId="07A34351" w:rsidR="00895797" w:rsidRPr="00CF4E4D" w:rsidRDefault="00895797" w:rsidP="00CF4E4D">
            <w:pPr>
              <w:rPr>
                <w:rFonts w:cstheme="minorHAnsi"/>
                <w:szCs w:val="20"/>
                <w:lang w:eastAsia="nl-BE"/>
              </w:rPr>
            </w:pPr>
            <w:r w:rsidRPr="00CF4E4D">
              <w:rPr>
                <w:rFonts w:cstheme="minorHAnsi"/>
                <w:color w:val="323232"/>
                <w:szCs w:val="20"/>
              </w:rPr>
              <w:t>Recommended requirements</w:t>
            </w:r>
          </w:p>
        </w:tc>
        <w:tc>
          <w:tcPr>
            <w:tcW w:w="1418" w:type="dxa"/>
          </w:tcPr>
          <w:p w14:paraId="4973D83A" w14:textId="33676002" w:rsidR="00895797" w:rsidRPr="00CF4E4D" w:rsidRDefault="00895797" w:rsidP="00CF4E4D">
            <w:pPr>
              <w:rPr>
                <w:rFonts w:cstheme="minorHAnsi"/>
                <w:szCs w:val="20"/>
                <w:lang w:eastAsia="nl-BE"/>
              </w:rPr>
            </w:pPr>
          </w:p>
        </w:tc>
        <w:tc>
          <w:tcPr>
            <w:tcW w:w="1559" w:type="dxa"/>
          </w:tcPr>
          <w:p w14:paraId="7C3B01A2" w14:textId="36C9F8D3" w:rsidR="00895797" w:rsidRPr="00CF4E4D" w:rsidRDefault="00895797" w:rsidP="00CF4E4D">
            <w:pPr>
              <w:rPr>
                <w:rFonts w:cstheme="minorHAnsi"/>
                <w:color w:val="323232"/>
                <w:szCs w:val="20"/>
              </w:rPr>
            </w:pPr>
            <w:r w:rsidRPr="00CF4E4D">
              <w:rPr>
                <w:rFonts w:cstheme="minorHAnsi"/>
                <w:color w:val="323232"/>
                <w:szCs w:val="20"/>
              </w:rPr>
              <w:t>24 CPU</w:t>
            </w:r>
          </w:p>
        </w:tc>
        <w:tc>
          <w:tcPr>
            <w:tcW w:w="1559" w:type="dxa"/>
          </w:tcPr>
          <w:p w14:paraId="7EBA9883" w14:textId="7D5B7776" w:rsidR="00895797" w:rsidRPr="00CF4E4D" w:rsidRDefault="00895797" w:rsidP="00CF4E4D">
            <w:pPr>
              <w:rPr>
                <w:rFonts w:cstheme="minorHAnsi"/>
                <w:color w:val="323232"/>
                <w:szCs w:val="20"/>
              </w:rPr>
            </w:pPr>
            <w:r w:rsidRPr="00CF4E4D">
              <w:rPr>
                <w:rFonts w:cstheme="minorHAnsi"/>
                <w:color w:val="323232"/>
                <w:szCs w:val="20"/>
              </w:rPr>
              <w:t>256</w:t>
            </w:r>
          </w:p>
        </w:tc>
        <w:tc>
          <w:tcPr>
            <w:tcW w:w="1553" w:type="dxa"/>
          </w:tcPr>
          <w:p w14:paraId="5779D2BF" w14:textId="3902EEA4" w:rsidR="00895797" w:rsidRPr="00CF4E4D" w:rsidRDefault="00895797" w:rsidP="00CF4E4D">
            <w:pPr>
              <w:rPr>
                <w:rFonts w:cstheme="minorHAnsi"/>
                <w:color w:val="323232"/>
                <w:szCs w:val="20"/>
              </w:rPr>
            </w:pPr>
            <w:r w:rsidRPr="00CF4E4D">
              <w:rPr>
                <w:rFonts w:cstheme="minorHAnsi"/>
                <w:color w:val="323232"/>
                <w:szCs w:val="20"/>
              </w:rPr>
              <w:t>500</w:t>
            </w:r>
          </w:p>
        </w:tc>
      </w:tr>
      <w:tr w:rsidR="00CF4E4D" w:rsidRPr="00990E33" w14:paraId="7920A117" w14:textId="77777777" w:rsidTr="00AB3BB4">
        <w:tc>
          <w:tcPr>
            <w:tcW w:w="1493" w:type="dxa"/>
            <w:vMerge w:val="restart"/>
          </w:tcPr>
          <w:p w14:paraId="6D26ACBC" w14:textId="2B73B97E" w:rsidR="00CF4E4D" w:rsidRPr="00CF4E4D" w:rsidRDefault="00CF4E4D" w:rsidP="00CF4E4D">
            <w:pPr>
              <w:rPr>
                <w:rFonts w:cstheme="minorHAnsi"/>
                <w:szCs w:val="20"/>
                <w:lang w:val="en-US" w:eastAsia="nl-BE"/>
              </w:rPr>
            </w:pPr>
            <w:r w:rsidRPr="00CF4E4D">
              <w:rPr>
                <w:rFonts w:cstheme="minorHAnsi"/>
                <w:color w:val="323232"/>
                <w:szCs w:val="20"/>
              </w:rPr>
              <w:t>NSX-T Edge virtual appliance</w:t>
            </w:r>
          </w:p>
        </w:tc>
        <w:tc>
          <w:tcPr>
            <w:tcW w:w="2046" w:type="dxa"/>
          </w:tcPr>
          <w:p w14:paraId="2A9E2A37" w14:textId="77777777" w:rsidR="00CF4E4D" w:rsidRPr="00CF4E4D" w:rsidRDefault="00CF4E4D" w:rsidP="00CF4E4D">
            <w:pPr>
              <w:rPr>
                <w:rFonts w:cstheme="minorHAnsi"/>
                <w:szCs w:val="20"/>
                <w:lang w:eastAsia="nl-BE"/>
              </w:rPr>
            </w:pPr>
          </w:p>
        </w:tc>
        <w:tc>
          <w:tcPr>
            <w:tcW w:w="1418" w:type="dxa"/>
          </w:tcPr>
          <w:p w14:paraId="76A387A4" w14:textId="77777777" w:rsidR="00CF4E4D" w:rsidRPr="00CF4E4D" w:rsidRDefault="00CF4E4D" w:rsidP="00CF4E4D">
            <w:pPr>
              <w:pStyle w:val="TableParagraph-TBL-BR-2"/>
              <w:ind w:left="100"/>
              <w:rPr>
                <w:rFonts w:asciiTheme="minorHAnsi" w:hAnsiTheme="minorHAnsi" w:cstheme="minorHAnsi"/>
              </w:rPr>
            </w:pPr>
            <w:r w:rsidRPr="00CF4E4D">
              <w:rPr>
                <w:rFonts w:asciiTheme="minorHAnsi" w:hAnsiTheme="minorHAnsi" w:cstheme="minorHAnsi"/>
                <w:color w:val="323232"/>
              </w:rPr>
              <w:t>Small</w:t>
            </w:r>
          </w:p>
          <w:p w14:paraId="7FBD8FD8" w14:textId="7A97A3DF" w:rsidR="00CF4E4D" w:rsidRPr="00CF4E4D" w:rsidRDefault="00CF4E4D" w:rsidP="00CF4E4D">
            <w:pPr>
              <w:rPr>
                <w:rFonts w:cstheme="minorHAnsi"/>
                <w:szCs w:val="20"/>
                <w:lang w:eastAsia="nl-BE"/>
              </w:rPr>
            </w:pPr>
            <w:r w:rsidRPr="00CF4E4D">
              <w:rPr>
                <w:rFonts w:cstheme="minorHAnsi"/>
                <w:color w:val="323232"/>
                <w:szCs w:val="20"/>
              </w:rPr>
              <w:t>Use for proof of concept only</w:t>
            </w:r>
          </w:p>
        </w:tc>
        <w:tc>
          <w:tcPr>
            <w:tcW w:w="1559" w:type="dxa"/>
          </w:tcPr>
          <w:p w14:paraId="264452DF" w14:textId="2676A79C" w:rsidR="00CF4E4D" w:rsidRPr="00CF4E4D" w:rsidRDefault="00CF4E4D" w:rsidP="00CF4E4D">
            <w:pPr>
              <w:rPr>
                <w:rFonts w:cstheme="minorHAnsi"/>
                <w:szCs w:val="20"/>
                <w:lang w:val="en-US" w:eastAsia="nl-BE"/>
              </w:rPr>
            </w:pPr>
            <w:r w:rsidRPr="00CF4E4D">
              <w:rPr>
                <w:rFonts w:cstheme="minorHAnsi"/>
                <w:color w:val="323232"/>
                <w:szCs w:val="20"/>
              </w:rPr>
              <w:t>2 vCPU</w:t>
            </w:r>
          </w:p>
        </w:tc>
        <w:tc>
          <w:tcPr>
            <w:tcW w:w="1559" w:type="dxa"/>
          </w:tcPr>
          <w:p w14:paraId="262C032A" w14:textId="3108E06B" w:rsidR="00CF4E4D" w:rsidRPr="00CF4E4D" w:rsidRDefault="00CF4E4D" w:rsidP="00CF4E4D">
            <w:pPr>
              <w:rPr>
                <w:rFonts w:cstheme="minorHAnsi"/>
                <w:szCs w:val="20"/>
                <w:lang w:val="en-US" w:eastAsia="nl-BE"/>
              </w:rPr>
            </w:pPr>
            <w:r w:rsidRPr="00CF4E4D">
              <w:rPr>
                <w:rFonts w:cstheme="minorHAnsi"/>
                <w:color w:val="323232"/>
                <w:szCs w:val="20"/>
              </w:rPr>
              <w:t>4</w:t>
            </w:r>
          </w:p>
        </w:tc>
        <w:tc>
          <w:tcPr>
            <w:tcW w:w="1553" w:type="dxa"/>
          </w:tcPr>
          <w:p w14:paraId="0182270C" w14:textId="3C962D0E" w:rsidR="00CF4E4D" w:rsidRPr="00CF4E4D" w:rsidRDefault="00CF4E4D" w:rsidP="00CF4E4D">
            <w:pPr>
              <w:rPr>
                <w:rFonts w:cstheme="minorHAnsi"/>
                <w:szCs w:val="20"/>
                <w:lang w:val="en-US" w:eastAsia="nl-BE"/>
              </w:rPr>
            </w:pPr>
            <w:r w:rsidRPr="00CF4E4D">
              <w:rPr>
                <w:rFonts w:cstheme="minorHAnsi"/>
                <w:color w:val="323232"/>
                <w:szCs w:val="20"/>
              </w:rPr>
              <w:t>200</w:t>
            </w:r>
          </w:p>
        </w:tc>
      </w:tr>
      <w:tr w:rsidR="00CF4E4D" w:rsidRPr="00990E33" w14:paraId="5383E22B" w14:textId="77777777" w:rsidTr="00AB3BB4">
        <w:tc>
          <w:tcPr>
            <w:tcW w:w="1493" w:type="dxa"/>
            <w:vMerge/>
          </w:tcPr>
          <w:p w14:paraId="73D0F63A" w14:textId="2366AE1E" w:rsidR="00CF4E4D" w:rsidRPr="00CF4E4D" w:rsidRDefault="00CF4E4D" w:rsidP="00CF4E4D">
            <w:pPr>
              <w:rPr>
                <w:rFonts w:cstheme="minorHAnsi"/>
                <w:szCs w:val="20"/>
                <w:lang w:val="en-US" w:eastAsia="nl-BE"/>
              </w:rPr>
            </w:pPr>
          </w:p>
        </w:tc>
        <w:tc>
          <w:tcPr>
            <w:tcW w:w="2046" w:type="dxa"/>
          </w:tcPr>
          <w:p w14:paraId="05A73D4C" w14:textId="77777777" w:rsidR="00CF4E4D" w:rsidRPr="00CF4E4D" w:rsidRDefault="00CF4E4D" w:rsidP="00CF4E4D">
            <w:pPr>
              <w:rPr>
                <w:rFonts w:cstheme="minorHAnsi"/>
                <w:szCs w:val="20"/>
                <w:lang w:eastAsia="nl-BE"/>
              </w:rPr>
            </w:pPr>
          </w:p>
        </w:tc>
        <w:tc>
          <w:tcPr>
            <w:tcW w:w="1418" w:type="dxa"/>
          </w:tcPr>
          <w:p w14:paraId="3282F2A7" w14:textId="5821C291" w:rsidR="00CF4E4D" w:rsidRPr="00CF4E4D" w:rsidRDefault="00CF4E4D" w:rsidP="00CF4E4D">
            <w:pPr>
              <w:rPr>
                <w:rFonts w:cstheme="minorHAnsi"/>
                <w:szCs w:val="20"/>
                <w:lang w:eastAsia="nl-BE"/>
              </w:rPr>
            </w:pPr>
            <w:r w:rsidRPr="00CF4E4D">
              <w:rPr>
                <w:rFonts w:cstheme="minorHAnsi"/>
                <w:color w:val="323232"/>
                <w:szCs w:val="20"/>
              </w:rPr>
              <w:t>Medium</w:t>
            </w:r>
          </w:p>
        </w:tc>
        <w:tc>
          <w:tcPr>
            <w:tcW w:w="1559" w:type="dxa"/>
          </w:tcPr>
          <w:p w14:paraId="64A3B394" w14:textId="2232176F" w:rsidR="00CF4E4D" w:rsidRPr="00CF4E4D" w:rsidRDefault="00CF4E4D" w:rsidP="00CF4E4D">
            <w:pPr>
              <w:rPr>
                <w:rFonts w:cstheme="minorHAnsi"/>
                <w:szCs w:val="20"/>
                <w:lang w:val="en-US" w:eastAsia="nl-BE"/>
              </w:rPr>
            </w:pPr>
            <w:r w:rsidRPr="00CF4E4D">
              <w:rPr>
                <w:rFonts w:cstheme="minorHAnsi"/>
                <w:color w:val="323232"/>
                <w:szCs w:val="20"/>
              </w:rPr>
              <w:t>4 vCPU</w:t>
            </w:r>
          </w:p>
        </w:tc>
        <w:tc>
          <w:tcPr>
            <w:tcW w:w="1559" w:type="dxa"/>
          </w:tcPr>
          <w:p w14:paraId="772D1678" w14:textId="76B9C03B" w:rsidR="00CF4E4D" w:rsidRPr="00CF4E4D" w:rsidRDefault="00CF4E4D" w:rsidP="00CF4E4D">
            <w:pPr>
              <w:rPr>
                <w:rFonts w:cstheme="minorHAnsi"/>
                <w:szCs w:val="20"/>
                <w:lang w:val="en-US" w:eastAsia="nl-BE"/>
              </w:rPr>
            </w:pPr>
            <w:r w:rsidRPr="00CF4E4D">
              <w:rPr>
                <w:rFonts w:cstheme="minorHAnsi"/>
                <w:color w:val="323232"/>
                <w:szCs w:val="20"/>
              </w:rPr>
              <w:t>8</w:t>
            </w:r>
          </w:p>
        </w:tc>
        <w:tc>
          <w:tcPr>
            <w:tcW w:w="1553" w:type="dxa"/>
          </w:tcPr>
          <w:p w14:paraId="17C3F467" w14:textId="4F109F81" w:rsidR="00CF4E4D" w:rsidRPr="00CF4E4D" w:rsidRDefault="00CF4E4D" w:rsidP="00CF4E4D">
            <w:pPr>
              <w:rPr>
                <w:rFonts w:cstheme="minorHAnsi"/>
                <w:szCs w:val="20"/>
                <w:lang w:val="en-US" w:eastAsia="nl-BE"/>
              </w:rPr>
            </w:pPr>
            <w:r w:rsidRPr="00CF4E4D">
              <w:rPr>
                <w:rFonts w:cstheme="minorHAnsi"/>
                <w:color w:val="323232"/>
                <w:szCs w:val="20"/>
              </w:rPr>
              <w:t>200</w:t>
            </w:r>
          </w:p>
        </w:tc>
      </w:tr>
      <w:tr w:rsidR="00CF4E4D" w:rsidRPr="00990E33" w14:paraId="37C5BCD5" w14:textId="77777777" w:rsidTr="00AB3BB4">
        <w:tc>
          <w:tcPr>
            <w:tcW w:w="1493" w:type="dxa"/>
            <w:vMerge/>
          </w:tcPr>
          <w:p w14:paraId="058861CB" w14:textId="46C8FDFB" w:rsidR="00CF4E4D" w:rsidRPr="00CF4E4D" w:rsidRDefault="00CF4E4D" w:rsidP="00CF4E4D">
            <w:pPr>
              <w:rPr>
                <w:rFonts w:cstheme="minorHAnsi"/>
                <w:szCs w:val="20"/>
                <w:lang w:val="en-US" w:eastAsia="nl-BE"/>
              </w:rPr>
            </w:pPr>
          </w:p>
        </w:tc>
        <w:tc>
          <w:tcPr>
            <w:tcW w:w="2046" w:type="dxa"/>
          </w:tcPr>
          <w:p w14:paraId="324BC34B" w14:textId="77777777" w:rsidR="00CF4E4D" w:rsidRPr="00CF4E4D" w:rsidRDefault="00CF4E4D" w:rsidP="00CF4E4D">
            <w:pPr>
              <w:rPr>
                <w:rFonts w:cstheme="minorHAnsi"/>
                <w:szCs w:val="20"/>
                <w:lang w:eastAsia="nl-BE"/>
              </w:rPr>
            </w:pPr>
          </w:p>
        </w:tc>
        <w:tc>
          <w:tcPr>
            <w:tcW w:w="1418" w:type="dxa"/>
          </w:tcPr>
          <w:p w14:paraId="1BE0BF40" w14:textId="77777777" w:rsidR="00CF4E4D" w:rsidRPr="00CF4E4D" w:rsidRDefault="00CF4E4D" w:rsidP="00CF4E4D">
            <w:pPr>
              <w:pStyle w:val="TableParagraph-TBL-BR-2"/>
              <w:ind w:left="100"/>
              <w:rPr>
                <w:rFonts w:asciiTheme="minorHAnsi" w:hAnsiTheme="minorHAnsi" w:cstheme="minorHAnsi"/>
              </w:rPr>
            </w:pPr>
            <w:r w:rsidRPr="00CF4E4D">
              <w:rPr>
                <w:rFonts w:asciiTheme="minorHAnsi" w:hAnsiTheme="minorHAnsi" w:cstheme="minorHAnsi"/>
                <w:color w:val="323232"/>
              </w:rPr>
              <w:t>Large</w:t>
            </w:r>
          </w:p>
          <w:p w14:paraId="5C1C57E0" w14:textId="1815B466" w:rsidR="00CF4E4D" w:rsidRPr="00CF4E4D" w:rsidRDefault="00CF4E4D" w:rsidP="00CF4E4D">
            <w:pPr>
              <w:rPr>
                <w:rFonts w:cstheme="minorHAnsi"/>
                <w:szCs w:val="20"/>
                <w:lang w:eastAsia="nl-BE"/>
              </w:rPr>
            </w:pPr>
            <w:r w:rsidRPr="00CF4E4D">
              <w:rPr>
                <w:rFonts w:cstheme="minorHAnsi"/>
                <w:color w:val="323232"/>
                <w:szCs w:val="20"/>
              </w:rPr>
              <w:t>Use in large environments that require load balancers</w:t>
            </w:r>
          </w:p>
        </w:tc>
        <w:tc>
          <w:tcPr>
            <w:tcW w:w="1559" w:type="dxa"/>
          </w:tcPr>
          <w:p w14:paraId="46640FE1" w14:textId="13B65EBC" w:rsidR="00CF4E4D" w:rsidRPr="00CF4E4D" w:rsidRDefault="00CF4E4D" w:rsidP="00CF4E4D">
            <w:pPr>
              <w:rPr>
                <w:rFonts w:cstheme="minorHAnsi"/>
                <w:szCs w:val="20"/>
                <w:lang w:val="en-US" w:eastAsia="nl-BE"/>
              </w:rPr>
            </w:pPr>
            <w:r w:rsidRPr="00CF4E4D">
              <w:rPr>
                <w:rFonts w:cstheme="minorHAnsi"/>
                <w:color w:val="323232"/>
                <w:szCs w:val="20"/>
              </w:rPr>
              <w:t>8 vCPU</w:t>
            </w:r>
          </w:p>
        </w:tc>
        <w:tc>
          <w:tcPr>
            <w:tcW w:w="1559" w:type="dxa"/>
          </w:tcPr>
          <w:p w14:paraId="07C20CF9" w14:textId="565D162E" w:rsidR="00CF4E4D" w:rsidRPr="00CF4E4D" w:rsidRDefault="00CF4E4D" w:rsidP="00CF4E4D">
            <w:pPr>
              <w:rPr>
                <w:rFonts w:cstheme="minorHAnsi"/>
                <w:szCs w:val="20"/>
                <w:lang w:val="en-US" w:eastAsia="nl-BE"/>
              </w:rPr>
            </w:pPr>
            <w:r w:rsidRPr="00CF4E4D">
              <w:rPr>
                <w:rFonts w:cstheme="minorHAnsi"/>
                <w:color w:val="323232"/>
                <w:szCs w:val="20"/>
              </w:rPr>
              <w:t>32</w:t>
            </w:r>
          </w:p>
        </w:tc>
        <w:tc>
          <w:tcPr>
            <w:tcW w:w="1553" w:type="dxa"/>
          </w:tcPr>
          <w:p w14:paraId="3A7864F4" w14:textId="4C28D247" w:rsidR="00CF4E4D" w:rsidRPr="00CF4E4D" w:rsidRDefault="00CF4E4D" w:rsidP="00CF4E4D">
            <w:pPr>
              <w:keepNext/>
              <w:rPr>
                <w:rFonts w:cstheme="minorHAnsi"/>
                <w:szCs w:val="20"/>
                <w:lang w:val="en-US" w:eastAsia="nl-BE"/>
              </w:rPr>
            </w:pPr>
            <w:r w:rsidRPr="00CF4E4D">
              <w:rPr>
                <w:rFonts w:cstheme="minorHAnsi"/>
                <w:color w:val="323232"/>
                <w:szCs w:val="20"/>
              </w:rPr>
              <w:t>200</w:t>
            </w:r>
          </w:p>
        </w:tc>
      </w:tr>
      <w:tr w:rsidR="00CF4E4D" w:rsidRPr="00990E33" w14:paraId="08A09864" w14:textId="77777777" w:rsidTr="00AB3BB4">
        <w:tc>
          <w:tcPr>
            <w:tcW w:w="1493" w:type="dxa"/>
            <w:vMerge/>
          </w:tcPr>
          <w:p w14:paraId="078458EE" w14:textId="77777777" w:rsidR="00CF4E4D" w:rsidRPr="00CF4E4D" w:rsidRDefault="00CF4E4D" w:rsidP="00CF4E4D">
            <w:pPr>
              <w:rPr>
                <w:rFonts w:cstheme="minorHAnsi"/>
                <w:szCs w:val="20"/>
                <w:lang w:val="en-US" w:eastAsia="nl-BE"/>
              </w:rPr>
            </w:pPr>
          </w:p>
        </w:tc>
        <w:tc>
          <w:tcPr>
            <w:tcW w:w="2046" w:type="dxa"/>
          </w:tcPr>
          <w:p w14:paraId="7B545842" w14:textId="77777777" w:rsidR="00CF4E4D" w:rsidRPr="00CF4E4D" w:rsidRDefault="00CF4E4D" w:rsidP="00CF4E4D">
            <w:pPr>
              <w:rPr>
                <w:rFonts w:cstheme="minorHAnsi"/>
                <w:szCs w:val="20"/>
                <w:lang w:eastAsia="nl-BE"/>
              </w:rPr>
            </w:pPr>
          </w:p>
        </w:tc>
        <w:tc>
          <w:tcPr>
            <w:tcW w:w="1418" w:type="dxa"/>
          </w:tcPr>
          <w:p w14:paraId="6DCAC5D9" w14:textId="33D1A191" w:rsidR="00CF4E4D" w:rsidRPr="00CF4E4D" w:rsidRDefault="00CF4E4D" w:rsidP="00CF4E4D">
            <w:pPr>
              <w:rPr>
                <w:rFonts w:cstheme="minorHAnsi"/>
                <w:szCs w:val="20"/>
                <w:lang w:eastAsia="nl-BE"/>
              </w:rPr>
            </w:pPr>
            <w:r w:rsidRPr="00CF4E4D">
              <w:rPr>
                <w:rFonts w:cstheme="minorHAnsi"/>
                <w:color w:val="323232"/>
                <w:szCs w:val="20"/>
              </w:rPr>
              <w:t>Extra Large</w:t>
            </w:r>
          </w:p>
        </w:tc>
        <w:tc>
          <w:tcPr>
            <w:tcW w:w="1559" w:type="dxa"/>
          </w:tcPr>
          <w:p w14:paraId="17150900" w14:textId="0C300621" w:rsidR="00CF4E4D" w:rsidRPr="00CF4E4D" w:rsidRDefault="00CF4E4D" w:rsidP="00CF4E4D">
            <w:pPr>
              <w:rPr>
                <w:rFonts w:cstheme="minorHAnsi"/>
                <w:szCs w:val="20"/>
                <w:lang w:val="en-US" w:eastAsia="nl-BE"/>
              </w:rPr>
            </w:pPr>
            <w:r w:rsidRPr="00CF4E4D">
              <w:rPr>
                <w:rFonts w:cstheme="minorHAnsi"/>
                <w:color w:val="323232"/>
                <w:szCs w:val="20"/>
              </w:rPr>
              <w:t>16 vCPU</w:t>
            </w:r>
          </w:p>
        </w:tc>
        <w:tc>
          <w:tcPr>
            <w:tcW w:w="1559" w:type="dxa"/>
          </w:tcPr>
          <w:p w14:paraId="1D06FF85" w14:textId="2967DA49" w:rsidR="00CF4E4D" w:rsidRPr="00CF4E4D" w:rsidRDefault="00CF4E4D" w:rsidP="00CF4E4D">
            <w:pPr>
              <w:rPr>
                <w:rFonts w:cstheme="minorHAnsi"/>
                <w:szCs w:val="20"/>
                <w:lang w:val="en-US" w:eastAsia="nl-BE"/>
              </w:rPr>
            </w:pPr>
            <w:r w:rsidRPr="00CF4E4D">
              <w:rPr>
                <w:rFonts w:cstheme="minorHAnsi"/>
                <w:color w:val="323232"/>
                <w:szCs w:val="20"/>
              </w:rPr>
              <w:t>64</w:t>
            </w:r>
          </w:p>
        </w:tc>
        <w:tc>
          <w:tcPr>
            <w:tcW w:w="1553" w:type="dxa"/>
          </w:tcPr>
          <w:p w14:paraId="308565D6" w14:textId="102DE223" w:rsidR="00CF4E4D" w:rsidRPr="00CF4E4D" w:rsidRDefault="00CF4E4D" w:rsidP="009A45C4">
            <w:pPr>
              <w:keepNext/>
              <w:rPr>
                <w:rFonts w:cstheme="minorHAnsi"/>
                <w:szCs w:val="20"/>
                <w:lang w:val="en-US" w:eastAsia="nl-BE"/>
              </w:rPr>
            </w:pPr>
            <w:r w:rsidRPr="00CF4E4D">
              <w:rPr>
                <w:rFonts w:cstheme="minorHAnsi"/>
                <w:color w:val="323232"/>
                <w:szCs w:val="20"/>
              </w:rPr>
              <w:t>200</w:t>
            </w:r>
          </w:p>
        </w:tc>
      </w:tr>
    </w:tbl>
    <w:p w14:paraId="2F374781" w14:textId="58461EC6" w:rsidR="00E242D9" w:rsidRPr="00524FF1" w:rsidRDefault="009A45C4" w:rsidP="007A0B32">
      <w:pPr>
        <w:pStyle w:val="Caption"/>
        <w:jc w:val="center"/>
        <w:rPr>
          <w:rFonts w:cstheme="minorHAnsi"/>
        </w:rPr>
      </w:pPr>
      <w:bookmarkStart w:id="56" w:name="_Toc89178160"/>
      <w:r>
        <w:t xml:space="preserve">Table </w:t>
      </w:r>
      <w:r w:rsidR="002B546B">
        <w:fldChar w:fldCharType="begin"/>
      </w:r>
      <w:r w:rsidR="002B546B">
        <w:instrText xml:space="preserve"> SEQ Table \* ARABIC </w:instrText>
      </w:r>
      <w:r w:rsidR="002B546B">
        <w:fldChar w:fldCharType="separate"/>
      </w:r>
      <w:r w:rsidR="00651EDA">
        <w:rPr>
          <w:noProof/>
        </w:rPr>
        <w:t>20</w:t>
      </w:r>
      <w:r w:rsidR="002B546B">
        <w:fldChar w:fldCharType="end"/>
      </w:r>
      <w:r>
        <w:t xml:space="preserve"> - Resource Specifications of NSX-T Edge Nodes per Form Factor</w:t>
      </w:r>
      <w:bookmarkEnd w:id="56"/>
    </w:p>
    <w:p w14:paraId="0A98888B" w14:textId="36D3BAD3" w:rsidR="00524FF1" w:rsidRDefault="00524FF1" w:rsidP="00D46FAE">
      <w:pPr>
        <w:rPr>
          <w:lang w:val="en-US"/>
        </w:rPr>
      </w:pPr>
    </w:p>
    <w:p w14:paraId="094B759A" w14:textId="77777777" w:rsidR="007D5AB4" w:rsidRDefault="007D5AB4" w:rsidP="007D5AB4">
      <w:pPr>
        <w:pStyle w:val="Heading8"/>
      </w:pPr>
      <w:r>
        <w:t>High Availability Design for the NSX-T Edge Nodes for the Management Domain</w:t>
      </w:r>
    </w:p>
    <w:p w14:paraId="2EEB3EE8" w14:textId="440E329B" w:rsidR="007D5AB4" w:rsidRDefault="007D5AB4" w:rsidP="007D5AB4">
      <w:pPr>
        <w:pStyle w:val="BodyText-BR2"/>
        <w:spacing w:before="70" w:line="360" w:lineRule="auto"/>
        <w:ind w:right="210"/>
        <w:rPr>
          <w:rFonts w:asciiTheme="minorHAnsi" w:hAnsiTheme="minorHAnsi" w:cstheme="minorHAnsi"/>
          <w:color w:val="323232"/>
        </w:rPr>
      </w:pPr>
      <w:r w:rsidRPr="007D5AB4">
        <w:rPr>
          <w:rFonts w:asciiTheme="minorHAnsi" w:hAnsiTheme="minorHAnsi" w:cstheme="minorHAnsi"/>
          <w:color w:val="323232"/>
        </w:rPr>
        <w:t>The NSX-T Edge cluster runs on the first cluster in the management domain. vSphere HA and vSphere DRS protect the NSX-T Edge appliances. In an environment with multiple availability zones, to configure the first availability zone as the main location for the NSX-T Edge nodes, you use vSphere DRS.</w:t>
      </w:r>
    </w:p>
    <w:p w14:paraId="6FB84557" w14:textId="77777777" w:rsidR="00CB5CBA" w:rsidRPr="007D5AB4" w:rsidRDefault="00CB5CBA" w:rsidP="007D5AB4">
      <w:pPr>
        <w:pStyle w:val="BodyText-BR2"/>
        <w:spacing w:before="70" w:line="360" w:lineRule="auto"/>
        <w:ind w:right="210"/>
        <w:rPr>
          <w:rFonts w:asciiTheme="minorHAnsi" w:hAnsiTheme="minorHAnsi" w:cstheme="minorHAnsi"/>
        </w:rPr>
      </w:pPr>
    </w:p>
    <w:p w14:paraId="34B13CCE" w14:textId="3349F58D" w:rsidR="00CB5CBA" w:rsidRPr="00CB5CBA" w:rsidRDefault="00CB5CBA" w:rsidP="00CB5CBA">
      <w:pPr>
        <w:pStyle w:val="Heading9"/>
      </w:pPr>
      <w:r>
        <w:t>NSX-T Edge Cluster Design</w:t>
      </w:r>
    </w:p>
    <w:p w14:paraId="0E7670AC" w14:textId="79BFFAD3" w:rsidR="00CB5CBA" w:rsidRDefault="00CB5CBA" w:rsidP="00CB5CBA">
      <w:pPr>
        <w:pStyle w:val="BodyText-BR2"/>
        <w:spacing w:line="360" w:lineRule="auto"/>
        <w:ind w:right="134"/>
        <w:rPr>
          <w:rFonts w:asciiTheme="minorHAnsi" w:hAnsiTheme="minorHAnsi" w:cstheme="minorHAnsi"/>
          <w:color w:val="323232"/>
        </w:rPr>
      </w:pPr>
      <w:r w:rsidRPr="00CB5CBA">
        <w:rPr>
          <w:rFonts w:asciiTheme="minorHAnsi" w:hAnsiTheme="minorHAnsi" w:cstheme="minorHAnsi"/>
          <w:color w:val="323232"/>
        </w:rPr>
        <w:t>The NSX-T Edge cluster is a logical grouping of NSX-T Edge transport nodes. These NSX-T Edge appliances run on a vSphere cluster, and provide north-south routing and network services for the management workloads. You can dedicate this vSphere cluster only to edge appliance or can share it with the other management appliances.</w:t>
      </w:r>
    </w:p>
    <w:p w14:paraId="55066371" w14:textId="77777777" w:rsidR="004C2B06" w:rsidRPr="00CB5CBA" w:rsidRDefault="004C2B06" w:rsidP="00CB5CBA">
      <w:pPr>
        <w:pStyle w:val="BodyText-BR2"/>
        <w:spacing w:line="360" w:lineRule="auto"/>
        <w:ind w:right="134"/>
        <w:rPr>
          <w:rFonts w:asciiTheme="minorHAnsi" w:hAnsiTheme="minorHAnsi" w:cstheme="minorHAnsi"/>
        </w:rPr>
      </w:pPr>
    </w:p>
    <w:p w14:paraId="551D7B8B" w14:textId="019D73BC" w:rsidR="008D4C8C" w:rsidRPr="004C2B06" w:rsidRDefault="008D4C8C" w:rsidP="004C2B06">
      <w:pPr>
        <w:pStyle w:val="Heading8"/>
      </w:pPr>
      <w:r>
        <w:t>First vSphere Cluster in the Management Domain</w:t>
      </w:r>
    </w:p>
    <w:p w14:paraId="73B3143B" w14:textId="6719729D" w:rsidR="007A0B32" w:rsidRDefault="008D4C8C" w:rsidP="008D4C8C">
      <w:pPr>
        <w:rPr>
          <w:lang w:val="en-US"/>
        </w:rPr>
      </w:pPr>
      <w:r>
        <w:rPr>
          <w:color w:val="323232"/>
        </w:rPr>
        <w:t>The first cluster in the management domain contains all components for managing the SDDC</w:t>
      </w:r>
    </w:p>
    <w:p w14:paraId="20752246" w14:textId="48B08A02" w:rsidR="00B74431" w:rsidRDefault="00B74431" w:rsidP="00D46FAE">
      <w:pPr>
        <w:rPr>
          <w:lang w:val="en-US"/>
        </w:rPr>
      </w:pPr>
    </w:p>
    <w:p w14:paraId="63DE908C" w14:textId="3AC2403A" w:rsidR="004C2B06" w:rsidRPr="004C2B06" w:rsidRDefault="004C2B06" w:rsidP="004C2B06">
      <w:pPr>
        <w:pStyle w:val="Heading8"/>
      </w:pPr>
      <w:r>
        <w:lastRenderedPageBreak/>
        <w:t>Dedicated Edge vSphere Cluster</w:t>
      </w:r>
    </w:p>
    <w:p w14:paraId="6C5C3794" w14:textId="77777777" w:rsidR="004C2B06" w:rsidRPr="004C2B06" w:rsidRDefault="004C2B06" w:rsidP="004C2B06">
      <w:pPr>
        <w:pStyle w:val="BodyText-BR2"/>
        <w:rPr>
          <w:rFonts w:asciiTheme="minorHAnsi" w:hAnsiTheme="minorHAnsi" w:cstheme="minorHAnsi"/>
        </w:rPr>
      </w:pPr>
      <w:r w:rsidRPr="004C2B06">
        <w:rPr>
          <w:rFonts w:asciiTheme="minorHAnsi" w:hAnsiTheme="minorHAnsi" w:cstheme="minorHAnsi"/>
          <w:color w:val="323232"/>
        </w:rPr>
        <w:t>A dedicated vSphere Edge cluster contains only NSX-T Edge appliances.</w:t>
      </w:r>
    </w:p>
    <w:p w14:paraId="37AB3981" w14:textId="3EC9EE58" w:rsidR="00B74431" w:rsidRDefault="00B74431" w:rsidP="00D46FAE">
      <w:pPr>
        <w:rPr>
          <w:lang w:val="en-US"/>
        </w:rPr>
      </w:pPr>
    </w:p>
    <w:p w14:paraId="49D5DD1E" w14:textId="77777777" w:rsidR="008C0008" w:rsidRDefault="008C0008" w:rsidP="008C0008">
      <w:pPr>
        <w:pStyle w:val="Heading8"/>
      </w:pPr>
      <w:r>
        <w:t>High Availability for Multiple Availability Zones</w:t>
      </w:r>
    </w:p>
    <w:p w14:paraId="2C90B093" w14:textId="77777777" w:rsidR="008C0008" w:rsidRDefault="008C0008" w:rsidP="008C0008">
      <w:pPr>
        <w:pStyle w:val="BodyText-BR2"/>
        <w:rPr>
          <w:sz w:val="22"/>
        </w:rPr>
      </w:pPr>
    </w:p>
    <w:p w14:paraId="45D2C7BA" w14:textId="77777777" w:rsidR="008C0008" w:rsidRPr="008C0008" w:rsidRDefault="008C0008" w:rsidP="008C0008">
      <w:pPr>
        <w:pStyle w:val="BodyText-BR2"/>
        <w:spacing w:line="360" w:lineRule="auto"/>
        <w:ind w:right="297"/>
        <w:rPr>
          <w:rFonts w:asciiTheme="minorHAnsi" w:hAnsiTheme="minorHAnsi" w:cstheme="minorHAnsi"/>
        </w:rPr>
      </w:pPr>
      <w:r w:rsidRPr="008C0008">
        <w:rPr>
          <w:rFonts w:asciiTheme="minorHAnsi" w:hAnsiTheme="minorHAnsi" w:cstheme="minorHAnsi"/>
          <w:color w:val="323232"/>
        </w:rPr>
        <w:t>NSX-T Edge nodes connect to top of rack switches in each data center to support northbound uplinks and route peering for SDN network advertisement. This connection is specific to the top of rack switch that you are connected to.</w:t>
      </w:r>
    </w:p>
    <w:p w14:paraId="4244F99F" w14:textId="77777777" w:rsidR="008C0008" w:rsidRPr="008C0008" w:rsidRDefault="008C0008" w:rsidP="008C0008">
      <w:pPr>
        <w:pStyle w:val="BodyText-BR2"/>
        <w:spacing w:line="360" w:lineRule="auto"/>
        <w:ind w:right="104"/>
        <w:rPr>
          <w:rFonts w:asciiTheme="minorHAnsi" w:hAnsiTheme="minorHAnsi" w:cstheme="minorHAnsi"/>
        </w:rPr>
      </w:pPr>
      <w:r w:rsidRPr="008C0008">
        <w:rPr>
          <w:rFonts w:asciiTheme="minorHAnsi" w:hAnsiTheme="minorHAnsi" w:cstheme="minorHAnsi"/>
          <w:color w:val="323232"/>
        </w:rPr>
        <w:t>If an outage of an availability zone occurs, vSphere HA fails over the edge appliances to the other availability zone by using vSphere HA. Availability Zone 2 must provide an analog of the network infrastructure which the edge node is connected to in Availability Zone 1.</w:t>
      </w:r>
    </w:p>
    <w:p w14:paraId="60609827" w14:textId="77777777" w:rsidR="00CD098D" w:rsidRDefault="00CD098D" w:rsidP="00CD098D">
      <w:pPr>
        <w:pStyle w:val="Heading8"/>
      </w:pPr>
      <w:r>
        <w:t>Network Design for the NSX-T Edge Nodes for the Management Domain</w:t>
      </w:r>
    </w:p>
    <w:p w14:paraId="74BA05E1" w14:textId="77777777" w:rsidR="00CD098D" w:rsidRPr="00CD098D" w:rsidRDefault="00CD098D" w:rsidP="00CD098D">
      <w:pPr>
        <w:pStyle w:val="BodyText-BR2"/>
        <w:spacing w:before="190" w:line="360" w:lineRule="auto"/>
        <w:ind w:right="735"/>
        <w:rPr>
          <w:rFonts w:asciiTheme="minorHAnsi" w:hAnsiTheme="minorHAnsi" w:cstheme="minorHAnsi"/>
        </w:rPr>
      </w:pPr>
      <w:r w:rsidRPr="00CD098D">
        <w:rPr>
          <w:rFonts w:asciiTheme="minorHAnsi" w:hAnsiTheme="minorHAnsi" w:cstheme="minorHAnsi"/>
          <w:color w:val="323232"/>
        </w:rPr>
        <w:t xml:space="preserve">You implement an NSX-T Edge configuration with a single N-VDS. You connect the uplink network interfaces of the edge appliance to VLAN trunk port groups that are connected to </w:t>
      </w:r>
      <w:proofErr w:type="gramStart"/>
      <w:r w:rsidRPr="00CD098D">
        <w:rPr>
          <w:rFonts w:asciiTheme="minorHAnsi" w:hAnsiTheme="minorHAnsi" w:cstheme="minorHAnsi"/>
          <w:color w:val="323232"/>
        </w:rPr>
        <w:t>particular physical</w:t>
      </w:r>
      <w:proofErr w:type="gramEnd"/>
      <w:r w:rsidRPr="00CD098D">
        <w:rPr>
          <w:rFonts w:asciiTheme="minorHAnsi" w:hAnsiTheme="minorHAnsi" w:cstheme="minorHAnsi"/>
          <w:color w:val="323232"/>
        </w:rPr>
        <w:t xml:space="preserve"> NICs on the host.</w:t>
      </w:r>
    </w:p>
    <w:p w14:paraId="1F80704B" w14:textId="77777777" w:rsidR="00CD098D" w:rsidRPr="00CD098D" w:rsidRDefault="00CD098D" w:rsidP="00CD098D">
      <w:pPr>
        <w:pStyle w:val="BodyText-BR2"/>
        <w:spacing w:line="360" w:lineRule="auto"/>
        <w:ind w:right="344"/>
        <w:jc w:val="both"/>
        <w:rPr>
          <w:rFonts w:asciiTheme="minorHAnsi" w:hAnsiTheme="minorHAnsi" w:cstheme="minorHAnsi"/>
        </w:rPr>
      </w:pPr>
      <w:r w:rsidRPr="00CD098D">
        <w:rPr>
          <w:rFonts w:asciiTheme="minorHAnsi" w:hAnsiTheme="minorHAnsi" w:cstheme="minorHAnsi"/>
          <w:color w:val="323232"/>
        </w:rPr>
        <w:t>The NSX-T Edge node contains an NSX-T managed virtual switch called an N-VDS. This internal N-VDS is used to define traffic flow through the interfaces of the edge node. An N-VDS can be connected to one or more interfaces. Interfaces cannot be shared between N-VDS instances.</w:t>
      </w:r>
    </w:p>
    <w:p w14:paraId="63C96FB2" w14:textId="41CEF5AD" w:rsidR="00B74431" w:rsidRDefault="00B74431" w:rsidP="00D46FAE">
      <w:pPr>
        <w:rPr>
          <w:lang w:val="en-US"/>
        </w:rPr>
      </w:pPr>
    </w:p>
    <w:p w14:paraId="16B2BAA9" w14:textId="77777777" w:rsidR="00D75E4C" w:rsidRDefault="008D14A6" w:rsidP="00D75E4C">
      <w:pPr>
        <w:keepNext/>
        <w:jc w:val="center"/>
      </w:pPr>
      <w:r>
        <w:object w:dxaOrig="11101" w:dyaOrig="12841" w14:anchorId="20A803C3">
          <v:shape id="_x0000_i1038" type="#_x0000_t75" style="width:222.55pt;height:257.45pt" o:ole="">
            <v:imagedata r:id="rId41" o:title=""/>
          </v:shape>
          <o:OLEObject Type="Embed" ProgID="Visio.Drawing.15" ShapeID="_x0000_i1038" DrawAspect="Content" ObjectID="_1703414306" r:id="rId42"/>
        </w:object>
      </w:r>
    </w:p>
    <w:p w14:paraId="3BB3CAE9" w14:textId="04C64011" w:rsidR="00B74431" w:rsidRDefault="00D75E4C" w:rsidP="00D75E4C">
      <w:pPr>
        <w:pStyle w:val="Caption"/>
        <w:jc w:val="center"/>
      </w:pPr>
      <w:bookmarkStart w:id="57" w:name="_Toc89178186"/>
      <w:r>
        <w:t xml:space="preserve">Figure </w:t>
      </w:r>
      <w:r>
        <w:fldChar w:fldCharType="begin"/>
      </w:r>
      <w:r>
        <w:instrText xml:space="preserve"> SEQ Figure \* ARABIC </w:instrText>
      </w:r>
      <w:r>
        <w:fldChar w:fldCharType="separate"/>
      </w:r>
      <w:r w:rsidR="005302EF">
        <w:rPr>
          <w:noProof/>
        </w:rPr>
        <w:t>15</w:t>
      </w:r>
      <w:r>
        <w:fldChar w:fldCharType="end"/>
      </w:r>
      <w:r>
        <w:t xml:space="preserve"> - NSX-T Edge Network Configuration</w:t>
      </w:r>
      <w:bookmarkEnd w:id="57"/>
    </w:p>
    <w:p w14:paraId="634F93F8" w14:textId="77777777" w:rsidR="00FA7B74" w:rsidRDefault="00FA7B74" w:rsidP="00FA7B74">
      <w:pPr>
        <w:pStyle w:val="Heading9"/>
      </w:pPr>
      <w:r>
        <w:t>Uplink Policy Design for the NSX-T Edge Nodes for the Management Domain</w:t>
      </w:r>
    </w:p>
    <w:p w14:paraId="7EEC7BF0" w14:textId="77777777" w:rsidR="00FA7B74" w:rsidRPr="00FA7B74" w:rsidRDefault="00FA7B74" w:rsidP="00FA7B74">
      <w:pPr>
        <w:pStyle w:val="BodyText-BR2"/>
        <w:spacing w:before="190" w:line="360" w:lineRule="auto"/>
        <w:ind w:right="229"/>
        <w:rPr>
          <w:rFonts w:asciiTheme="minorHAnsi" w:hAnsiTheme="minorHAnsi" w:cstheme="minorHAnsi"/>
        </w:rPr>
      </w:pPr>
      <w:r w:rsidRPr="00FA7B74">
        <w:rPr>
          <w:rFonts w:asciiTheme="minorHAnsi" w:hAnsiTheme="minorHAnsi" w:cstheme="minorHAnsi"/>
          <w:color w:val="323232"/>
        </w:rPr>
        <w:t xml:space="preserve">By using uplink profiles, you can apply consistent policy on the uplinks of the N-VDS instance on each NSX-T Edge appliance. The uplink profile for the NSX-T Edge appliances supports the VLANs for </w:t>
      </w:r>
      <w:r w:rsidRPr="00FA7B74">
        <w:rPr>
          <w:rFonts w:asciiTheme="minorHAnsi" w:hAnsiTheme="minorHAnsi" w:cstheme="minorHAnsi"/>
          <w:color w:val="323232"/>
        </w:rPr>
        <w:lastRenderedPageBreak/>
        <w:t>connection to physical Layer 3 devices.</w:t>
      </w:r>
    </w:p>
    <w:p w14:paraId="515BA723" w14:textId="77777777" w:rsidR="00FA7B74" w:rsidRPr="00FA7B74" w:rsidRDefault="00FA7B74" w:rsidP="00FA7B74">
      <w:pPr>
        <w:pStyle w:val="BodyText-BR2"/>
        <w:spacing w:line="360" w:lineRule="auto"/>
        <w:ind w:right="251"/>
        <w:rPr>
          <w:rFonts w:asciiTheme="minorHAnsi" w:hAnsiTheme="minorHAnsi" w:cstheme="minorHAnsi"/>
        </w:rPr>
      </w:pPr>
      <w:r w:rsidRPr="00FA7B74">
        <w:rPr>
          <w:rFonts w:asciiTheme="minorHAnsi" w:hAnsiTheme="minorHAnsi" w:cstheme="minorHAnsi"/>
          <w:color w:val="323232"/>
        </w:rPr>
        <w:t>A transport node can participate in an overlay and VLAN network. Uplink profiles define policies for the links from the NSX-T Edge transport nodes to top of rack switches. Uplink profiles are containers for the properties or capabilities for the network adapters. Uplink profiles are applied to the N-VDS of the edge node.</w:t>
      </w:r>
    </w:p>
    <w:p w14:paraId="4427DAC8" w14:textId="77777777" w:rsidR="00FA7B74" w:rsidRPr="00FA7B74" w:rsidRDefault="00FA7B74" w:rsidP="00FA7B74">
      <w:pPr>
        <w:pStyle w:val="BodyText-BR2"/>
        <w:spacing w:line="360" w:lineRule="auto"/>
        <w:ind w:right="186"/>
        <w:rPr>
          <w:rFonts w:asciiTheme="minorHAnsi" w:hAnsiTheme="minorHAnsi" w:cstheme="minorHAnsi"/>
        </w:rPr>
      </w:pPr>
      <w:r w:rsidRPr="00FA7B74">
        <w:rPr>
          <w:rFonts w:asciiTheme="minorHAnsi" w:hAnsiTheme="minorHAnsi" w:cstheme="minorHAnsi"/>
          <w:color w:val="323232"/>
        </w:rPr>
        <w:t xml:space="preserve">Uplink profiles can use either load balance source or failover order teaming. If using load </w:t>
      </w:r>
      <w:r w:rsidRPr="00FA7B74">
        <w:rPr>
          <w:rFonts w:asciiTheme="minorHAnsi" w:hAnsiTheme="minorHAnsi" w:cstheme="minorHAnsi"/>
          <w:color w:val="323232"/>
          <w:spacing w:val="-3"/>
        </w:rPr>
        <w:t xml:space="preserve">balance </w:t>
      </w:r>
      <w:r w:rsidRPr="00FA7B74">
        <w:rPr>
          <w:rFonts w:asciiTheme="minorHAnsi" w:hAnsiTheme="minorHAnsi" w:cstheme="minorHAnsi"/>
          <w:color w:val="323232"/>
        </w:rPr>
        <w:t>source, multiple uplinks can be active. If using failover order, only a single uplink can be active.</w:t>
      </w:r>
    </w:p>
    <w:p w14:paraId="1F54A228" w14:textId="4801082B" w:rsidR="00D75E4C" w:rsidRPr="00FA7B74" w:rsidRDefault="00FA7B74" w:rsidP="00FA7B74">
      <w:pPr>
        <w:rPr>
          <w:rFonts w:cstheme="minorHAnsi"/>
        </w:rPr>
      </w:pPr>
      <w:r w:rsidRPr="00FA7B74">
        <w:rPr>
          <w:rFonts w:cstheme="minorHAnsi"/>
          <w:color w:val="323232"/>
        </w:rPr>
        <w:t xml:space="preserve">Teaming can be configured by using the default teaming policy or a user-defined named </w:t>
      </w:r>
      <w:r w:rsidRPr="00FA7B74">
        <w:rPr>
          <w:rFonts w:cstheme="minorHAnsi"/>
          <w:color w:val="323232"/>
          <w:spacing w:val="-3"/>
        </w:rPr>
        <w:t xml:space="preserve">teaming </w:t>
      </w:r>
      <w:r w:rsidRPr="00FA7B74">
        <w:rPr>
          <w:rFonts w:cstheme="minorHAnsi"/>
          <w:color w:val="323232"/>
        </w:rPr>
        <w:t>policy. You can use named teaming policies to pin traffic segments to designated edge uplinks.</w:t>
      </w:r>
    </w:p>
    <w:p w14:paraId="628D0F5C" w14:textId="58931AC1" w:rsidR="00B74431" w:rsidRDefault="00B74431" w:rsidP="00D46FAE">
      <w:pPr>
        <w:rPr>
          <w:lang w:val="en-US"/>
        </w:rPr>
      </w:pPr>
    </w:p>
    <w:p w14:paraId="1E765241" w14:textId="4A816095" w:rsidR="00B74431" w:rsidRDefault="00B74431" w:rsidP="00D46FAE">
      <w:pPr>
        <w:rPr>
          <w:lang w:val="en-US"/>
        </w:rPr>
      </w:pPr>
    </w:p>
    <w:p w14:paraId="5B171D9E" w14:textId="77777777" w:rsidR="00DA12BF" w:rsidRDefault="00DA12BF" w:rsidP="00DA12BF">
      <w:pPr>
        <w:pStyle w:val="Heading8"/>
        <w:rPr>
          <w:b/>
        </w:rPr>
      </w:pPr>
      <w:r>
        <w:t>Life Cycle Management Design of NSX-T Data Center for the Management Domain</w:t>
      </w:r>
    </w:p>
    <w:p w14:paraId="451876A3" w14:textId="77777777" w:rsidR="00126B5C" w:rsidRPr="00126B5C" w:rsidRDefault="00DA12BF" w:rsidP="00126B5C">
      <w:pPr>
        <w:pStyle w:val="BodyText-BR2"/>
        <w:spacing w:before="134" w:line="360" w:lineRule="auto"/>
        <w:ind w:left="120" w:right="364"/>
        <w:rPr>
          <w:rFonts w:asciiTheme="minorHAnsi" w:hAnsiTheme="minorHAnsi" w:cstheme="minorHAnsi"/>
        </w:rPr>
      </w:pPr>
      <w:r w:rsidRPr="00DA12BF">
        <w:rPr>
          <w:rFonts w:asciiTheme="minorHAnsi" w:hAnsiTheme="minorHAnsi" w:cstheme="minorHAnsi"/>
          <w:color w:val="323232"/>
        </w:rPr>
        <w:t>You decide on the life cycle management of the NSX-T Data Center components according to the amount of time and effort to perform a deployment, upgrade, or patch operation. You also</w:t>
      </w:r>
      <w:r w:rsidR="00126B5C">
        <w:rPr>
          <w:rFonts w:asciiTheme="minorHAnsi" w:hAnsiTheme="minorHAnsi" w:cstheme="minorHAnsi"/>
          <w:color w:val="323232"/>
        </w:rPr>
        <w:t xml:space="preserve"> </w:t>
      </w:r>
      <w:r w:rsidR="00126B5C" w:rsidRPr="00126B5C">
        <w:rPr>
          <w:rFonts w:asciiTheme="minorHAnsi" w:hAnsiTheme="minorHAnsi" w:cstheme="minorHAnsi"/>
          <w:color w:val="323232"/>
        </w:rPr>
        <w:t>consider the impact such an operation has on the management solutions that are connected to NSX-T Data Center for the management domain.</w:t>
      </w:r>
    </w:p>
    <w:p w14:paraId="568C11A5" w14:textId="77777777" w:rsidR="00126B5C" w:rsidRPr="00126B5C" w:rsidRDefault="00126B5C" w:rsidP="00126B5C">
      <w:pPr>
        <w:pStyle w:val="BodyText-BR2"/>
        <w:spacing w:line="360" w:lineRule="auto"/>
        <w:ind w:left="120" w:right="224"/>
        <w:rPr>
          <w:rFonts w:asciiTheme="minorHAnsi" w:hAnsiTheme="minorHAnsi" w:cstheme="minorHAnsi"/>
        </w:rPr>
      </w:pPr>
      <w:r w:rsidRPr="00126B5C">
        <w:rPr>
          <w:rFonts w:asciiTheme="minorHAnsi" w:hAnsiTheme="minorHAnsi" w:cstheme="minorHAnsi"/>
          <w:color w:val="323232"/>
        </w:rPr>
        <w:t>Life cycle management of NSX-T Data Center involves the process of applying patches, updates or upgrades to the NSX-T Data Center appliances and hypervisor components. In a typical environment, you perform life cycle management by using the Upgrade Coordinator which is a service in NSX-T Manager. When you implement a solution by using VMware Cloud Foundation, you use SDDC Manager for life cycle management where additional components, such as automatic patching, upgrade, and product compatibility verification, are included as part of the life cycle management process.</w:t>
      </w:r>
    </w:p>
    <w:p w14:paraId="20D81DCD" w14:textId="1172378E" w:rsidR="00DA12BF" w:rsidRDefault="00DA12BF" w:rsidP="00DA12BF">
      <w:pPr>
        <w:pStyle w:val="BodyText-BR2"/>
        <w:spacing w:before="149" w:line="360" w:lineRule="auto"/>
        <w:ind w:right="384"/>
        <w:rPr>
          <w:rFonts w:asciiTheme="minorHAnsi" w:hAnsiTheme="minorHAnsi" w:cstheme="minorHAnsi"/>
        </w:rPr>
      </w:pPr>
    </w:p>
    <w:p w14:paraId="13195126" w14:textId="77777777" w:rsidR="00E04918" w:rsidRDefault="00E04918" w:rsidP="00E04918">
      <w:pPr>
        <w:pStyle w:val="Heading8"/>
        <w:rPr>
          <w:b/>
        </w:rPr>
      </w:pPr>
      <w:r>
        <w:t>NSX-T Services Design for the Management Domain</w:t>
      </w:r>
    </w:p>
    <w:p w14:paraId="4D4ACAB6" w14:textId="77777777" w:rsidR="00E04918" w:rsidRPr="00E04918" w:rsidRDefault="00E04918" w:rsidP="00E04918">
      <w:pPr>
        <w:pStyle w:val="BodyText-BR2"/>
        <w:spacing w:before="190"/>
        <w:jc w:val="both"/>
        <w:rPr>
          <w:rFonts w:asciiTheme="minorHAnsi" w:hAnsiTheme="minorHAnsi" w:cstheme="minorHAnsi"/>
        </w:rPr>
      </w:pPr>
      <w:r w:rsidRPr="00E04918">
        <w:rPr>
          <w:rFonts w:asciiTheme="minorHAnsi" w:hAnsiTheme="minorHAnsi" w:cstheme="minorHAnsi"/>
          <w:color w:val="323232"/>
        </w:rPr>
        <w:t>NSX-T Edge clusters are pools of capacity for NSX-T service router and load balancing functions.</w:t>
      </w:r>
    </w:p>
    <w:p w14:paraId="65CA0B1D" w14:textId="34758248" w:rsidR="00E04918" w:rsidRDefault="00E04918" w:rsidP="00DA12BF">
      <w:pPr>
        <w:pStyle w:val="BodyText-BR2"/>
        <w:spacing w:before="149" w:line="360" w:lineRule="auto"/>
        <w:ind w:right="384"/>
        <w:rPr>
          <w:rFonts w:asciiTheme="minorHAnsi" w:hAnsiTheme="minorHAnsi" w:cstheme="minorHAnsi"/>
        </w:rPr>
      </w:pPr>
    </w:p>
    <w:p w14:paraId="62F93FA9" w14:textId="77777777" w:rsidR="003C7CE0" w:rsidRDefault="003C7CE0" w:rsidP="003C7CE0">
      <w:pPr>
        <w:pStyle w:val="Heading9"/>
      </w:pPr>
      <w:r>
        <w:t>North - South Routing</w:t>
      </w:r>
    </w:p>
    <w:p w14:paraId="0F0C333A" w14:textId="77777777" w:rsidR="003C7CE0" w:rsidRPr="003C7CE0" w:rsidRDefault="003C7CE0" w:rsidP="003C7CE0">
      <w:pPr>
        <w:pStyle w:val="BodyText-BR2"/>
        <w:spacing w:before="190" w:line="360" w:lineRule="auto"/>
        <w:ind w:right="322"/>
        <w:jc w:val="both"/>
        <w:rPr>
          <w:rFonts w:asciiTheme="minorHAnsi" w:hAnsiTheme="minorHAnsi" w:cstheme="minorHAnsi"/>
        </w:rPr>
      </w:pPr>
      <w:r w:rsidRPr="003C7CE0">
        <w:rPr>
          <w:rFonts w:asciiTheme="minorHAnsi" w:hAnsiTheme="minorHAnsi" w:cstheme="minorHAnsi"/>
          <w:color w:val="323232"/>
        </w:rPr>
        <w:t xml:space="preserve">The routing design considers different levels of routing in the environment, such as number </w:t>
      </w:r>
      <w:r w:rsidRPr="003C7CE0">
        <w:rPr>
          <w:rFonts w:asciiTheme="minorHAnsi" w:hAnsiTheme="minorHAnsi" w:cstheme="minorHAnsi"/>
          <w:color w:val="323232"/>
          <w:spacing w:val="-6"/>
        </w:rPr>
        <w:t xml:space="preserve">and </w:t>
      </w:r>
      <w:r w:rsidRPr="003C7CE0">
        <w:rPr>
          <w:rFonts w:asciiTheme="minorHAnsi" w:hAnsiTheme="minorHAnsi" w:cstheme="minorHAnsi"/>
          <w:color w:val="323232"/>
        </w:rPr>
        <w:t>type of NSX-T gateways, dynamic routing protocol, and so on. At each level, you apply a set of principles for designing a scalable routing solution.</w:t>
      </w:r>
    </w:p>
    <w:p w14:paraId="62160312" w14:textId="77777777" w:rsidR="003C7CE0" w:rsidRPr="003C7CE0" w:rsidRDefault="003C7CE0" w:rsidP="003C7CE0">
      <w:pPr>
        <w:pStyle w:val="BodyText-BR2"/>
        <w:jc w:val="both"/>
        <w:rPr>
          <w:rFonts w:asciiTheme="minorHAnsi" w:hAnsiTheme="minorHAnsi" w:cstheme="minorHAnsi"/>
        </w:rPr>
      </w:pPr>
      <w:r w:rsidRPr="003C7CE0">
        <w:rPr>
          <w:rFonts w:asciiTheme="minorHAnsi" w:hAnsiTheme="minorHAnsi" w:cstheme="minorHAnsi"/>
          <w:color w:val="323232"/>
        </w:rPr>
        <w:t>Routing can be defined in the following directions:</w:t>
      </w:r>
    </w:p>
    <w:p w14:paraId="0180C2ED" w14:textId="77777777" w:rsidR="003C7CE0" w:rsidRDefault="003C7CE0" w:rsidP="003C7CE0">
      <w:pPr>
        <w:pStyle w:val="BodyText-BR2"/>
        <w:spacing w:before="9"/>
        <w:rPr>
          <w:sz w:val="21"/>
        </w:rPr>
      </w:pPr>
    </w:p>
    <w:p w14:paraId="43C2BB77" w14:textId="77777777" w:rsidR="003C7CE0" w:rsidRPr="003C7CE0" w:rsidRDefault="003C7CE0" w:rsidP="00925F1E">
      <w:pPr>
        <w:pStyle w:val="ListParagraph-BR2"/>
        <w:numPr>
          <w:ilvl w:val="0"/>
          <w:numId w:val="10"/>
        </w:numPr>
        <w:tabs>
          <w:tab w:val="left" w:pos="479"/>
          <w:tab w:val="left" w:pos="480"/>
        </w:tabs>
        <w:spacing w:before="1" w:after="0" w:line="360" w:lineRule="auto"/>
        <w:ind w:left="480" w:right="549"/>
        <w:rPr>
          <w:rFonts w:asciiTheme="minorHAnsi" w:hAnsiTheme="minorHAnsi" w:cstheme="minorHAnsi"/>
          <w:sz w:val="20"/>
        </w:rPr>
      </w:pPr>
      <w:r w:rsidRPr="003C7CE0">
        <w:rPr>
          <w:rFonts w:asciiTheme="minorHAnsi" w:hAnsiTheme="minorHAnsi" w:cstheme="minorHAnsi"/>
          <w:color w:val="323232"/>
          <w:sz w:val="20"/>
        </w:rPr>
        <w:t xml:space="preserve">North-south traffic is traffic leaving or entering the NSX-T domain, for example, a virtual machine on an overlay network communicating with an end-user device on the </w:t>
      </w:r>
      <w:r w:rsidRPr="003C7CE0">
        <w:rPr>
          <w:rFonts w:asciiTheme="minorHAnsi" w:hAnsiTheme="minorHAnsi" w:cstheme="minorHAnsi"/>
          <w:color w:val="323232"/>
          <w:spacing w:val="-3"/>
          <w:sz w:val="20"/>
        </w:rPr>
        <w:t xml:space="preserve">corporate </w:t>
      </w:r>
      <w:r w:rsidRPr="003C7CE0">
        <w:rPr>
          <w:rFonts w:asciiTheme="minorHAnsi" w:hAnsiTheme="minorHAnsi" w:cstheme="minorHAnsi"/>
          <w:color w:val="323232"/>
          <w:sz w:val="20"/>
        </w:rPr>
        <w:t>network.</w:t>
      </w:r>
    </w:p>
    <w:p w14:paraId="209E9502" w14:textId="77777777" w:rsidR="003C7CE0" w:rsidRPr="003C7CE0" w:rsidRDefault="003C7CE0" w:rsidP="00925F1E">
      <w:pPr>
        <w:pStyle w:val="ListParagraph-BR2"/>
        <w:numPr>
          <w:ilvl w:val="0"/>
          <w:numId w:val="10"/>
        </w:numPr>
        <w:tabs>
          <w:tab w:val="left" w:pos="479"/>
          <w:tab w:val="left" w:pos="480"/>
        </w:tabs>
        <w:spacing w:after="0" w:line="360" w:lineRule="auto"/>
        <w:ind w:right="1071"/>
        <w:rPr>
          <w:rFonts w:asciiTheme="minorHAnsi" w:hAnsiTheme="minorHAnsi" w:cstheme="minorHAnsi"/>
          <w:sz w:val="20"/>
        </w:rPr>
      </w:pPr>
      <w:r w:rsidRPr="003C7CE0">
        <w:rPr>
          <w:rFonts w:asciiTheme="minorHAnsi" w:hAnsiTheme="minorHAnsi" w:cstheme="minorHAnsi"/>
          <w:color w:val="323232"/>
          <w:sz w:val="20"/>
        </w:rPr>
        <w:t xml:space="preserve">East-west traffic is traffic that remains in the NSX-T domain, for example, two </w:t>
      </w:r>
      <w:r w:rsidRPr="003C7CE0">
        <w:rPr>
          <w:rFonts w:asciiTheme="minorHAnsi" w:hAnsiTheme="minorHAnsi" w:cstheme="minorHAnsi"/>
          <w:color w:val="323232"/>
          <w:spacing w:val="-3"/>
          <w:sz w:val="20"/>
        </w:rPr>
        <w:t xml:space="preserve">virtual </w:t>
      </w:r>
      <w:r w:rsidRPr="003C7CE0">
        <w:rPr>
          <w:rFonts w:asciiTheme="minorHAnsi" w:hAnsiTheme="minorHAnsi" w:cstheme="minorHAnsi"/>
          <w:color w:val="323232"/>
          <w:sz w:val="20"/>
        </w:rPr>
        <w:t>machines on the same or different segments communicating with each other.</w:t>
      </w:r>
    </w:p>
    <w:p w14:paraId="7EC72552" w14:textId="77777777" w:rsidR="003C7CE0" w:rsidRPr="003C7CE0" w:rsidRDefault="003C7CE0" w:rsidP="003C7CE0">
      <w:pPr>
        <w:pStyle w:val="BodyText-BR2"/>
        <w:spacing w:line="360" w:lineRule="auto"/>
        <w:ind w:right="125"/>
        <w:rPr>
          <w:rFonts w:asciiTheme="minorHAnsi" w:hAnsiTheme="minorHAnsi" w:cstheme="minorHAnsi"/>
        </w:rPr>
      </w:pPr>
      <w:r w:rsidRPr="003C7CE0">
        <w:rPr>
          <w:rFonts w:asciiTheme="minorHAnsi" w:hAnsiTheme="minorHAnsi" w:cstheme="minorHAnsi"/>
          <w:color w:val="323232"/>
        </w:rPr>
        <w:lastRenderedPageBreak/>
        <w:t>As traffic flows north-south, edge nodes can be configured to pass traffic in an active-standby or an active-active model, where active-active can scale up to 8 active nodes. NSX-T service routers (SRs) for north-south routing are configured an active-active equal-cost multi-path (ECMP) mode that supports route failover of Tier-0 gateways in seconds.</w:t>
      </w:r>
    </w:p>
    <w:p w14:paraId="297B1FC9" w14:textId="77777777" w:rsidR="00AC611F" w:rsidRDefault="00AC611F" w:rsidP="00AC611F">
      <w:pPr>
        <w:pStyle w:val="BodyText-BR2"/>
        <w:keepNext/>
        <w:spacing w:before="149" w:line="360" w:lineRule="auto"/>
        <w:ind w:right="384"/>
        <w:jc w:val="center"/>
      </w:pPr>
      <w:r>
        <w:object w:dxaOrig="15601" w:dyaOrig="11991" w14:anchorId="7F6AFC4A">
          <v:shape id="_x0000_i1039" type="#_x0000_t75" style="width:349.45pt;height:268.6pt" o:ole="">
            <v:imagedata r:id="rId43" o:title=""/>
          </v:shape>
          <o:OLEObject Type="Embed" ProgID="Visio.Drawing.15" ShapeID="_x0000_i1039" DrawAspect="Content" ObjectID="_1703414307" r:id="rId44"/>
        </w:object>
      </w:r>
    </w:p>
    <w:p w14:paraId="1B13D5AE" w14:textId="3B9E6A87" w:rsidR="003C7CE0" w:rsidRPr="00DA12BF" w:rsidRDefault="00AC611F" w:rsidP="00AC611F">
      <w:pPr>
        <w:pStyle w:val="Caption"/>
        <w:jc w:val="center"/>
        <w:rPr>
          <w:rFonts w:cstheme="minorHAnsi"/>
        </w:rPr>
      </w:pPr>
      <w:bookmarkStart w:id="58" w:name="_Toc89178187"/>
      <w:r>
        <w:t xml:space="preserve">Figure </w:t>
      </w:r>
      <w:r>
        <w:fldChar w:fldCharType="begin"/>
      </w:r>
      <w:r>
        <w:instrText xml:space="preserve"> SEQ Figure \* ARABIC </w:instrText>
      </w:r>
      <w:r>
        <w:fldChar w:fldCharType="separate"/>
      </w:r>
      <w:r w:rsidR="005302EF">
        <w:rPr>
          <w:noProof/>
        </w:rPr>
        <w:t>16</w:t>
      </w:r>
      <w:r>
        <w:fldChar w:fldCharType="end"/>
      </w:r>
      <w:r>
        <w:t xml:space="preserve"> - Dynamic Routing in a Single Availability Zone</w:t>
      </w:r>
      <w:bookmarkEnd w:id="58"/>
    </w:p>
    <w:p w14:paraId="60630846" w14:textId="77777777" w:rsidR="00F5123C" w:rsidRDefault="00F5123C" w:rsidP="00D46FAE">
      <w:pPr>
        <w:rPr>
          <w:lang w:val="en-US"/>
        </w:rPr>
      </w:pPr>
    </w:p>
    <w:p w14:paraId="33F46E5C" w14:textId="77777777" w:rsidR="009E4EF8" w:rsidRDefault="009E4EF8" w:rsidP="009E4EF8">
      <w:pPr>
        <w:pStyle w:val="Heading9"/>
      </w:pPr>
      <w:r>
        <w:t>Intra-SDN Routing</w:t>
      </w:r>
    </w:p>
    <w:p w14:paraId="433A97D6" w14:textId="77777777" w:rsidR="009E4EF8" w:rsidRPr="009E4EF8" w:rsidRDefault="009E4EF8" w:rsidP="009E4EF8">
      <w:pPr>
        <w:pStyle w:val="BodyText-BR2"/>
        <w:spacing w:before="190" w:line="360" w:lineRule="auto"/>
        <w:ind w:right="277"/>
        <w:rPr>
          <w:rFonts w:asciiTheme="minorHAnsi" w:hAnsiTheme="minorHAnsi" w:cstheme="minorHAnsi"/>
        </w:rPr>
      </w:pPr>
      <w:r w:rsidRPr="009E4EF8">
        <w:rPr>
          <w:rFonts w:asciiTheme="minorHAnsi" w:hAnsiTheme="minorHAnsi" w:cstheme="minorHAnsi"/>
          <w:color w:val="323232"/>
        </w:rPr>
        <w:t>Gateways are needed to provide routing between logical segments created in the NSX-T based SDN. Logical segments can be connected directly to a Tier-0 or Tier-1 gateway.</w:t>
      </w:r>
    </w:p>
    <w:p w14:paraId="3D8CCF13" w14:textId="5DF0EA89" w:rsidR="00B74431" w:rsidRDefault="00B74431" w:rsidP="00D46FAE">
      <w:pPr>
        <w:rPr>
          <w:lang w:val="en-US"/>
        </w:rPr>
      </w:pPr>
    </w:p>
    <w:p w14:paraId="4B7E7A07" w14:textId="77777777" w:rsidR="00715D4D" w:rsidRDefault="00715D4D" w:rsidP="00715D4D">
      <w:pPr>
        <w:pStyle w:val="Heading9"/>
      </w:pPr>
      <w:r>
        <w:t>Dynamic Routing in Multiple Availability Zones</w:t>
      </w:r>
    </w:p>
    <w:p w14:paraId="4E1C444C" w14:textId="77777777" w:rsidR="00715D4D" w:rsidRPr="00715D4D" w:rsidRDefault="00715D4D" w:rsidP="00715D4D">
      <w:pPr>
        <w:pStyle w:val="BodyText-BR2"/>
        <w:spacing w:before="190" w:line="360" w:lineRule="auto"/>
        <w:ind w:right="241"/>
        <w:rPr>
          <w:rFonts w:asciiTheme="minorHAnsi" w:hAnsiTheme="minorHAnsi" w:cstheme="minorHAnsi"/>
        </w:rPr>
      </w:pPr>
      <w:r w:rsidRPr="00715D4D">
        <w:rPr>
          <w:rFonts w:asciiTheme="minorHAnsi" w:hAnsiTheme="minorHAnsi" w:cstheme="minorHAnsi"/>
          <w:color w:val="323232"/>
        </w:rPr>
        <w:t>In an environment with multiple availability zones, plan for failover of the NSX-T Edge nodes and configuring BGP so that traffic from the top of rack switches is directed to Availability Zone 1 unless a failure in Availability Zone 1 occurs.</w:t>
      </w:r>
    </w:p>
    <w:p w14:paraId="7E62736A" w14:textId="21F2AE0F" w:rsidR="00B74431" w:rsidRDefault="00B74431" w:rsidP="00D46FAE">
      <w:pPr>
        <w:rPr>
          <w:lang w:val="en-US"/>
        </w:rPr>
      </w:pPr>
    </w:p>
    <w:p w14:paraId="0416FFED" w14:textId="77777777" w:rsidR="0022331C" w:rsidRDefault="0022331C" w:rsidP="0022331C">
      <w:pPr>
        <w:keepNext/>
        <w:jc w:val="center"/>
      </w:pPr>
      <w:r>
        <w:object w:dxaOrig="21711" w:dyaOrig="12351" w14:anchorId="13A72C9B">
          <v:shape id="_x0000_i1040" type="#_x0000_t75" style="width:351.7pt;height:200.1pt" o:ole="">
            <v:imagedata r:id="rId45" o:title=""/>
          </v:shape>
          <o:OLEObject Type="Embed" ProgID="Visio.Drawing.15" ShapeID="_x0000_i1040" DrawAspect="Content" ObjectID="_1703414308" r:id="rId46"/>
        </w:object>
      </w:r>
    </w:p>
    <w:p w14:paraId="760C355C" w14:textId="7E222405" w:rsidR="00B74431" w:rsidRDefault="0022331C" w:rsidP="0022331C">
      <w:pPr>
        <w:pStyle w:val="Caption"/>
        <w:jc w:val="center"/>
      </w:pPr>
      <w:bookmarkStart w:id="59" w:name="_Toc89178188"/>
      <w:r>
        <w:t xml:space="preserve">Figure </w:t>
      </w:r>
      <w:r>
        <w:fldChar w:fldCharType="begin"/>
      </w:r>
      <w:r>
        <w:instrText xml:space="preserve"> SEQ Figure \* ARABIC </w:instrText>
      </w:r>
      <w:r>
        <w:fldChar w:fldCharType="separate"/>
      </w:r>
      <w:r w:rsidR="005302EF">
        <w:rPr>
          <w:noProof/>
        </w:rPr>
        <w:t>17</w:t>
      </w:r>
      <w:r>
        <w:fldChar w:fldCharType="end"/>
      </w:r>
      <w:r>
        <w:t xml:space="preserve"> - Dynamic Routing in Multiple Availability Zones</w:t>
      </w:r>
      <w:bookmarkEnd w:id="59"/>
    </w:p>
    <w:p w14:paraId="26E782A8" w14:textId="1A8C3389" w:rsidR="0022331C" w:rsidRDefault="0022331C" w:rsidP="0022331C"/>
    <w:p w14:paraId="1C2CEB96" w14:textId="77777777" w:rsidR="00E008E4" w:rsidRDefault="00E008E4" w:rsidP="00E008E4">
      <w:pPr>
        <w:pStyle w:val="Heading8"/>
      </w:pPr>
      <w:r>
        <w:t>Load Balancers</w:t>
      </w:r>
    </w:p>
    <w:p w14:paraId="02569776" w14:textId="77777777" w:rsidR="00E008E4" w:rsidRPr="008213C1" w:rsidRDefault="00E008E4" w:rsidP="008213C1">
      <w:pPr>
        <w:pStyle w:val="BodyText-BR2"/>
        <w:spacing w:before="190" w:line="360" w:lineRule="auto"/>
        <w:ind w:right="104"/>
        <w:rPr>
          <w:rFonts w:asciiTheme="minorHAnsi" w:hAnsiTheme="minorHAnsi" w:cstheme="minorHAnsi"/>
        </w:rPr>
      </w:pPr>
      <w:r w:rsidRPr="008213C1">
        <w:rPr>
          <w:rFonts w:asciiTheme="minorHAnsi" w:hAnsiTheme="minorHAnsi" w:cstheme="minorHAnsi"/>
          <w:color w:val="323232"/>
        </w:rPr>
        <w:t>The logical load balancer in NSX-T Data Center offers high-availability service for applications and distributes the network traffic load among multiple servers.</w:t>
      </w:r>
    </w:p>
    <w:p w14:paraId="4EFD45A9" w14:textId="77777777" w:rsidR="00E008E4" w:rsidRPr="008213C1" w:rsidRDefault="00E008E4" w:rsidP="008213C1">
      <w:pPr>
        <w:pStyle w:val="BodyText-BR2"/>
        <w:rPr>
          <w:rFonts w:asciiTheme="minorHAnsi" w:hAnsiTheme="minorHAnsi" w:cstheme="minorHAnsi"/>
        </w:rPr>
      </w:pPr>
      <w:r w:rsidRPr="008213C1">
        <w:rPr>
          <w:rFonts w:asciiTheme="minorHAnsi" w:hAnsiTheme="minorHAnsi" w:cstheme="minorHAnsi"/>
          <w:color w:val="323232"/>
        </w:rPr>
        <w:t>Because it is a stateful service, the load balancer is instantiated in a Tier-1 gateway.</w:t>
      </w:r>
    </w:p>
    <w:p w14:paraId="0FA1D3B5" w14:textId="77777777" w:rsidR="0022331C" w:rsidRPr="0022331C" w:rsidRDefault="0022331C" w:rsidP="0022331C"/>
    <w:p w14:paraId="2B1351CF" w14:textId="1F3631E4" w:rsidR="00B74431" w:rsidRDefault="00B74431" w:rsidP="00D46FAE">
      <w:pPr>
        <w:rPr>
          <w:lang w:val="en-US"/>
        </w:rPr>
      </w:pPr>
    </w:p>
    <w:p w14:paraId="31841532" w14:textId="77777777" w:rsidR="006C54CD" w:rsidRDefault="006C54CD" w:rsidP="006C54CD">
      <w:pPr>
        <w:pStyle w:val="Heading8"/>
        <w:rPr>
          <w:b/>
        </w:rPr>
      </w:pPr>
      <w:r>
        <w:t>Overlay Design for NSX-T Data Center for the Management Domain</w:t>
      </w:r>
    </w:p>
    <w:p w14:paraId="332DF482" w14:textId="77777777" w:rsidR="006C54CD" w:rsidRPr="006C54CD" w:rsidRDefault="006C54CD" w:rsidP="006C54CD">
      <w:pPr>
        <w:pStyle w:val="BodyText-BR2"/>
        <w:spacing w:before="190" w:line="360" w:lineRule="auto"/>
        <w:ind w:right="181"/>
        <w:rPr>
          <w:rFonts w:asciiTheme="minorHAnsi" w:hAnsiTheme="minorHAnsi" w:cstheme="minorHAnsi"/>
        </w:rPr>
      </w:pPr>
      <w:r w:rsidRPr="006C54CD">
        <w:rPr>
          <w:rFonts w:asciiTheme="minorHAnsi" w:hAnsiTheme="minorHAnsi" w:cstheme="minorHAnsi"/>
          <w:color w:val="323232"/>
        </w:rPr>
        <w:t>As part of the overlay design, you determine the NSX-T Data Center configuration for handling traffic between management workloads. You determine the configuration of vSphere Distributed Switch and virtual segments on it, and of the transport zones.</w:t>
      </w:r>
    </w:p>
    <w:p w14:paraId="0509F4CC" w14:textId="77777777" w:rsidR="006C54CD" w:rsidRPr="006C54CD" w:rsidRDefault="006C54CD" w:rsidP="006C54CD">
      <w:pPr>
        <w:pStyle w:val="BodyText-BR2"/>
        <w:spacing w:line="360" w:lineRule="auto"/>
        <w:ind w:right="883"/>
        <w:rPr>
          <w:rFonts w:asciiTheme="minorHAnsi" w:hAnsiTheme="minorHAnsi" w:cstheme="minorHAnsi"/>
        </w:rPr>
      </w:pPr>
      <w:r w:rsidRPr="006C54CD">
        <w:rPr>
          <w:rFonts w:asciiTheme="minorHAnsi" w:hAnsiTheme="minorHAnsi" w:cstheme="minorHAnsi"/>
          <w:color w:val="323232"/>
        </w:rPr>
        <w:t>This conceptual design for NSX-T provides the network virtualization design of the logical components that handle the data to and from tenant workloads in the environment.</w:t>
      </w:r>
    </w:p>
    <w:p w14:paraId="39FBADE4" w14:textId="77777777" w:rsidR="007813D0" w:rsidRDefault="007813D0" w:rsidP="007813D0">
      <w:pPr>
        <w:pStyle w:val="Heading9"/>
      </w:pPr>
      <w:r>
        <w:t>ESXi Host Transport Nodes</w:t>
      </w:r>
    </w:p>
    <w:p w14:paraId="074AD906" w14:textId="77777777" w:rsidR="007813D0" w:rsidRPr="007813D0" w:rsidRDefault="007813D0" w:rsidP="007813D0">
      <w:pPr>
        <w:pStyle w:val="BodyText-BR2"/>
        <w:spacing w:before="190" w:line="360" w:lineRule="auto"/>
        <w:ind w:right="370"/>
        <w:rPr>
          <w:rFonts w:asciiTheme="minorHAnsi" w:hAnsiTheme="minorHAnsi" w:cstheme="minorHAnsi"/>
        </w:rPr>
      </w:pPr>
      <w:r w:rsidRPr="007813D0">
        <w:rPr>
          <w:rFonts w:asciiTheme="minorHAnsi" w:hAnsiTheme="minorHAnsi" w:cstheme="minorHAnsi"/>
          <w:color w:val="323232"/>
        </w:rPr>
        <w:t xml:space="preserve">An NSX-T transport node is a node that </w:t>
      </w:r>
      <w:proofErr w:type="gramStart"/>
      <w:r w:rsidRPr="007813D0">
        <w:rPr>
          <w:rFonts w:asciiTheme="minorHAnsi" w:hAnsiTheme="minorHAnsi" w:cstheme="minorHAnsi"/>
          <w:color w:val="323232"/>
        </w:rPr>
        <w:t>is capable of participating</w:t>
      </w:r>
      <w:proofErr w:type="gramEnd"/>
      <w:r w:rsidRPr="007813D0">
        <w:rPr>
          <w:rFonts w:asciiTheme="minorHAnsi" w:hAnsiTheme="minorHAnsi" w:cstheme="minorHAnsi"/>
          <w:color w:val="323232"/>
        </w:rPr>
        <w:t xml:space="preserve"> in an NSX-T data plane. The management domain contains multiple ESXi hosts in a vSphere cluster to support management workloads. You register these ESXi hosts as NSX-T transport nodes so that networks and workloads on that host can use the capabilities of NSX-T Data Center. During the preparation process, the native vSphere Distributed Switch for the management domain is extended with NSX-T capabilities.</w:t>
      </w:r>
    </w:p>
    <w:p w14:paraId="7D24BA70" w14:textId="051146E3" w:rsidR="00B74431" w:rsidRDefault="00B74431" w:rsidP="00D46FAE">
      <w:pPr>
        <w:rPr>
          <w:lang w:val="en-US"/>
        </w:rPr>
      </w:pPr>
    </w:p>
    <w:p w14:paraId="3E4080A2" w14:textId="77777777" w:rsidR="001F6BC1" w:rsidRDefault="001F6BC1" w:rsidP="001F6BC1">
      <w:pPr>
        <w:pStyle w:val="Heading9"/>
      </w:pPr>
      <w:r>
        <w:t>Virtual Switches</w:t>
      </w:r>
    </w:p>
    <w:p w14:paraId="4B939A79" w14:textId="77777777" w:rsidR="001F6BC1" w:rsidRPr="001F6BC1" w:rsidRDefault="001F6BC1" w:rsidP="001F6BC1">
      <w:pPr>
        <w:pStyle w:val="BodyText-BR2"/>
        <w:spacing w:before="190" w:line="360" w:lineRule="auto"/>
        <w:ind w:right="259"/>
        <w:rPr>
          <w:rFonts w:asciiTheme="minorHAnsi" w:hAnsiTheme="minorHAnsi" w:cstheme="minorHAnsi"/>
        </w:rPr>
      </w:pPr>
      <w:r w:rsidRPr="001F6BC1">
        <w:rPr>
          <w:rFonts w:asciiTheme="minorHAnsi" w:hAnsiTheme="minorHAnsi" w:cstheme="minorHAnsi"/>
          <w:color w:val="323232"/>
        </w:rPr>
        <w:t>NSX-T segments are logically abstracted segments to which you can connect tenant workloads. A single segment is mapped to a unique Geneve segment that is distributed across the ESXi hosts in a transport zone. The segment supports line-rate switching in the ESXi host without the constraints of VLAN sprawl or spanning tree issues.</w:t>
      </w:r>
    </w:p>
    <w:p w14:paraId="7899E2B4" w14:textId="77777777" w:rsidR="001F6BC1" w:rsidRPr="001F6BC1" w:rsidRDefault="001F6BC1" w:rsidP="001F6BC1">
      <w:pPr>
        <w:pStyle w:val="BodyText-BR2"/>
        <w:ind w:left="120"/>
        <w:rPr>
          <w:rFonts w:asciiTheme="minorHAnsi" w:hAnsiTheme="minorHAnsi" w:cstheme="minorHAnsi"/>
        </w:rPr>
      </w:pPr>
      <w:r w:rsidRPr="001F6BC1">
        <w:rPr>
          <w:rFonts w:asciiTheme="minorHAnsi" w:hAnsiTheme="minorHAnsi" w:cstheme="minorHAnsi"/>
          <w:color w:val="323232"/>
        </w:rPr>
        <w:t>Consider the following limitations of distributed switches:</w:t>
      </w:r>
    </w:p>
    <w:p w14:paraId="429B0FEC" w14:textId="77777777" w:rsidR="001F6BC1" w:rsidRPr="001F6BC1" w:rsidRDefault="001F6BC1" w:rsidP="001F6BC1">
      <w:pPr>
        <w:pStyle w:val="BodyText-BR2"/>
        <w:rPr>
          <w:rFonts w:asciiTheme="minorHAnsi" w:hAnsiTheme="minorHAnsi" w:cstheme="minorHAnsi"/>
          <w:sz w:val="22"/>
        </w:rPr>
      </w:pPr>
    </w:p>
    <w:p w14:paraId="51BEA660" w14:textId="77777777" w:rsidR="001F6BC1" w:rsidRPr="001F6BC1" w:rsidRDefault="001F6BC1" w:rsidP="00925F1E">
      <w:pPr>
        <w:pStyle w:val="ListParagraph-BR2"/>
        <w:numPr>
          <w:ilvl w:val="0"/>
          <w:numId w:val="10"/>
        </w:numPr>
        <w:tabs>
          <w:tab w:val="left" w:pos="479"/>
          <w:tab w:val="left" w:pos="480"/>
        </w:tabs>
        <w:spacing w:before="0" w:after="0" w:line="360" w:lineRule="auto"/>
        <w:ind w:right="207"/>
        <w:rPr>
          <w:rFonts w:asciiTheme="minorHAnsi" w:hAnsiTheme="minorHAnsi" w:cstheme="minorHAnsi"/>
          <w:sz w:val="20"/>
        </w:rPr>
      </w:pPr>
      <w:r w:rsidRPr="001F6BC1">
        <w:rPr>
          <w:rFonts w:asciiTheme="minorHAnsi" w:hAnsiTheme="minorHAnsi" w:cstheme="minorHAnsi"/>
          <w:color w:val="323232"/>
          <w:sz w:val="20"/>
        </w:rPr>
        <w:t xml:space="preserve">Distributed switches are manageable only when the vCenter Server instance is available. </w:t>
      </w:r>
      <w:r w:rsidRPr="001F6BC1">
        <w:rPr>
          <w:rFonts w:asciiTheme="minorHAnsi" w:hAnsiTheme="minorHAnsi" w:cstheme="minorHAnsi"/>
          <w:color w:val="323232"/>
          <w:spacing w:val="-6"/>
          <w:sz w:val="20"/>
        </w:rPr>
        <w:t xml:space="preserve">You </w:t>
      </w:r>
      <w:r w:rsidRPr="001F6BC1">
        <w:rPr>
          <w:rFonts w:asciiTheme="minorHAnsi" w:hAnsiTheme="minorHAnsi" w:cstheme="minorHAnsi"/>
          <w:color w:val="323232"/>
          <w:sz w:val="20"/>
        </w:rPr>
        <w:t>can consider vCenter Server a Tier-1 application.</w:t>
      </w:r>
    </w:p>
    <w:p w14:paraId="1A01A252" w14:textId="77777777" w:rsidR="001F6BC1" w:rsidRPr="001F6BC1" w:rsidRDefault="001F6BC1" w:rsidP="00925F1E">
      <w:pPr>
        <w:pStyle w:val="ListParagraph-BR2"/>
        <w:numPr>
          <w:ilvl w:val="0"/>
          <w:numId w:val="10"/>
        </w:numPr>
        <w:tabs>
          <w:tab w:val="left" w:pos="479"/>
          <w:tab w:val="left" w:pos="481"/>
        </w:tabs>
        <w:spacing w:after="0" w:line="360" w:lineRule="auto"/>
        <w:ind w:left="480" w:right="171"/>
        <w:rPr>
          <w:rFonts w:asciiTheme="minorHAnsi" w:hAnsiTheme="minorHAnsi" w:cstheme="minorHAnsi"/>
          <w:sz w:val="20"/>
        </w:rPr>
      </w:pPr>
      <w:r w:rsidRPr="001F6BC1">
        <w:rPr>
          <w:rFonts w:asciiTheme="minorHAnsi" w:hAnsiTheme="minorHAnsi" w:cstheme="minorHAnsi"/>
          <w:color w:val="323232"/>
          <w:sz w:val="20"/>
        </w:rPr>
        <w:t xml:space="preserve">Distributed switches with NSX-T capabilities are manageable only when the vCenter Server instance and NSX-T Manager cluster is available. You can consider vCenter Server and </w:t>
      </w:r>
      <w:r w:rsidRPr="001F6BC1">
        <w:rPr>
          <w:rFonts w:asciiTheme="minorHAnsi" w:hAnsiTheme="minorHAnsi" w:cstheme="minorHAnsi"/>
          <w:color w:val="323232"/>
          <w:spacing w:val="-4"/>
          <w:sz w:val="20"/>
        </w:rPr>
        <w:t xml:space="preserve">NSX-T </w:t>
      </w:r>
      <w:r w:rsidRPr="001F6BC1">
        <w:rPr>
          <w:rFonts w:asciiTheme="minorHAnsi" w:hAnsiTheme="minorHAnsi" w:cstheme="minorHAnsi"/>
          <w:color w:val="323232"/>
          <w:sz w:val="20"/>
        </w:rPr>
        <w:t>Manager as Tier-1 applications.</w:t>
      </w:r>
    </w:p>
    <w:p w14:paraId="4BBCD76A" w14:textId="77777777" w:rsidR="001F6BC1" w:rsidRPr="001F6BC1" w:rsidRDefault="001F6BC1" w:rsidP="00925F1E">
      <w:pPr>
        <w:pStyle w:val="ListParagraph-BR2"/>
        <w:numPr>
          <w:ilvl w:val="0"/>
          <w:numId w:val="10"/>
        </w:numPr>
        <w:tabs>
          <w:tab w:val="left" w:pos="479"/>
          <w:tab w:val="left" w:pos="480"/>
        </w:tabs>
        <w:spacing w:after="0" w:line="360" w:lineRule="auto"/>
        <w:ind w:right="227"/>
        <w:rPr>
          <w:rFonts w:asciiTheme="minorHAnsi" w:hAnsiTheme="minorHAnsi" w:cstheme="minorHAnsi"/>
          <w:sz w:val="20"/>
        </w:rPr>
      </w:pPr>
      <w:r w:rsidRPr="001F6BC1">
        <w:rPr>
          <w:rFonts w:asciiTheme="minorHAnsi" w:hAnsiTheme="minorHAnsi" w:cstheme="minorHAnsi"/>
          <w:color w:val="323232"/>
          <w:sz w:val="20"/>
        </w:rPr>
        <w:t xml:space="preserve">N-VDS instances are manageable only when the NSX-T Manager cluster is available. You </w:t>
      </w:r>
      <w:r w:rsidRPr="001F6BC1">
        <w:rPr>
          <w:rFonts w:asciiTheme="minorHAnsi" w:hAnsiTheme="minorHAnsi" w:cstheme="minorHAnsi"/>
          <w:color w:val="323232"/>
          <w:spacing w:val="-6"/>
          <w:sz w:val="20"/>
        </w:rPr>
        <w:t xml:space="preserve">can </w:t>
      </w:r>
      <w:r w:rsidRPr="001F6BC1">
        <w:rPr>
          <w:rFonts w:asciiTheme="minorHAnsi" w:hAnsiTheme="minorHAnsi" w:cstheme="minorHAnsi"/>
          <w:color w:val="323232"/>
          <w:sz w:val="20"/>
        </w:rPr>
        <w:t>consider the NSX-T Manager cluster as a Tier-1 application.</w:t>
      </w:r>
    </w:p>
    <w:p w14:paraId="02D93109" w14:textId="613ACD15" w:rsidR="00B74431" w:rsidRDefault="00B74431" w:rsidP="00D46FAE">
      <w:pPr>
        <w:rPr>
          <w:lang w:val="en-US"/>
        </w:rPr>
      </w:pPr>
    </w:p>
    <w:p w14:paraId="46D7A1B0" w14:textId="77777777" w:rsidR="00593240" w:rsidRDefault="00593240" w:rsidP="00593240">
      <w:pPr>
        <w:pStyle w:val="Heading9"/>
      </w:pPr>
      <w:r>
        <w:t>Configuration of the vSphere Distributed Switch with NSX-T</w:t>
      </w:r>
    </w:p>
    <w:p w14:paraId="27DA7BEB" w14:textId="3FED0622" w:rsidR="00B74431" w:rsidRDefault="00593240" w:rsidP="00593240">
      <w:pPr>
        <w:rPr>
          <w:color w:val="323232"/>
        </w:rPr>
      </w:pPr>
      <w:r>
        <w:rPr>
          <w:color w:val="323232"/>
        </w:rPr>
        <w:t>The first cluster in the management domain uses a single vSphere Distributed Switch with a configuration for system traffic types, NIC teaming, and MTU size.</w:t>
      </w:r>
    </w:p>
    <w:p w14:paraId="031121FE" w14:textId="7BE0F95C" w:rsidR="00593240" w:rsidRDefault="00593240" w:rsidP="00593240">
      <w:pPr>
        <w:rPr>
          <w:lang w:val="en-US"/>
        </w:rPr>
      </w:pPr>
    </w:p>
    <w:p w14:paraId="0CECB761" w14:textId="46143791" w:rsidR="00BE44B4" w:rsidRPr="00BE44B4" w:rsidRDefault="00BE44B4" w:rsidP="00BE44B4">
      <w:pPr>
        <w:pStyle w:val="BodyText-BR2"/>
        <w:spacing w:line="360" w:lineRule="auto"/>
        <w:ind w:right="382"/>
        <w:rPr>
          <w:rFonts w:asciiTheme="minorHAnsi" w:hAnsiTheme="minorHAnsi" w:cstheme="minorHAnsi"/>
        </w:rPr>
      </w:pPr>
      <w:r w:rsidRPr="00BE44B4">
        <w:rPr>
          <w:rFonts w:asciiTheme="minorHAnsi" w:hAnsiTheme="minorHAnsi" w:cstheme="minorHAnsi"/>
          <w:color w:val="323232"/>
        </w:rPr>
        <w:t xml:space="preserve">To support traffic uplink and overlay traffic for the NSX-T Edge nodes for the management domain, you must create several port groups on the vSphere Distributed Switch for the management domain. The VMkernel adapter for the Host TEP is connected to the host overlay </w:t>
      </w:r>
      <w:r w:rsidR="00970797" w:rsidRPr="00BE44B4">
        <w:rPr>
          <w:rFonts w:asciiTheme="minorHAnsi" w:hAnsiTheme="minorHAnsi" w:cstheme="minorHAnsi"/>
          <w:color w:val="323232"/>
        </w:rPr>
        <w:t>VLAN but</w:t>
      </w:r>
      <w:r w:rsidRPr="00BE44B4">
        <w:rPr>
          <w:rFonts w:asciiTheme="minorHAnsi" w:hAnsiTheme="minorHAnsi" w:cstheme="minorHAnsi"/>
          <w:color w:val="323232"/>
        </w:rPr>
        <w:t xml:space="preserve"> does not require a dedicated port group on the distributed switch. The VMkernel network adapter for Host TEP is automatically created when you configure the ESXi host as a transport node.</w:t>
      </w:r>
    </w:p>
    <w:p w14:paraId="00CB28E6" w14:textId="7043C413" w:rsidR="00BE44B4" w:rsidRPr="00BE44B4" w:rsidRDefault="00BE44B4" w:rsidP="00BE44B4">
      <w:pPr>
        <w:rPr>
          <w:rFonts w:cstheme="minorHAnsi"/>
          <w:lang w:val="en-US"/>
        </w:rPr>
      </w:pPr>
      <w:r w:rsidRPr="00BE44B4">
        <w:rPr>
          <w:rFonts w:cstheme="minorHAnsi"/>
          <w:color w:val="323232"/>
        </w:rPr>
        <w:t>NSX-T Edge appliances and the VMkernel adapter for the Host TEP be connected to different VLANs and subnets. The VLAN IDs for the NSX-T Edge nodes are mapped to the VLAN trunk port groups</w:t>
      </w:r>
    </w:p>
    <w:p w14:paraId="6CFDEEFA" w14:textId="64C5CB27" w:rsidR="001F6BC1" w:rsidRDefault="001F6BC1" w:rsidP="00D46FAE">
      <w:pPr>
        <w:rPr>
          <w:lang w:val="en-US"/>
        </w:rPr>
      </w:pPr>
    </w:p>
    <w:p w14:paraId="2FE02495" w14:textId="77777777" w:rsidR="00D65224" w:rsidRDefault="00D65224" w:rsidP="00D65224">
      <w:pPr>
        <w:pStyle w:val="Heading9"/>
      </w:pPr>
      <w:r>
        <w:t>Virtual Segments</w:t>
      </w:r>
    </w:p>
    <w:p w14:paraId="44E82652" w14:textId="77777777" w:rsidR="00D65224" w:rsidRPr="00D65224" w:rsidRDefault="00D65224" w:rsidP="00D65224">
      <w:pPr>
        <w:pStyle w:val="BodyText-BR2"/>
        <w:spacing w:before="190" w:line="360" w:lineRule="auto"/>
        <w:ind w:right="510"/>
        <w:rPr>
          <w:rFonts w:asciiTheme="minorHAnsi" w:hAnsiTheme="minorHAnsi" w:cstheme="minorHAnsi"/>
        </w:rPr>
      </w:pPr>
      <w:r w:rsidRPr="00D65224">
        <w:rPr>
          <w:rFonts w:asciiTheme="minorHAnsi" w:hAnsiTheme="minorHAnsi" w:cstheme="minorHAnsi"/>
          <w:color w:val="323232"/>
        </w:rPr>
        <w:t>Geneve provides the overlay capability in NSX-T to create isolated, multi-tenant broadcast domains across data center fabrics, and enables customers to create elastic, logical networks that span physical network boundaries.</w:t>
      </w:r>
    </w:p>
    <w:p w14:paraId="1912E87D" w14:textId="77777777" w:rsidR="00D65224" w:rsidRPr="00D65224" w:rsidRDefault="00D65224" w:rsidP="00D65224">
      <w:pPr>
        <w:pStyle w:val="BodyText-BR2"/>
        <w:spacing w:line="360" w:lineRule="auto"/>
        <w:ind w:right="322"/>
        <w:rPr>
          <w:rFonts w:asciiTheme="minorHAnsi" w:hAnsiTheme="minorHAnsi" w:cstheme="minorHAnsi"/>
        </w:rPr>
      </w:pPr>
      <w:r w:rsidRPr="00D65224">
        <w:rPr>
          <w:rFonts w:asciiTheme="minorHAnsi" w:hAnsiTheme="minorHAnsi" w:cstheme="minorHAnsi"/>
          <w:color w:val="323232"/>
        </w:rPr>
        <w:t xml:space="preserve">The first step in creating these logical networks is to isolate and pool the networking resources. By using the Geneve overlay, NSX-T isolates the network into a pool of capacity and separates the consumption of these services from the underlying physical infrastructure. This model is </w:t>
      </w:r>
      <w:proofErr w:type="gramStart"/>
      <w:r w:rsidRPr="00D65224">
        <w:rPr>
          <w:rFonts w:asciiTheme="minorHAnsi" w:hAnsiTheme="minorHAnsi" w:cstheme="minorHAnsi"/>
          <w:color w:val="323232"/>
        </w:rPr>
        <w:t>similar to</w:t>
      </w:r>
      <w:proofErr w:type="gramEnd"/>
      <w:r w:rsidRPr="00D65224">
        <w:rPr>
          <w:rFonts w:asciiTheme="minorHAnsi" w:hAnsiTheme="minorHAnsi" w:cstheme="minorHAnsi"/>
          <w:color w:val="323232"/>
        </w:rPr>
        <w:t xml:space="preserve"> the model vSphere uses to abstract compute capacity from the server hardware to create virtual pools of resources that can be consumed as a service. You can then organize the pool of network capacity in logical networks that are directly attached to specific applications.</w:t>
      </w:r>
    </w:p>
    <w:p w14:paraId="056DCEF1" w14:textId="77777777" w:rsidR="00D65224" w:rsidRPr="00D65224" w:rsidRDefault="00D65224" w:rsidP="00D65224">
      <w:pPr>
        <w:pStyle w:val="BodyText-BR2"/>
        <w:spacing w:line="360" w:lineRule="auto"/>
        <w:ind w:right="968"/>
        <w:rPr>
          <w:rFonts w:asciiTheme="minorHAnsi" w:hAnsiTheme="minorHAnsi" w:cstheme="minorHAnsi"/>
        </w:rPr>
      </w:pPr>
      <w:r w:rsidRPr="00D65224">
        <w:rPr>
          <w:rFonts w:asciiTheme="minorHAnsi" w:hAnsiTheme="minorHAnsi" w:cstheme="minorHAnsi"/>
          <w:color w:val="323232"/>
        </w:rPr>
        <w:t>Geneve is a tunneling mechanism which provides extensibility while still using the offload capabilities of NICs for performance improvement.</w:t>
      </w:r>
    </w:p>
    <w:p w14:paraId="60A8AA9F" w14:textId="77777777" w:rsidR="00D65224" w:rsidRPr="00D65224" w:rsidRDefault="00D65224" w:rsidP="00D65224">
      <w:pPr>
        <w:pStyle w:val="BodyText-BR2"/>
        <w:spacing w:line="360" w:lineRule="auto"/>
        <w:ind w:right="118"/>
        <w:rPr>
          <w:rFonts w:asciiTheme="minorHAnsi" w:hAnsiTheme="minorHAnsi" w:cstheme="minorHAnsi"/>
        </w:rPr>
      </w:pPr>
      <w:r w:rsidRPr="00D65224">
        <w:rPr>
          <w:rFonts w:asciiTheme="minorHAnsi" w:hAnsiTheme="minorHAnsi" w:cstheme="minorHAnsi"/>
          <w:color w:val="323232"/>
        </w:rPr>
        <w:t>Geneve works by creating Layer 2 logical networks that are encapsulated in UDP packets. A Segment ID in every frame identifies the Geneve logical networks without the need for VLAN tags. As a result, many isolated Layer 2 networks can coexist on a common Layer 3 infrastructure using the same VLAN ID.</w:t>
      </w:r>
    </w:p>
    <w:p w14:paraId="41A68302" w14:textId="77777777" w:rsidR="00D65224" w:rsidRPr="00D65224" w:rsidRDefault="00D65224" w:rsidP="00D65224">
      <w:pPr>
        <w:pStyle w:val="BodyText-BR2"/>
        <w:spacing w:line="360" w:lineRule="auto"/>
        <w:ind w:right="105"/>
        <w:rPr>
          <w:rFonts w:asciiTheme="minorHAnsi" w:hAnsiTheme="minorHAnsi" w:cstheme="minorHAnsi"/>
        </w:rPr>
      </w:pPr>
      <w:r w:rsidRPr="00D65224">
        <w:rPr>
          <w:rFonts w:asciiTheme="minorHAnsi" w:hAnsiTheme="minorHAnsi" w:cstheme="minorHAnsi"/>
          <w:color w:val="323232"/>
        </w:rPr>
        <w:t xml:space="preserve">In the vSphere architecture, the encapsulation is performed at the TEP VMkernel adapter of the ESXi host and before being sent on the physical network, making the Geneve overlay transparent to both the guest virtual machines and the underlying Layer 3 network. The Tier-0 Gateway performs gateway services between overlay and non-overlay hosts, for example, a physical server or the Internet router. The NSX-T </w:t>
      </w:r>
      <w:r w:rsidRPr="00D65224">
        <w:rPr>
          <w:rFonts w:asciiTheme="minorHAnsi" w:hAnsiTheme="minorHAnsi" w:cstheme="minorHAnsi"/>
          <w:color w:val="323232"/>
        </w:rPr>
        <w:lastRenderedPageBreak/>
        <w:t>Edge node translates overlay segment IDs to VLAN IDs, so that non-overlay hosts can communicate with virtual machines on an overlay network.</w:t>
      </w:r>
    </w:p>
    <w:p w14:paraId="2BFCB720" w14:textId="77777777" w:rsidR="00D65224" w:rsidRPr="00D65224" w:rsidRDefault="00D65224" w:rsidP="00D65224">
      <w:pPr>
        <w:pStyle w:val="BodyText-BR2"/>
        <w:spacing w:line="360" w:lineRule="auto"/>
        <w:ind w:right="187"/>
        <w:rPr>
          <w:rFonts w:asciiTheme="minorHAnsi" w:hAnsiTheme="minorHAnsi" w:cstheme="minorHAnsi"/>
        </w:rPr>
      </w:pPr>
      <w:r w:rsidRPr="00D65224">
        <w:rPr>
          <w:rFonts w:asciiTheme="minorHAnsi" w:hAnsiTheme="minorHAnsi" w:cstheme="minorHAnsi"/>
          <w:color w:val="323232"/>
        </w:rPr>
        <w:t>The edge cluster hosts all NSX-T Edge node instances that connect to the corporate network for secure and centralized network administration.</w:t>
      </w:r>
    </w:p>
    <w:p w14:paraId="24229973" w14:textId="77777777" w:rsidR="00327ABC" w:rsidRDefault="00327ABC" w:rsidP="00327ABC">
      <w:pPr>
        <w:pStyle w:val="Heading9"/>
      </w:pPr>
      <w:r>
        <w:t>Transport Zones</w:t>
      </w:r>
    </w:p>
    <w:p w14:paraId="5E6597BC" w14:textId="77777777" w:rsidR="00327ABC" w:rsidRDefault="00327ABC" w:rsidP="00327ABC">
      <w:pPr>
        <w:pStyle w:val="BodyText-BR2"/>
        <w:spacing w:before="190" w:line="360" w:lineRule="auto"/>
        <w:ind w:right="171"/>
      </w:pPr>
      <w:r w:rsidRPr="00327ABC">
        <w:rPr>
          <w:rFonts w:asciiTheme="minorHAnsi" w:hAnsiTheme="minorHAnsi" w:cstheme="minorHAnsi"/>
          <w:color w:val="323232"/>
        </w:rPr>
        <w:t>Transport zones determine which hosts can participate in the use of a particular network. A transport zone identifies the type of traffic, VLAN or overlay, and the vSphere Distributed Switch name. You can configure one or more VLAN transport zones and a single overlay transport zone per virtual switch. A transport zone does not represent a security boundary</w:t>
      </w:r>
      <w:r>
        <w:rPr>
          <w:color w:val="323232"/>
        </w:rPr>
        <w:t>.</w:t>
      </w:r>
    </w:p>
    <w:p w14:paraId="0C81F6EE" w14:textId="75F01F34" w:rsidR="00D40291" w:rsidRDefault="00B32B65" w:rsidP="00D40291">
      <w:pPr>
        <w:keepNext/>
        <w:jc w:val="center"/>
      </w:pPr>
      <w:r>
        <w:object w:dxaOrig="11371" w:dyaOrig="8241" w14:anchorId="3551BBE8">
          <v:shape id="_x0000_i1041" type="#_x0000_t75" style="width:260.95pt;height:189.15pt" o:ole="">
            <v:imagedata r:id="rId47" o:title=""/>
          </v:shape>
          <o:OLEObject Type="Embed" ProgID="Visio.Drawing.15" ShapeID="_x0000_i1041" DrawAspect="Content" ObjectID="_1703414309" r:id="rId48"/>
        </w:object>
      </w:r>
    </w:p>
    <w:p w14:paraId="130F8B63" w14:textId="00EF65B4" w:rsidR="001F6BC1" w:rsidRDefault="00D40291" w:rsidP="00D40291">
      <w:pPr>
        <w:pStyle w:val="Caption"/>
        <w:jc w:val="center"/>
      </w:pPr>
      <w:bookmarkStart w:id="60" w:name="_Toc89178189"/>
      <w:r>
        <w:t xml:space="preserve">Figure </w:t>
      </w:r>
      <w:r>
        <w:fldChar w:fldCharType="begin"/>
      </w:r>
      <w:r>
        <w:instrText xml:space="preserve"> SEQ Figure \* ARABIC </w:instrText>
      </w:r>
      <w:r>
        <w:fldChar w:fldCharType="separate"/>
      </w:r>
      <w:r w:rsidR="005302EF">
        <w:rPr>
          <w:noProof/>
        </w:rPr>
        <w:t>18</w:t>
      </w:r>
      <w:r>
        <w:fldChar w:fldCharType="end"/>
      </w:r>
      <w:r>
        <w:t xml:space="preserve"> - Transport Zone Design</w:t>
      </w:r>
      <w:bookmarkEnd w:id="60"/>
    </w:p>
    <w:p w14:paraId="00559119" w14:textId="6DAC2879" w:rsidR="00D40291" w:rsidRDefault="00D40291" w:rsidP="00D40291"/>
    <w:p w14:paraId="3303A739" w14:textId="77777777" w:rsidR="00822841" w:rsidRDefault="00822841" w:rsidP="00822841">
      <w:pPr>
        <w:pStyle w:val="Heading9"/>
      </w:pPr>
      <w:r>
        <w:t>Uplink Policy for ESXi Host Transport Nodes</w:t>
      </w:r>
    </w:p>
    <w:p w14:paraId="2E3306A2" w14:textId="77777777" w:rsidR="00822841" w:rsidRPr="00822841" w:rsidRDefault="00822841" w:rsidP="00822841">
      <w:pPr>
        <w:pStyle w:val="BodyText-BR2"/>
        <w:spacing w:before="190" w:line="360" w:lineRule="auto"/>
        <w:ind w:right="543"/>
        <w:rPr>
          <w:rFonts w:asciiTheme="minorHAnsi" w:hAnsiTheme="minorHAnsi" w:cstheme="minorHAnsi"/>
        </w:rPr>
      </w:pPr>
      <w:r w:rsidRPr="00822841">
        <w:rPr>
          <w:rFonts w:asciiTheme="minorHAnsi" w:hAnsiTheme="minorHAnsi" w:cstheme="minorHAnsi"/>
          <w:color w:val="323232"/>
        </w:rPr>
        <w:t>Uplink profiles define policies for the links from ESXi hosts to NSX-T segments or from NSX-T Edge appliances to top of rack switches. By using uplink profiles, you can apply consistent configuration of capabilities for network adapters across multiple ESXi hosts or NSX-T Edge nodes.</w:t>
      </w:r>
    </w:p>
    <w:p w14:paraId="0099933D" w14:textId="76922EEB" w:rsidR="00D40291" w:rsidRPr="00822841" w:rsidRDefault="00822841" w:rsidP="00822841">
      <w:pPr>
        <w:rPr>
          <w:rFonts w:cstheme="minorHAnsi"/>
        </w:rPr>
      </w:pPr>
      <w:r w:rsidRPr="00822841">
        <w:rPr>
          <w:rFonts w:cstheme="minorHAnsi"/>
          <w:color w:val="323232"/>
        </w:rPr>
        <w:t>Uplink profiles can use either load balance source or failover order teaming. If using load balance source, multiple uplinks can be active. If using failover order, only a single uplink can be active</w:t>
      </w:r>
    </w:p>
    <w:p w14:paraId="2EB25AF5" w14:textId="0B584804" w:rsidR="001F6BC1" w:rsidRDefault="001F6BC1" w:rsidP="00D46FAE">
      <w:pPr>
        <w:rPr>
          <w:lang w:val="en-US"/>
        </w:rPr>
      </w:pPr>
    </w:p>
    <w:p w14:paraId="54CF8137" w14:textId="379D0AED" w:rsidR="001F6BC1" w:rsidRDefault="001F6BC1" w:rsidP="00D46FAE">
      <w:pPr>
        <w:rPr>
          <w:lang w:val="en-US"/>
        </w:rPr>
      </w:pPr>
    </w:p>
    <w:p w14:paraId="4E8E704E" w14:textId="77777777" w:rsidR="007B5FC4" w:rsidRDefault="007B5FC4" w:rsidP="007B5FC4">
      <w:pPr>
        <w:pStyle w:val="Heading9"/>
      </w:pPr>
      <w:r>
        <w:t>Replication Mode of Segments</w:t>
      </w:r>
    </w:p>
    <w:p w14:paraId="7E16A0FB" w14:textId="3AA08B7A" w:rsidR="007B5FC4" w:rsidRPr="00BE03D5" w:rsidRDefault="007B5FC4" w:rsidP="00BE03D5">
      <w:pPr>
        <w:pStyle w:val="BodyText-BR2"/>
        <w:spacing w:before="190" w:line="360" w:lineRule="auto"/>
        <w:ind w:right="489"/>
        <w:rPr>
          <w:rFonts w:asciiTheme="minorHAnsi" w:hAnsiTheme="minorHAnsi" w:cstheme="minorHAnsi"/>
        </w:rPr>
      </w:pPr>
      <w:r w:rsidRPr="00BE03D5">
        <w:rPr>
          <w:rFonts w:asciiTheme="minorHAnsi" w:hAnsiTheme="minorHAnsi" w:cstheme="minorHAnsi"/>
          <w:color w:val="323232"/>
        </w:rPr>
        <w:t>The control plane decouples NSX-T Data Center from the physical network. The control plane handles the broadcast, unknown unicast, and multicast (BUM) traffic in the virtual segments.</w:t>
      </w:r>
    </w:p>
    <w:p w14:paraId="1EB8E7D0" w14:textId="36A1D581" w:rsidR="001F6BC1" w:rsidRDefault="001F6BC1" w:rsidP="00D46FAE">
      <w:pPr>
        <w:rPr>
          <w:lang w:val="en-US"/>
        </w:rPr>
      </w:pPr>
    </w:p>
    <w:p w14:paraId="79887F84" w14:textId="5BC5E1DA" w:rsidR="001F6BC1" w:rsidRDefault="001F6BC1" w:rsidP="00D46FAE">
      <w:pPr>
        <w:rPr>
          <w:lang w:val="en-US"/>
        </w:rPr>
      </w:pPr>
    </w:p>
    <w:p w14:paraId="413A8028" w14:textId="77777777" w:rsidR="00094831" w:rsidRDefault="00094831" w:rsidP="00094831">
      <w:pPr>
        <w:pStyle w:val="Heading8"/>
        <w:rPr>
          <w:b/>
        </w:rPr>
      </w:pPr>
      <w:r>
        <w:t>Virtual Network Segment Design for NSX-T for the Management Domain</w:t>
      </w:r>
    </w:p>
    <w:p w14:paraId="7C5358E4" w14:textId="77777777" w:rsidR="00094831" w:rsidRPr="00094831" w:rsidRDefault="00094831" w:rsidP="00094831">
      <w:pPr>
        <w:pStyle w:val="BodyText-BR2"/>
        <w:spacing w:before="190" w:line="360" w:lineRule="auto"/>
        <w:ind w:right="400"/>
        <w:rPr>
          <w:rFonts w:asciiTheme="minorHAnsi" w:hAnsiTheme="minorHAnsi" w:cstheme="minorHAnsi"/>
        </w:rPr>
      </w:pPr>
      <w:r w:rsidRPr="00094831">
        <w:rPr>
          <w:rFonts w:asciiTheme="minorHAnsi" w:hAnsiTheme="minorHAnsi" w:cstheme="minorHAnsi"/>
          <w:color w:val="323232"/>
        </w:rPr>
        <w:t>Management applications that are deployed on top of the management domain can use a pre- defined configuration of NSX-T virtual network segments.</w:t>
      </w:r>
    </w:p>
    <w:p w14:paraId="24862548" w14:textId="77777777" w:rsidR="00094831" w:rsidRPr="00094831" w:rsidRDefault="00094831" w:rsidP="00094831">
      <w:pPr>
        <w:pStyle w:val="BodyText-BR2"/>
        <w:spacing w:line="360" w:lineRule="auto"/>
        <w:ind w:right="149"/>
        <w:rPr>
          <w:rFonts w:asciiTheme="minorHAnsi" w:hAnsiTheme="minorHAnsi" w:cstheme="minorHAnsi"/>
        </w:rPr>
      </w:pPr>
      <w:r w:rsidRPr="00094831">
        <w:rPr>
          <w:rFonts w:asciiTheme="minorHAnsi" w:hAnsiTheme="minorHAnsi" w:cstheme="minorHAnsi"/>
          <w:color w:val="323232"/>
        </w:rPr>
        <w:t xml:space="preserve">NSX-T segments provide flexibility for workload placement by removing the dependence on traditional </w:t>
      </w:r>
      <w:r w:rsidRPr="00094831">
        <w:rPr>
          <w:rFonts w:asciiTheme="minorHAnsi" w:hAnsiTheme="minorHAnsi" w:cstheme="minorHAnsi"/>
          <w:color w:val="323232"/>
        </w:rPr>
        <w:lastRenderedPageBreak/>
        <w:t xml:space="preserve">physical data center networks. This approach also improves security and mobility of the management </w:t>
      </w:r>
      <w:proofErr w:type="gramStart"/>
      <w:r w:rsidRPr="00094831">
        <w:rPr>
          <w:rFonts w:asciiTheme="minorHAnsi" w:hAnsiTheme="minorHAnsi" w:cstheme="minorHAnsi"/>
          <w:color w:val="323232"/>
        </w:rPr>
        <w:t>applications, and</w:t>
      </w:r>
      <w:proofErr w:type="gramEnd"/>
      <w:r w:rsidRPr="00094831">
        <w:rPr>
          <w:rFonts w:asciiTheme="minorHAnsi" w:hAnsiTheme="minorHAnsi" w:cstheme="minorHAnsi"/>
          <w:color w:val="323232"/>
        </w:rPr>
        <w:t xml:space="preserve"> reduces the integration effort with existing customer network.</w:t>
      </w:r>
    </w:p>
    <w:p w14:paraId="517644CE" w14:textId="77777777" w:rsidR="00094831" w:rsidRDefault="00094831" w:rsidP="00D46FAE">
      <w:pPr>
        <w:rPr>
          <w:lang w:val="en-US"/>
        </w:rPr>
      </w:pPr>
    </w:p>
    <w:p w14:paraId="402A0624" w14:textId="379D2D7A" w:rsidR="003C251A" w:rsidRDefault="00780069" w:rsidP="003C251A">
      <w:pPr>
        <w:keepNext/>
        <w:jc w:val="center"/>
      </w:pPr>
      <w:r>
        <w:object w:dxaOrig="12361" w:dyaOrig="16551" w14:anchorId="4B9C22B1">
          <v:shape id="_x0000_i1042" type="#_x0000_t75" style="width:315.2pt;height:422.05pt" o:ole="">
            <v:imagedata r:id="rId49" o:title=""/>
          </v:shape>
          <o:OLEObject Type="Embed" ProgID="Visio.Drawing.15" ShapeID="_x0000_i1042" DrawAspect="Content" ObjectID="_1703414310" r:id="rId50"/>
        </w:object>
      </w:r>
    </w:p>
    <w:p w14:paraId="4407ECF8" w14:textId="09539E6D" w:rsidR="001F6BC1" w:rsidRDefault="003C251A" w:rsidP="003C251A">
      <w:pPr>
        <w:pStyle w:val="Caption"/>
        <w:jc w:val="center"/>
        <w:rPr>
          <w:lang w:val="en-US"/>
        </w:rPr>
      </w:pPr>
      <w:bookmarkStart w:id="61" w:name="_Toc89178190"/>
      <w:r>
        <w:t xml:space="preserve">Figure </w:t>
      </w:r>
      <w:r>
        <w:fldChar w:fldCharType="begin"/>
      </w:r>
      <w:r>
        <w:instrText xml:space="preserve"> SEQ Figure \* ARABIC </w:instrText>
      </w:r>
      <w:r>
        <w:fldChar w:fldCharType="separate"/>
      </w:r>
      <w:r w:rsidR="005302EF">
        <w:rPr>
          <w:noProof/>
        </w:rPr>
        <w:t>19</w:t>
      </w:r>
      <w:r>
        <w:fldChar w:fldCharType="end"/>
      </w:r>
      <w:r>
        <w:t xml:space="preserve"> - Virtual Network Segments in SDDC</w:t>
      </w:r>
      <w:bookmarkEnd w:id="61"/>
    </w:p>
    <w:p w14:paraId="3FFA28BB" w14:textId="7AF95B55" w:rsidR="001F6BC1" w:rsidRDefault="001F6BC1" w:rsidP="00D46FAE">
      <w:pPr>
        <w:rPr>
          <w:lang w:val="en-US"/>
        </w:rPr>
      </w:pPr>
    </w:p>
    <w:p w14:paraId="4B31BE12" w14:textId="4E558B7C" w:rsidR="001F6BC1" w:rsidRDefault="001F6BC1" w:rsidP="00D46FAE">
      <w:pPr>
        <w:rPr>
          <w:lang w:val="en-US"/>
        </w:rPr>
      </w:pPr>
    </w:p>
    <w:p w14:paraId="2F8C67AE" w14:textId="77777777" w:rsidR="00C62175" w:rsidRDefault="00C62175" w:rsidP="00C62175">
      <w:pPr>
        <w:pStyle w:val="Heading8"/>
        <w:rPr>
          <w:b/>
        </w:rPr>
      </w:pPr>
      <w:r>
        <w:t>Information Security and Access Control Design for NSX-T Data Center for the Management Domain</w:t>
      </w:r>
    </w:p>
    <w:p w14:paraId="38725880" w14:textId="77777777" w:rsidR="00C62175" w:rsidRPr="00C62175" w:rsidRDefault="00C62175" w:rsidP="00C62175">
      <w:pPr>
        <w:pStyle w:val="BodyText-BR2"/>
        <w:spacing w:before="149" w:line="360" w:lineRule="auto"/>
        <w:ind w:right="674"/>
        <w:rPr>
          <w:rFonts w:asciiTheme="minorHAnsi" w:hAnsiTheme="minorHAnsi" w:cstheme="minorHAnsi"/>
        </w:rPr>
      </w:pPr>
      <w:r w:rsidRPr="00C62175">
        <w:rPr>
          <w:rFonts w:asciiTheme="minorHAnsi" w:hAnsiTheme="minorHAnsi" w:cstheme="minorHAnsi"/>
          <w:color w:val="323232"/>
        </w:rPr>
        <w:t>You design authentication access, controls, and certificate management for the NSX-T Data Center instance in the management domain according to industry standards and the requirements of your organization.</w:t>
      </w:r>
    </w:p>
    <w:p w14:paraId="15B9FB9F" w14:textId="77777777" w:rsidR="00C62175" w:rsidRPr="00C62175" w:rsidRDefault="00C62175" w:rsidP="00C62175">
      <w:pPr>
        <w:pStyle w:val="BodyText-BR2"/>
        <w:spacing w:before="210"/>
        <w:ind w:left="119"/>
        <w:rPr>
          <w:rFonts w:asciiTheme="minorHAnsi" w:hAnsiTheme="minorHAnsi" w:cstheme="minorHAnsi"/>
        </w:rPr>
      </w:pPr>
      <w:r w:rsidRPr="00C62175">
        <w:rPr>
          <w:rFonts w:asciiTheme="minorHAnsi" w:hAnsiTheme="minorHAnsi" w:cstheme="minorHAnsi"/>
        </w:rPr>
        <w:t>Identity Management</w:t>
      </w:r>
    </w:p>
    <w:p w14:paraId="1AF6C36D" w14:textId="77777777" w:rsidR="00C62175" w:rsidRPr="00C62175" w:rsidRDefault="00C62175" w:rsidP="00C62175">
      <w:pPr>
        <w:pStyle w:val="BodyText-BR2"/>
        <w:spacing w:before="190" w:line="360" w:lineRule="auto"/>
        <w:ind w:right="157"/>
        <w:rPr>
          <w:rFonts w:asciiTheme="minorHAnsi" w:hAnsiTheme="minorHAnsi" w:cstheme="minorHAnsi"/>
        </w:rPr>
      </w:pPr>
      <w:r w:rsidRPr="00C62175">
        <w:rPr>
          <w:rFonts w:asciiTheme="minorHAnsi" w:hAnsiTheme="minorHAnsi" w:cstheme="minorHAnsi"/>
          <w:color w:val="323232"/>
        </w:rPr>
        <w:t>Users can authenticate to NSX-T Manager from several sources. Role-based access control is not available with local user accounts.</w:t>
      </w:r>
    </w:p>
    <w:p w14:paraId="1F007887" w14:textId="0941487A" w:rsidR="00C62175" w:rsidRPr="00C62175" w:rsidRDefault="00C62175" w:rsidP="00925F1E">
      <w:pPr>
        <w:pStyle w:val="ListParagraph-BR2"/>
        <w:numPr>
          <w:ilvl w:val="0"/>
          <w:numId w:val="10"/>
        </w:numPr>
        <w:tabs>
          <w:tab w:val="left" w:pos="479"/>
          <w:tab w:val="left" w:pos="480"/>
        </w:tabs>
        <w:spacing w:after="0"/>
        <w:ind w:hanging="361"/>
        <w:rPr>
          <w:rFonts w:asciiTheme="minorHAnsi" w:hAnsiTheme="minorHAnsi" w:cstheme="minorHAnsi"/>
          <w:sz w:val="20"/>
        </w:rPr>
      </w:pPr>
      <w:r w:rsidRPr="00C62175">
        <w:rPr>
          <w:rFonts w:asciiTheme="minorHAnsi" w:hAnsiTheme="minorHAnsi" w:cstheme="minorHAnsi"/>
          <w:color w:val="323232"/>
          <w:sz w:val="20"/>
        </w:rPr>
        <w:t>Local user accounts</w:t>
      </w:r>
    </w:p>
    <w:p w14:paraId="13C5B272" w14:textId="36F33D31" w:rsidR="00C62175" w:rsidRPr="00C62175" w:rsidRDefault="00C62175" w:rsidP="00925F1E">
      <w:pPr>
        <w:pStyle w:val="ListParagraph-BR2"/>
        <w:numPr>
          <w:ilvl w:val="0"/>
          <w:numId w:val="10"/>
        </w:numPr>
        <w:tabs>
          <w:tab w:val="left" w:pos="479"/>
          <w:tab w:val="left" w:pos="480"/>
        </w:tabs>
        <w:spacing w:before="1" w:after="0"/>
        <w:rPr>
          <w:rFonts w:asciiTheme="minorHAnsi" w:hAnsiTheme="minorHAnsi" w:cstheme="minorHAnsi"/>
          <w:sz w:val="20"/>
        </w:rPr>
      </w:pPr>
      <w:r w:rsidRPr="00C62175">
        <w:rPr>
          <w:rFonts w:asciiTheme="minorHAnsi" w:hAnsiTheme="minorHAnsi" w:cstheme="minorHAnsi"/>
          <w:color w:val="323232"/>
          <w:sz w:val="20"/>
        </w:rPr>
        <w:t>Active Directory by using LDAP</w:t>
      </w:r>
    </w:p>
    <w:p w14:paraId="29F45F42" w14:textId="4A218402" w:rsidR="00C62175" w:rsidRPr="00C62175" w:rsidRDefault="00C62175" w:rsidP="00925F1E">
      <w:pPr>
        <w:pStyle w:val="ListParagraph-BR2"/>
        <w:numPr>
          <w:ilvl w:val="0"/>
          <w:numId w:val="10"/>
        </w:numPr>
        <w:tabs>
          <w:tab w:val="left" w:pos="479"/>
          <w:tab w:val="left" w:pos="481"/>
        </w:tabs>
        <w:spacing w:before="1" w:after="0"/>
        <w:ind w:left="480" w:hanging="361"/>
        <w:rPr>
          <w:rFonts w:asciiTheme="minorHAnsi" w:hAnsiTheme="minorHAnsi" w:cstheme="minorHAnsi"/>
          <w:sz w:val="20"/>
        </w:rPr>
      </w:pPr>
      <w:r w:rsidRPr="00C62175">
        <w:rPr>
          <w:rFonts w:asciiTheme="minorHAnsi" w:hAnsiTheme="minorHAnsi" w:cstheme="minorHAnsi"/>
          <w:color w:val="323232"/>
          <w:sz w:val="20"/>
        </w:rPr>
        <w:lastRenderedPageBreak/>
        <w:t>Active Directory by using Workspace ONE Access</w:t>
      </w:r>
    </w:p>
    <w:p w14:paraId="1EF73FC5" w14:textId="77777777" w:rsidR="00C62175" w:rsidRPr="00C62175" w:rsidRDefault="00C62175" w:rsidP="00925F1E">
      <w:pPr>
        <w:pStyle w:val="ListParagraph-BR2"/>
        <w:numPr>
          <w:ilvl w:val="0"/>
          <w:numId w:val="10"/>
        </w:numPr>
        <w:tabs>
          <w:tab w:val="left" w:pos="479"/>
          <w:tab w:val="left" w:pos="480"/>
        </w:tabs>
        <w:spacing w:before="1" w:after="0"/>
        <w:rPr>
          <w:rFonts w:asciiTheme="minorHAnsi" w:hAnsiTheme="minorHAnsi" w:cstheme="minorHAnsi"/>
          <w:sz w:val="20"/>
        </w:rPr>
      </w:pPr>
      <w:r w:rsidRPr="00C62175">
        <w:rPr>
          <w:rFonts w:asciiTheme="minorHAnsi" w:hAnsiTheme="minorHAnsi" w:cstheme="minorHAnsi"/>
          <w:color w:val="323232"/>
          <w:sz w:val="20"/>
        </w:rPr>
        <w:t>Principal identity</w:t>
      </w:r>
    </w:p>
    <w:p w14:paraId="42D4F0CF" w14:textId="7E270A17" w:rsidR="001F6BC1" w:rsidRDefault="001F6BC1" w:rsidP="00D46FAE">
      <w:pPr>
        <w:rPr>
          <w:lang w:val="en-US"/>
        </w:rPr>
      </w:pPr>
    </w:p>
    <w:p w14:paraId="16F6B39C" w14:textId="77777777" w:rsidR="00515895" w:rsidRDefault="00515895" w:rsidP="00515895">
      <w:pPr>
        <w:pStyle w:val="Heading9"/>
      </w:pPr>
      <w:r>
        <w:t>Password Management and Account Lockout Behavior for NSX-T Manager and NSX-T Edge Nodes</w:t>
      </w:r>
    </w:p>
    <w:p w14:paraId="115529FD" w14:textId="77777777" w:rsidR="00515895" w:rsidRPr="00515895" w:rsidRDefault="00515895" w:rsidP="00515895">
      <w:pPr>
        <w:pStyle w:val="BodyText-BR2"/>
        <w:spacing w:before="150" w:line="360" w:lineRule="auto"/>
        <w:ind w:right="153"/>
        <w:rPr>
          <w:rFonts w:asciiTheme="minorHAnsi" w:hAnsiTheme="minorHAnsi" w:cstheme="minorHAnsi"/>
        </w:rPr>
      </w:pPr>
      <w:r w:rsidRPr="00515895">
        <w:rPr>
          <w:rFonts w:asciiTheme="minorHAnsi" w:hAnsiTheme="minorHAnsi" w:cstheme="minorHAnsi"/>
          <w:color w:val="323232"/>
        </w:rPr>
        <w:t xml:space="preserve">By </w:t>
      </w:r>
      <w:proofErr w:type="gramStart"/>
      <w:r w:rsidRPr="00515895">
        <w:rPr>
          <w:rFonts w:asciiTheme="minorHAnsi" w:hAnsiTheme="minorHAnsi" w:cstheme="minorHAnsi"/>
          <w:color w:val="323232"/>
        </w:rPr>
        <w:t>default</w:t>
      </w:r>
      <w:proofErr w:type="gramEnd"/>
      <w:r w:rsidRPr="00515895">
        <w:rPr>
          <w:rFonts w:asciiTheme="minorHAnsi" w:hAnsiTheme="minorHAnsi" w:cstheme="minorHAnsi"/>
          <w:color w:val="323232"/>
        </w:rPr>
        <w:t xml:space="preserve"> you must include at least eight characters and passwords to expire after 90 days. You configure access to the NSX-T command line interface (CLI) and lockout behavior for the NSX-T Manager user interface and RESTful API separately.</w:t>
      </w:r>
    </w:p>
    <w:p w14:paraId="3ABB0CD7" w14:textId="34E870F1" w:rsidR="001F6BC1" w:rsidRDefault="001F6BC1" w:rsidP="00D46FAE">
      <w:pPr>
        <w:rPr>
          <w:lang w:val="en-US"/>
        </w:rPr>
      </w:pPr>
    </w:p>
    <w:p w14:paraId="3BD2D215" w14:textId="77777777" w:rsidR="00BC0B63" w:rsidRDefault="00BC0B63" w:rsidP="00BC0B63">
      <w:pPr>
        <w:pStyle w:val="Heading9"/>
      </w:pPr>
      <w:r>
        <w:t>Certificate Management</w:t>
      </w:r>
    </w:p>
    <w:p w14:paraId="21D24799" w14:textId="77777777" w:rsidR="00BC0B63" w:rsidRPr="00BC0B63" w:rsidRDefault="00BC0B63" w:rsidP="00BC0B63">
      <w:pPr>
        <w:pStyle w:val="BodyText-BR2"/>
        <w:spacing w:before="190" w:line="360" w:lineRule="auto"/>
        <w:ind w:right="303"/>
        <w:jc w:val="both"/>
        <w:rPr>
          <w:rFonts w:asciiTheme="minorHAnsi" w:hAnsiTheme="minorHAnsi" w:cstheme="minorHAnsi"/>
        </w:rPr>
      </w:pPr>
      <w:r w:rsidRPr="00BC0B63">
        <w:rPr>
          <w:rFonts w:asciiTheme="minorHAnsi" w:hAnsiTheme="minorHAnsi" w:cstheme="minorHAnsi"/>
          <w:color w:val="323232"/>
        </w:rPr>
        <w:t xml:space="preserve">Access to all NSX-T Manager interfaces must use </w:t>
      </w:r>
      <w:proofErr w:type="gramStart"/>
      <w:r w:rsidRPr="00BC0B63">
        <w:rPr>
          <w:rFonts w:asciiTheme="minorHAnsi" w:hAnsiTheme="minorHAnsi" w:cstheme="minorHAnsi"/>
          <w:color w:val="323232"/>
        </w:rPr>
        <w:t>an</w:t>
      </w:r>
      <w:proofErr w:type="gramEnd"/>
      <w:r w:rsidRPr="00BC0B63">
        <w:rPr>
          <w:rFonts w:asciiTheme="minorHAnsi" w:hAnsiTheme="minorHAnsi" w:cstheme="minorHAnsi"/>
          <w:color w:val="323232"/>
        </w:rPr>
        <w:t xml:space="preserve"> Secure Sockets Layer (SSL) connection. By default, NSX-T Manager uses a self-signed SSL certificate. This certificate is not trusted by end- user devices or Web browsers.</w:t>
      </w:r>
    </w:p>
    <w:p w14:paraId="1B117580" w14:textId="77777777" w:rsidR="00BC0B63" w:rsidRPr="00BC0B63" w:rsidRDefault="00BC0B63" w:rsidP="00BC0B63">
      <w:pPr>
        <w:pStyle w:val="BodyText-BR2"/>
        <w:spacing w:line="360" w:lineRule="auto"/>
        <w:ind w:right="581"/>
        <w:jc w:val="both"/>
        <w:rPr>
          <w:rFonts w:asciiTheme="minorHAnsi" w:hAnsiTheme="minorHAnsi" w:cstheme="minorHAnsi"/>
        </w:rPr>
      </w:pPr>
      <w:r w:rsidRPr="00BC0B63">
        <w:rPr>
          <w:rFonts w:asciiTheme="minorHAnsi" w:hAnsiTheme="minorHAnsi" w:cstheme="minorHAnsi"/>
          <w:color w:val="323232"/>
        </w:rPr>
        <w:t>As a best practice, replace self-signed certificates with certificates that are signed by a third- party or enterprise Certificate Authority (CA).</w:t>
      </w:r>
    </w:p>
    <w:p w14:paraId="5441A969" w14:textId="760D1581" w:rsidR="001F6BC1" w:rsidRDefault="001F6BC1" w:rsidP="00D46FAE">
      <w:pPr>
        <w:rPr>
          <w:lang w:val="en-US"/>
        </w:rPr>
      </w:pPr>
    </w:p>
    <w:tbl>
      <w:tblPr>
        <w:tblW w:w="9072" w:type="dxa"/>
        <w:jc w:val="center"/>
        <w:tblBorders>
          <w:top w:val="single" w:sz="24" w:space="0" w:color="000080"/>
          <w:left w:val="single" w:sz="24" w:space="0" w:color="000080"/>
          <w:bottom w:val="single" w:sz="24" w:space="0" w:color="000080"/>
          <w:right w:val="single" w:sz="24" w:space="0" w:color="000080"/>
          <w:insideH w:val="single" w:sz="24" w:space="0" w:color="000080"/>
          <w:insideV w:val="single" w:sz="24" w:space="0" w:color="000080"/>
        </w:tblBorders>
        <w:tblLook w:val="01E0" w:firstRow="1" w:lastRow="1" w:firstColumn="1" w:lastColumn="1" w:noHBand="0" w:noVBand="0"/>
      </w:tblPr>
      <w:tblGrid>
        <w:gridCol w:w="526"/>
        <w:gridCol w:w="8546"/>
      </w:tblGrid>
      <w:tr w:rsidR="00A25B31" w:rsidRPr="008F68D3" w14:paraId="12F2F929" w14:textId="77777777" w:rsidTr="004B5298">
        <w:trPr>
          <w:jc w:val="center"/>
        </w:trPr>
        <w:tc>
          <w:tcPr>
            <w:tcW w:w="526" w:type="dxa"/>
            <w:tcBorders>
              <w:top w:val="single" w:sz="24" w:space="0" w:color="000080"/>
              <w:left w:val="single" w:sz="24" w:space="0" w:color="000080"/>
              <w:bottom w:val="single" w:sz="24" w:space="0" w:color="000080"/>
              <w:right w:val="single" w:sz="24" w:space="0" w:color="000080"/>
            </w:tcBorders>
            <w:shd w:val="clear" w:color="auto" w:fill="000080"/>
          </w:tcPr>
          <w:p w14:paraId="40535458" w14:textId="77777777" w:rsidR="00A25B31" w:rsidRPr="008F68D3" w:rsidRDefault="00A25B31" w:rsidP="004B5298">
            <w:pPr>
              <w:spacing w:line="276" w:lineRule="auto"/>
              <w:rPr>
                <w:rFonts w:eastAsia="SimSun" w:cs="Segoe UI"/>
              </w:rPr>
            </w:pPr>
            <w:r w:rsidRPr="008F68D3">
              <w:rPr>
                <w:rFonts w:eastAsia="SimSun" w:cs="Segoe UI"/>
                <w:color w:val="FFFFFF" w:themeColor="background1"/>
                <w:sz w:val="40"/>
              </w:rPr>
              <w:t>D</w:t>
            </w:r>
          </w:p>
        </w:tc>
        <w:tc>
          <w:tcPr>
            <w:tcW w:w="8546" w:type="dxa"/>
            <w:tcBorders>
              <w:top w:val="single" w:sz="24" w:space="0" w:color="000080"/>
              <w:left w:val="single" w:sz="24" w:space="0" w:color="000080"/>
              <w:bottom w:val="single" w:sz="24" w:space="0" w:color="000080"/>
              <w:right w:val="single" w:sz="24" w:space="0" w:color="000080"/>
            </w:tcBorders>
          </w:tcPr>
          <w:p w14:paraId="57D788A3" w14:textId="77777777" w:rsidR="00A25B31" w:rsidRPr="00990E33" w:rsidRDefault="00A25B31" w:rsidP="004B5298">
            <w:pPr>
              <w:pStyle w:val="ListParagraph"/>
              <w:tabs>
                <w:tab w:val="left" w:pos="1071"/>
              </w:tabs>
              <w:spacing w:before="120" w:after="60"/>
              <w:ind w:left="0"/>
              <w:rPr>
                <w:rFonts w:eastAsia="SimSun" w:cs="Segoe UI"/>
                <w:b/>
                <w:i/>
                <w:sz w:val="24"/>
                <w:szCs w:val="24"/>
              </w:rPr>
            </w:pPr>
            <w:r w:rsidRPr="00990E33">
              <w:rPr>
                <w:rFonts w:eastAsia="SimSun" w:cs="Segoe UI"/>
                <w:b/>
                <w:i/>
                <w:kern w:val="20"/>
                <w:sz w:val="24"/>
                <w:szCs w:val="24"/>
              </w:rPr>
              <w:t>Design Decision</w:t>
            </w:r>
          </w:p>
          <w:p w14:paraId="02A1C443" w14:textId="220662A5" w:rsidR="00A25B31" w:rsidRPr="008F68D3" w:rsidRDefault="00A25B31" w:rsidP="004B5298">
            <w:pPr>
              <w:spacing w:before="120" w:after="60"/>
              <w:rPr>
                <w:rFonts w:eastAsia="SimSun" w:cs="Segoe UI"/>
              </w:rPr>
            </w:pPr>
            <w:r>
              <w:rPr>
                <w:rFonts w:eastAsia="SimSun" w:cs="Segoe UI"/>
                <w:kern w:val="20"/>
                <w:sz w:val="24"/>
                <w:szCs w:val="24"/>
              </w:rPr>
              <w:t xml:space="preserve">The </w:t>
            </w:r>
            <w:r w:rsidR="00B32B65">
              <w:rPr>
                <w:rFonts w:eastAsia="SimSun" w:cs="Segoe UI"/>
                <w:kern w:val="20"/>
                <w:sz w:val="24"/>
                <w:szCs w:val="24"/>
              </w:rPr>
              <w:t>VMO2DC1</w:t>
            </w:r>
            <w:r>
              <w:rPr>
                <w:rFonts w:eastAsia="SimSun" w:cs="Segoe UI"/>
                <w:kern w:val="20"/>
                <w:sz w:val="24"/>
                <w:szCs w:val="24"/>
              </w:rPr>
              <w:t xml:space="preserve"> SDN design will use the following design decisions.</w:t>
            </w:r>
          </w:p>
        </w:tc>
      </w:tr>
    </w:tbl>
    <w:p w14:paraId="6EFEF96F" w14:textId="77777777" w:rsidR="001F6BC1" w:rsidRDefault="001F6BC1" w:rsidP="00D46FAE">
      <w:pPr>
        <w:rPr>
          <w:lang w:val="en-US"/>
        </w:rPr>
      </w:pPr>
    </w:p>
    <w:p w14:paraId="16FFDC76" w14:textId="6A931A92" w:rsidR="00976D43" w:rsidRDefault="00976D43" w:rsidP="00D46FAE">
      <w:pPr>
        <w:rPr>
          <w:lang w:val="en-US"/>
        </w:rPr>
      </w:pPr>
    </w:p>
    <w:tbl>
      <w:tblPr>
        <w:tblStyle w:val="GridTable4"/>
        <w:tblW w:w="9639" w:type="dxa"/>
        <w:tblLook w:val="0620" w:firstRow="1" w:lastRow="0" w:firstColumn="0" w:lastColumn="0" w:noHBand="1" w:noVBand="1"/>
      </w:tblPr>
      <w:tblGrid>
        <w:gridCol w:w="2127"/>
        <w:gridCol w:w="5523"/>
        <w:gridCol w:w="1989"/>
      </w:tblGrid>
      <w:tr w:rsidR="00A25B31" w:rsidRPr="00020EAC" w14:paraId="5D0BE40E" w14:textId="77777777" w:rsidTr="004B5298">
        <w:trPr>
          <w:cnfStyle w:val="100000000000" w:firstRow="1" w:lastRow="0" w:firstColumn="0" w:lastColumn="0" w:oddVBand="0" w:evenVBand="0" w:oddHBand="0" w:evenHBand="0" w:firstRowFirstColumn="0" w:firstRowLastColumn="0" w:lastRowFirstColumn="0" w:lastRowLastColumn="0"/>
        </w:trPr>
        <w:tc>
          <w:tcPr>
            <w:tcW w:w="2127" w:type="dxa"/>
            <w:vAlign w:val="center"/>
          </w:tcPr>
          <w:p w14:paraId="2CEB8277" w14:textId="77777777" w:rsidR="00A25B31" w:rsidRPr="00020EAC" w:rsidRDefault="00A25B31" w:rsidP="004B5298">
            <w:pPr>
              <w:jc w:val="center"/>
              <w:rPr>
                <w:color w:val="FFFFFF" w:themeColor="background1"/>
                <w:lang w:val="en-US" w:eastAsia="nl-BE"/>
              </w:rPr>
            </w:pPr>
            <w:r>
              <w:rPr>
                <w:color w:val="FFFFFF" w:themeColor="background1"/>
                <w:lang w:val="en-US" w:eastAsia="nl-BE"/>
              </w:rPr>
              <w:t>Design Decision ID</w:t>
            </w:r>
          </w:p>
        </w:tc>
        <w:tc>
          <w:tcPr>
            <w:tcW w:w="5523" w:type="dxa"/>
            <w:vAlign w:val="center"/>
          </w:tcPr>
          <w:p w14:paraId="61F8CEFE" w14:textId="77777777" w:rsidR="00A25B31" w:rsidRPr="00020EAC" w:rsidRDefault="00A25B31" w:rsidP="004B5298">
            <w:pPr>
              <w:jc w:val="center"/>
              <w:rPr>
                <w:color w:val="FFFFFF" w:themeColor="background1"/>
                <w:lang w:val="en-US" w:eastAsia="nl-BE"/>
              </w:rPr>
            </w:pPr>
            <w:r>
              <w:rPr>
                <w:color w:val="FFFFFF" w:themeColor="background1"/>
                <w:lang w:val="en-US" w:eastAsia="nl-BE"/>
              </w:rPr>
              <w:t>Design Decision Description</w:t>
            </w:r>
          </w:p>
        </w:tc>
        <w:tc>
          <w:tcPr>
            <w:tcW w:w="1989" w:type="dxa"/>
            <w:vAlign w:val="center"/>
          </w:tcPr>
          <w:p w14:paraId="2129D638" w14:textId="77777777" w:rsidR="00A25B31" w:rsidRPr="00020EAC" w:rsidRDefault="00A25B31" w:rsidP="004B5298">
            <w:pPr>
              <w:jc w:val="center"/>
              <w:rPr>
                <w:color w:val="FFFFFF" w:themeColor="background1"/>
                <w:lang w:val="en-US" w:eastAsia="nl-BE"/>
              </w:rPr>
            </w:pPr>
            <w:r>
              <w:rPr>
                <w:color w:val="FFFFFF" w:themeColor="background1"/>
                <w:lang w:val="en-US" w:eastAsia="nl-BE"/>
              </w:rPr>
              <w:t>Applicable to Architecture Model</w:t>
            </w:r>
          </w:p>
        </w:tc>
      </w:tr>
      <w:tr w:rsidR="00A25B31" w14:paraId="18A53541" w14:textId="77777777" w:rsidTr="004B5298">
        <w:tc>
          <w:tcPr>
            <w:tcW w:w="2127" w:type="dxa"/>
            <w:vAlign w:val="center"/>
          </w:tcPr>
          <w:p w14:paraId="2C38D264" w14:textId="7C496312" w:rsidR="00A25B31" w:rsidRDefault="00A25B31" w:rsidP="004B5298">
            <w:pPr>
              <w:rPr>
                <w:lang w:val="en-US" w:eastAsia="nl-BE"/>
              </w:rPr>
            </w:pPr>
            <w:r>
              <w:rPr>
                <w:lang w:val="en-US" w:eastAsia="nl-BE"/>
              </w:rPr>
              <w:t>SDDC-MGMT-</w:t>
            </w:r>
            <w:r w:rsidR="00433FD9">
              <w:rPr>
                <w:lang w:val="en-US" w:eastAsia="nl-BE"/>
              </w:rPr>
              <w:t>SDN</w:t>
            </w:r>
            <w:r>
              <w:rPr>
                <w:lang w:val="en-US" w:eastAsia="nl-BE"/>
              </w:rPr>
              <w:t>-</w:t>
            </w:r>
            <w:r w:rsidR="005171C7">
              <w:rPr>
                <w:lang w:val="en-US" w:eastAsia="nl-BE"/>
              </w:rPr>
              <w:t>VMO2DC1</w:t>
            </w:r>
            <w:r>
              <w:rPr>
                <w:lang w:val="en-US" w:eastAsia="nl-BE"/>
              </w:rPr>
              <w:t>-001</w:t>
            </w:r>
          </w:p>
        </w:tc>
        <w:tc>
          <w:tcPr>
            <w:tcW w:w="5523" w:type="dxa"/>
            <w:vAlign w:val="center"/>
          </w:tcPr>
          <w:p w14:paraId="1AEC0FFC" w14:textId="7F486894" w:rsidR="00A25B31" w:rsidRPr="008416E4" w:rsidRDefault="007604F4" w:rsidP="004B5298">
            <w:pPr>
              <w:spacing w:line="240" w:lineRule="auto"/>
              <w:rPr>
                <w:color w:val="auto"/>
              </w:rPr>
            </w:pPr>
            <w:r w:rsidRPr="007604F4">
              <w:rPr>
                <w:color w:val="auto"/>
                <w:lang w:val="en-US"/>
              </w:rPr>
              <w:t xml:space="preserve">Use two </w:t>
            </w:r>
            <w:proofErr w:type="spellStart"/>
            <w:r w:rsidRPr="007604F4">
              <w:rPr>
                <w:color w:val="auto"/>
                <w:lang w:val="en-US"/>
              </w:rPr>
              <w:t>ToR</w:t>
            </w:r>
            <w:proofErr w:type="spellEnd"/>
            <w:r w:rsidRPr="007604F4">
              <w:rPr>
                <w:color w:val="auto"/>
                <w:lang w:val="en-US"/>
              </w:rPr>
              <w:t xml:space="preserve"> switches for each rack.</w:t>
            </w:r>
          </w:p>
        </w:tc>
        <w:tc>
          <w:tcPr>
            <w:tcW w:w="1989" w:type="dxa"/>
            <w:vAlign w:val="center"/>
          </w:tcPr>
          <w:p w14:paraId="6D2DFF3A" w14:textId="77777777" w:rsidR="00A25B31" w:rsidRDefault="00A25B31" w:rsidP="004B5298">
            <w:pPr>
              <w:jc w:val="center"/>
              <w:rPr>
                <w:lang w:val="en-US" w:eastAsia="nl-BE"/>
              </w:rPr>
            </w:pPr>
            <w:r>
              <w:rPr>
                <w:lang w:val="en-US" w:eastAsia="nl-BE"/>
              </w:rPr>
              <w:t>VCF</w:t>
            </w:r>
          </w:p>
        </w:tc>
      </w:tr>
      <w:tr w:rsidR="00433FD9" w14:paraId="4B27F952" w14:textId="77777777" w:rsidTr="003C0348">
        <w:tc>
          <w:tcPr>
            <w:tcW w:w="2127" w:type="dxa"/>
          </w:tcPr>
          <w:p w14:paraId="6F2E430E" w14:textId="72F2B8E3" w:rsidR="00433FD9" w:rsidRDefault="00433FD9" w:rsidP="00433FD9">
            <w:pPr>
              <w:rPr>
                <w:lang w:val="en-US" w:eastAsia="nl-BE"/>
              </w:rPr>
            </w:pPr>
            <w:r w:rsidRPr="00117C80">
              <w:rPr>
                <w:lang w:val="en-US" w:eastAsia="nl-BE"/>
              </w:rPr>
              <w:t>SDDC-MGMT-SDN-</w:t>
            </w:r>
            <w:r w:rsidR="005171C7">
              <w:rPr>
                <w:lang w:val="en-US" w:eastAsia="nl-BE"/>
              </w:rPr>
              <w:t xml:space="preserve"> VMO2DC1</w:t>
            </w:r>
            <w:r w:rsidRPr="00117C80">
              <w:rPr>
                <w:lang w:val="en-US" w:eastAsia="nl-BE"/>
              </w:rPr>
              <w:t>-00</w:t>
            </w:r>
            <w:r>
              <w:rPr>
                <w:lang w:val="en-US" w:eastAsia="nl-BE"/>
              </w:rPr>
              <w:t>2</w:t>
            </w:r>
          </w:p>
        </w:tc>
        <w:tc>
          <w:tcPr>
            <w:tcW w:w="5523" w:type="dxa"/>
            <w:vAlign w:val="center"/>
          </w:tcPr>
          <w:p w14:paraId="5CCF6905" w14:textId="10A80ECB" w:rsidR="00433FD9" w:rsidRPr="00552C5A" w:rsidRDefault="00610666" w:rsidP="00433FD9">
            <w:pPr>
              <w:spacing w:line="240" w:lineRule="auto"/>
              <w:rPr>
                <w:color w:val="auto"/>
              </w:rPr>
            </w:pPr>
            <w:r w:rsidRPr="00610666">
              <w:rPr>
                <w:color w:val="auto"/>
                <w:lang w:val="en-US"/>
              </w:rPr>
              <w:t xml:space="preserve">Implement the following physical network architecture: One 25 GbE (10 GbE minimum) port on each </w:t>
            </w:r>
            <w:proofErr w:type="spellStart"/>
            <w:r w:rsidRPr="00610666">
              <w:rPr>
                <w:color w:val="auto"/>
                <w:lang w:val="en-US"/>
              </w:rPr>
              <w:t>ToR</w:t>
            </w:r>
            <w:proofErr w:type="spellEnd"/>
            <w:r w:rsidRPr="00610666">
              <w:rPr>
                <w:color w:val="auto"/>
                <w:lang w:val="en-US"/>
              </w:rPr>
              <w:t xml:space="preserve"> switch for ESXi host uplinks. Layer 3 device that supports BGP.</w:t>
            </w:r>
          </w:p>
        </w:tc>
        <w:tc>
          <w:tcPr>
            <w:tcW w:w="1989" w:type="dxa"/>
          </w:tcPr>
          <w:p w14:paraId="1BFCC540" w14:textId="2C5A56C4" w:rsidR="00433FD9" w:rsidRDefault="00433FD9" w:rsidP="00433FD9">
            <w:pPr>
              <w:jc w:val="center"/>
              <w:rPr>
                <w:lang w:val="en-US" w:eastAsia="nl-BE"/>
              </w:rPr>
            </w:pPr>
            <w:r w:rsidRPr="005C1EBF">
              <w:rPr>
                <w:lang w:val="en-US" w:eastAsia="nl-BE"/>
              </w:rPr>
              <w:t>VCF</w:t>
            </w:r>
          </w:p>
        </w:tc>
      </w:tr>
      <w:tr w:rsidR="00433FD9" w14:paraId="3709E896" w14:textId="77777777" w:rsidTr="003C0348">
        <w:tc>
          <w:tcPr>
            <w:tcW w:w="2127" w:type="dxa"/>
          </w:tcPr>
          <w:p w14:paraId="1D218DE9" w14:textId="4CFA82F2" w:rsidR="00433FD9" w:rsidRDefault="00433FD9" w:rsidP="00433FD9">
            <w:pPr>
              <w:rPr>
                <w:lang w:val="en-US" w:eastAsia="nl-BE"/>
              </w:rPr>
            </w:pPr>
            <w:r w:rsidRPr="00117C80">
              <w:rPr>
                <w:lang w:val="en-US" w:eastAsia="nl-BE"/>
              </w:rPr>
              <w:t>SDDC-MGMT-SDN-</w:t>
            </w:r>
            <w:r w:rsidR="005171C7">
              <w:rPr>
                <w:lang w:val="en-US" w:eastAsia="nl-BE"/>
              </w:rPr>
              <w:t xml:space="preserve"> VMO2DC1</w:t>
            </w:r>
            <w:r w:rsidRPr="00117C80">
              <w:rPr>
                <w:lang w:val="en-US" w:eastAsia="nl-BE"/>
              </w:rPr>
              <w:t>-00</w:t>
            </w:r>
            <w:r>
              <w:rPr>
                <w:lang w:val="en-US" w:eastAsia="nl-BE"/>
              </w:rPr>
              <w:t>3</w:t>
            </w:r>
          </w:p>
        </w:tc>
        <w:tc>
          <w:tcPr>
            <w:tcW w:w="5523" w:type="dxa"/>
            <w:vAlign w:val="center"/>
          </w:tcPr>
          <w:p w14:paraId="2B4DF039" w14:textId="7E335C86" w:rsidR="00433FD9" w:rsidRPr="00552C5A" w:rsidRDefault="00610666" w:rsidP="00433FD9">
            <w:pPr>
              <w:spacing w:line="240" w:lineRule="auto"/>
              <w:rPr>
                <w:color w:val="auto"/>
              </w:rPr>
            </w:pPr>
            <w:r w:rsidRPr="00610666">
              <w:rPr>
                <w:color w:val="auto"/>
                <w:lang w:val="en-US"/>
              </w:rPr>
              <w:t xml:space="preserve">Do not use EtherChannel (LAG, LACP, or </w:t>
            </w:r>
            <w:proofErr w:type="spellStart"/>
            <w:r w:rsidRPr="00610666">
              <w:rPr>
                <w:color w:val="auto"/>
                <w:lang w:val="en-US"/>
              </w:rPr>
              <w:t>vPC</w:t>
            </w:r>
            <w:proofErr w:type="spellEnd"/>
            <w:r w:rsidRPr="00610666">
              <w:rPr>
                <w:color w:val="auto"/>
                <w:lang w:val="en-US"/>
              </w:rPr>
              <w:t>) configuration for ESXi host uplinks</w:t>
            </w:r>
          </w:p>
        </w:tc>
        <w:tc>
          <w:tcPr>
            <w:tcW w:w="1989" w:type="dxa"/>
          </w:tcPr>
          <w:p w14:paraId="6805869B" w14:textId="20BF5E8B" w:rsidR="00433FD9" w:rsidRDefault="00433FD9" w:rsidP="00433FD9">
            <w:pPr>
              <w:jc w:val="center"/>
              <w:rPr>
                <w:lang w:val="en-US" w:eastAsia="nl-BE"/>
              </w:rPr>
            </w:pPr>
            <w:r w:rsidRPr="005C1EBF">
              <w:rPr>
                <w:lang w:val="en-US" w:eastAsia="nl-BE"/>
              </w:rPr>
              <w:t>VCF</w:t>
            </w:r>
          </w:p>
        </w:tc>
      </w:tr>
      <w:tr w:rsidR="00433FD9" w14:paraId="2C78AE04" w14:textId="77777777" w:rsidTr="003C0348">
        <w:tc>
          <w:tcPr>
            <w:tcW w:w="2127" w:type="dxa"/>
          </w:tcPr>
          <w:p w14:paraId="122C9B23" w14:textId="1F8EFC11" w:rsidR="00433FD9" w:rsidRDefault="00433FD9" w:rsidP="00433FD9">
            <w:pPr>
              <w:rPr>
                <w:lang w:val="en-US" w:eastAsia="nl-BE"/>
              </w:rPr>
            </w:pPr>
            <w:r w:rsidRPr="00117C80">
              <w:rPr>
                <w:lang w:val="en-US" w:eastAsia="nl-BE"/>
              </w:rPr>
              <w:t>SDDC-MGMT-SDN-</w:t>
            </w:r>
            <w:r w:rsidR="005171C7">
              <w:rPr>
                <w:lang w:val="en-US" w:eastAsia="nl-BE"/>
              </w:rPr>
              <w:t xml:space="preserve"> VMO2DC1</w:t>
            </w:r>
            <w:r w:rsidRPr="00117C80">
              <w:rPr>
                <w:lang w:val="en-US" w:eastAsia="nl-BE"/>
              </w:rPr>
              <w:t>-00</w:t>
            </w:r>
            <w:r>
              <w:rPr>
                <w:lang w:val="en-US" w:eastAsia="nl-BE"/>
              </w:rPr>
              <w:t>4</w:t>
            </w:r>
          </w:p>
        </w:tc>
        <w:tc>
          <w:tcPr>
            <w:tcW w:w="5523" w:type="dxa"/>
            <w:vAlign w:val="center"/>
          </w:tcPr>
          <w:p w14:paraId="54483C9E" w14:textId="6575C346" w:rsidR="00433FD9" w:rsidRPr="00552C5A" w:rsidRDefault="00610666" w:rsidP="00433FD9">
            <w:pPr>
              <w:spacing w:line="240" w:lineRule="auto"/>
              <w:rPr>
                <w:color w:val="auto"/>
              </w:rPr>
            </w:pPr>
            <w:r w:rsidRPr="00610666">
              <w:rPr>
                <w:color w:val="auto"/>
                <w:lang w:val="en-US"/>
              </w:rPr>
              <w:t>Use a physical network that is configured for BGP routing adjacency</w:t>
            </w:r>
          </w:p>
        </w:tc>
        <w:tc>
          <w:tcPr>
            <w:tcW w:w="1989" w:type="dxa"/>
          </w:tcPr>
          <w:p w14:paraId="724A6E5C" w14:textId="689ABCF5" w:rsidR="00433FD9" w:rsidRDefault="00433FD9" w:rsidP="00433FD9">
            <w:pPr>
              <w:jc w:val="center"/>
              <w:rPr>
                <w:lang w:val="en-US" w:eastAsia="nl-BE"/>
              </w:rPr>
            </w:pPr>
            <w:r w:rsidRPr="005C1EBF">
              <w:rPr>
                <w:lang w:val="en-US" w:eastAsia="nl-BE"/>
              </w:rPr>
              <w:t>VCF</w:t>
            </w:r>
          </w:p>
        </w:tc>
      </w:tr>
      <w:tr w:rsidR="00433FD9" w14:paraId="4C7FBA91" w14:textId="77777777" w:rsidTr="003C0348">
        <w:tc>
          <w:tcPr>
            <w:tcW w:w="2127" w:type="dxa"/>
          </w:tcPr>
          <w:p w14:paraId="03B2D662" w14:textId="21FCA33B" w:rsidR="00433FD9" w:rsidRDefault="00433FD9" w:rsidP="00433FD9">
            <w:pPr>
              <w:rPr>
                <w:lang w:val="en-US" w:eastAsia="nl-BE"/>
              </w:rPr>
            </w:pPr>
            <w:r w:rsidRPr="00117C80">
              <w:rPr>
                <w:lang w:val="en-US" w:eastAsia="nl-BE"/>
              </w:rPr>
              <w:t>SDDC-MGMT-SDN-</w:t>
            </w:r>
            <w:r w:rsidR="005171C7">
              <w:rPr>
                <w:lang w:val="en-US" w:eastAsia="nl-BE"/>
              </w:rPr>
              <w:t xml:space="preserve"> VMO2DC1</w:t>
            </w:r>
            <w:r w:rsidRPr="00117C80">
              <w:rPr>
                <w:lang w:val="en-US" w:eastAsia="nl-BE"/>
              </w:rPr>
              <w:t>-00</w:t>
            </w:r>
            <w:r>
              <w:rPr>
                <w:lang w:val="en-US" w:eastAsia="nl-BE"/>
              </w:rPr>
              <w:t>5</w:t>
            </w:r>
          </w:p>
        </w:tc>
        <w:tc>
          <w:tcPr>
            <w:tcW w:w="5523" w:type="dxa"/>
            <w:vAlign w:val="center"/>
          </w:tcPr>
          <w:p w14:paraId="7ED7141C" w14:textId="2C539A95" w:rsidR="00433FD9" w:rsidRPr="00552C5A" w:rsidRDefault="00610666" w:rsidP="00433FD9">
            <w:pPr>
              <w:spacing w:line="240" w:lineRule="auto"/>
              <w:rPr>
                <w:color w:val="auto"/>
              </w:rPr>
            </w:pPr>
            <w:r w:rsidRPr="00610666">
              <w:rPr>
                <w:color w:val="auto"/>
                <w:lang w:val="en-US"/>
              </w:rPr>
              <w:t>Assign static IP addresses to all management components in the SDDC infrastructure except for NSX-T tunnel endpoints (TEPs).</w:t>
            </w:r>
          </w:p>
        </w:tc>
        <w:tc>
          <w:tcPr>
            <w:tcW w:w="1989" w:type="dxa"/>
          </w:tcPr>
          <w:p w14:paraId="1C2B8450" w14:textId="134FE144" w:rsidR="00433FD9" w:rsidRDefault="00433FD9" w:rsidP="00433FD9">
            <w:pPr>
              <w:jc w:val="center"/>
              <w:rPr>
                <w:lang w:val="en-US" w:eastAsia="nl-BE"/>
              </w:rPr>
            </w:pPr>
            <w:r w:rsidRPr="005C1EBF">
              <w:rPr>
                <w:lang w:val="en-US" w:eastAsia="nl-BE"/>
              </w:rPr>
              <w:t>VCF</w:t>
            </w:r>
          </w:p>
        </w:tc>
      </w:tr>
      <w:tr w:rsidR="00433FD9" w14:paraId="52B47FD9" w14:textId="77777777" w:rsidTr="003C0348">
        <w:tc>
          <w:tcPr>
            <w:tcW w:w="2127" w:type="dxa"/>
          </w:tcPr>
          <w:p w14:paraId="5B252DC8" w14:textId="703CF71A" w:rsidR="00433FD9" w:rsidRDefault="00433FD9" w:rsidP="00433FD9">
            <w:pPr>
              <w:rPr>
                <w:lang w:val="en-US" w:eastAsia="nl-BE"/>
              </w:rPr>
            </w:pPr>
            <w:r w:rsidRPr="00117C80">
              <w:rPr>
                <w:lang w:val="en-US" w:eastAsia="nl-BE"/>
              </w:rPr>
              <w:t>SDDC-MGMT-SDN-</w:t>
            </w:r>
            <w:r w:rsidR="005171C7">
              <w:rPr>
                <w:lang w:val="en-US" w:eastAsia="nl-BE"/>
              </w:rPr>
              <w:t xml:space="preserve"> VMO2DC1</w:t>
            </w:r>
            <w:r w:rsidRPr="00117C80">
              <w:rPr>
                <w:lang w:val="en-US" w:eastAsia="nl-BE"/>
              </w:rPr>
              <w:t>-00</w:t>
            </w:r>
            <w:r>
              <w:rPr>
                <w:lang w:val="en-US" w:eastAsia="nl-BE"/>
              </w:rPr>
              <w:t>6</w:t>
            </w:r>
          </w:p>
        </w:tc>
        <w:tc>
          <w:tcPr>
            <w:tcW w:w="5523" w:type="dxa"/>
            <w:vAlign w:val="center"/>
          </w:tcPr>
          <w:p w14:paraId="3C5A3B15" w14:textId="1A267AAC" w:rsidR="00433FD9" w:rsidRPr="00552C5A" w:rsidRDefault="00610666" w:rsidP="00433FD9">
            <w:pPr>
              <w:spacing w:line="240" w:lineRule="auto"/>
              <w:rPr>
                <w:color w:val="auto"/>
              </w:rPr>
            </w:pPr>
            <w:r w:rsidRPr="00610666">
              <w:rPr>
                <w:color w:val="auto"/>
                <w:lang w:val="en-US"/>
              </w:rPr>
              <w:t>Set the lease duration for the TEP DHCP scope to at least 7 days.</w:t>
            </w:r>
          </w:p>
        </w:tc>
        <w:tc>
          <w:tcPr>
            <w:tcW w:w="1989" w:type="dxa"/>
          </w:tcPr>
          <w:p w14:paraId="6C995DE8" w14:textId="7A81B482" w:rsidR="00433FD9" w:rsidRDefault="00433FD9" w:rsidP="00433FD9">
            <w:pPr>
              <w:jc w:val="center"/>
              <w:rPr>
                <w:lang w:val="en-US" w:eastAsia="nl-BE"/>
              </w:rPr>
            </w:pPr>
            <w:r w:rsidRPr="005C1EBF">
              <w:rPr>
                <w:lang w:val="en-US" w:eastAsia="nl-BE"/>
              </w:rPr>
              <w:t>VCF</w:t>
            </w:r>
          </w:p>
        </w:tc>
      </w:tr>
      <w:tr w:rsidR="00433FD9" w14:paraId="1258DCBB" w14:textId="77777777" w:rsidTr="003C0348">
        <w:tc>
          <w:tcPr>
            <w:tcW w:w="2127" w:type="dxa"/>
          </w:tcPr>
          <w:p w14:paraId="251BE7FB" w14:textId="6C42F347" w:rsidR="00433FD9" w:rsidRDefault="00433FD9" w:rsidP="00433FD9">
            <w:pPr>
              <w:rPr>
                <w:lang w:val="en-US" w:eastAsia="nl-BE"/>
              </w:rPr>
            </w:pPr>
            <w:r w:rsidRPr="00117C80">
              <w:rPr>
                <w:lang w:val="en-US" w:eastAsia="nl-BE"/>
              </w:rPr>
              <w:t>SDDC-MGMT-SDN-</w:t>
            </w:r>
            <w:r w:rsidR="005171C7">
              <w:rPr>
                <w:lang w:val="en-US" w:eastAsia="nl-BE"/>
              </w:rPr>
              <w:t xml:space="preserve"> VMO2DC1</w:t>
            </w:r>
            <w:r w:rsidRPr="00117C80">
              <w:rPr>
                <w:lang w:val="en-US" w:eastAsia="nl-BE"/>
              </w:rPr>
              <w:t>-00</w:t>
            </w:r>
            <w:r>
              <w:rPr>
                <w:lang w:val="en-US" w:eastAsia="nl-BE"/>
              </w:rPr>
              <w:t>7</w:t>
            </w:r>
          </w:p>
        </w:tc>
        <w:tc>
          <w:tcPr>
            <w:tcW w:w="5523" w:type="dxa"/>
            <w:vAlign w:val="center"/>
          </w:tcPr>
          <w:p w14:paraId="3A9F4733" w14:textId="51142174" w:rsidR="00433FD9" w:rsidRPr="00552C5A" w:rsidRDefault="00552C5A" w:rsidP="00433FD9">
            <w:pPr>
              <w:spacing w:line="240" w:lineRule="auto"/>
              <w:rPr>
                <w:color w:val="auto"/>
              </w:rPr>
            </w:pPr>
            <w:r w:rsidRPr="00552C5A">
              <w:rPr>
                <w:color w:val="auto"/>
                <w:lang w:val="en-US"/>
              </w:rPr>
              <w:t>Use VLANs to separate physical network functions.</w:t>
            </w:r>
          </w:p>
        </w:tc>
        <w:tc>
          <w:tcPr>
            <w:tcW w:w="1989" w:type="dxa"/>
          </w:tcPr>
          <w:p w14:paraId="0B7B4027" w14:textId="5CF6D204" w:rsidR="00433FD9" w:rsidRDefault="00433FD9" w:rsidP="00433FD9">
            <w:pPr>
              <w:jc w:val="center"/>
              <w:rPr>
                <w:lang w:val="en-US" w:eastAsia="nl-BE"/>
              </w:rPr>
            </w:pPr>
            <w:r w:rsidRPr="005C1EBF">
              <w:rPr>
                <w:lang w:val="en-US" w:eastAsia="nl-BE"/>
              </w:rPr>
              <w:t>VCF</w:t>
            </w:r>
          </w:p>
        </w:tc>
      </w:tr>
      <w:tr w:rsidR="00433FD9" w14:paraId="7B24A367" w14:textId="77777777" w:rsidTr="003C0348">
        <w:tc>
          <w:tcPr>
            <w:tcW w:w="2127" w:type="dxa"/>
          </w:tcPr>
          <w:p w14:paraId="7618AD20" w14:textId="16B2DB3D" w:rsidR="00433FD9" w:rsidRDefault="00433FD9" w:rsidP="00433FD9">
            <w:pPr>
              <w:rPr>
                <w:lang w:val="en-US" w:eastAsia="nl-BE"/>
              </w:rPr>
            </w:pPr>
            <w:r w:rsidRPr="00117C80">
              <w:rPr>
                <w:lang w:val="en-US" w:eastAsia="nl-BE"/>
              </w:rPr>
              <w:t>SDDC-MGMT-SDN-</w:t>
            </w:r>
            <w:r w:rsidR="005171C7">
              <w:rPr>
                <w:lang w:val="en-US" w:eastAsia="nl-BE"/>
              </w:rPr>
              <w:t xml:space="preserve"> VMO2DC1</w:t>
            </w:r>
            <w:r w:rsidRPr="00117C80">
              <w:rPr>
                <w:lang w:val="en-US" w:eastAsia="nl-BE"/>
              </w:rPr>
              <w:t>-00</w:t>
            </w:r>
            <w:r>
              <w:rPr>
                <w:lang w:val="en-US" w:eastAsia="nl-BE"/>
              </w:rPr>
              <w:t>8</w:t>
            </w:r>
          </w:p>
        </w:tc>
        <w:tc>
          <w:tcPr>
            <w:tcW w:w="5523" w:type="dxa"/>
            <w:vAlign w:val="center"/>
          </w:tcPr>
          <w:p w14:paraId="2BB6917F" w14:textId="1F8B30F7" w:rsidR="00433FD9" w:rsidRPr="00552C5A" w:rsidRDefault="00552C5A" w:rsidP="00433FD9">
            <w:pPr>
              <w:spacing w:line="240" w:lineRule="auto"/>
              <w:rPr>
                <w:color w:val="auto"/>
              </w:rPr>
            </w:pPr>
            <w:r w:rsidRPr="00552C5A">
              <w:rPr>
                <w:color w:val="auto"/>
                <w:lang w:val="en-US"/>
              </w:rPr>
              <w:t>Set the MTU size to at least 1700 bytes (recommended 9000 bytes for jumbo frames) on the physical switch ports, vSphere Distributed Switches, vSphere Distributed Switch port groups, and N-VDS switches that support the following traffic types: Host Overlay (Geneve), vSAN, vSphere vMotion, NFS</w:t>
            </w:r>
          </w:p>
        </w:tc>
        <w:tc>
          <w:tcPr>
            <w:tcW w:w="1989" w:type="dxa"/>
          </w:tcPr>
          <w:p w14:paraId="15F88C22" w14:textId="03E3C7C9" w:rsidR="00433FD9" w:rsidRDefault="00433FD9" w:rsidP="00433FD9">
            <w:pPr>
              <w:jc w:val="center"/>
              <w:rPr>
                <w:lang w:val="en-US" w:eastAsia="nl-BE"/>
              </w:rPr>
            </w:pPr>
            <w:r w:rsidRPr="005C1EBF">
              <w:rPr>
                <w:lang w:val="en-US" w:eastAsia="nl-BE"/>
              </w:rPr>
              <w:t>VCF</w:t>
            </w:r>
          </w:p>
        </w:tc>
      </w:tr>
      <w:tr w:rsidR="00433FD9" w14:paraId="147C65E6" w14:textId="77777777" w:rsidTr="003C0348">
        <w:tc>
          <w:tcPr>
            <w:tcW w:w="2127" w:type="dxa"/>
          </w:tcPr>
          <w:p w14:paraId="479DA951" w14:textId="02A5B3F7" w:rsidR="00433FD9" w:rsidRDefault="00433FD9" w:rsidP="00433FD9">
            <w:pPr>
              <w:rPr>
                <w:lang w:val="en-US" w:eastAsia="nl-BE"/>
              </w:rPr>
            </w:pPr>
            <w:r w:rsidRPr="00117C80">
              <w:rPr>
                <w:lang w:val="en-US" w:eastAsia="nl-BE"/>
              </w:rPr>
              <w:lastRenderedPageBreak/>
              <w:t>SDDC-MGMT-SDN-</w:t>
            </w:r>
            <w:r w:rsidR="005171C7">
              <w:rPr>
                <w:lang w:val="en-US" w:eastAsia="nl-BE"/>
              </w:rPr>
              <w:t xml:space="preserve"> VMO2DC1</w:t>
            </w:r>
            <w:r w:rsidRPr="00117C80">
              <w:rPr>
                <w:lang w:val="en-US" w:eastAsia="nl-BE"/>
              </w:rPr>
              <w:t>-00</w:t>
            </w:r>
            <w:r>
              <w:rPr>
                <w:lang w:val="en-US" w:eastAsia="nl-BE"/>
              </w:rPr>
              <w:t>9</w:t>
            </w:r>
          </w:p>
        </w:tc>
        <w:tc>
          <w:tcPr>
            <w:tcW w:w="5523" w:type="dxa"/>
            <w:vAlign w:val="center"/>
          </w:tcPr>
          <w:p w14:paraId="06756EDB" w14:textId="1FD67D28" w:rsidR="00433FD9" w:rsidRPr="00552C5A" w:rsidRDefault="00552C5A" w:rsidP="00433FD9">
            <w:pPr>
              <w:spacing w:line="240" w:lineRule="auto"/>
              <w:rPr>
                <w:color w:val="auto"/>
              </w:rPr>
            </w:pPr>
            <w:r w:rsidRPr="00552C5A">
              <w:rPr>
                <w:color w:val="auto"/>
                <w:lang w:val="en-US"/>
              </w:rPr>
              <w:t>Set the MTU size to at least 1,700 bytes (recommended 9000 bytes for jumbo frames) on physical inter- availability zone networking components which are part of the networking path between availability zones for the following traffic types: Host Overlay (Geneve), vSAN, vSphere vMotion, and NFS</w:t>
            </w:r>
          </w:p>
        </w:tc>
        <w:tc>
          <w:tcPr>
            <w:tcW w:w="1989" w:type="dxa"/>
          </w:tcPr>
          <w:p w14:paraId="622A86A5" w14:textId="547425D0" w:rsidR="00433FD9" w:rsidRDefault="00433FD9" w:rsidP="00433FD9">
            <w:pPr>
              <w:jc w:val="center"/>
              <w:rPr>
                <w:lang w:val="en-US" w:eastAsia="nl-BE"/>
              </w:rPr>
            </w:pPr>
            <w:r w:rsidRPr="005C1EBF">
              <w:rPr>
                <w:lang w:val="en-US" w:eastAsia="nl-BE"/>
              </w:rPr>
              <w:t>VCF</w:t>
            </w:r>
          </w:p>
        </w:tc>
      </w:tr>
      <w:tr w:rsidR="00433FD9" w14:paraId="3012FAD6" w14:textId="77777777" w:rsidTr="003C0348">
        <w:tc>
          <w:tcPr>
            <w:tcW w:w="2127" w:type="dxa"/>
          </w:tcPr>
          <w:p w14:paraId="035DE8FF" w14:textId="593D33CC" w:rsidR="00433FD9" w:rsidRDefault="00433FD9" w:rsidP="00433FD9">
            <w:pPr>
              <w:rPr>
                <w:lang w:val="en-US" w:eastAsia="nl-BE"/>
              </w:rPr>
            </w:pPr>
            <w:r w:rsidRPr="00117C80">
              <w:rPr>
                <w:lang w:val="en-US" w:eastAsia="nl-BE"/>
              </w:rPr>
              <w:t>SDDC-MGMT-SDN-</w:t>
            </w:r>
            <w:r w:rsidR="005171C7">
              <w:rPr>
                <w:lang w:val="en-US" w:eastAsia="nl-BE"/>
              </w:rPr>
              <w:t xml:space="preserve"> VMO2DC1</w:t>
            </w:r>
            <w:r w:rsidRPr="00117C80">
              <w:rPr>
                <w:lang w:val="en-US" w:eastAsia="nl-BE"/>
              </w:rPr>
              <w:t>-0</w:t>
            </w:r>
            <w:r>
              <w:rPr>
                <w:lang w:val="en-US" w:eastAsia="nl-BE"/>
              </w:rPr>
              <w:t>10</w:t>
            </w:r>
          </w:p>
        </w:tc>
        <w:tc>
          <w:tcPr>
            <w:tcW w:w="5523" w:type="dxa"/>
            <w:vAlign w:val="center"/>
          </w:tcPr>
          <w:p w14:paraId="44C03A34" w14:textId="61969A5E" w:rsidR="00433FD9" w:rsidRPr="00154ECE" w:rsidRDefault="003018CF" w:rsidP="00433FD9">
            <w:pPr>
              <w:spacing w:line="240" w:lineRule="auto"/>
              <w:rPr>
                <w:color w:val="auto"/>
              </w:rPr>
            </w:pPr>
            <w:r w:rsidRPr="003018CF">
              <w:rPr>
                <w:color w:val="auto"/>
                <w:lang w:val="en-US"/>
              </w:rPr>
              <w:t>Configure VRRP, HSRP, or another Layer 3 gateway availability method for these networks: Management, Edge Overlay</w:t>
            </w:r>
          </w:p>
        </w:tc>
        <w:tc>
          <w:tcPr>
            <w:tcW w:w="1989" w:type="dxa"/>
          </w:tcPr>
          <w:p w14:paraId="1D85C63E" w14:textId="06DB7475" w:rsidR="00433FD9" w:rsidRDefault="00433FD9" w:rsidP="00433FD9">
            <w:pPr>
              <w:jc w:val="center"/>
              <w:rPr>
                <w:lang w:val="en-US" w:eastAsia="nl-BE"/>
              </w:rPr>
            </w:pPr>
            <w:r w:rsidRPr="005C1EBF">
              <w:rPr>
                <w:lang w:val="en-US" w:eastAsia="nl-BE"/>
              </w:rPr>
              <w:t>VCF</w:t>
            </w:r>
          </w:p>
        </w:tc>
      </w:tr>
      <w:tr w:rsidR="00B54722" w14:paraId="5038B7FD" w14:textId="77777777" w:rsidTr="003C0348">
        <w:tc>
          <w:tcPr>
            <w:tcW w:w="2127" w:type="dxa"/>
          </w:tcPr>
          <w:p w14:paraId="156ACD38" w14:textId="47298F6B" w:rsidR="00B54722" w:rsidRPr="00117C80" w:rsidRDefault="00B54722" w:rsidP="00B54722">
            <w:pPr>
              <w:rPr>
                <w:lang w:val="en-US" w:eastAsia="nl-BE"/>
              </w:rPr>
            </w:pPr>
            <w:r w:rsidRPr="00674725">
              <w:rPr>
                <w:lang w:val="en-US" w:eastAsia="nl-BE"/>
              </w:rPr>
              <w:t>SDDC-MGMT-SDN-</w:t>
            </w:r>
            <w:r w:rsidR="005171C7">
              <w:rPr>
                <w:lang w:val="en-US" w:eastAsia="nl-BE"/>
              </w:rPr>
              <w:t xml:space="preserve"> VMO2DC1</w:t>
            </w:r>
            <w:r w:rsidRPr="00674725">
              <w:rPr>
                <w:lang w:val="en-US" w:eastAsia="nl-BE"/>
              </w:rPr>
              <w:t>-01</w:t>
            </w:r>
            <w:r>
              <w:rPr>
                <w:lang w:val="en-US" w:eastAsia="nl-BE"/>
              </w:rPr>
              <w:t>1</w:t>
            </w:r>
          </w:p>
        </w:tc>
        <w:tc>
          <w:tcPr>
            <w:tcW w:w="5523" w:type="dxa"/>
            <w:vAlign w:val="center"/>
          </w:tcPr>
          <w:p w14:paraId="3D4F8C8D" w14:textId="07AF232E" w:rsidR="00B54722" w:rsidRPr="00154ECE" w:rsidRDefault="00A1159E" w:rsidP="00B54722">
            <w:pPr>
              <w:spacing w:line="240" w:lineRule="auto"/>
              <w:rPr>
                <w:color w:val="auto"/>
              </w:rPr>
            </w:pPr>
            <w:r w:rsidRPr="00A1159E">
              <w:rPr>
                <w:color w:val="auto"/>
                <w:lang w:val="en-US"/>
              </w:rPr>
              <w:t>Deploy three NSX-T Manager nodes for the management domain in the first cluster in the domain for configuring and managing the network services for SDDC management components.</w:t>
            </w:r>
          </w:p>
        </w:tc>
        <w:tc>
          <w:tcPr>
            <w:tcW w:w="1989" w:type="dxa"/>
          </w:tcPr>
          <w:p w14:paraId="2FCFC155" w14:textId="019DF5CC" w:rsidR="00B54722" w:rsidRPr="005C1EBF" w:rsidRDefault="00B54722" w:rsidP="00B54722">
            <w:pPr>
              <w:jc w:val="center"/>
              <w:rPr>
                <w:lang w:val="en-US" w:eastAsia="nl-BE"/>
              </w:rPr>
            </w:pPr>
            <w:r w:rsidRPr="00CE35F7">
              <w:rPr>
                <w:lang w:val="en-US" w:eastAsia="nl-BE"/>
              </w:rPr>
              <w:t>VCF</w:t>
            </w:r>
          </w:p>
        </w:tc>
      </w:tr>
      <w:tr w:rsidR="00B54722" w14:paraId="7BBE0405" w14:textId="77777777" w:rsidTr="003C0348">
        <w:tc>
          <w:tcPr>
            <w:tcW w:w="2127" w:type="dxa"/>
          </w:tcPr>
          <w:p w14:paraId="2AF74425" w14:textId="7C95DF7A" w:rsidR="00B54722" w:rsidRPr="00117C80" w:rsidRDefault="00B54722" w:rsidP="00B54722">
            <w:pPr>
              <w:rPr>
                <w:lang w:val="en-US" w:eastAsia="nl-BE"/>
              </w:rPr>
            </w:pPr>
            <w:r w:rsidRPr="00674725">
              <w:rPr>
                <w:lang w:val="en-US" w:eastAsia="nl-BE"/>
              </w:rPr>
              <w:t>SDDC-MGMT-SDN-</w:t>
            </w:r>
            <w:r w:rsidR="005171C7">
              <w:rPr>
                <w:lang w:val="en-US" w:eastAsia="nl-BE"/>
              </w:rPr>
              <w:t xml:space="preserve"> VMO2DC1</w:t>
            </w:r>
            <w:r w:rsidRPr="00674725">
              <w:rPr>
                <w:lang w:val="en-US" w:eastAsia="nl-BE"/>
              </w:rPr>
              <w:t>-01</w:t>
            </w:r>
            <w:r>
              <w:rPr>
                <w:lang w:val="en-US" w:eastAsia="nl-BE"/>
              </w:rPr>
              <w:t>2</w:t>
            </w:r>
          </w:p>
        </w:tc>
        <w:tc>
          <w:tcPr>
            <w:tcW w:w="5523" w:type="dxa"/>
            <w:vAlign w:val="center"/>
          </w:tcPr>
          <w:p w14:paraId="6AFE141C" w14:textId="5A2DBF68" w:rsidR="00B54722" w:rsidRPr="00154ECE" w:rsidRDefault="00A1159E" w:rsidP="00B54722">
            <w:pPr>
              <w:spacing w:line="240" w:lineRule="auto"/>
              <w:rPr>
                <w:color w:val="auto"/>
              </w:rPr>
            </w:pPr>
            <w:r w:rsidRPr="00A1159E">
              <w:rPr>
                <w:color w:val="auto"/>
                <w:lang w:val="en-US"/>
              </w:rPr>
              <w:t>Deploy each node in the NSX-T Manager cluster for the management domain as a medium- size appliance or larger</w:t>
            </w:r>
            <w:r w:rsidR="00FE24E7">
              <w:rPr>
                <w:color w:val="auto"/>
                <w:lang w:val="en-US"/>
              </w:rPr>
              <w:t xml:space="preserve"> with a min of 3 controllers.</w:t>
            </w:r>
          </w:p>
        </w:tc>
        <w:tc>
          <w:tcPr>
            <w:tcW w:w="1989" w:type="dxa"/>
          </w:tcPr>
          <w:p w14:paraId="305659C1" w14:textId="23EB36C7" w:rsidR="00B54722" w:rsidRPr="005C1EBF" w:rsidRDefault="00B54722" w:rsidP="00B54722">
            <w:pPr>
              <w:jc w:val="center"/>
              <w:rPr>
                <w:lang w:val="en-US" w:eastAsia="nl-BE"/>
              </w:rPr>
            </w:pPr>
            <w:r w:rsidRPr="00CE35F7">
              <w:rPr>
                <w:lang w:val="en-US" w:eastAsia="nl-BE"/>
              </w:rPr>
              <w:t>VCF</w:t>
            </w:r>
          </w:p>
        </w:tc>
      </w:tr>
      <w:tr w:rsidR="00B54722" w14:paraId="6F9F0CFC" w14:textId="77777777" w:rsidTr="003C0348">
        <w:tc>
          <w:tcPr>
            <w:tcW w:w="2127" w:type="dxa"/>
          </w:tcPr>
          <w:p w14:paraId="43AD3BE3" w14:textId="640E6132" w:rsidR="00B54722" w:rsidRPr="00117C80" w:rsidRDefault="00B54722" w:rsidP="00B54722">
            <w:pPr>
              <w:rPr>
                <w:lang w:val="en-US" w:eastAsia="nl-BE"/>
              </w:rPr>
            </w:pPr>
            <w:r w:rsidRPr="00674725">
              <w:rPr>
                <w:lang w:val="en-US" w:eastAsia="nl-BE"/>
              </w:rPr>
              <w:t>SDDC-MGMT-SDN-</w:t>
            </w:r>
            <w:r w:rsidR="005171C7">
              <w:rPr>
                <w:lang w:val="en-US" w:eastAsia="nl-BE"/>
              </w:rPr>
              <w:t xml:space="preserve"> VMO2DC1</w:t>
            </w:r>
            <w:r w:rsidRPr="00674725">
              <w:rPr>
                <w:lang w:val="en-US" w:eastAsia="nl-BE"/>
              </w:rPr>
              <w:t>-01</w:t>
            </w:r>
            <w:r>
              <w:rPr>
                <w:lang w:val="en-US" w:eastAsia="nl-BE"/>
              </w:rPr>
              <w:t>3</w:t>
            </w:r>
          </w:p>
        </w:tc>
        <w:tc>
          <w:tcPr>
            <w:tcW w:w="5523" w:type="dxa"/>
            <w:vAlign w:val="center"/>
          </w:tcPr>
          <w:p w14:paraId="67DF47E8" w14:textId="4F46F7CC" w:rsidR="00B54722" w:rsidRPr="00154ECE" w:rsidRDefault="00A1159E" w:rsidP="00B54722">
            <w:pPr>
              <w:spacing w:line="240" w:lineRule="auto"/>
              <w:rPr>
                <w:color w:val="auto"/>
              </w:rPr>
            </w:pPr>
            <w:r w:rsidRPr="00A1159E">
              <w:rPr>
                <w:color w:val="auto"/>
                <w:lang w:val="en-US"/>
              </w:rPr>
              <w:t>Create a virtual IP (VIP) address for the NSX-T Manager cluster for the management domain.</w:t>
            </w:r>
          </w:p>
        </w:tc>
        <w:tc>
          <w:tcPr>
            <w:tcW w:w="1989" w:type="dxa"/>
          </w:tcPr>
          <w:p w14:paraId="7BD68451" w14:textId="11A13575" w:rsidR="00B54722" w:rsidRPr="005C1EBF" w:rsidRDefault="00B54722" w:rsidP="00B54722">
            <w:pPr>
              <w:jc w:val="center"/>
              <w:rPr>
                <w:lang w:val="en-US" w:eastAsia="nl-BE"/>
              </w:rPr>
            </w:pPr>
            <w:r w:rsidRPr="00CE35F7">
              <w:rPr>
                <w:lang w:val="en-US" w:eastAsia="nl-BE"/>
              </w:rPr>
              <w:t>VCF</w:t>
            </w:r>
          </w:p>
        </w:tc>
      </w:tr>
      <w:tr w:rsidR="00B54722" w14:paraId="64B3A3D5" w14:textId="77777777" w:rsidTr="003C0348">
        <w:tc>
          <w:tcPr>
            <w:tcW w:w="2127" w:type="dxa"/>
          </w:tcPr>
          <w:p w14:paraId="43C21F99" w14:textId="11CA39AB" w:rsidR="00B54722" w:rsidRPr="00117C80" w:rsidRDefault="00B54722" w:rsidP="00B54722">
            <w:pPr>
              <w:rPr>
                <w:lang w:val="en-US" w:eastAsia="nl-BE"/>
              </w:rPr>
            </w:pPr>
            <w:r w:rsidRPr="00674725">
              <w:rPr>
                <w:lang w:val="en-US" w:eastAsia="nl-BE"/>
              </w:rPr>
              <w:t>SDDC-MGMT-SDN-</w:t>
            </w:r>
            <w:r w:rsidR="005171C7">
              <w:rPr>
                <w:lang w:val="en-US" w:eastAsia="nl-BE"/>
              </w:rPr>
              <w:t xml:space="preserve"> VMO2DC1</w:t>
            </w:r>
            <w:r w:rsidRPr="00674725">
              <w:rPr>
                <w:lang w:val="en-US" w:eastAsia="nl-BE"/>
              </w:rPr>
              <w:t>-01</w:t>
            </w:r>
            <w:r>
              <w:rPr>
                <w:lang w:val="en-US" w:eastAsia="nl-BE"/>
              </w:rPr>
              <w:t>4</w:t>
            </w:r>
          </w:p>
        </w:tc>
        <w:tc>
          <w:tcPr>
            <w:tcW w:w="5523" w:type="dxa"/>
            <w:vAlign w:val="center"/>
          </w:tcPr>
          <w:p w14:paraId="09431AC2" w14:textId="4CB79FF4" w:rsidR="00B54722" w:rsidRPr="00154ECE" w:rsidRDefault="00A1159E" w:rsidP="00B54722">
            <w:pPr>
              <w:spacing w:line="240" w:lineRule="auto"/>
              <w:rPr>
                <w:color w:val="auto"/>
              </w:rPr>
            </w:pPr>
            <w:r w:rsidRPr="00A1159E">
              <w:rPr>
                <w:color w:val="auto"/>
                <w:lang w:val="en-US"/>
              </w:rPr>
              <w:t>Apply VM-VM anti-affinity rules in vSphere Distributed Resource Scheduler (vSphere DRS) to the NSX-T Manager appliances.</w:t>
            </w:r>
          </w:p>
        </w:tc>
        <w:tc>
          <w:tcPr>
            <w:tcW w:w="1989" w:type="dxa"/>
          </w:tcPr>
          <w:p w14:paraId="6E6646B6" w14:textId="708C7B37" w:rsidR="00B54722" w:rsidRPr="005C1EBF" w:rsidRDefault="00B54722" w:rsidP="00B54722">
            <w:pPr>
              <w:jc w:val="center"/>
              <w:rPr>
                <w:lang w:val="en-US" w:eastAsia="nl-BE"/>
              </w:rPr>
            </w:pPr>
            <w:r w:rsidRPr="00CE35F7">
              <w:rPr>
                <w:lang w:val="en-US" w:eastAsia="nl-BE"/>
              </w:rPr>
              <w:t>VCF</w:t>
            </w:r>
          </w:p>
        </w:tc>
      </w:tr>
      <w:tr w:rsidR="00B54722" w14:paraId="58EABEBE" w14:textId="77777777" w:rsidTr="003C0348">
        <w:tc>
          <w:tcPr>
            <w:tcW w:w="2127" w:type="dxa"/>
          </w:tcPr>
          <w:p w14:paraId="5AA11BFC" w14:textId="7DD916F4" w:rsidR="00B54722" w:rsidRPr="00117C80" w:rsidRDefault="00B54722" w:rsidP="00B54722">
            <w:pPr>
              <w:rPr>
                <w:lang w:val="en-US" w:eastAsia="nl-BE"/>
              </w:rPr>
            </w:pPr>
            <w:r w:rsidRPr="00674725">
              <w:rPr>
                <w:lang w:val="en-US" w:eastAsia="nl-BE"/>
              </w:rPr>
              <w:t>SDDC-MGMT-SDN-</w:t>
            </w:r>
            <w:r w:rsidR="005171C7">
              <w:rPr>
                <w:lang w:val="en-US" w:eastAsia="nl-BE"/>
              </w:rPr>
              <w:t xml:space="preserve"> VMO2DC1</w:t>
            </w:r>
            <w:r w:rsidRPr="00674725">
              <w:rPr>
                <w:lang w:val="en-US" w:eastAsia="nl-BE"/>
              </w:rPr>
              <w:t>-01</w:t>
            </w:r>
            <w:r>
              <w:rPr>
                <w:lang w:val="en-US" w:eastAsia="nl-BE"/>
              </w:rPr>
              <w:t>5</w:t>
            </w:r>
          </w:p>
        </w:tc>
        <w:tc>
          <w:tcPr>
            <w:tcW w:w="5523" w:type="dxa"/>
            <w:vAlign w:val="center"/>
          </w:tcPr>
          <w:p w14:paraId="71BB8B2E" w14:textId="7264E881" w:rsidR="00B54722" w:rsidRPr="00154ECE" w:rsidRDefault="00A1159E" w:rsidP="00B54722">
            <w:pPr>
              <w:spacing w:line="240" w:lineRule="auto"/>
              <w:rPr>
                <w:color w:val="auto"/>
              </w:rPr>
            </w:pPr>
            <w:r w:rsidRPr="00A1159E">
              <w:rPr>
                <w:color w:val="auto"/>
                <w:lang w:val="en-US"/>
              </w:rPr>
              <w:t>In vSphere HA, set the restart priority policy for each NSX-T Manager appliance to high.</w:t>
            </w:r>
          </w:p>
        </w:tc>
        <w:tc>
          <w:tcPr>
            <w:tcW w:w="1989" w:type="dxa"/>
          </w:tcPr>
          <w:p w14:paraId="42D74E7C" w14:textId="585FEDE5" w:rsidR="00B54722" w:rsidRPr="005C1EBF" w:rsidRDefault="00B54722" w:rsidP="00B54722">
            <w:pPr>
              <w:jc w:val="center"/>
              <w:rPr>
                <w:lang w:val="en-US" w:eastAsia="nl-BE"/>
              </w:rPr>
            </w:pPr>
            <w:r w:rsidRPr="00CE35F7">
              <w:rPr>
                <w:lang w:val="en-US" w:eastAsia="nl-BE"/>
              </w:rPr>
              <w:t>VCF</w:t>
            </w:r>
          </w:p>
        </w:tc>
      </w:tr>
      <w:tr w:rsidR="00B54722" w14:paraId="639164EA" w14:textId="77777777" w:rsidTr="003C0348">
        <w:tc>
          <w:tcPr>
            <w:tcW w:w="2127" w:type="dxa"/>
          </w:tcPr>
          <w:p w14:paraId="40A454BE" w14:textId="320FEBD4" w:rsidR="00B54722" w:rsidRPr="00117C80" w:rsidRDefault="00B54722" w:rsidP="00B54722">
            <w:pPr>
              <w:rPr>
                <w:lang w:val="en-US" w:eastAsia="nl-BE"/>
              </w:rPr>
            </w:pPr>
            <w:r w:rsidRPr="00674725">
              <w:rPr>
                <w:lang w:val="en-US" w:eastAsia="nl-BE"/>
              </w:rPr>
              <w:t>SDDC-MGMT-SDN-</w:t>
            </w:r>
            <w:r w:rsidR="005171C7">
              <w:rPr>
                <w:lang w:val="en-US" w:eastAsia="nl-BE"/>
              </w:rPr>
              <w:t xml:space="preserve"> VMO2DC1</w:t>
            </w:r>
            <w:r w:rsidRPr="00674725">
              <w:rPr>
                <w:lang w:val="en-US" w:eastAsia="nl-BE"/>
              </w:rPr>
              <w:t>-01</w:t>
            </w:r>
            <w:r>
              <w:rPr>
                <w:lang w:val="en-US" w:eastAsia="nl-BE"/>
              </w:rPr>
              <w:t>6</w:t>
            </w:r>
          </w:p>
        </w:tc>
        <w:tc>
          <w:tcPr>
            <w:tcW w:w="5523" w:type="dxa"/>
            <w:vAlign w:val="center"/>
          </w:tcPr>
          <w:p w14:paraId="7B53CF11" w14:textId="7E7B2908" w:rsidR="00B54722" w:rsidRPr="00154ECE" w:rsidRDefault="00A1159E" w:rsidP="00B54722">
            <w:pPr>
              <w:spacing w:line="240" w:lineRule="auto"/>
              <w:rPr>
                <w:color w:val="auto"/>
              </w:rPr>
            </w:pPr>
            <w:r w:rsidRPr="00A1159E">
              <w:rPr>
                <w:color w:val="auto"/>
                <w:lang w:val="en-US"/>
              </w:rPr>
              <w:t>When using two availability zones, create a virtual machine group for the NSX-T Manager appliances.</w:t>
            </w:r>
          </w:p>
        </w:tc>
        <w:tc>
          <w:tcPr>
            <w:tcW w:w="1989" w:type="dxa"/>
          </w:tcPr>
          <w:p w14:paraId="593BBB68" w14:textId="733644A1" w:rsidR="00B54722" w:rsidRPr="005C1EBF" w:rsidRDefault="00B54722" w:rsidP="00B54722">
            <w:pPr>
              <w:jc w:val="center"/>
              <w:rPr>
                <w:lang w:val="en-US" w:eastAsia="nl-BE"/>
              </w:rPr>
            </w:pPr>
            <w:r w:rsidRPr="00CE35F7">
              <w:rPr>
                <w:lang w:val="en-US" w:eastAsia="nl-BE"/>
              </w:rPr>
              <w:t>VCF</w:t>
            </w:r>
          </w:p>
        </w:tc>
      </w:tr>
      <w:tr w:rsidR="00B54722" w14:paraId="1F3B3281" w14:textId="77777777" w:rsidTr="003C0348">
        <w:tc>
          <w:tcPr>
            <w:tcW w:w="2127" w:type="dxa"/>
          </w:tcPr>
          <w:p w14:paraId="5BD94092" w14:textId="69166549" w:rsidR="00B54722" w:rsidRPr="00117C80" w:rsidRDefault="00B54722" w:rsidP="00B54722">
            <w:pPr>
              <w:rPr>
                <w:lang w:val="en-US" w:eastAsia="nl-BE"/>
              </w:rPr>
            </w:pPr>
            <w:r w:rsidRPr="00674725">
              <w:rPr>
                <w:lang w:val="en-US" w:eastAsia="nl-BE"/>
              </w:rPr>
              <w:t>SDDC-MGMT-SDN-</w:t>
            </w:r>
            <w:r w:rsidR="005171C7">
              <w:rPr>
                <w:lang w:val="en-US" w:eastAsia="nl-BE"/>
              </w:rPr>
              <w:t xml:space="preserve"> VMO2DC1</w:t>
            </w:r>
            <w:r w:rsidRPr="00674725">
              <w:rPr>
                <w:lang w:val="en-US" w:eastAsia="nl-BE"/>
              </w:rPr>
              <w:t>-01</w:t>
            </w:r>
            <w:r>
              <w:rPr>
                <w:lang w:val="en-US" w:eastAsia="nl-BE"/>
              </w:rPr>
              <w:t>7</w:t>
            </w:r>
          </w:p>
        </w:tc>
        <w:tc>
          <w:tcPr>
            <w:tcW w:w="5523" w:type="dxa"/>
            <w:vAlign w:val="center"/>
          </w:tcPr>
          <w:p w14:paraId="388EF988" w14:textId="7A313592" w:rsidR="00B54722" w:rsidRPr="00154ECE" w:rsidRDefault="00A1159E" w:rsidP="00B54722">
            <w:pPr>
              <w:spacing w:line="240" w:lineRule="auto"/>
              <w:rPr>
                <w:color w:val="auto"/>
              </w:rPr>
            </w:pPr>
            <w:r w:rsidRPr="00A1159E">
              <w:rPr>
                <w:color w:val="auto"/>
                <w:lang w:val="en-US"/>
              </w:rPr>
              <w:t>Place the appliances of the NSX- T Manager cluster on the management VLAN network</w:t>
            </w:r>
            <w:r w:rsidR="00A243AF">
              <w:rPr>
                <w:color w:val="auto"/>
                <w:lang w:val="en-US"/>
              </w:rPr>
              <w:t>.</w:t>
            </w:r>
          </w:p>
        </w:tc>
        <w:tc>
          <w:tcPr>
            <w:tcW w:w="1989" w:type="dxa"/>
          </w:tcPr>
          <w:p w14:paraId="60079DBD" w14:textId="03F3B78C" w:rsidR="00B54722" w:rsidRPr="005C1EBF" w:rsidRDefault="00B54722" w:rsidP="00B54722">
            <w:pPr>
              <w:jc w:val="center"/>
              <w:rPr>
                <w:lang w:val="en-US" w:eastAsia="nl-BE"/>
              </w:rPr>
            </w:pPr>
            <w:r w:rsidRPr="00CE35F7">
              <w:rPr>
                <w:lang w:val="en-US" w:eastAsia="nl-BE"/>
              </w:rPr>
              <w:t>VCF</w:t>
            </w:r>
          </w:p>
        </w:tc>
      </w:tr>
      <w:tr w:rsidR="00B54722" w14:paraId="590FD570" w14:textId="77777777" w:rsidTr="003C0348">
        <w:tc>
          <w:tcPr>
            <w:tcW w:w="2127" w:type="dxa"/>
          </w:tcPr>
          <w:p w14:paraId="3D0D4658" w14:textId="78686B4E" w:rsidR="00B54722" w:rsidRPr="00117C80" w:rsidRDefault="00B54722" w:rsidP="00B54722">
            <w:pPr>
              <w:rPr>
                <w:lang w:val="en-US" w:eastAsia="nl-BE"/>
              </w:rPr>
            </w:pPr>
            <w:r w:rsidRPr="00674725">
              <w:rPr>
                <w:lang w:val="en-US" w:eastAsia="nl-BE"/>
              </w:rPr>
              <w:t>SDDC-MGMT-SDN-</w:t>
            </w:r>
            <w:r w:rsidR="005171C7">
              <w:rPr>
                <w:lang w:val="en-US" w:eastAsia="nl-BE"/>
              </w:rPr>
              <w:t xml:space="preserve"> VMO2DC1</w:t>
            </w:r>
            <w:r w:rsidRPr="00674725">
              <w:rPr>
                <w:lang w:val="en-US" w:eastAsia="nl-BE"/>
              </w:rPr>
              <w:t>-01</w:t>
            </w:r>
            <w:r>
              <w:rPr>
                <w:lang w:val="en-US" w:eastAsia="nl-BE"/>
              </w:rPr>
              <w:t>8</w:t>
            </w:r>
          </w:p>
        </w:tc>
        <w:tc>
          <w:tcPr>
            <w:tcW w:w="5523" w:type="dxa"/>
            <w:vAlign w:val="center"/>
          </w:tcPr>
          <w:p w14:paraId="415082BF" w14:textId="0ACDDCEA" w:rsidR="00B54722" w:rsidRPr="00154ECE" w:rsidRDefault="00154ECE" w:rsidP="00B54722">
            <w:pPr>
              <w:spacing w:line="240" w:lineRule="auto"/>
              <w:rPr>
                <w:color w:val="auto"/>
              </w:rPr>
            </w:pPr>
            <w:r w:rsidRPr="00154ECE">
              <w:rPr>
                <w:color w:val="auto"/>
                <w:lang w:val="en-US"/>
              </w:rPr>
              <w:t>Allocate a statically assigned IP address and host name to the nodes of the NSX-T Manager cluster.</w:t>
            </w:r>
          </w:p>
        </w:tc>
        <w:tc>
          <w:tcPr>
            <w:tcW w:w="1989" w:type="dxa"/>
          </w:tcPr>
          <w:p w14:paraId="48B4BEFD" w14:textId="37D52E6E" w:rsidR="00B54722" w:rsidRPr="005C1EBF" w:rsidRDefault="00B54722" w:rsidP="00B54722">
            <w:pPr>
              <w:jc w:val="center"/>
              <w:rPr>
                <w:lang w:val="en-US" w:eastAsia="nl-BE"/>
              </w:rPr>
            </w:pPr>
            <w:r w:rsidRPr="00CE35F7">
              <w:rPr>
                <w:lang w:val="en-US" w:eastAsia="nl-BE"/>
              </w:rPr>
              <w:t>VCF</w:t>
            </w:r>
          </w:p>
        </w:tc>
      </w:tr>
      <w:tr w:rsidR="00B54722" w14:paraId="52678203" w14:textId="77777777" w:rsidTr="003C0348">
        <w:tc>
          <w:tcPr>
            <w:tcW w:w="2127" w:type="dxa"/>
          </w:tcPr>
          <w:p w14:paraId="4F7C083F" w14:textId="179C211D" w:rsidR="00B54722" w:rsidRPr="00117C80" w:rsidRDefault="00B54722" w:rsidP="00B54722">
            <w:pPr>
              <w:rPr>
                <w:lang w:val="en-US" w:eastAsia="nl-BE"/>
              </w:rPr>
            </w:pPr>
            <w:r w:rsidRPr="00674725">
              <w:rPr>
                <w:lang w:val="en-US" w:eastAsia="nl-BE"/>
              </w:rPr>
              <w:t>SDDC-MGMT-SDN-</w:t>
            </w:r>
            <w:r w:rsidR="005171C7">
              <w:rPr>
                <w:lang w:val="en-US" w:eastAsia="nl-BE"/>
              </w:rPr>
              <w:t xml:space="preserve"> VMO2DC1</w:t>
            </w:r>
            <w:r w:rsidRPr="00674725">
              <w:rPr>
                <w:lang w:val="en-US" w:eastAsia="nl-BE"/>
              </w:rPr>
              <w:t>-01</w:t>
            </w:r>
            <w:r>
              <w:rPr>
                <w:lang w:val="en-US" w:eastAsia="nl-BE"/>
              </w:rPr>
              <w:t>9</w:t>
            </w:r>
          </w:p>
        </w:tc>
        <w:tc>
          <w:tcPr>
            <w:tcW w:w="5523" w:type="dxa"/>
            <w:vAlign w:val="center"/>
          </w:tcPr>
          <w:p w14:paraId="31E4FA20" w14:textId="77777777" w:rsidR="00F25387" w:rsidRPr="00F25387" w:rsidRDefault="00F25387" w:rsidP="00F25387">
            <w:pPr>
              <w:spacing w:line="240" w:lineRule="auto"/>
              <w:rPr>
                <w:color w:val="auto"/>
              </w:rPr>
            </w:pPr>
            <w:r w:rsidRPr="00F25387">
              <w:rPr>
                <w:color w:val="auto"/>
                <w:lang w:val="en-US"/>
              </w:rPr>
              <w:t>Configure forward and reverse DNS records for the nodes of the NSX-T Manager cluster for the management domain, assigning the record to the child domain in the region.</w:t>
            </w:r>
          </w:p>
          <w:p w14:paraId="64553B91" w14:textId="77777777" w:rsidR="00B54722" w:rsidRPr="00CC214D" w:rsidRDefault="00B54722" w:rsidP="00B54722">
            <w:pPr>
              <w:spacing w:line="240" w:lineRule="auto"/>
              <w:rPr>
                <w:color w:val="auto"/>
                <w:lang w:val="en-US"/>
              </w:rPr>
            </w:pPr>
          </w:p>
        </w:tc>
        <w:tc>
          <w:tcPr>
            <w:tcW w:w="1989" w:type="dxa"/>
          </w:tcPr>
          <w:p w14:paraId="34DB0BFC" w14:textId="08631120" w:rsidR="00B54722" w:rsidRPr="005C1EBF" w:rsidRDefault="00B54722" w:rsidP="00B54722">
            <w:pPr>
              <w:jc w:val="center"/>
              <w:rPr>
                <w:lang w:val="en-US" w:eastAsia="nl-BE"/>
              </w:rPr>
            </w:pPr>
            <w:r w:rsidRPr="00CE35F7">
              <w:rPr>
                <w:lang w:val="en-US" w:eastAsia="nl-BE"/>
              </w:rPr>
              <w:t>VCF</w:t>
            </w:r>
          </w:p>
        </w:tc>
      </w:tr>
      <w:tr w:rsidR="00B54722" w14:paraId="7F8EAEA2" w14:textId="77777777" w:rsidTr="003C0348">
        <w:tc>
          <w:tcPr>
            <w:tcW w:w="2127" w:type="dxa"/>
          </w:tcPr>
          <w:p w14:paraId="67F38128" w14:textId="487F44A2" w:rsidR="00B54722" w:rsidRPr="00117C80" w:rsidRDefault="00B54722" w:rsidP="00B54722">
            <w:pPr>
              <w:rPr>
                <w:lang w:val="en-US" w:eastAsia="nl-BE"/>
              </w:rPr>
            </w:pPr>
            <w:r w:rsidRPr="00674725">
              <w:rPr>
                <w:lang w:val="en-US" w:eastAsia="nl-BE"/>
              </w:rPr>
              <w:t>SDDC-MGMT-SDN-</w:t>
            </w:r>
            <w:r w:rsidR="005171C7">
              <w:rPr>
                <w:lang w:val="en-US" w:eastAsia="nl-BE"/>
              </w:rPr>
              <w:t xml:space="preserve"> VMO2DC1</w:t>
            </w:r>
            <w:r w:rsidRPr="00674725">
              <w:rPr>
                <w:lang w:val="en-US" w:eastAsia="nl-BE"/>
              </w:rPr>
              <w:t>-0</w:t>
            </w:r>
            <w:r>
              <w:rPr>
                <w:lang w:val="en-US" w:eastAsia="nl-BE"/>
              </w:rPr>
              <w:t>20</w:t>
            </w:r>
          </w:p>
        </w:tc>
        <w:tc>
          <w:tcPr>
            <w:tcW w:w="5523" w:type="dxa"/>
            <w:vAlign w:val="center"/>
          </w:tcPr>
          <w:p w14:paraId="03AED418" w14:textId="44E87992" w:rsidR="00B54722" w:rsidRPr="00377AA2" w:rsidRDefault="00F25387" w:rsidP="00B54722">
            <w:pPr>
              <w:spacing w:line="240" w:lineRule="auto"/>
              <w:rPr>
                <w:color w:val="auto"/>
              </w:rPr>
            </w:pPr>
            <w:r w:rsidRPr="00F25387">
              <w:rPr>
                <w:color w:val="auto"/>
                <w:lang w:val="en-US"/>
              </w:rPr>
              <w:t>Configure NTP on each NSX-T Manager appliance.</w:t>
            </w:r>
          </w:p>
        </w:tc>
        <w:tc>
          <w:tcPr>
            <w:tcW w:w="1989" w:type="dxa"/>
          </w:tcPr>
          <w:p w14:paraId="650B5A28" w14:textId="5B949FF6" w:rsidR="00B54722" w:rsidRPr="005C1EBF" w:rsidRDefault="00B54722" w:rsidP="00B54722">
            <w:pPr>
              <w:jc w:val="center"/>
              <w:rPr>
                <w:lang w:val="en-US" w:eastAsia="nl-BE"/>
              </w:rPr>
            </w:pPr>
            <w:r w:rsidRPr="00CE35F7">
              <w:rPr>
                <w:lang w:val="en-US" w:eastAsia="nl-BE"/>
              </w:rPr>
              <w:t>VCF</w:t>
            </w:r>
          </w:p>
        </w:tc>
      </w:tr>
      <w:tr w:rsidR="00B54722" w14:paraId="1C8AB6B0" w14:textId="77777777" w:rsidTr="003C0348">
        <w:tc>
          <w:tcPr>
            <w:tcW w:w="2127" w:type="dxa"/>
          </w:tcPr>
          <w:p w14:paraId="656381A1" w14:textId="59B506D4" w:rsidR="00B54722" w:rsidRPr="00117C80" w:rsidRDefault="00B54722" w:rsidP="00B54722">
            <w:pPr>
              <w:rPr>
                <w:lang w:val="en-US" w:eastAsia="nl-BE"/>
              </w:rPr>
            </w:pPr>
            <w:r w:rsidRPr="00633208">
              <w:rPr>
                <w:lang w:val="en-US" w:eastAsia="nl-BE"/>
              </w:rPr>
              <w:t>SDDC-MGMT-SDN-</w:t>
            </w:r>
            <w:r w:rsidR="005171C7">
              <w:rPr>
                <w:lang w:val="en-US" w:eastAsia="nl-BE"/>
              </w:rPr>
              <w:t xml:space="preserve"> VMO2DC1</w:t>
            </w:r>
            <w:r w:rsidRPr="00633208">
              <w:rPr>
                <w:lang w:val="en-US" w:eastAsia="nl-BE"/>
              </w:rPr>
              <w:t>-02</w:t>
            </w:r>
            <w:r>
              <w:rPr>
                <w:lang w:val="en-US" w:eastAsia="nl-BE"/>
              </w:rPr>
              <w:t>1</w:t>
            </w:r>
          </w:p>
        </w:tc>
        <w:tc>
          <w:tcPr>
            <w:tcW w:w="5523" w:type="dxa"/>
            <w:vAlign w:val="center"/>
          </w:tcPr>
          <w:p w14:paraId="3570F227" w14:textId="35EAFB27" w:rsidR="00B54722" w:rsidRPr="00377AA2" w:rsidRDefault="00F25387" w:rsidP="00B54722">
            <w:pPr>
              <w:spacing w:line="240" w:lineRule="auto"/>
              <w:rPr>
                <w:color w:val="auto"/>
              </w:rPr>
            </w:pPr>
            <w:r w:rsidRPr="00F25387">
              <w:rPr>
                <w:color w:val="auto"/>
                <w:lang w:val="en-US"/>
              </w:rPr>
              <w:t>Use medium-size NSX-T Edge virtual appliances.</w:t>
            </w:r>
          </w:p>
        </w:tc>
        <w:tc>
          <w:tcPr>
            <w:tcW w:w="1989" w:type="dxa"/>
          </w:tcPr>
          <w:p w14:paraId="490694E3" w14:textId="6FC98811" w:rsidR="00B54722" w:rsidRPr="005C1EBF" w:rsidRDefault="00B54722" w:rsidP="00B54722">
            <w:pPr>
              <w:jc w:val="center"/>
              <w:rPr>
                <w:lang w:val="en-US" w:eastAsia="nl-BE"/>
              </w:rPr>
            </w:pPr>
            <w:r w:rsidRPr="00CE35F7">
              <w:rPr>
                <w:lang w:val="en-US" w:eastAsia="nl-BE"/>
              </w:rPr>
              <w:t>VCF</w:t>
            </w:r>
          </w:p>
        </w:tc>
      </w:tr>
      <w:tr w:rsidR="00B54722" w14:paraId="007506C0" w14:textId="77777777" w:rsidTr="003C0348">
        <w:tc>
          <w:tcPr>
            <w:tcW w:w="2127" w:type="dxa"/>
          </w:tcPr>
          <w:p w14:paraId="108F38D6" w14:textId="168FC4B3" w:rsidR="00B54722" w:rsidRPr="00117C80" w:rsidRDefault="00B54722" w:rsidP="00B54722">
            <w:pPr>
              <w:rPr>
                <w:lang w:val="en-US" w:eastAsia="nl-BE"/>
              </w:rPr>
            </w:pPr>
            <w:r w:rsidRPr="00633208">
              <w:rPr>
                <w:lang w:val="en-US" w:eastAsia="nl-BE"/>
              </w:rPr>
              <w:t>SDDC-MGMT-SDN-</w:t>
            </w:r>
            <w:r w:rsidR="005171C7">
              <w:rPr>
                <w:lang w:val="en-US" w:eastAsia="nl-BE"/>
              </w:rPr>
              <w:t xml:space="preserve"> VMO2DC1</w:t>
            </w:r>
            <w:r w:rsidRPr="00633208">
              <w:rPr>
                <w:lang w:val="en-US" w:eastAsia="nl-BE"/>
              </w:rPr>
              <w:t>-02</w:t>
            </w:r>
            <w:r>
              <w:rPr>
                <w:lang w:val="en-US" w:eastAsia="nl-BE"/>
              </w:rPr>
              <w:t>2</w:t>
            </w:r>
          </w:p>
        </w:tc>
        <w:tc>
          <w:tcPr>
            <w:tcW w:w="5523" w:type="dxa"/>
            <w:vAlign w:val="center"/>
          </w:tcPr>
          <w:p w14:paraId="61841460" w14:textId="6558515E" w:rsidR="00B54722" w:rsidRPr="00095FDE" w:rsidRDefault="00F25387" w:rsidP="00B54722">
            <w:pPr>
              <w:spacing w:line="240" w:lineRule="auto"/>
              <w:rPr>
                <w:color w:val="auto"/>
              </w:rPr>
            </w:pPr>
            <w:r w:rsidRPr="00F25387">
              <w:rPr>
                <w:color w:val="auto"/>
                <w:lang w:val="en-US"/>
              </w:rPr>
              <w:t>Deploy the NSX-T Edge virtual appliances. Do not configure a dedicated vSphere cluster for edge nodes.</w:t>
            </w:r>
          </w:p>
        </w:tc>
        <w:tc>
          <w:tcPr>
            <w:tcW w:w="1989" w:type="dxa"/>
          </w:tcPr>
          <w:p w14:paraId="230E8E47" w14:textId="2175DD01" w:rsidR="00B54722" w:rsidRPr="005C1EBF" w:rsidRDefault="00B54722" w:rsidP="00B54722">
            <w:pPr>
              <w:jc w:val="center"/>
              <w:rPr>
                <w:lang w:val="en-US" w:eastAsia="nl-BE"/>
              </w:rPr>
            </w:pPr>
            <w:r w:rsidRPr="00CE35F7">
              <w:rPr>
                <w:lang w:val="en-US" w:eastAsia="nl-BE"/>
              </w:rPr>
              <w:t>VCF</w:t>
            </w:r>
          </w:p>
        </w:tc>
      </w:tr>
      <w:tr w:rsidR="00B54722" w14:paraId="1DB80C9A" w14:textId="77777777" w:rsidTr="003C0348">
        <w:tc>
          <w:tcPr>
            <w:tcW w:w="2127" w:type="dxa"/>
          </w:tcPr>
          <w:p w14:paraId="249095C5" w14:textId="10895881" w:rsidR="00B54722" w:rsidRPr="00117C80" w:rsidRDefault="00B54722" w:rsidP="00B54722">
            <w:pPr>
              <w:rPr>
                <w:lang w:val="en-US" w:eastAsia="nl-BE"/>
              </w:rPr>
            </w:pPr>
            <w:r w:rsidRPr="00633208">
              <w:rPr>
                <w:lang w:val="en-US" w:eastAsia="nl-BE"/>
              </w:rPr>
              <w:t>SDDC-MGMT-SDN-</w:t>
            </w:r>
            <w:r w:rsidR="005171C7">
              <w:rPr>
                <w:lang w:val="en-US" w:eastAsia="nl-BE"/>
              </w:rPr>
              <w:t xml:space="preserve"> VMO2DC1</w:t>
            </w:r>
            <w:r w:rsidRPr="00633208">
              <w:rPr>
                <w:lang w:val="en-US" w:eastAsia="nl-BE"/>
              </w:rPr>
              <w:t>-02</w:t>
            </w:r>
            <w:r>
              <w:rPr>
                <w:lang w:val="en-US" w:eastAsia="nl-BE"/>
              </w:rPr>
              <w:t>3</w:t>
            </w:r>
          </w:p>
        </w:tc>
        <w:tc>
          <w:tcPr>
            <w:tcW w:w="5523" w:type="dxa"/>
            <w:vAlign w:val="center"/>
          </w:tcPr>
          <w:p w14:paraId="59CE6BE0" w14:textId="0F1C7BC1" w:rsidR="00B54722" w:rsidRPr="00095FDE" w:rsidRDefault="00095FDE" w:rsidP="00B54722">
            <w:pPr>
              <w:spacing w:line="240" w:lineRule="auto"/>
              <w:rPr>
                <w:color w:val="auto"/>
              </w:rPr>
            </w:pPr>
            <w:r w:rsidRPr="00095FDE">
              <w:rPr>
                <w:color w:val="auto"/>
                <w:lang w:val="en-US"/>
              </w:rPr>
              <w:t>Deploy two NSX-T Edge appliances in an edge cluster in the first cluster in the management domain.</w:t>
            </w:r>
          </w:p>
        </w:tc>
        <w:tc>
          <w:tcPr>
            <w:tcW w:w="1989" w:type="dxa"/>
          </w:tcPr>
          <w:p w14:paraId="5F0D5663" w14:textId="41AC2756" w:rsidR="00B54722" w:rsidRPr="005C1EBF" w:rsidRDefault="00B54722" w:rsidP="00B54722">
            <w:pPr>
              <w:jc w:val="center"/>
              <w:rPr>
                <w:lang w:val="en-US" w:eastAsia="nl-BE"/>
              </w:rPr>
            </w:pPr>
            <w:r w:rsidRPr="00CE35F7">
              <w:rPr>
                <w:lang w:val="en-US" w:eastAsia="nl-BE"/>
              </w:rPr>
              <w:t>VCF</w:t>
            </w:r>
          </w:p>
        </w:tc>
      </w:tr>
      <w:tr w:rsidR="00B54722" w14:paraId="79251A9B" w14:textId="77777777" w:rsidTr="003C0348">
        <w:tc>
          <w:tcPr>
            <w:tcW w:w="2127" w:type="dxa"/>
          </w:tcPr>
          <w:p w14:paraId="38C8345B" w14:textId="0EE0078F" w:rsidR="00B54722" w:rsidRPr="00117C80" w:rsidRDefault="00B54722" w:rsidP="00B54722">
            <w:pPr>
              <w:rPr>
                <w:lang w:val="en-US" w:eastAsia="nl-BE"/>
              </w:rPr>
            </w:pPr>
            <w:r w:rsidRPr="00633208">
              <w:rPr>
                <w:lang w:val="en-US" w:eastAsia="nl-BE"/>
              </w:rPr>
              <w:t>SDDC-MGMT-SDN-</w:t>
            </w:r>
            <w:r w:rsidR="005171C7">
              <w:rPr>
                <w:lang w:val="en-US" w:eastAsia="nl-BE"/>
              </w:rPr>
              <w:t xml:space="preserve"> VMO2DC1</w:t>
            </w:r>
            <w:r w:rsidRPr="00633208">
              <w:rPr>
                <w:lang w:val="en-US" w:eastAsia="nl-BE"/>
              </w:rPr>
              <w:t>-02</w:t>
            </w:r>
            <w:r>
              <w:rPr>
                <w:lang w:val="en-US" w:eastAsia="nl-BE"/>
              </w:rPr>
              <w:t>4</w:t>
            </w:r>
          </w:p>
        </w:tc>
        <w:tc>
          <w:tcPr>
            <w:tcW w:w="5523" w:type="dxa"/>
            <w:vAlign w:val="center"/>
          </w:tcPr>
          <w:p w14:paraId="738D5AAD" w14:textId="2640BDD9" w:rsidR="00B54722" w:rsidRPr="00377AA2" w:rsidRDefault="00095FDE" w:rsidP="00B54722">
            <w:pPr>
              <w:spacing w:line="240" w:lineRule="auto"/>
              <w:rPr>
                <w:color w:val="auto"/>
              </w:rPr>
            </w:pPr>
            <w:r w:rsidRPr="00095FDE">
              <w:rPr>
                <w:color w:val="auto"/>
                <w:lang w:val="en-US"/>
              </w:rPr>
              <w:t>Apply VM-VM anti-affinity rules for vSphere DRS to the virtual machines of the NSX-T Edge cluster.</w:t>
            </w:r>
          </w:p>
        </w:tc>
        <w:tc>
          <w:tcPr>
            <w:tcW w:w="1989" w:type="dxa"/>
          </w:tcPr>
          <w:p w14:paraId="10DC93F7" w14:textId="046DDC06" w:rsidR="00B54722" w:rsidRPr="005C1EBF" w:rsidRDefault="00B54722" w:rsidP="00B54722">
            <w:pPr>
              <w:jc w:val="center"/>
              <w:rPr>
                <w:lang w:val="en-US" w:eastAsia="nl-BE"/>
              </w:rPr>
            </w:pPr>
            <w:r w:rsidRPr="00CE35F7">
              <w:rPr>
                <w:lang w:val="en-US" w:eastAsia="nl-BE"/>
              </w:rPr>
              <w:t>VCF</w:t>
            </w:r>
          </w:p>
        </w:tc>
      </w:tr>
      <w:tr w:rsidR="00B54722" w14:paraId="6E4DBD09" w14:textId="77777777" w:rsidTr="003C0348">
        <w:tc>
          <w:tcPr>
            <w:tcW w:w="2127" w:type="dxa"/>
          </w:tcPr>
          <w:p w14:paraId="1F7AAF23" w14:textId="2BB34361" w:rsidR="00B54722" w:rsidRPr="00117C80" w:rsidRDefault="00B54722" w:rsidP="00B54722">
            <w:pPr>
              <w:rPr>
                <w:lang w:val="en-US" w:eastAsia="nl-BE"/>
              </w:rPr>
            </w:pPr>
            <w:r w:rsidRPr="00633208">
              <w:rPr>
                <w:lang w:val="en-US" w:eastAsia="nl-BE"/>
              </w:rPr>
              <w:t>SDDC-MGMT-SDN-</w:t>
            </w:r>
            <w:r w:rsidR="005171C7">
              <w:rPr>
                <w:lang w:val="en-US" w:eastAsia="nl-BE"/>
              </w:rPr>
              <w:t xml:space="preserve"> VMO2DC1</w:t>
            </w:r>
            <w:r w:rsidRPr="00633208">
              <w:rPr>
                <w:lang w:val="en-US" w:eastAsia="nl-BE"/>
              </w:rPr>
              <w:t>-02</w:t>
            </w:r>
            <w:r>
              <w:rPr>
                <w:lang w:val="en-US" w:eastAsia="nl-BE"/>
              </w:rPr>
              <w:t>5</w:t>
            </w:r>
          </w:p>
        </w:tc>
        <w:tc>
          <w:tcPr>
            <w:tcW w:w="5523" w:type="dxa"/>
            <w:vAlign w:val="center"/>
          </w:tcPr>
          <w:p w14:paraId="409D8AE3" w14:textId="7B68F3AF" w:rsidR="00B54722" w:rsidRPr="00095FDE" w:rsidRDefault="00095FDE" w:rsidP="00B54722">
            <w:pPr>
              <w:spacing w:line="240" w:lineRule="auto"/>
              <w:rPr>
                <w:color w:val="auto"/>
              </w:rPr>
            </w:pPr>
            <w:r w:rsidRPr="00095FDE">
              <w:rPr>
                <w:color w:val="auto"/>
                <w:lang w:val="en-US"/>
              </w:rPr>
              <w:t>In vSphere HA, set the restart priority policy for each NSX-T Edge appliance to high.</w:t>
            </w:r>
          </w:p>
        </w:tc>
        <w:tc>
          <w:tcPr>
            <w:tcW w:w="1989" w:type="dxa"/>
          </w:tcPr>
          <w:p w14:paraId="76E5F0A4" w14:textId="059E7420" w:rsidR="00B54722" w:rsidRPr="005C1EBF" w:rsidRDefault="00B54722" w:rsidP="00B54722">
            <w:pPr>
              <w:jc w:val="center"/>
              <w:rPr>
                <w:lang w:val="en-US" w:eastAsia="nl-BE"/>
              </w:rPr>
            </w:pPr>
            <w:r w:rsidRPr="00CE35F7">
              <w:rPr>
                <w:lang w:val="en-US" w:eastAsia="nl-BE"/>
              </w:rPr>
              <w:t>VCF</w:t>
            </w:r>
          </w:p>
        </w:tc>
      </w:tr>
      <w:tr w:rsidR="00B54722" w14:paraId="319D9FDD" w14:textId="77777777" w:rsidTr="003C0348">
        <w:tc>
          <w:tcPr>
            <w:tcW w:w="2127" w:type="dxa"/>
          </w:tcPr>
          <w:p w14:paraId="3759ED0B" w14:textId="6DBE9922" w:rsidR="00B54722" w:rsidRPr="00117C80" w:rsidRDefault="00B54722" w:rsidP="00B54722">
            <w:pPr>
              <w:rPr>
                <w:lang w:val="en-US" w:eastAsia="nl-BE"/>
              </w:rPr>
            </w:pPr>
            <w:r w:rsidRPr="00633208">
              <w:rPr>
                <w:lang w:val="en-US" w:eastAsia="nl-BE"/>
              </w:rPr>
              <w:t>SDDC-MGMT-SDN-</w:t>
            </w:r>
            <w:r w:rsidR="005171C7">
              <w:rPr>
                <w:lang w:val="en-US" w:eastAsia="nl-BE"/>
              </w:rPr>
              <w:t xml:space="preserve"> VMO2DC1</w:t>
            </w:r>
            <w:r w:rsidRPr="00633208">
              <w:rPr>
                <w:lang w:val="en-US" w:eastAsia="nl-BE"/>
              </w:rPr>
              <w:t>-02</w:t>
            </w:r>
            <w:r>
              <w:rPr>
                <w:lang w:val="en-US" w:eastAsia="nl-BE"/>
              </w:rPr>
              <w:t>6</w:t>
            </w:r>
          </w:p>
        </w:tc>
        <w:tc>
          <w:tcPr>
            <w:tcW w:w="5523" w:type="dxa"/>
            <w:vAlign w:val="center"/>
          </w:tcPr>
          <w:p w14:paraId="0FE792B2" w14:textId="5B249836" w:rsidR="00B54722" w:rsidRPr="00095FDE" w:rsidRDefault="00095FDE" w:rsidP="00B54722">
            <w:pPr>
              <w:spacing w:line="240" w:lineRule="auto"/>
              <w:rPr>
                <w:color w:val="auto"/>
              </w:rPr>
            </w:pPr>
            <w:r w:rsidRPr="00095FDE">
              <w:rPr>
                <w:color w:val="auto"/>
                <w:lang w:val="en-US"/>
              </w:rPr>
              <w:t>Configure all edge nodes as transport nodes.</w:t>
            </w:r>
          </w:p>
        </w:tc>
        <w:tc>
          <w:tcPr>
            <w:tcW w:w="1989" w:type="dxa"/>
          </w:tcPr>
          <w:p w14:paraId="41F36605" w14:textId="2AD9ADF8" w:rsidR="00B54722" w:rsidRPr="005C1EBF" w:rsidRDefault="00B54722" w:rsidP="00B54722">
            <w:pPr>
              <w:jc w:val="center"/>
              <w:rPr>
                <w:lang w:val="en-US" w:eastAsia="nl-BE"/>
              </w:rPr>
            </w:pPr>
            <w:r w:rsidRPr="00CE35F7">
              <w:rPr>
                <w:lang w:val="en-US" w:eastAsia="nl-BE"/>
              </w:rPr>
              <w:t>VCF</w:t>
            </w:r>
          </w:p>
        </w:tc>
      </w:tr>
      <w:tr w:rsidR="00B54722" w14:paraId="6827487A" w14:textId="77777777" w:rsidTr="003C0348">
        <w:tc>
          <w:tcPr>
            <w:tcW w:w="2127" w:type="dxa"/>
          </w:tcPr>
          <w:p w14:paraId="070AB728" w14:textId="400B3B22" w:rsidR="00B54722" w:rsidRPr="00117C80" w:rsidRDefault="00B54722" w:rsidP="00B54722">
            <w:pPr>
              <w:rPr>
                <w:lang w:val="en-US" w:eastAsia="nl-BE"/>
              </w:rPr>
            </w:pPr>
            <w:r w:rsidRPr="00633208">
              <w:rPr>
                <w:lang w:val="en-US" w:eastAsia="nl-BE"/>
              </w:rPr>
              <w:t>SDDC-MGMT-SDN-</w:t>
            </w:r>
            <w:r w:rsidR="005171C7">
              <w:rPr>
                <w:lang w:val="en-US" w:eastAsia="nl-BE"/>
              </w:rPr>
              <w:t xml:space="preserve"> VMO2DC1</w:t>
            </w:r>
            <w:r w:rsidRPr="00633208">
              <w:rPr>
                <w:lang w:val="en-US" w:eastAsia="nl-BE"/>
              </w:rPr>
              <w:t>-02</w:t>
            </w:r>
            <w:r>
              <w:rPr>
                <w:lang w:val="en-US" w:eastAsia="nl-BE"/>
              </w:rPr>
              <w:t>7</w:t>
            </w:r>
          </w:p>
        </w:tc>
        <w:tc>
          <w:tcPr>
            <w:tcW w:w="5523" w:type="dxa"/>
            <w:vAlign w:val="center"/>
          </w:tcPr>
          <w:p w14:paraId="41213327" w14:textId="7C7B4969" w:rsidR="00B54722" w:rsidRPr="00095FDE" w:rsidRDefault="00095FDE" w:rsidP="00B54722">
            <w:pPr>
              <w:spacing w:line="240" w:lineRule="auto"/>
              <w:rPr>
                <w:color w:val="auto"/>
              </w:rPr>
            </w:pPr>
            <w:r w:rsidRPr="00095FDE">
              <w:rPr>
                <w:color w:val="auto"/>
                <w:lang w:val="en-US"/>
              </w:rPr>
              <w:t>Create an NSX-T Edge cluster with the default Bidirectional Forwarding Detection (BFD) configuration between the NSX-T Edge nodes in the cluster.</w:t>
            </w:r>
          </w:p>
        </w:tc>
        <w:tc>
          <w:tcPr>
            <w:tcW w:w="1989" w:type="dxa"/>
          </w:tcPr>
          <w:p w14:paraId="31B42CCB" w14:textId="7BF3BB5D" w:rsidR="00B54722" w:rsidRPr="005C1EBF" w:rsidRDefault="00B54722" w:rsidP="00B54722">
            <w:pPr>
              <w:jc w:val="center"/>
              <w:rPr>
                <w:lang w:val="en-US" w:eastAsia="nl-BE"/>
              </w:rPr>
            </w:pPr>
            <w:r w:rsidRPr="00CE35F7">
              <w:rPr>
                <w:lang w:val="en-US" w:eastAsia="nl-BE"/>
              </w:rPr>
              <w:t>VCF</w:t>
            </w:r>
          </w:p>
        </w:tc>
      </w:tr>
      <w:tr w:rsidR="00B54722" w14:paraId="63519A1B" w14:textId="77777777" w:rsidTr="003C0348">
        <w:tc>
          <w:tcPr>
            <w:tcW w:w="2127" w:type="dxa"/>
          </w:tcPr>
          <w:p w14:paraId="46145D44" w14:textId="255ACF22" w:rsidR="00B54722" w:rsidRPr="00117C80" w:rsidRDefault="00B54722" w:rsidP="00B54722">
            <w:pPr>
              <w:rPr>
                <w:lang w:val="en-US" w:eastAsia="nl-BE"/>
              </w:rPr>
            </w:pPr>
            <w:r w:rsidRPr="00633208">
              <w:rPr>
                <w:lang w:val="en-US" w:eastAsia="nl-BE"/>
              </w:rPr>
              <w:t>SDDC-MGMT-SDN-</w:t>
            </w:r>
            <w:r w:rsidR="005171C7">
              <w:rPr>
                <w:lang w:val="en-US" w:eastAsia="nl-BE"/>
              </w:rPr>
              <w:t xml:space="preserve"> VMO2DC1</w:t>
            </w:r>
            <w:r w:rsidRPr="00633208">
              <w:rPr>
                <w:lang w:val="en-US" w:eastAsia="nl-BE"/>
              </w:rPr>
              <w:t>-02</w:t>
            </w:r>
            <w:r>
              <w:rPr>
                <w:lang w:val="en-US" w:eastAsia="nl-BE"/>
              </w:rPr>
              <w:t>8</w:t>
            </w:r>
          </w:p>
        </w:tc>
        <w:tc>
          <w:tcPr>
            <w:tcW w:w="5523" w:type="dxa"/>
            <w:vAlign w:val="center"/>
          </w:tcPr>
          <w:p w14:paraId="164AD797" w14:textId="3D48B2BA" w:rsidR="00B54722" w:rsidRPr="00866619" w:rsidRDefault="00597F9C" w:rsidP="00B54722">
            <w:pPr>
              <w:spacing w:line="240" w:lineRule="auto"/>
              <w:rPr>
                <w:color w:val="auto"/>
              </w:rPr>
            </w:pPr>
            <w:r w:rsidRPr="00597F9C">
              <w:rPr>
                <w:color w:val="auto"/>
                <w:lang w:val="en-US"/>
              </w:rPr>
              <w:t>When using two availability zones, create a should-run VM-Host affinity rule to run the group of NSX-T Edge appliances on the group of hosts in Availability Zone 1.</w:t>
            </w:r>
          </w:p>
        </w:tc>
        <w:tc>
          <w:tcPr>
            <w:tcW w:w="1989" w:type="dxa"/>
          </w:tcPr>
          <w:p w14:paraId="503D862F" w14:textId="5067C86F" w:rsidR="00B54722" w:rsidRPr="005C1EBF" w:rsidRDefault="00B54722" w:rsidP="00B54722">
            <w:pPr>
              <w:jc w:val="center"/>
              <w:rPr>
                <w:lang w:val="en-US" w:eastAsia="nl-BE"/>
              </w:rPr>
            </w:pPr>
            <w:r w:rsidRPr="00CE35F7">
              <w:rPr>
                <w:lang w:val="en-US" w:eastAsia="nl-BE"/>
              </w:rPr>
              <w:t>VCF</w:t>
            </w:r>
          </w:p>
        </w:tc>
      </w:tr>
      <w:tr w:rsidR="00B54722" w14:paraId="469A2929" w14:textId="77777777" w:rsidTr="003C0348">
        <w:tc>
          <w:tcPr>
            <w:tcW w:w="2127" w:type="dxa"/>
          </w:tcPr>
          <w:p w14:paraId="4C91E044" w14:textId="7519E534" w:rsidR="00B54722" w:rsidRPr="00117C80" w:rsidRDefault="00B54722" w:rsidP="00B54722">
            <w:pPr>
              <w:rPr>
                <w:lang w:val="en-US" w:eastAsia="nl-BE"/>
              </w:rPr>
            </w:pPr>
            <w:r w:rsidRPr="00633208">
              <w:rPr>
                <w:lang w:val="en-US" w:eastAsia="nl-BE"/>
              </w:rPr>
              <w:t>SDDC-MGMT-SDN-</w:t>
            </w:r>
            <w:r w:rsidR="005171C7">
              <w:rPr>
                <w:lang w:val="en-US" w:eastAsia="nl-BE"/>
              </w:rPr>
              <w:t xml:space="preserve"> VMO2DC1</w:t>
            </w:r>
            <w:r w:rsidRPr="00633208">
              <w:rPr>
                <w:lang w:val="en-US" w:eastAsia="nl-BE"/>
              </w:rPr>
              <w:t>-02</w:t>
            </w:r>
            <w:r>
              <w:rPr>
                <w:lang w:val="en-US" w:eastAsia="nl-BE"/>
              </w:rPr>
              <w:t>9</w:t>
            </w:r>
          </w:p>
        </w:tc>
        <w:tc>
          <w:tcPr>
            <w:tcW w:w="5523" w:type="dxa"/>
            <w:vAlign w:val="center"/>
          </w:tcPr>
          <w:p w14:paraId="13555E1B" w14:textId="6511A071" w:rsidR="00B54722" w:rsidRPr="00866619" w:rsidRDefault="00597F9C" w:rsidP="00B54722">
            <w:pPr>
              <w:spacing w:line="240" w:lineRule="auto"/>
              <w:rPr>
                <w:color w:val="auto"/>
              </w:rPr>
            </w:pPr>
            <w:r w:rsidRPr="00597F9C">
              <w:rPr>
                <w:color w:val="auto"/>
                <w:lang w:val="en-US"/>
              </w:rPr>
              <w:t>Connect the management interface eth0 of each NSX-T Edge node to the management VLAN.</w:t>
            </w:r>
          </w:p>
        </w:tc>
        <w:tc>
          <w:tcPr>
            <w:tcW w:w="1989" w:type="dxa"/>
          </w:tcPr>
          <w:p w14:paraId="4D07FDA3" w14:textId="388128A9" w:rsidR="00B54722" w:rsidRPr="005C1EBF" w:rsidRDefault="00B54722" w:rsidP="00B54722">
            <w:pPr>
              <w:jc w:val="center"/>
              <w:rPr>
                <w:lang w:val="en-US" w:eastAsia="nl-BE"/>
              </w:rPr>
            </w:pPr>
            <w:r w:rsidRPr="00CE35F7">
              <w:rPr>
                <w:lang w:val="en-US" w:eastAsia="nl-BE"/>
              </w:rPr>
              <w:t>VCF</w:t>
            </w:r>
          </w:p>
        </w:tc>
      </w:tr>
      <w:tr w:rsidR="00B54722" w14:paraId="447DC62E" w14:textId="77777777" w:rsidTr="003C0348">
        <w:tc>
          <w:tcPr>
            <w:tcW w:w="2127" w:type="dxa"/>
          </w:tcPr>
          <w:p w14:paraId="2329E6A8" w14:textId="5369CDE7" w:rsidR="00B54722" w:rsidRPr="00117C80" w:rsidRDefault="00B54722" w:rsidP="00B54722">
            <w:pPr>
              <w:rPr>
                <w:lang w:val="en-US" w:eastAsia="nl-BE"/>
              </w:rPr>
            </w:pPr>
            <w:r w:rsidRPr="00633208">
              <w:rPr>
                <w:lang w:val="en-US" w:eastAsia="nl-BE"/>
              </w:rPr>
              <w:lastRenderedPageBreak/>
              <w:t>SDDC-MGMT-SDN-</w:t>
            </w:r>
            <w:r w:rsidR="005171C7">
              <w:rPr>
                <w:lang w:val="en-US" w:eastAsia="nl-BE"/>
              </w:rPr>
              <w:t xml:space="preserve"> VMO2DC1</w:t>
            </w:r>
            <w:r w:rsidRPr="00633208">
              <w:rPr>
                <w:lang w:val="en-US" w:eastAsia="nl-BE"/>
              </w:rPr>
              <w:t>-0</w:t>
            </w:r>
            <w:r>
              <w:rPr>
                <w:lang w:val="en-US" w:eastAsia="nl-BE"/>
              </w:rPr>
              <w:t>30</w:t>
            </w:r>
          </w:p>
        </w:tc>
        <w:tc>
          <w:tcPr>
            <w:tcW w:w="5523" w:type="dxa"/>
            <w:vAlign w:val="center"/>
          </w:tcPr>
          <w:p w14:paraId="19828FED" w14:textId="5F6E1E74" w:rsidR="00B54722" w:rsidRPr="00866619" w:rsidRDefault="00597F9C" w:rsidP="00B54722">
            <w:pPr>
              <w:spacing w:line="240" w:lineRule="auto"/>
              <w:rPr>
                <w:color w:val="auto"/>
              </w:rPr>
            </w:pPr>
            <w:r w:rsidRPr="00597F9C">
              <w:rPr>
                <w:color w:val="auto"/>
                <w:lang w:val="en-US"/>
              </w:rPr>
              <w:t>Connect the fp-eth0 interface of each NSX-T Edge appliance to a VLAN trunk port group pinned to physical NIC 0 of the host. Connect the fp-eth1 interface of each NSX-T Edge appliance to a VLAN trunk port group pinned to physical NIC 1 of the host. Leave the fp-eth2 interface of each NSX-T Edge appliance unused.</w:t>
            </w:r>
          </w:p>
        </w:tc>
        <w:tc>
          <w:tcPr>
            <w:tcW w:w="1989" w:type="dxa"/>
          </w:tcPr>
          <w:p w14:paraId="40D84938" w14:textId="4E01A92B" w:rsidR="00B54722" w:rsidRPr="005C1EBF" w:rsidRDefault="00B54722" w:rsidP="00B54722">
            <w:pPr>
              <w:jc w:val="center"/>
              <w:rPr>
                <w:lang w:val="en-US" w:eastAsia="nl-BE"/>
              </w:rPr>
            </w:pPr>
            <w:r w:rsidRPr="00CE35F7">
              <w:rPr>
                <w:lang w:val="en-US" w:eastAsia="nl-BE"/>
              </w:rPr>
              <w:t>VCF</w:t>
            </w:r>
          </w:p>
        </w:tc>
      </w:tr>
      <w:tr w:rsidR="00B54722" w14:paraId="1DDC3374" w14:textId="77777777" w:rsidTr="003C0348">
        <w:tc>
          <w:tcPr>
            <w:tcW w:w="2127" w:type="dxa"/>
          </w:tcPr>
          <w:p w14:paraId="17CA4262" w14:textId="61FDCF23" w:rsidR="00B54722" w:rsidRPr="00117C80" w:rsidRDefault="00B54722" w:rsidP="00B54722">
            <w:pPr>
              <w:rPr>
                <w:lang w:val="en-US" w:eastAsia="nl-BE"/>
              </w:rPr>
            </w:pPr>
            <w:r w:rsidRPr="00A063B0">
              <w:rPr>
                <w:lang w:val="en-US" w:eastAsia="nl-BE"/>
              </w:rPr>
              <w:t>SDDC-MGMT-SDN-</w:t>
            </w:r>
            <w:r w:rsidR="005171C7">
              <w:rPr>
                <w:lang w:val="en-US" w:eastAsia="nl-BE"/>
              </w:rPr>
              <w:t xml:space="preserve"> VMO2DC1</w:t>
            </w:r>
            <w:r w:rsidRPr="00A063B0">
              <w:rPr>
                <w:lang w:val="en-US" w:eastAsia="nl-BE"/>
              </w:rPr>
              <w:t>-03</w:t>
            </w:r>
            <w:r>
              <w:rPr>
                <w:lang w:val="en-US" w:eastAsia="nl-BE"/>
              </w:rPr>
              <w:t>1</w:t>
            </w:r>
          </w:p>
        </w:tc>
        <w:tc>
          <w:tcPr>
            <w:tcW w:w="5523" w:type="dxa"/>
            <w:vAlign w:val="center"/>
          </w:tcPr>
          <w:p w14:paraId="45617893" w14:textId="1A65078C" w:rsidR="00B54722" w:rsidRPr="00866619" w:rsidRDefault="00597F9C" w:rsidP="00B54722">
            <w:pPr>
              <w:spacing w:line="240" w:lineRule="auto"/>
              <w:rPr>
                <w:color w:val="auto"/>
              </w:rPr>
            </w:pPr>
            <w:r w:rsidRPr="00597F9C">
              <w:rPr>
                <w:color w:val="auto"/>
                <w:lang w:val="en-US"/>
              </w:rPr>
              <w:t>Use a single N-VDS in the NSX-T Edge nodes.</w:t>
            </w:r>
          </w:p>
        </w:tc>
        <w:tc>
          <w:tcPr>
            <w:tcW w:w="1989" w:type="dxa"/>
          </w:tcPr>
          <w:p w14:paraId="475B8A7A" w14:textId="30C3C54B" w:rsidR="00B54722" w:rsidRPr="005C1EBF" w:rsidRDefault="00B54722" w:rsidP="00B54722">
            <w:pPr>
              <w:jc w:val="center"/>
              <w:rPr>
                <w:lang w:val="en-US" w:eastAsia="nl-BE"/>
              </w:rPr>
            </w:pPr>
            <w:r w:rsidRPr="00CE35F7">
              <w:rPr>
                <w:lang w:val="en-US" w:eastAsia="nl-BE"/>
              </w:rPr>
              <w:t>VCF</w:t>
            </w:r>
          </w:p>
        </w:tc>
      </w:tr>
      <w:tr w:rsidR="00B54722" w14:paraId="4C18D7F5" w14:textId="77777777" w:rsidTr="003C0348">
        <w:tc>
          <w:tcPr>
            <w:tcW w:w="2127" w:type="dxa"/>
          </w:tcPr>
          <w:p w14:paraId="23AEA768" w14:textId="60E2D005" w:rsidR="00B54722" w:rsidRPr="00117C80" w:rsidRDefault="00B54722" w:rsidP="00B54722">
            <w:pPr>
              <w:rPr>
                <w:lang w:val="en-US" w:eastAsia="nl-BE"/>
              </w:rPr>
            </w:pPr>
            <w:r w:rsidRPr="00A063B0">
              <w:rPr>
                <w:lang w:val="en-US" w:eastAsia="nl-BE"/>
              </w:rPr>
              <w:t>SDDC-MGMT-SDN-</w:t>
            </w:r>
            <w:r w:rsidR="005171C7">
              <w:rPr>
                <w:lang w:val="en-US" w:eastAsia="nl-BE"/>
              </w:rPr>
              <w:t xml:space="preserve"> VMO2DC1</w:t>
            </w:r>
            <w:r w:rsidRPr="00A063B0">
              <w:rPr>
                <w:lang w:val="en-US" w:eastAsia="nl-BE"/>
              </w:rPr>
              <w:t>-03</w:t>
            </w:r>
            <w:r>
              <w:rPr>
                <w:lang w:val="en-US" w:eastAsia="nl-BE"/>
              </w:rPr>
              <w:t>2</w:t>
            </w:r>
          </w:p>
        </w:tc>
        <w:tc>
          <w:tcPr>
            <w:tcW w:w="5523" w:type="dxa"/>
            <w:vAlign w:val="center"/>
          </w:tcPr>
          <w:p w14:paraId="7E591872" w14:textId="3D5B399B" w:rsidR="00B54722" w:rsidRPr="00866619" w:rsidRDefault="00597F9C" w:rsidP="00B54722">
            <w:pPr>
              <w:spacing w:line="240" w:lineRule="auto"/>
              <w:rPr>
                <w:color w:val="auto"/>
              </w:rPr>
            </w:pPr>
            <w:r w:rsidRPr="00597F9C">
              <w:rPr>
                <w:color w:val="auto"/>
                <w:lang w:val="en-US"/>
              </w:rPr>
              <w:t>Create one uplink profile for the edge node with three teaming policies. 1. Default teaming policy of load balance source both active uplinks uplink-1 and uplink-2. 2. Named teaming policy of failover order with a single active uplink uplink-1 without standby uplinks.3. Named teaming policy of failover order with a single active uplink uplink-2 without standby uplinks.</w:t>
            </w:r>
          </w:p>
        </w:tc>
        <w:tc>
          <w:tcPr>
            <w:tcW w:w="1989" w:type="dxa"/>
          </w:tcPr>
          <w:p w14:paraId="3B0BBB2F" w14:textId="61748C96" w:rsidR="00B54722" w:rsidRPr="005C1EBF" w:rsidRDefault="00B54722" w:rsidP="00B54722">
            <w:pPr>
              <w:jc w:val="center"/>
              <w:rPr>
                <w:lang w:val="en-US" w:eastAsia="nl-BE"/>
              </w:rPr>
            </w:pPr>
            <w:r w:rsidRPr="00CE35F7">
              <w:rPr>
                <w:lang w:val="en-US" w:eastAsia="nl-BE"/>
              </w:rPr>
              <w:t>VCF</w:t>
            </w:r>
          </w:p>
        </w:tc>
      </w:tr>
      <w:tr w:rsidR="00B54722" w14:paraId="060CC48A" w14:textId="77777777" w:rsidTr="003C0348">
        <w:tc>
          <w:tcPr>
            <w:tcW w:w="2127" w:type="dxa"/>
          </w:tcPr>
          <w:p w14:paraId="7021C2B2" w14:textId="3F9959F4" w:rsidR="00B54722" w:rsidRPr="00117C80" w:rsidRDefault="00B54722" w:rsidP="00B54722">
            <w:pPr>
              <w:rPr>
                <w:lang w:val="en-US" w:eastAsia="nl-BE"/>
              </w:rPr>
            </w:pPr>
            <w:r w:rsidRPr="00A063B0">
              <w:rPr>
                <w:lang w:val="en-US" w:eastAsia="nl-BE"/>
              </w:rPr>
              <w:t>SDDC-MGMT-SDN-</w:t>
            </w:r>
            <w:r w:rsidR="005171C7">
              <w:rPr>
                <w:lang w:val="en-US" w:eastAsia="nl-BE"/>
              </w:rPr>
              <w:t xml:space="preserve"> VMO2DC1</w:t>
            </w:r>
            <w:r w:rsidRPr="00A063B0">
              <w:rPr>
                <w:lang w:val="en-US" w:eastAsia="nl-BE"/>
              </w:rPr>
              <w:t>-03</w:t>
            </w:r>
            <w:r>
              <w:rPr>
                <w:lang w:val="en-US" w:eastAsia="nl-BE"/>
              </w:rPr>
              <w:t>3</w:t>
            </w:r>
          </w:p>
        </w:tc>
        <w:tc>
          <w:tcPr>
            <w:tcW w:w="5523" w:type="dxa"/>
            <w:vAlign w:val="center"/>
          </w:tcPr>
          <w:p w14:paraId="5A3707B2" w14:textId="4C6D73EC" w:rsidR="00B54722" w:rsidRPr="00CC214D" w:rsidRDefault="00866619" w:rsidP="00B54722">
            <w:pPr>
              <w:spacing w:line="240" w:lineRule="auto"/>
              <w:rPr>
                <w:color w:val="auto"/>
                <w:lang w:val="en-US"/>
              </w:rPr>
            </w:pPr>
            <w:r w:rsidRPr="00866619">
              <w:rPr>
                <w:color w:val="auto"/>
                <w:lang w:val="en-US"/>
              </w:rPr>
              <w:t>Use a dedicated VLAN for edge overlay that is different from the host overlay VLAN</w:t>
            </w:r>
          </w:p>
        </w:tc>
        <w:tc>
          <w:tcPr>
            <w:tcW w:w="1989" w:type="dxa"/>
          </w:tcPr>
          <w:p w14:paraId="0C2F1A33" w14:textId="4F423520" w:rsidR="00B54722" w:rsidRPr="005C1EBF" w:rsidRDefault="00B54722" w:rsidP="00B54722">
            <w:pPr>
              <w:jc w:val="center"/>
              <w:rPr>
                <w:lang w:val="en-US" w:eastAsia="nl-BE"/>
              </w:rPr>
            </w:pPr>
            <w:r w:rsidRPr="00CE35F7">
              <w:rPr>
                <w:lang w:val="en-US" w:eastAsia="nl-BE"/>
              </w:rPr>
              <w:t>VCF</w:t>
            </w:r>
          </w:p>
        </w:tc>
      </w:tr>
      <w:tr w:rsidR="00B54722" w14:paraId="2ACE3694" w14:textId="77777777" w:rsidTr="003C0348">
        <w:tc>
          <w:tcPr>
            <w:tcW w:w="2127" w:type="dxa"/>
          </w:tcPr>
          <w:p w14:paraId="32DC837A" w14:textId="5A78C743" w:rsidR="00B54722" w:rsidRPr="00117C80" w:rsidRDefault="00B54722" w:rsidP="00B54722">
            <w:pPr>
              <w:rPr>
                <w:lang w:val="en-US" w:eastAsia="nl-BE"/>
              </w:rPr>
            </w:pPr>
            <w:r w:rsidRPr="00A063B0">
              <w:rPr>
                <w:lang w:val="en-US" w:eastAsia="nl-BE"/>
              </w:rPr>
              <w:t>SDDC-MGMT-SDN-</w:t>
            </w:r>
            <w:r w:rsidR="005171C7">
              <w:rPr>
                <w:lang w:val="en-US" w:eastAsia="nl-BE"/>
              </w:rPr>
              <w:t xml:space="preserve"> VMO2DC1</w:t>
            </w:r>
            <w:r w:rsidRPr="00A063B0">
              <w:rPr>
                <w:lang w:val="en-US" w:eastAsia="nl-BE"/>
              </w:rPr>
              <w:t>-03</w:t>
            </w:r>
            <w:r>
              <w:rPr>
                <w:lang w:val="en-US" w:eastAsia="nl-BE"/>
              </w:rPr>
              <w:t>4</w:t>
            </w:r>
          </w:p>
        </w:tc>
        <w:tc>
          <w:tcPr>
            <w:tcW w:w="5523" w:type="dxa"/>
            <w:vAlign w:val="center"/>
          </w:tcPr>
          <w:p w14:paraId="50ACB2A4" w14:textId="73E5B224" w:rsidR="00B54722" w:rsidRPr="00866619" w:rsidRDefault="00866619" w:rsidP="00B54722">
            <w:pPr>
              <w:spacing w:line="240" w:lineRule="auto"/>
              <w:rPr>
                <w:color w:val="auto"/>
              </w:rPr>
            </w:pPr>
            <w:r w:rsidRPr="00866619">
              <w:rPr>
                <w:color w:val="auto"/>
                <w:lang w:val="en-US"/>
              </w:rPr>
              <w:t>Use SDDC Manager to perform the life cycle management of NSX-T Manager and related components in the management domain.</w:t>
            </w:r>
          </w:p>
        </w:tc>
        <w:tc>
          <w:tcPr>
            <w:tcW w:w="1989" w:type="dxa"/>
          </w:tcPr>
          <w:p w14:paraId="0C4E16D2" w14:textId="39FCF646" w:rsidR="00B54722" w:rsidRPr="005C1EBF" w:rsidRDefault="00B54722" w:rsidP="00B54722">
            <w:pPr>
              <w:jc w:val="center"/>
              <w:rPr>
                <w:lang w:val="en-US" w:eastAsia="nl-BE"/>
              </w:rPr>
            </w:pPr>
            <w:r w:rsidRPr="00CE35F7">
              <w:rPr>
                <w:lang w:val="en-US" w:eastAsia="nl-BE"/>
              </w:rPr>
              <w:t>VCF</w:t>
            </w:r>
          </w:p>
        </w:tc>
      </w:tr>
      <w:tr w:rsidR="00B54722" w14:paraId="6D621FCF" w14:textId="77777777" w:rsidTr="003C0348">
        <w:tc>
          <w:tcPr>
            <w:tcW w:w="2127" w:type="dxa"/>
          </w:tcPr>
          <w:p w14:paraId="44109FC3" w14:textId="38338374" w:rsidR="00B54722" w:rsidRPr="00117C80" w:rsidRDefault="00B54722" w:rsidP="00B54722">
            <w:pPr>
              <w:rPr>
                <w:lang w:val="en-US" w:eastAsia="nl-BE"/>
              </w:rPr>
            </w:pPr>
            <w:r w:rsidRPr="00A063B0">
              <w:rPr>
                <w:lang w:val="en-US" w:eastAsia="nl-BE"/>
              </w:rPr>
              <w:t>SDDC-MGMT-SDN-</w:t>
            </w:r>
            <w:r w:rsidR="005171C7">
              <w:rPr>
                <w:lang w:val="en-US" w:eastAsia="nl-BE"/>
              </w:rPr>
              <w:t xml:space="preserve"> VMO2DC1</w:t>
            </w:r>
            <w:r w:rsidRPr="00A063B0">
              <w:rPr>
                <w:lang w:val="en-US" w:eastAsia="nl-BE"/>
              </w:rPr>
              <w:t>-03</w:t>
            </w:r>
            <w:r>
              <w:rPr>
                <w:lang w:val="en-US" w:eastAsia="nl-BE"/>
              </w:rPr>
              <w:t>5</w:t>
            </w:r>
          </w:p>
        </w:tc>
        <w:tc>
          <w:tcPr>
            <w:tcW w:w="5523" w:type="dxa"/>
            <w:vAlign w:val="center"/>
          </w:tcPr>
          <w:p w14:paraId="4CCDC711" w14:textId="7ADE0057" w:rsidR="00B54722" w:rsidRPr="00866619" w:rsidRDefault="00866619" w:rsidP="00B54722">
            <w:pPr>
              <w:spacing w:line="240" w:lineRule="auto"/>
              <w:rPr>
                <w:color w:val="auto"/>
              </w:rPr>
            </w:pPr>
            <w:r w:rsidRPr="00866619">
              <w:rPr>
                <w:color w:val="auto"/>
                <w:lang w:val="en-US"/>
              </w:rPr>
              <w:t>Deploy an active-active Tier-0 gateway.</w:t>
            </w:r>
          </w:p>
        </w:tc>
        <w:tc>
          <w:tcPr>
            <w:tcW w:w="1989" w:type="dxa"/>
          </w:tcPr>
          <w:p w14:paraId="0D5ABF1B" w14:textId="3880B99E" w:rsidR="00B54722" w:rsidRPr="005C1EBF" w:rsidRDefault="00B54722" w:rsidP="00B54722">
            <w:pPr>
              <w:jc w:val="center"/>
              <w:rPr>
                <w:lang w:val="en-US" w:eastAsia="nl-BE"/>
              </w:rPr>
            </w:pPr>
            <w:r w:rsidRPr="00CE35F7">
              <w:rPr>
                <w:lang w:val="en-US" w:eastAsia="nl-BE"/>
              </w:rPr>
              <w:t>VCF</w:t>
            </w:r>
          </w:p>
        </w:tc>
      </w:tr>
      <w:tr w:rsidR="00B54722" w14:paraId="42685202" w14:textId="77777777" w:rsidTr="003C0348">
        <w:tc>
          <w:tcPr>
            <w:tcW w:w="2127" w:type="dxa"/>
          </w:tcPr>
          <w:p w14:paraId="686B4075" w14:textId="3120A12C" w:rsidR="00B54722" w:rsidRPr="00117C80" w:rsidRDefault="00B54722" w:rsidP="00B54722">
            <w:pPr>
              <w:rPr>
                <w:lang w:val="en-US" w:eastAsia="nl-BE"/>
              </w:rPr>
            </w:pPr>
            <w:r w:rsidRPr="00A063B0">
              <w:rPr>
                <w:lang w:val="en-US" w:eastAsia="nl-BE"/>
              </w:rPr>
              <w:t>SDDC-MGMT-SDN-</w:t>
            </w:r>
            <w:r w:rsidR="005171C7">
              <w:rPr>
                <w:lang w:val="en-US" w:eastAsia="nl-BE"/>
              </w:rPr>
              <w:t xml:space="preserve"> VMO2DC1</w:t>
            </w:r>
            <w:r w:rsidRPr="00A063B0">
              <w:rPr>
                <w:lang w:val="en-US" w:eastAsia="nl-BE"/>
              </w:rPr>
              <w:t>-03</w:t>
            </w:r>
            <w:r>
              <w:rPr>
                <w:lang w:val="en-US" w:eastAsia="nl-BE"/>
              </w:rPr>
              <w:t>6</w:t>
            </w:r>
          </w:p>
        </w:tc>
        <w:tc>
          <w:tcPr>
            <w:tcW w:w="5523" w:type="dxa"/>
            <w:vAlign w:val="center"/>
          </w:tcPr>
          <w:p w14:paraId="594AF7DE" w14:textId="77777777" w:rsidR="00ED54DB" w:rsidRPr="00ED54DB" w:rsidRDefault="00ED54DB" w:rsidP="00ED54DB">
            <w:pPr>
              <w:spacing w:line="240" w:lineRule="auto"/>
              <w:rPr>
                <w:color w:val="auto"/>
              </w:rPr>
            </w:pPr>
            <w:r w:rsidRPr="00ED54DB">
              <w:rPr>
                <w:color w:val="auto"/>
                <w:lang w:val="en-US"/>
              </w:rPr>
              <w:t>To enable ECMP between the Tier-0 gateway and the Layer 3 devices (</w:t>
            </w:r>
            <w:proofErr w:type="spellStart"/>
            <w:r w:rsidRPr="00ED54DB">
              <w:rPr>
                <w:color w:val="auto"/>
                <w:lang w:val="en-US"/>
              </w:rPr>
              <w:t>ToR</w:t>
            </w:r>
            <w:proofErr w:type="spellEnd"/>
            <w:r w:rsidRPr="00ED54DB">
              <w:rPr>
                <w:color w:val="auto"/>
                <w:lang w:val="en-US"/>
              </w:rPr>
              <w:t xml:space="preserve"> switches or upstream devices), create two VLANs. The </w:t>
            </w:r>
            <w:proofErr w:type="spellStart"/>
            <w:r w:rsidRPr="00ED54DB">
              <w:rPr>
                <w:color w:val="auto"/>
                <w:lang w:val="en-US"/>
              </w:rPr>
              <w:t>ToR</w:t>
            </w:r>
            <w:proofErr w:type="spellEnd"/>
            <w:r w:rsidRPr="00ED54DB">
              <w:rPr>
                <w:color w:val="auto"/>
                <w:lang w:val="en-US"/>
              </w:rPr>
              <w:t xml:space="preserve"> switches or upstream Layer 3 devices have an SVI on one of the two VLANS and each Edge node in the cluster has an interface on each VLAN.</w:t>
            </w:r>
          </w:p>
          <w:p w14:paraId="7594B6DF" w14:textId="77777777" w:rsidR="00B54722" w:rsidRPr="00CC214D" w:rsidRDefault="00B54722" w:rsidP="00B54722">
            <w:pPr>
              <w:spacing w:line="240" w:lineRule="auto"/>
              <w:rPr>
                <w:color w:val="auto"/>
                <w:lang w:val="en-US"/>
              </w:rPr>
            </w:pPr>
          </w:p>
        </w:tc>
        <w:tc>
          <w:tcPr>
            <w:tcW w:w="1989" w:type="dxa"/>
          </w:tcPr>
          <w:p w14:paraId="65387834" w14:textId="3D5DA23D" w:rsidR="00B54722" w:rsidRPr="005C1EBF" w:rsidRDefault="00B54722" w:rsidP="00B54722">
            <w:pPr>
              <w:jc w:val="center"/>
              <w:rPr>
                <w:lang w:val="en-US" w:eastAsia="nl-BE"/>
              </w:rPr>
            </w:pPr>
            <w:r w:rsidRPr="00CE35F7">
              <w:rPr>
                <w:lang w:val="en-US" w:eastAsia="nl-BE"/>
              </w:rPr>
              <w:t>VCF</w:t>
            </w:r>
          </w:p>
        </w:tc>
      </w:tr>
      <w:tr w:rsidR="00B54722" w14:paraId="1F2C0D2A" w14:textId="77777777" w:rsidTr="003C0348">
        <w:tc>
          <w:tcPr>
            <w:tcW w:w="2127" w:type="dxa"/>
          </w:tcPr>
          <w:p w14:paraId="371EFEE1" w14:textId="34CC8997" w:rsidR="00B54722" w:rsidRPr="00117C80" w:rsidRDefault="00B54722" w:rsidP="00B54722">
            <w:pPr>
              <w:rPr>
                <w:lang w:val="en-US" w:eastAsia="nl-BE"/>
              </w:rPr>
            </w:pPr>
            <w:r w:rsidRPr="00A063B0">
              <w:rPr>
                <w:lang w:val="en-US" w:eastAsia="nl-BE"/>
              </w:rPr>
              <w:t>SDDC-MGMT-SDN-</w:t>
            </w:r>
            <w:r w:rsidR="005171C7">
              <w:rPr>
                <w:lang w:val="en-US" w:eastAsia="nl-BE"/>
              </w:rPr>
              <w:t xml:space="preserve"> VMO2DC1</w:t>
            </w:r>
            <w:r w:rsidRPr="00A063B0">
              <w:rPr>
                <w:lang w:val="en-US" w:eastAsia="nl-BE"/>
              </w:rPr>
              <w:t>-03</w:t>
            </w:r>
            <w:r>
              <w:rPr>
                <w:lang w:val="en-US" w:eastAsia="nl-BE"/>
              </w:rPr>
              <w:t>7</w:t>
            </w:r>
          </w:p>
        </w:tc>
        <w:tc>
          <w:tcPr>
            <w:tcW w:w="5523" w:type="dxa"/>
            <w:vAlign w:val="center"/>
          </w:tcPr>
          <w:p w14:paraId="3B24C3A6" w14:textId="24C522AF" w:rsidR="00B54722" w:rsidRPr="00551C23" w:rsidRDefault="00ED54DB" w:rsidP="00B54722">
            <w:pPr>
              <w:spacing w:line="240" w:lineRule="auto"/>
              <w:rPr>
                <w:color w:val="auto"/>
              </w:rPr>
            </w:pPr>
            <w:r w:rsidRPr="00ED54DB">
              <w:rPr>
                <w:color w:val="auto"/>
                <w:lang w:val="en-US"/>
              </w:rPr>
              <w:t>Assign a named teaming policy to the VLAN segments to the Layer 3 device pair.</w:t>
            </w:r>
          </w:p>
        </w:tc>
        <w:tc>
          <w:tcPr>
            <w:tcW w:w="1989" w:type="dxa"/>
          </w:tcPr>
          <w:p w14:paraId="0C727CD7" w14:textId="4C25CEB5" w:rsidR="00B54722" w:rsidRPr="005C1EBF" w:rsidRDefault="00B54722" w:rsidP="00B54722">
            <w:pPr>
              <w:jc w:val="center"/>
              <w:rPr>
                <w:lang w:val="en-US" w:eastAsia="nl-BE"/>
              </w:rPr>
            </w:pPr>
            <w:r w:rsidRPr="00CE35F7">
              <w:rPr>
                <w:lang w:val="en-US" w:eastAsia="nl-BE"/>
              </w:rPr>
              <w:t>VCF</w:t>
            </w:r>
          </w:p>
        </w:tc>
      </w:tr>
      <w:tr w:rsidR="00B54722" w14:paraId="6DEB8C8E" w14:textId="77777777" w:rsidTr="003C0348">
        <w:tc>
          <w:tcPr>
            <w:tcW w:w="2127" w:type="dxa"/>
          </w:tcPr>
          <w:p w14:paraId="7801BB8D" w14:textId="239556CF" w:rsidR="00B54722" w:rsidRPr="00117C80" w:rsidRDefault="00B54722" w:rsidP="00B54722">
            <w:pPr>
              <w:rPr>
                <w:lang w:val="en-US" w:eastAsia="nl-BE"/>
              </w:rPr>
            </w:pPr>
            <w:r w:rsidRPr="00A063B0">
              <w:rPr>
                <w:lang w:val="en-US" w:eastAsia="nl-BE"/>
              </w:rPr>
              <w:t>SDDC-MGMT-SDN-</w:t>
            </w:r>
            <w:r w:rsidR="005171C7">
              <w:rPr>
                <w:lang w:val="en-US" w:eastAsia="nl-BE"/>
              </w:rPr>
              <w:t xml:space="preserve"> VMO2DC1</w:t>
            </w:r>
            <w:r w:rsidRPr="00A063B0">
              <w:rPr>
                <w:lang w:val="en-US" w:eastAsia="nl-BE"/>
              </w:rPr>
              <w:t>-03</w:t>
            </w:r>
            <w:r>
              <w:rPr>
                <w:lang w:val="en-US" w:eastAsia="nl-BE"/>
              </w:rPr>
              <w:t>8</w:t>
            </w:r>
          </w:p>
        </w:tc>
        <w:tc>
          <w:tcPr>
            <w:tcW w:w="5523" w:type="dxa"/>
            <w:vAlign w:val="center"/>
          </w:tcPr>
          <w:p w14:paraId="7585125F" w14:textId="70728F11" w:rsidR="00B54722" w:rsidRPr="00551C23" w:rsidRDefault="00ED54DB" w:rsidP="00B54722">
            <w:pPr>
              <w:spacing w:line="240" w:lineRule="auto"/>
              <w:rPr>
                <w:color w:val="auto"/>
              </w:rPr>
            </w:pPr>
            <w:r w:rsidRPr="00ED54DB">
              <w:rPr>
                <w:color w:val="auto"/>
                <w:lang w:val="en-US"/>
              </w:rPr>
              <w:t>Create a VLAN transport zone for Edge uplink traffic.</w:t>
            </w:r>
          </w:p>
        </w:tc>
        <w:tc>
          <w:tcPr>
            <w:tcW w:w="1989" w:type="dxa"/>
          </w:tcPr>
          <w:p w14:paraId="0D1EB3FC" w14:textId="6177D9B5" w:rsidR="00B54722" w:rsidRPr="005C1EBF" w:rsidRDefault="00B54722" w:rsidP="00B54722">
            <w:pPr>
              <w:jc w:val="center"/>
              <w:rPr>
                <w:lang w:val="en-US" w:eastAsia="nl-BE"/>
              </w:rPr>
            </w:pPr>
            <w:r w:rsidRPr="00CE35F7">
              <w:rPr>
                <w:lang w:val="en-US" w:eastAsia="nl-BE"/>
              </w:rPr>
              <w:t>VCF</w:t>
            </w:r>
          </w:p>
        </w:tc>
      </w:tr>
      <w:tr w:rsidR="00B54722" w14:paraId="76EDDCA4" w14:textId="77777777" w:rsidTr="003C0348">
        <w:tc>
          <w:tcPr>
            <w:tcW w:w="2127" w:type="dxa"/>
          </w:tcPr>
          <w:p w14:paraId="007C24C4" w14:textId="7EC3C89A" w:rsidR="00B54722" w:rsidRPr="00117C80" w:rsidRDefault="00B54722" w:rsidP="00B54722">
            <w:pPr>
              <w:rPr>
                <w:lang w:val="en-US" w:eastAsia="nl-BE"/>
              </w:rPr>
            </w:pPr>
            <w:r w:rsidRPr="00A063B0">
              <w:rPr>
                <w:lang w:val="en-US" w:eastAsia="nl-BE"/>
              </w:rPr>
              <w:t>SDDC-MGMT-SDN-</w:t>
            </w:r>
            <w:r w:rsidR="005171C7">
              <w:rPr>
                <w:lang w:val="en-US" w:eastAsia="nl-BE"/>
              </w:rPr>
              <w:t xml:space="preserve"> VMO2DC1</w:t>
            </w:r>
            <w:r w:rsidRPr="00A063B0">
              <w:rPr>
                <w:lang w:val="en-US" w:eastAsia="nl-BE"/>
              </w:rPr>
              <w:t>-03</w:t>
            </w:r>
            <w:r>
              <w:rPr>
                <w:lang w:val="en-US" w:eastAsia="nl-BE"/>
              </w:rPr>
              <w:t>9</w:t>
            </w:r>
          </w:p>
        </w:tc>
        <w:tc>
          <w:tcPr>
            <w:tcW w:w="5523" w:type="dxa"/>
            <w:vAlign w:val="center"/>
          </w:tcPr>
          <w:p w14:paraId="359B2C60" w14:textId="4BCB1905" w:rsidR="00B54722" w:rsidRPr="00CC214D" w:rsidRDefault="00ED54DB" w:rsidP="00B54722">
            <w:pPr>
              <w:spacing w:line="240" w:lineRule="auto"/>
              <w:rPr>
                <w:color w:val="auto"/>
                <w:lang w:val="en-US"/>
              </w:rPr>
            </w:pPr>
            <w:r w:rsidRPr="00ED54DB">
              <w:rPr>
                <w:color w:val="auto"/>
                <w:lang w:val="en-US"/>
              </w:rPr>
              <w:t>Use BGP as the dynamic routing protocol</w:t>
            </w:r>
          </w:p>
        </w:tc>
        <w:tc>
          <w:tcPr>
            <w:tcW w:w="1989" w:type="dxa"/>
          </w:tcPr>
          <w:p w14:paraId="1D02290F" w14:textId="4DE7DA6E" w:rsidR="00B54722" w:rsidRPr="005C1EBF" w:rsidRDefault="00B54722" w:rsidP="00B54722">
            <w:pPr>
              <w:jc w:val="center"/>
              <w:rPr>
                <w:lang w:val="en-US" w:eastAsia="nl-BE"/>
              </w:rPr>
            </w:pPr>
            <w:r w:rsidRPr="00CE35F7">
              <w:rPr>
                <w:lang w:val="en-US" w:eastAsia="nl-BE"/>
              </w:rPr>
              <w:t>VCF</w:t>
            </w:r>
          </w:p>
        </w:tc>
      </w:tr>
      <w:tr w:rsidR="00B54722" w14:paraId="265D5C53" w14:textId="77777777" w:rsidTr="003C0348">
        <w:tc>
          <w:tcPr>
            <w:tcW w:w="2127" w:type="dxa"/>
          </w:tcPr>
          <w:p w14:paraId="1E3688A0" w14:textId="259BAFFB" w:rsidR="00B54722" w:rsidRPr="00117C80" w:rsidRDefault="00B54722" w:rsidP="00B54722">
            <w:pPr>
              <w:rPr>
                <w:lang w:val="en-US" w:eastAsia="nl-BE"/>
              </w:rPr>
            </w:pPr>
            <w:r w:rsidRPr="00A063B0">
              <w:rPr>
                <w:lang w:val="en-US" w:eastAsia="nl-BE"/>
              </w:rPr>
              <w:t>SDDC-MGMT-SDN-</w:t>
            </w:r>
            <w:r w:rsidR="005171C7">
              <w:rPr>
                <w:lang w:val="en-US" w:eastAsia="nl-BE"/>
              </w:rPr>
              <w:t xml:space="preserve"> VMO2DC1</w:t>
            </w:r>
            <w:r w:rsidRPr="00A063B0">
              <w:rPr>
                <w:lang w:val="en-US" w:eastAsia="nl-BE"/>
              </w:rPr>
              <w:t>-0</w:t>
            </w:r>
            <w:r>
              <w:rPr>
                <w:lang w:val="en-US" w:eastAsia="nl-BE"/>
              </w:rPr>
              <w:t>40</w:t>
            </w:r>
          </w:p>
        </w:tc>
        <w:tc>
          <w:tcPr>
            <w:tcW w:w="5523" w:type="dxa"/>
            <w:vAlign w:val="center"/>
          </w:tcPr>
          <w:p w14:paraId="2D241E25" w14:textId="5C42DF0D" w:rsidR="00B54722" w:rsidRPr="00551C23" w:rsidRDefault="00ED54DB" w:rsidP="00B54722">
            <w:pPr>
              <w:spacing w:line="240" w:lineRule="auto"/>
              <w:rPr>
                <w:color w:val="auto"/>
              </w:rPr>
            </w:pPr>
            <w:r w:rsidRPr="00ED54DB">
              <w:rPr>
                <w:color w:val="auto"/>
                <w:lang w:val="en-US"/>
              </w:rPr>
              <w:t>Configure the BGP Keep Alive Timer to 4 and Hold Down Timer to 12 between the top of tack switches and the Tier-0 gateway.</w:t>
            </w:r>
          </w:p>
        </w:tc>
        <w:tc>
          <w:tcPr>
            <w:tcW w:w="1989" w:type="dxa"/>
          </w:tcPr>
          <w:p w14:paraId="5DA537DF" w14:textId="52B39A75" w:rsidR="00B54722" w:rsidRPr="005C1EBF" w:rsidRDefault="00B54722" w:rsidP="00B54722">
            <w:pPr>
              <w:jc w:val="center"/>
              <w:rPr>
                <w:lang w:val="en-US" w:eastAsia="nl-BE"/>
              </w:rPr>
            </w:pPr>
            <w:r w:rsidRPr="00CE35F7">
              <w:rPr>
                <w:lang w:val="en-US" w:eastAsia="nl-BE"/>
              </w:rPr>
              <w:t>VCF</w:t>
            </w:r>
          </w:p>
        </w:tc>
      </w:tr>
      <w:tr w:rsidR="00B54722" w14:paraId="2625D5E5" w14:textId="77777777" w:rsidTr="003C0348">
        <w:tc>
          <w:tcPr>
            <w:tcW w:w="2127" w:type="dxa"/>
          </w:tcPr>
          <w:p w14:paraId="66ABAEB9" w14:textId="3125F594" w:rsidR="00B54722" w:rsidRPr="00117C80" w:rsidRDefault="00B54722" w:rsidP="00B54722">
            <w:pPr>
              <w:rPr>
                <w:lang w:val="en-US" w:eastAsia="nl-BE"/>
              </w:rPr>
            </w:pPr>
            <w:r w:rsidRPr="00590A6C">
              <w:rPr>
                <w:lang w:val="en-US" w:eastAsia="nl-BE"/>
              </w:rPr>
              <w:t>SDDC-MGMT-SDN-</w:t>
            </w:r>
            <w:r w:rsidR="005171C7">
              <w:rPr>
                <w:lang w:val="en-US" w:eastAsia="nl-BE"/>
              </w:rPr>
              <w:t xml:space="preserve"> VMO2DC1</w:t>
            </w:r>
            <w:r w:rsidRPr="00590A6C">
              <w:rPr>
                <w:lang w:val="en-US" w:eastAsia="nl-BE"/>
              </w:rPr>
              <w:t>-04</w:t>
            </w:r>
            <w:r>
              <w:rPr>
                <w:lang w:val="en-US" w:eastAsia="nl-BE"/>
              </w:rPr>
              <w:t>1</w:t>
            </w:r>
          </w:p>
        </w:tc>
        <w:tc>
          <w:tcPr>
            <w:tcW w:w="5523" w:type="dxa"/>
            <w:vAlign w:val="center"/>
          </w:tcPr>
          <w:p w14:paraId="635ACF7D" w14:textId="2194C63B" w:rsidR="00B54722" w:rsidRPr="00551C23" w:rsidRDefault="00ED54DB" w:rsidP="00B54722">
            <w:pPr>
              <w:spacing w:line="240" w:lineRule="auto"/>
              <w:rPr>
                <w:color w:val="auto"/>
              </w:rPr>
            </w:pPr>
            <w:r w:rsidRPr="00ED54DB">
              <w:rPr>
                <w:color w:val="auto"/>
                <w:lang w:val="en-US"/>
              </w:rPr>
              <w:t>Do not enable Graceful Restart between BGP neighbors.</w:t>
            </w:r>
          </w:p>
        </w:tc>
        <w:tc>
          <w:tcPr>
            <w:tcW w:w="1989" w:type="dxa"/>
          </w:tcPr>
          <w:p w14:paraId="2DD6D7E9" w14:textId="4F3954F1" w:rsidR="00B54722" w:rsidRPr="005C1EBF" w:rsidRDefault="00B54722" w:rsidP="00B54722">
            <w:pPr>
              <w:jc w:val="center"/>
              <w:rPr>
                <w:lang w:val="en-US" w:eastAsia="nl-BE"/>
              </w:rPr>
            </w:pPr>
            <w:r w:rsidRPr="00CE35F7">
              <w:rPr>
                <w:lang w:val="en-US" w:eastAsia="nl-BE"/>
              </w:rPr>
              <w:t>VCF</w:t>
            </w:r>
          </w:p>
        </w:tc>
      </w:tr>
      <w:tr w:rsidR="00B54722" w14:paraId="7F3EF7B2" w14:textId="77777777" w:rsidTr="003C0348">
        <w:tc>
          <w:tcPr>
            <w:tcW w:w="2127" w:type="dxa"/>
          </w:tcPr>
          <w:p w14:paraId="148B7A47" w14:textId="23F82667" w:rsidR="00B54722" w:rsidRPr="00117C80" w:rsidRDefault="00B54722" w:rsidP="00B54722">
            <w:pPr>
              <w:rPr>
                <w:lang w:val="en-US" w:eastAsia="nl-BE"/>
              </w:rPr>
            </w:pPr>
            <w:r w:rsidRPr="00590A6C">
              <w:rPr>
                <w:lang w:val="en-US" w:eastAsia="nl-BE"/>
              </w:rPr>
              <w:t>SDDC-MGMT-SDN-</w:t>
            </w:r>
            <w:r w:rsidR="005171C7">
              <w:rPr>
                <w:lang w:val="en-US" w:eastAsia="nl-BE"/>
              </w:rPr>
              <w:t xml:space="preserve"> VMO2DC1</w:t>
            </w:r>
            <w:r w:rsidRPr="00590A6C">
              <w:rPr>
                <w:lang w:val="en-US" w:eastAsia="nl-BE"/>
              </w:rPr>
              <w:t>-04</w:t>
            </w:r>
            <w:r>
              <w:rPr>
                <w:lang w:val="en-US" w:eastAsia="nl-BE"/>
              </w:rPr>
              <w:t>2</w:t>
            </w:r>
          </w:p>
        </w:tc>
        <w:tc>
          <w:tcPr>
            <w:tcW w:w="5523" w:type="dxa"/>
            <w:vAlign w:val="center"/>
          </w:tcPr>
          <w:p w14:paraId="45DE9F3A" w14:textId="7BB19E71" w:rsidR="00B54722" w:rsidRPr="00CC214D" w:rsidRDefault="00551C23" w:rsidP="00B54722">
            <w:pPr>
              <w:spacing w:line="240" w:lineRule="auto"/>
              <w:rPr>
                <w:color w:val="auto"/>
                <w:lang w:val="en-US"/>
              </w:rPr>
            </w:pPr>
            <w:r w:rsidRPr="00551C23">
              <w:rPr>
                <w:color w:val="auto"/>
                <w:lang w:val="en-US"/>
              </w:rPr>
              <w:t>Enable helper mode for Graceful Restart mode between BGP neighbors</w:t>
            </w:r>
          </w:p>
        </w:tc>
        <w:tc>
          <w:tcPr>
            <w:tcW w:w="1989" w:type="dxa"/>
          </w:tcPr>
          <w:p w14:paraId="088F5F12" w14:textId="657C849B" w:rsidR="00B54722" w:rsidRPr="005C1EBF" w:rsidRDefault="00B54722" w:rsidP="00B54722">
            <w:pPr>
              <w:jc w:val="center"/>
              <w:rPr>
                <w:lang w:val="en-US" w:eastAsia="nl-BE"/>
              </w:rPr>
            </w:pPr>
            <w:r w:rsidRPr="00CE35F7">
              <w:rPr>
                <w:lang w:val="en-US" w:eastAsia="nl-BE"/>
              </w:rPr>
              <w:t>VCF</w:t>
            </w:r>
          </w:p>
        </w:tc>
      </w:tr>
      <w:tr w:rsidR="00B54722" w14:paraId="44A2DF11" w14:textId="77777777" w:rsidTr="003C0348">
        <w:tc>
          <w:tcPr>
            <w:tcW w:w="2127" w:type="dxa"/>
          </w:tcPr>
          <w:p w14:paraId="2DB176C7" w14:textId="35B798DD" w:rsidR="00B54722" w:rsidRPr="00117C80" w:rsidRDefault="00B54722" w:rsidP="00B54722">
            <w:pPr>
              <w:rPr>
                <w:lang w:val="en-US" w:eastAsia="nl-BE"/>
              </w:rPr>
            </w:pPr>
            <w:r w:rsidRPr="00590A6C">
              <w:rPr>
                <w:lang w:val="en-US" w:eastAsia="nl-BE"/>
              </w:rPr>
              <w:t>SDDC-MGMT-SDN-</w:t>
            </w:r>
            <w:r w:rsidR="005171C7">
              <w:rPr>
                <w:lang w:val="en-US" w:eastAsia="nl-BE"/>
              </w:rPr>
              <w:t xml:space="preserve"> VMO2DC1</w:t>
            </w:r>
            <w:r w:rsidRPr="00590A6C">
              <w:rPr>
                <w:lang w:val="en-US" w:eastAsia="nl-BE"/>
              </w:rPr>
              <w:t>-04</w:t>
            </w:r>
            <w:r>
              <w:rPr>
                <w:lang w:val="en-US" w:eastAsia="nl-BE"/>
              </w:rPr>
              <w:t>3</w:t>
            </w:r>
          </w:p>
        </w:tc>
        <w:tc>
          <w:tcPr>
            <w:tcW w:w="5523" w:type="dxa"/>
            <w:vAlign w:val="center"/>
          </w:tcPr>
          <w:p w14:paraId="0C2687BD" w14:textId="4297C72E" w:rsidR="00B54722" w:rsidRPr="00551C23" w:rsidRDefault="00551C23" w:rsidP="00B54722">
            <w:pPr>
              <w:spacing w:line="240" w:lineRule="auto"/>
              <w:rPr>
                <w:color w:val="auto"/>
              </w:rPr>
            </w:pPr>
            <w:r w:rsidRPr="00551C23">
              <w:rPr>
                <w:color w:val="auto"/>
                <w:lang w:val="en-US"/>
              </w:rPr>
              <w:t>Enable Inter-SR iBGP routing.</w:t>
            </w:r>
          </w:p>
        </w:tc>
        <w:tc>
          <w:tcPr>
            <w:tcW w:w="1989" w:type="dxa"/>
          </w:tcPr>
          <w:p w14:paraId="3D32102A" w14:textId="74F80D17" w:rsidR="00B54722" w:rsidRPr="005C1EBF" w:rsidRDefault="00B54722" w:rsidP="00B54722">
            <w:pPr>
              <w:jc w:val="center"/>
              <w:rPr>
                <w:lang w:val="en-US" w:eastAsia="nl-BE"/>
              </w:rPr>
            </w:pPr>
            <w:r w:rsidRPr="00CE35F7">
              <w:rPr>
                <w:lang w:val="en-US" w:eastAsia="nl-BE"/>
              </w:rPr>
              <w:t>VCF</w:t>
            </w:r>
          </w:p>
        </w:tc>
      </w:tr>
      <w:tr w:rsidR="00B54722" w14:paraId="24E420A0" w14:textId="77777777" w:rsidTr="003C0348">
        <w:tc>
          <w:tcPr>
            <w:tcW w:w="2127" w:type="dxa"/>
          </w:tcPr>
          <w:p w14:paraId="375477C7" w14:textId="6F50531E" w:rsidR="00B54722" w:rsidRPr="00117C80" w:rsidRDefault="00B54722" w:rsidP="00B54722">
            <w:pPr>
              <w:rPr>
                <w:lang w:val="en-US" w:eastAsia="nl-BE"/>
              </w:rPr>
            </w:pPr>
            <w:r w:rsidRPr="00590A6C">
              <w:rPr>
                <w:lang w:val="en-US" w:eastAsia="nl-BE"/>
              </w:rPr>
              <w:t>SDDC-MGMT-SDN-</w:t>
            </w:r>
            <w:r w:rsidR="005171C7">
              <w:rPr>
                <w:lang w:val="en-US" w:eastAsia="nl-BE"/>
              </w:rPr>
              <w:t xml:space="preserve"> VMO2DC1</w:t>
            </w:r>
            <w:r w:rsidRPr="00590A6C">
              <w:rPr>
                <w:lang w:val="en-US" w:eastAsia="nl-BE"/>
              </w:rPr>
              <w:t>-04</w:t>
            </w:r>
            <w:r>
              <w:rPr>
                <w:lang w:val="en-US" w:eastAsia="nl-BE"/>
              </w:rPr>
              <w:t>4</w:t>
            </w:r>
          </w:p>
        </w:tc>
        <w:tc>
          <w:tcPr>
            <w:tcW w:w="5523" w:type="dxa"/>
            <w:vAlign w:val="center"/>
          </w:tcPr>
          <w:p w14:paraId="3E83D6A6" w14:textId="1FFF7330" w:rsidR="00B54722" w:rsidRPr="00551C23" w:rsidRDefault="00551C23" w:rsidP="00B54722">
            <w:pPr>
              <w:spacing w:line="240" w:lineRule="auto"/>
              <w:rPr>
                <w:color w:val="auto"/>
              </w:rPr>
            </w:pPr>
            <w:r w:rsidRPr="00551C23">
              <w:rPr>
                <w:color w:val="auto"/>
                <w:lang w:val="en-US"/>
              </w:rPr>
              <w:t>Deploy a Tier-1 gateway and connect it to the Tier-0 gateway.</w:t>
            </w:r>
          </w:p>
        </w:tc>
        <w:tc>
          <w:tcPr>
            <w:tcW w:w="1989" w:type="dxa"/>
          </w:tcPr>
          <w:p w14:paraId="62CE7179" w14:textId="6B1B22F0" w:rsidR="00B54722" w:rsidRPr="005C1EBF" w:rsidRDefault="00B54722" w:rsidP="00B54722">
            <w:pPr>
              <w:jc w:val="center"/>
              <w:rPr>
                <w:lang w:val="en-US" w:eastAsia="nl-BE"/>
              </w:rPr>
            </w:pPr>
            <w:r w:rsidRPr="00CE35F7">
              <w:rPr>
                <w:lang w:val="en-US" w:eastAsia="nl-BE"/>
              </w:rPr>
              <w:t>VCF</w:t>
            </w:r>
          </w:p>
        </w:tc>
      </w:tr>
      <w:tr w:rsidR="00B54722" w14:paraId="59551896" w14:textId="77777777" w:rsidTr="003C0348">
        <w:tc>
          <w:tcPr>
            <w:tcW w:w="2127" w:type="dxa"/>
          </w:tcPr>
          <w:p w14:paraId="5EC462A7" w14:textId="6FA9EFB1" w:rsidR="00B54722" w:rsidRPr="00117C80" w:rsidRDefault="00B54722" w:rsidP="00B54722">
            <w:pPr>
              <w:rPr>
                <w:lang w:val="en-US" w:eastAsia="nl-BE"/>
              </w:rPr>
            </w:pPr>
            <w:r w:rsidRPr="00590A6C">
              <w:rPr>
                <w:lang w:val="en-US" w:eastAsia="nl-BE"/>
              </w:rPr>
              <w:t>SDDC-MGMT-SDN-</w:t>
            </w:r>
            <w:r w:rsidR="005171C7">
              <w:rPr>
                <w:lang w:val="en-US" w:eastAsia="nl-BE"/>
              </w:rPr>
              <w:t xml:space="preserve"> VMO2DC1</w:t>
            </w:r>
            <w:r w:rsidRPr="00590A6C">
              <w:rPr>
                <w:lang w:val="en-US" w:eastAsia="nl-BE"/>
              </w:rPr>
              <w:t>-04</w:t>
            </w:r>
            <w:r>
              <w:rPr>
                <w:lang w:val="en-US" w:eastAsia="nl-BE"/>
              </w:rPr>
              <w:t>5</w:t>
            </w:r>
          </w:p>
        </w:tc>
        <w:tc>
          <w:tcPr>
            <w:tcW w:w="5523" w:type="dxa"/>
            <w:vAlign w:val="center"/>
          </w:tcPr>
          <w:p w14:paraId="2F099A47" w14:textId="4B7A9C61" w:rsidR="00B54722" w:rsidRPr="00CC214D" w:rsidRDefault="00551C23" w:rsidP="00B54722">
            <w:pPr>
              <w:spacing w:line="240" w:lineRule="auto"/>
              <w:rPr>
                <w:color w:val="auto"/>
                <w:lang w:val="en-US"/>
              </w:rPr>
            </w:pPr>
            <w:r w:rsidRPr="00551C23">
              <w:rPr>
                <w:color w:val="auto"/>
                <w:lang w:val="en-US"/>
              </w:rPr>
              <w:t>Deploy a Tier-1 gateway to the NSX-T Edge cluster</w:t>
            </w:r>
          </w:p>
        </w:tc>
        <w:tc>
          <w:tcPr>
            <w:tcW w:w="1989" w:type="dxa"/>
          </w:tcPr>
          <w:p w14:paraId="1E706811" w14:textId="0B184D7F" w:rsidR="00B54722" w:rsidRPr="005C1EBF" w:rsidRDefault="00B54722" w:rsidP="00B54722">
            <w:pPr>
              <w:jc w:val="center"/>
              <w:rPr>
                <w:lang w:val="en-US" w:eastAsia="nl-BE"/>
              </w:rPr>
            </w:pPr>
            <w:r w:rsidRPr="00CE35F7">
              <w:rPr>
                <w:lang w:val="en-US" w:eastAsia="nl-BE"/>
              </w:rPr>
              <w:t>VCF</w:t>
            </w:r>
          </w:p>
        </w:tc>
      </w:tr>
      <w:tr w:rsidR="00B54722" w14:paraId="0F31E06F" w14:textId="77777777" w:rsidTr="003C0348">
        <w:tc>
          <w:tcPr>
            <w:tcW w:w="2127" w:type="dxa"/>
          </w:tcPr>
          <w:p w14:paraId="309D061D" w14:textId="1E1BBB4A" w:rsidR="00B54722" w:rsidRPr="00117C80" w:rsidRDefault="00B54722" w:rsidP="00B54722">
            <w:pPr>
              <w:rPr>
                <w:lang w:val="en-US" w:eastAsia="nl-BE"/>
              </w:rPr>
            </w:pPr>
            <w:r w:rsidRPr="00590A6C">
              <w:rPr>
                <w:lang w:val="en-US" w:eastAsia="nl-BE"/>
              </w:rPr>
              <w:t>SDDC-MGMT-SDN-</w:t>
            </w:r>
            <w:r w:rsidR="005171C7">
              <w:rPr>
                <w:lang w:val="en-US" w:eastAsia="nl-BE"/>
              </w:rPr>
              <w:t xml:space="preserve"> VMO2DC1</w:t>
            </w:r>
            <w:r w:rsidRPr="00590A6C">
              <w:rPr>
                <w:lang w:val="en-US" w:eastAsia="nl-BE"/>
              </w:rPr>
              <w:t>-04</w:t>
            </w:r>
            <w:r>
              <w:rPr>
                <w:lang w:val="en-US" w:eastAsia="nl-BE"/>
              </w:rPr>
              <w:t>6</w:t>
            </w:r>
          </w:p>
        </w:tc>
        <w:tc>
          <w:tcPr>
            <w:tcW w:w="5523" w:type="dxa"/>
            <w:vAlign w:val="center"/>
          </w:tcPr>
          <w:p w14:paraId="1300554A" w14:textId="108393B8" w:rsidR="00B54722" w:rsidRPr="00551C23" w:rsidRDefault="00551C23" w:rsidP="00B54722">
            <w:pPr>
              <w:spacing w:line="240" w:lineRule="auto"/>
              <w:rPr>
                <w:color w:val="auto"/>
              </w:rPr>
            </w:pPr>
            <w:r w:rsidRPr="00551C23">
              <w:rPr>
                <w:color w:val="auto"/>
                <w:lang w:val="en-US"/>
              </w:rPr>
              <w:t>Deploy a Tier-1 gateway in non-preemptive failover mode.</w:t>
            </w:r>
          </w:p>
        </w:tc>
        <w:tc>
          <w:tcPr>
            <w:tcW w:w="1989" w:type="dxa"/>
          </w:tcPr>
          <w:p w14:paraId="0ED4A7B1" w14:textId="3E61C1CD" w:rsidR="00B54722" w:rsidRPr="005C1EBF" w:rsidRDefault="00B54722" w:rsidP="00B54722">
            <w:pPr>
              <w:jc w:val="center"/>
              <w:rPr>
                <w:lang w:val="en-US" w:eastAsia="nl-BE"/>
              </w:rPr>
            </w:pPr>
            <w:r w:rsidRPr="00CE35F7">
              <w:rPr>
                <w:lang w:val="en-US" w:eastAsia="nl-BE"/>
              </w:rPr>
              <w:t>VCF</w:t>
            </w:r>
          </w:p>
        </w:tc>
      </w:tr>
      <w:tr w:rsidR="00B54722" w14:paraId="3F0B5AC3" w14:textId="77777777" w:rsidTr="003C0348">
        <w:tc>
          <w:tcPr>
            <w:tcW w:w="2127" w:type="dxa"/>
          </w:tcPr>
          <w:p w14:paraId="077BBF78" w14:textId="28275CC8" w:rsidR="00B54722" w:rsidRPr="00117C80" w:rsidRDefault="00B54722" w:rsidP="00B54722">
            <w:pPr>
              <w:rPr>
                <w:lang w:val="en-US" w:eastAsia="nl-BE"/>
              </w:rPr>
            </w:pPr>
            <w:r w:rsidRPr="00590A6C">
              <w:rPr>
                <w:lang w:val="en-US" w:eastAsia="nl-BE"/>
              </w:rPr>
              <w:t>SDDC-MGMT-SDN-</w:t>
            </w:r>
            <w:r w:rsidR="005171C7">
              <w:rPr>
                <w:lang w:val="en-US" w:eastAsia="nl-BE"/>
              </w:rPr>
              <w:t xml:space="preserve"> VMO2DC1</w:t>
            </w:r>
            <w:r w:rsidRPr="00590A6C">
              <w:rPr>
                <w:lang w:val="en-US" w:eastAsia="nl-BE"/>
              </w:rPr>
              <w:t>-04</w:t>
            </w:r>
            <w:r>
              <w:rPr>
                <w:lang w:val="en-US" w:eastAsia="nl-BE"/>
              </w:rPr>
              <w:t>7</w:t>
            </w:r>
          </w:p>
        </w:tc>
        <w:tc>
          <w:tcPr>
            <w:tcW w:w="5523" w:type="dxa"/>
            <w:vAlign w:val="center"/>
          </w:tcPr>
          <w:p w14:paraId="316D1A76" w14:textId="1BC96B14" w:rsidR="00B54722" w:rsidRPr="002F056E" w:rsidRDefault="009126BB" w:rsidP="00B54722">
            <w:pPr>
              <w:spacing w:line="240" w:lineRule="auto"/>
              <w:rPr>
                <w:color w:val="auto"/>
              </w:rPr>
            </w:pPr>
            <w:r w:rsidRPr="009126BB">
              <w:rPr>
                <w:color w:val="auto"/>
                <w:lang w:val="en-US"/>
              </w:rPr>
              <w:t>When you have two availability zones, extend the uplink VLANs to the top of rack switches so that the VLANs are stretched between both availability zones.</w:t>
            </w:r>
          </w:p>
        </w:tc>
        <w:tc>
          <w:tcPr>
            <w:tcW w:w="1989" w:type="dxa"/>
          </w:tcPr>
          <w:p w14:paraId="419CFFBA" w14:textId="4754A5F2" w:rsidR="00B54722" w:rsidRPr="005C1EBF" w:rsidRDefault="00B54722" w:rsidP="00B54722">
            <w:pPr>
              <w:jc w:val="center"/>
              <w:rPr>
                <w:lang w:val="en-US" w:eastAsia="nl-BE"/>
              </w:rPr>
            </w:pPr>
            <w:r w:rsidRPr="00CE35F7">
              <w:rPr>
                <w:lang w:val="en-US" w:eastAsia="nl-BE"/>
              </w:rPr>
              <w:t>VCF</w:t>
            </w:r>
          </w:p>
        </w:tc>
      </w:tr>
      <w:tr w:rsidR="00B54722" w14:paraId="32967D4E" w14:textId="77777777" w:rsidTr="003C0348">
        <w:tc>
          <w:tcPr>
            <w:tcW w:w="2127" w:type="dxa"/>
          </w:tcPr>
          <w:p w14:paraId="31A5BCAA" w14:textId="5829E9CF" w:rsidR="00B54722" w:rsidRPr="00117C80" w:rsidRDefault="00B54722" w:rsidP="00B54722">
            <w:pPr>
              <w:rPr>
                <w:lang w:val="en-US" w:eastAsia="nl-BE"/>
              </w:rPr>
            </w:pPr>
            <w:r w:rsidRPr="00590A6C">
              <w:rPr>
                <w:lang w:val="en-US" w:eastAsia="nl-BE"/>
              </w:rPr>
              <w:t>SDDC-MGMT-SDN-</w:t>
            </w:r>
            <w:r w:rsidR="005171C7">
              <w:rPr>
                <w:lang w:val="en-US" w:eastAsia="nl-BE"/>
              </w:rPr>
              <w:t xml:space="preserve"> VMO2DC1</w:t>
            </w:r>
            <w:r w:rsidRPr="00590A6C">
              <w:rPr>
                <w:lang w:val="en-US" w:eastAsia="nl-BE"/>
              </w:rPr>
              <w:t>-04</w:t>
            </w:r>
            <w:r>
              <w:rPr>
                <w:lang w:val="en-US" w:eastAsia="nl-BE"/>
              </w:rPr>
              <w:t>8</w:t>
            </w:r>
          </w:p>
        </w:tc>
        <w:tc>
          <w:tcPr>
            <w:tcW w:w="5523" w:type="dxa"/>
            <w:vAlign w:val="center"/>
          </w:tcPr>
          <w:p w14:paraId="3E4386B9" w14:textId="57717F6E" w:rsidR="00B54722" w:rsidRPr="002F056E" w:rsidRDefault="009126BB" w:rsidP="00B54722">
            <w:pPr>
              <w:spacing w:line="240" w:lineRule="auto"/>
              <w:rPr>
                <w:color w:val="auto"/>
              </w:rPr>
            </w:pPr>
            <w:r w:rsidRPr="009126BB">
              <w:rPr>
                <w:color w:val="auto"/>
                <w:lang w:val="en-US"/>
              </w:rPr>
              <w:t xml:space="preserve">When you have two availability zones, provide this SVI configuration on the top of the rack switches or upstream Layer 3 devices. In Availability Zone 2, configure the top of rack switches or upstream Layer 3 devices with an SVI on </w:t>
            </w:r>
            <w:r w:rsidRPr="009126BB">
              <w:rPr>
                <w:color w:val="auto"/>
                <w:lang w:val="en-US"/>
              </w:rPr>
              <w:lastRenderedPageBreak/>
              <w:t>each of the two uplink VLANs. Make the top of rack switch SVI in both availability zones part of a common stretched Layer 2 network between the availability zones.</w:t>
            </w:r>
          </w:p>
        </w:tc>
        <w:tc>
          <w:tcPr>
            <w:tcW w:w="1989" w:type="dxa"/>
          </w:tcPr>
          <w:p w14:paraId="3F942D31" w14:textId="156F11E7" w:rsidR="00B54722" w:rsidRPr="005C1EBF" w:rsidRDefault="00B54722" w:rsidP="00B54722">
            <w:pPr>
              <w:jc w:val="center"/>
              <w:rPr>
                <w:lang w:val="en-US" w:eastAsia="nl-BE"/>
              </w:rPr>
            </w:pPr>
            <w:r w:rsidRPr="00CE35F7">
              <w:rPr>
                <w:lang w:val="en-US" w:eastAsia="nl-BE"/>
              </w:rPr>
              <w:lastRenderedPageBreak/>
              <w:t>VCF</w:t>
            </w:r>
          </w:p>
        </w:tc>
      </w:tr>
      <w:tr w:rsidR="00B54722" w14:paraId="69ADBAE8" w14:textId="77777777" w:rsidTr="003C0348">
        <w:tc>
          <w:tcPr>
            <w:tcW w:w="2127" w:type="dxa"/>
          </w:tcPr>
          <w:p w14:paraId="5251DE45" w14:textId="757846DC" w:rsidR="00B54722" w:rsidRPr="00117C80" w:rsidRDefault="00B54722" w:rsidP="00B54722">
            <w:pPr>
              <w:rPr>
                <w:lang w:val="en-US" w:eastAsia="nl-BE"/>
              </w:rPr>
            </w:pPr>
            <w:r w:rsidRPr="00590A6C">
              <w:rPr>
                <w:lang w:val="en-US" w:eastAsia="nl-BE"/>
              </w:rPr>
              <w:t>SDDC-MGMT-SDN-</w:t>
            </w:r>
            <w:r w:rsidR="005171C7">
              <w:rPr>
                <w:lang w:val="en-US" w:eastAsia="nl-BE"/>
              </w:rPr>
              <w:t xml:space="preserve"> VMO2DC1</w:t>
            </w:r>
            <w:r w:rsidRPr="00590A6C">
              <w:rPr>
                <w:lang w:val="en-US" w:eastAsia="nl-BE"/>
              </w:rPr>
              <w:t>-04</w:t>
            </w:r>
            <w:r>
              <w:rPr>
                <w:lang w:val="en-US" w:eastAsia="nl-BE"/>
              </w:rPr>
              <w:t>9</w:t>
            </w:r>
          </w:p>
        </w:tc>
        <w:tc>
          <w:tcPr>
            <w:tcW w:w="5523" w:type="dxa"/>
            <w:vAlign w:val="center"/>
          </w:tcPr>
          <w:p w14:paraId="29C8DB1A" w14:textId="74183146" w:rsidR="00B54722" w:rsidRPr="002F056E" w:rsidRDefault="009126BB" w:rsidP="00B54722">
            <w:pPr>
              <w:spacing w:line="240" w:lineRule="auto"/>
              <w:rPr>
                <w:color w:val="auto"/>
              </w:rPr>
            </w:pPr>
            <w:r w:rsidRPr="009126BB">
              <w:rPr>
                <w:color w:val="auto"/>
                <w:lang w:val="en-US"/>
              </w:rPr>
              <w:t xml:space="preserve">When you have two availability zones, provide this VLAN configuration. Use two VLANs to enable ECMP between the Tier-0 gateway and the Layer 3 devices (top of rack switches or upstream devices). The </w:t>
            </w:r>
            <w:proofErr w:type="spellStart"/>
            <w:r w:rsidRPr="009126BB">
              <w:rPr>
                <w:color w:val="auto"/>
                <w:lang w:val="en-US"/>
              </w:rPr>
              <w:t>ToR</w:t>
            </w:r>
            <w:proofErr w:type="spellEnd"/>
            <w:r w:rsidRPr="009126BB">
              <w:rPr>
                <w:color w:val="auto"/>
                <w:lang w:val="en-US"/>
              </w:rPr>
              <w:t xml:space="preserve"> switches or upstream Layer 3 devices have an SVI to one of the two VLANS and each NSX-T Edge node has an interface to each VLAN.</w:t>
            </w:r>
          </w:p>
        </w:tc>
        <w:tc>
          <w:tcPr>
            <w:tcW w:w="1989" w:type="dxa"/>
          </w:tcPr>
          <w:p w14:paraId="198A4CB7" w14:textId="610E8E5A" w:rsidR="00B54722" w:rsidRPr="005C1EBF" w:rsidRDefault="00B54722" w:rsidP="00B54722">
            <w:pPr>
              <w:jc w:val="center"/>
              <w:rPr>
                <w:lang w:val="en-US" w:eastAsia="nl-BE"/>
              </w:rPr>
            </w:pPr>
            <w:r w:rsidRPr="00CE35F7">
              <w:rPr>
                <w:lang w:val="en-US" w:eastAsia="nl-BE"/>
              </w:rPr>
              <w:t>VCF</w:t>
            </w:r>
          </w:p>
        </w:tc>
      </w:tr>
      <w:tr w:rsidR="00B54722" w14:paraId="621E8D8D" w14:textId="77777777" w:rsidTr="003C0348">
        <w:tc>
          <w:tcPr>
            <w:tcW w:w="2127" w:type="dxa"/>
          </w:tcPr>
          <w:p w14:paraId="48E8397C" w14:textId="5C739BBE" w:rsidR="00B54722" w:rsidRPr="00117C80" w:rsidRDefault="00B54722" w:rsidP="00B54722">
            <w:pPr>
              <w:rPr>
                <w:lang w:val="en-US" w:eastAsia="nl-BE"/>
              </w:rPr>
            </w:pPr>
            <w:r w:rsidRPr="00590A6C">
              <w:rPr>
                <w:lang w:val="en-US" w:eastAsia="nl-BE"/>
              </w:rPr>
              <w:t>SDDC-MGMT-SDN-</w:t>
            </w:r>
            <w:r w:rsidR="005171C7">
              <w:rPr>
                <w:lang w:val="en-US" w:eastAsia="nl-BE"/>
              </w:rPr>
              <w:t xml:space="preserve"> VMO2DC1</w:t>
            </w:r>
            <w:r w:rsidRPr="00590A6C">
              <w:rPr>
                <w:lang w:val="en-US" w:eastAsia="nl-BE"/>
              </w:rPr>
              <w:t>-0</w:t>
            </w:r>
            <w:r>
              <w:rPr>
                <w:lang w:val="en-US" w:eastAsia="nl-BE"/>
              </w:rPr>
              <w:t>50</w:t>
            </w:r>
          </w:p>
        </w:tc>
        <w:tc>
          <w:tcPr>
            <w:tcW w:w="5523" w:type="dxa"/>
            <w:vAlign w:val="center"/>
          </w:tcPr>
          <w:p w14:paraId="0FF236C5" w14:textId="37393637" w:rsidR="00B54722" w:rsidRPr="002F056E" w:rsidRDefault="009126BB" w:rsidP="00B54722">
            <w:pPr>
              <w:spacing w:line="240" w:lineRule="auto"/>
              <w:rPr>
                <w:color w:val="auto"/>
              </w:rPr>
            </w:pPr>
            <w:r w:rsidRPr="009126BB">
              <w:rPr>
                <w:color w:val="auto"/>
                <w:lang w:val="en-US"/>
              </w:rPr>
              <w:t>Create an IP prefix list that permits access to route advertisement by any network instead of using the default IP prefix list.</w:t>
            </w:r>
          </w:p>
        </w:tc>
        <w:tc>
          <w:tcPr>
            <w:tcW w:w="1989" w:type="dxa"/>
          </w:tcPr>
          <w:p w14:paraId="5A2BEC8C" w14:textId="0677FED2" w:rsidR="00B54722" w:rsidRPr="005C1EBF" w:rsidRDefault="00B54722" w:rsidP="00B54722">
            <w:pPr>
              <w:jc w:val="center"/>
              <w:rPr>
                <w:lang w:val="en-US" w:eastAsia="nl-BE"/>
              </w:rPr>
            </w:pPr>
            <w:r w:rsidRPr="00CE35F7">
              <w:rPr>
                <w:lang w:val="en-US" w:eastAsia="nl-BE"/>
              </w:rPr>
              <w:t>VCF</w:t>
            </w:r>
          </w:p>
        </w:tc>
      </w:tr>
      <w:tr w:rsidR="00B54722" w14:paraId="206FB630" w14:textId="77777777" w:rsidTr="003C0348">
        <w:tc>
          <w:tcPr>
            <w:tcW w:w="2127" w:type="dxa"/>
          </w:tcPr>
          <w:p w14:paraId="130A37D5" w14:textId="2BA4CA0E" w:rsidR="00B54722" w:rsidRPr="00117C80" w:rsidRDefault="00B54722" w:rsidP="00B54722">
            <w:pPr>
              <w:rPr>
                <w:lang w:val="en-US" w:eastAsia="nl-BE"/>
              </w:rPr>
            </w:pPr>
            <w:r w:rsidRPr="001047B8">
              <w:rPr>
                <w:lang w:val="en-US" w:eastAsia="nl-BE"/>
              </w:rPr>
              <w:t>SDDC-MGMT-SDN-</w:t>
            </w:r>
            <w:r w:rsidR="005171C7">
              <w:rPr>
                <w:lang w:val="en-US" w:eastAsia="nl-BE"/>
              </w:rPr>
              <w:t xml:space="preserve"> VMO2DC1</w:t>
            </w:r>
            <w:r w:rsidRPr="001047B8">
              <w:rPr>
                <w:lang w:val="en-US" w:eastAsia="nl-BE"/>
              </w:rPr>
              <w:t>-05</w:t>
            </w:r>
            <w:r>
              <w:rPr>
                <w:lang w:val="en-US" w:eastAsia="nl-BE"/>
              </w:rPr>
              <w:t>1</w:t>
            </w:r>
          </w:p>
        </w:tc>
        <w:tc>
          <w:tcPr>
            <w:tcW w:w="5523" w:type="dxa"/>
            <w:vAlign w:val="center"/>
          </w:tcPr>
          <w:p w14:paraId="0A0C9FC7" w14:textId="1E86229B" w:rsidR="00B54722" w:rsidRPr="002F056E" w:rsidRDefault="009126BB" w:rsidP="00B54722">
            <w:pPr>
              <w:spacing w:line="240" w:lineRule="auto"/>
              <w:rPr>
                <w:color w:val="auto"/>
              </w:rPr>
            </w:pPr>
            <w:r w:rsidRPr="009126BB">
              <w:rPr>
                <w:color w:val="auto"/>
                <w:lang w:val="en-US"/>
              </w:rPr>
              <w:t>Create a route map-out that contains the custom IP prefix list and an AS-path prepend value set to the Tier-0 local AS added twice</w:t>
            </w:r>
          </w:p>
        </w:tc>
        <w:tc>
          <w:tcPr>
            <w:tcW w:w="1989" w:type="dxa"/>
          </w:tcPr>
          <w:p w14:paraId="215A4E04" w14:textId="447775E3" w:rsidR="00B54722" w:rsidRPr="005C1EBF" w:rsidRDefault="00B54722" w:rsidP="00B54722">
            <w:pPr>
              <w:jc w:val="center"/>
              <w:rPr>
                <w:lang w:val="en-US" w:eastAsia="nl-BE"/>
              </w:rPr>
            </w:pPr>
            <w:r w:rsidRPr="00CE35F7">
              <w:rPr>
                <w:lang w:val="en-US" w:eastAsia="nl-BE"/>
              </w:rPr>
              <w:t>VCF</w:t>
            </w:r>
          </w:p>
        </w:tc>
      </w:tr>
      <w:tr w:rsidR="00B54722" w14:paraId="52440A93" w14:textId="77777777" w:rsidTr="003C0348">
        <w:tc>
          <w:tcPr>
            <w:tcW w:w="2127" w:type="dxa"/>
          </w:tcPr>
          <w:p w14:paraId="78AD14E5" w14:textId="2E134341" w:rsidR="00B54722" w:rsidRPr="00117C80" w:rsidRDefault="00B54722" w:rsidP="00B54722">
            <w:pPr>
              <w:rPr>
                <w:lang w:val="en-US" w:eastAsia="nl-BE"/>
              </w:rPr>
            </w:pPr>
            <w:r w:rsidRPr="001047B8">
              <w:rPr>
                <w:lang w:val="en-US" w:eastAsia="nl-BE"/>
              </w:rPr>
              <w:t>SDDC-MGMT-SDN-</w:t>
            </w:r>
            <w:r w:rsidR="005171C7">
              <w:rPr>
                <w:lang w:val="en-US" w:eastAsia="nl-BE"/>
              </w:rPr>
              <w:t xml:space="preserve"> VMO2DC1</w:t>
            </w:r>
            <w:r w:rsidRPr="001047B8">
              <w:rPr>
                <w:lang w:val="en-US" w:eastAsia="nl-BE"/>
              </w:rPr>
              <w:t>-05</w:t>
            </w:r>
            <w:r>
              <w:rPr>
                <w:lang w:val="en-US" w:eastAsia="nl-BE"/>
              </w:rPr>
              <w:t>2</w:t>
            </w:r>
          </w:p>
        </w:tc>
        <w:tc>
          <w:tcPr>
            <w:tcW w:w="5523" w:type="dxa"/>
            <w:vAlign w:val="center"/>
          </w:tcPr>
          <w:p w14:paraId="23077DA5" w14:textId="57FDF159" w:rsidR="00B54722" w:rsidRPr="002F056E" w:rsidRDefault="009126BB" w:rsidP="00B54722">
            <w:pPr>
              <w:spacing w:line="240" w:lineRule="auto"/>
              <w:rPr>
                <w:color w:val="auto"/>
              </w:rPr>
            </w:pPr>
            <w:r w:rsidRPr="009126BB">
              <w:rPr>
                <w:color w:val="auto"/>
                <w:lang w:val="en-US"/>
              </w:rPr>
              <w:t>Create an IP prefix list that permits access to route advertisement by network 0.0.0.0/0 instead of using the default IP prefix list.</w:t>
            </w:r>
          </w:p>
        </w:tc>
        <w:tc>
          <w:tcPr>
            <w:tcW w:w="1989" w:type="dxa"/>
          </w:tcPr>
          <w:p w14:paraId="716BDE82" w14:textId="35F256C3" w:rsidR="00B54722" w:rsidRPr="005C1EBF" w:rsidRDefault="00B54722" w:rsidP="00B54722">
            <w:pPr>
              <w:jc w:val="center"/>
              <w:rPr>
                <w:lang w:val="en-US" w:eastAsia="nl-BE"/>
              </w:rPr>
            </w:pPr>
            <w:r w:rsidRPr="00CE35F7">
              <w:rPr>
                <w:lang w:val="en-US" w:eastAsia="nl-BE"/>
              </w:rPr>
              <w:t>VCF</w:t>
            </w:r>
          </w:p>
        </w:tc>
      </w:tr>
      <w:tr w:rsidR="00B54722" w14:paraId="091EE471" w14:textId="77777777" w:rsidTr="003C0348">
        <w:tc>
          <w:tcPr>
            <w:tcW w:w="2127" w:type="dxa"/>
          </w:tcPr>
          <w:p w14:paraId="1756923B" w14:textId="2C9A68E4" w:rsidR="00B54722" w:rsidRPr="00117C80" w:rsidRDefault="00B54722" w:rsidP="00B54722">
            <w:pPr>
              <w:rPr>
                <w:lang w:val="en-US" w:eastAsia="nl-BE"/>
              </w:rPr>
            </w:pPr>
            <w:r w:rsidRPr="001047B8">
              <w:rPr>
                <w:lang w:val="en-US" w:eastAsia="nl-BE"/>
              </w:rPr>
              <w:t>SDDC-MGMT-SDN-</w:t>
            </w:r>
            <w:r w:rsidR="005171C7">
              <w:rPr>
                <w:lang w:val="en-US" w:eastAsia="nl-BE"/>
              </w:rPr>
              <w:t xml:space="preserve"> VMO2DC1</w:t>
            </w:r>
            <w:r w:rsidRPr="001047B8">
              <w:rPr>
                <w:lang w:val="en-US" w:eastAsia="nl-BE"/>
              </w:rPr>
              <w:t>-05</w:t>
            </w:r>
            <w:r>
              <w:rPr>
                <w:lang w:val="en-US" w:eastAsia="nl-BE"/>
              </w:rPr>
              <w:t>3</w:t>
            </w:r>
          </w:p>
        </w:tc>
        <w:tc>
          <w:tcPr>
            <w:tcW w:w="5523" w:type="dxa"/>
            <w:vAlign w:val="center"/>
          </w:tcPr>
          <w:p w14:paraId="6F349954" w14:textId="5D01E986" w:rsidR="00B54722" w:rsidRPr="002F056E" w:rsidRDefault="002F056E" w:rsidP="00B54722">
            <w:pPr>
              <w:spacing w:line="240" w:lineRule="auto"/>
              <w:rPr>
                <w:color w:val="auto"/>
              </w:rPr>
            </w:pPr>
            <w:r w:rsidRPr="002F056E">
              <w:rPr>
                <w:color w:val="auto"/>
                <w:lang w:val="en-US"/>
              </w:rPr>
              <w:t xml:space="preserve">Apply a route map-in that contains the IP prefix list for the default route 0.0.0.0/0 and assign a lower local- </w:t>
            </w:r>
            <w:r w:rsidR="005171C7" w:rsidRPr="002F056E">
              <w:rPr>
                <w:color w:val="auto"/>
                <w:lang w:val="en-US"/>
              </w:rPr>
              <w:t>preference,</w:t>
            </w:r>
            <w:r w:rsidRPr="002F056E">
              <w:rPr>
                <w:color w:val="auto"/>
                <w:lang w:val="en-US"/>
              </w:rPr>
              <w:t xml:space="preserve"> for example, 80, to the learned default route and a lower local-preference, for example, 90 any routes learned.</w:t>
            </w:r>
          </w:p>
        </w:tc>
        <w:tc>
          <w:tcPr>
            <w:tcW w:w="1989" w:type="dxa"/>
          </w:tcPr>
          <w:p w14:paraId="4FEB18AF" w14:textId="2CF753C1" w:rsidR="00B54722" w:rsidRPr="005C1EBF" w:rsidRDefault="00B54722" w:rsidP="00B54722">
            <w:pPr>
              <w:jc w:val="center"/>
              <w:rPr>
                <w:lang w:val="en-US" w:eastAsia="nl-BE"/>
              </w:rPr>
            </w:pPr>
            <w:r w:rsidRPr="00CE35F7">
              <w:rPr>
                <w:lang w:val="en-US" w:eastAsia="nl-BE"/>
              </w:rPr>
              <w:t>VCF</w:t>
            </w:r>
          </w:p>
        </w:tc>
      </w:tr>
      <w:tr w:rsidR="00B54722" w14:paraId="2E690F06" w14:textId="77777777" w:rsidTr="003C0348">
        <w:tc>
          <w:tcPr>
            <w:tcW w:w="2127" w:type="dxa"/>
          </w:tcPr>
          <w:p w14:paraId="012E87FD" w14:textId="267B7BDA" w:rsidR="00B54722" w:rsidRPr="00117C80" w:rsidRDefault="00B54722" w:rsidP="00B54722">
            <w:pPr>
              <w:rPr>
                <w:lang w:val="en-US" w:eastAsia="nl-BE"/>
              </w:rPr>
            </w:pPr>
            <w:r w:rsidRPr="001047B8">
              <w:rPr>
                <w:lang w:val="en-US" w:eastAsia="nl-BE"/>
              </w:rPr>
              <w:t>SDDC-MGMT-SDN-</w:t>
            </w:r>
            <w:r w:rsidR="005171C7">
              <w:rPr>
                <w:lang w:val="en-US" w:eastAsia="nl-BE"/>
              </w:rPr>
              <w:t xml:space="preserve"> VMO2DC1</w:t>
            </w:r>
            <w:r w:rsidRPr="001047B8">
              <w:rPr>
                <w:lang w:val="en-US" w:eastAsia="nl-BE"/>
              </w:rPr>
              <w:t>-05</w:t>
            </w:r>
            <w:r>
              <w:rPr>
                <w:lang w:val="en-US" w:eastAsia="nl-BE"/>
              </w:rPr>
              <w:t>4</w:t>
            </w:r>
          </w:p>
        </w:tc>
        <w:tc>
          <w:tcPr>
            <w:tcW w:w="5523" w:type="dxa"/>
            <w:vAlign w:val="center"/>
          </w:tcPr>
          <w:p w14:paraId="0B9885CE" w14:textId="77777777" w:rsidR="00F02853" w:rsidRPr="00F02853" w:rsidRDefault="00F02853" w:rsidP="00F02853">
            <w:pPr>
              <w:spacing w:line="240" w:lineRule="auto"/>
              <w:rPr>
                <w:color w:val="auto"/>
              </w:rPr>
            </w:pPr>
            <w:r w:rsidRPr="00F02853">
              <w:rPr>
                <w:color w:val="auto"/>
                <w:lang w:val="en-US"/>
              </w:rPr>
              <w:t>Configure Availability Zone 2 neighbors to use the route maps as In and Out filters respectively.</w:t>
            </w:r>
          </w:p>
          <w:p w14:paraId="7123AC94" w14:textId="77777777" w:rsidR="00B54722" w:rsidRPr="00CC214D" w:rsidRDefault="00B54722" w:rsidP="00B54722">
            <w:pPr>
              <w:spacing w:line="240" w:lineRule="auto"/>
              <w:rPr>
                <w:color w:val="auto"/>
                <w:lang w:val="en-US"/>
              </w:rPr>
            </w:pPr>
          </w:p>
        </w:tc>
        <w:tc>
          <w:tcPr>
            <w:tcW w:w="1989" w:type="dxa"/>
          </w:tcPr>
          <w:p w14:paraId="00A0A866" w14:textId="2754CF95" w:rsidR="00B54722" w:rsidRPr="005C1EBF" w:rsidRDefault="00B54722" w:rsidP="00B54722">
            <w:pPr>
              <w:jc w:val="center"/>
              <w:rPr>
                <w:lang w:val="en-US" w:eastAsia="nl-BE"/>
              </w:rPr>
            </w:pPr>
            <w:r w:rsidRPr="00CE35F7">
              <w:rPr>
                <w:lang w:val="en-US" w:eastAsia="nl-BE"/>
              </w:rPr>
              <w:t>VCF</w:t>
            </w:r>
          </w:p>
        </w:tc>
      </w:tr>
      <w:tr w:rsidR="00B54722" w14:paraId="1911FF9C" w14:textId="77777777" w:rsidTr="003C0348">
        <w:tc>
          <w:tcPr>
            <w:tcW w:w="2127" w:type="dxa"/>
          </w:tcPr>
          <w:p w14:paraId="0F7214FA" w14:textId="4CAC4EE4" w:rsidR="00B54722" w:rsidRPr="00117C80" w:rsidRDefault="00B54722" w:rsidP="00B54722">
            <w:pPr>
              <w:rPr>
                <w:lang w:val="en-US" w:eastAsia="nl-BE"/>
              </w:rPr>
            </w:pPr>
            <w:r w:rsidRPr="001047B8">
              <w:rPr>
                <w:lang w:val="en-US" w:eastAsia="nl-BE"/>
              </w:rPr>
              <w:t>SDDC-MGMT-SDN-</w:t>
            </w:r>
            <w:r w:rsidR="005171C7">
              <w:rPr>
                <w:lang w:val="en-US" w:eastAsia="nl-BE"/>
              </w:rPr>
              <w:t xml:space="preserve"> VMO2DC1</w:t>
            </w:r>
            <w:r w:rsidRPr="001047B8">
              <w:rPr>
                <w:lang w:val="en-US" w:eastAsia="nl-BE"/>
              </w:rPr>
              <w:t>-05</w:t>
            </w:r>
            <w:r>
              <w:rPr>
                <w:lang w:val="en-US" w:eastAsia="nl-BE"/>
              </w:rPr>
              <w:t>5</w:t>
            </w:r>
          </w:p>
        </w:tc>
        <w:tc>
          <w:tcPr>
            <w:tcW w:w="5523" w:type="dxa"/>
            <w:vAlign w:val="center"/>
          </w:tcPr>
          <w:p w14:paraId="269B77DA" w14:textId="7E4C5721" w:rsidR="00B54722" w:rsidRPr="00B8768C" w:rsidRDefault="00AF272C" w:rsidP="00B54722">
            <w:pPr>
              <w:spacing w:line="240" w:lineRule="auto"/>
              <w:rPr>
                <w:color w:val="auto"/>
              </w:rPr>
            </w:pPr>
            <w:r w:rsidRPr="00AF272C">
              <w:rPr>
                <w:color w:val="auto"/>
                <w:lang w:val="en-US"/>
              </w:rPr>
              <w:t>Deploy a standalone Tier-1 gateway to support advanced stateful services such as load balancing for other management components.</w:t>
            </w:r>
          </w:p>
        </w:tc>
        <w:tc>
          <w:tcPr>
            <w:tcW w:w="1989" w:type="dxa"/>
          </w:tcPr>
          <w:p w14:paraId="3551AACB" w14:textId="7BAC5101" w:rsidR="00B54722" w:rsidRPr="005C1EBF" w:rsidRDefault="00B54722" w:rsidP="00B54722">
            <w:pPr>
              <w:jc w:val="center"/>
              <w:rPr>
                <w:lang w:val="en-US" w:eastAsia="nl-BE"/>
              </w:rPr>
            </w:pPr>
            <w:r w:rsidRPr="00CE35F7">
              <w:rPr>
                <w:lang w:val="en-US" w:eastAsia="nl-BE"/>
              </w:rPr>
              <w:t>VCF</w:t>
            </w:r>
          </w:p>
        </w:tc>
      </w:tr>
      <w:tr w:rsidR="00B54722" w14:paraId="64F1B14B" w14:textId="77777777" w:rsidTr="003C0348">
        <w:tc>
          <w:tcPr>
            <w:tcW w:w="2127" w:type="dxa"/>
          </w:tcPr>
          <w:p w14:paraId="6287B4EF" w14:textId="69ED3AFA" w:rsidR="00B54722" w:rsidRPr="00117C80" w:rsidRDefault="00B54722" w:rsidP="00B54722">
            <w:pPr>
              <w:rPr>
                <w:lang w:val="en-US" w:eastAsia="nl-BE"/>
              </w:rPr>
            </w:pPr>
            <w:r w:rsidRPr="001047B8">
              <w:rPr>
                <w:lang w:val="en-US" w:eastAsia="nl-BE"/>
              </w:rPr>
              <w:t>SDDC-MGMT-SDN-</w:t>
            </w:r>
            <w:r w:rsidR="005171C7">
              <w:rPr>
                <w:lang w:val="en-US" w:eastAsia="nl-BE"/>
              </w:rPr>
              <w:t xml:space="preserve"> VMO2DC1</w:t>
            </w:r>
            <w:r w:rsidRPr="001047B8">
              <w:rPr>
                <w:lang w:val="en-US" w:eastAsia="nl-BE"/>
              </w:rPr>
              <w:t>-05</w:t>
            </w:r>
            <w:r>
              <w:rPr>
                <w:lang w:val="en-US" w:eastAsia="nl-BE"/>
              </w:rPr>
              <w:t>6</w:t>
            </w:r>
          </w:p>
        </w:tc>
        <w:tc>
          <w:tcPr>
            <w:tcW w:w="5523" w:type="dxa"/>
            <w:vAlign w:val="center"/>
          </w:tcPr>
          <w:p w14:paraId="0B35324C" w14:textId="024D7FA5" w:rsidR="00B54722" w:rsidRPr="00B8768C" w:rsidRDefault="00AF272C" w:rsidP="00B54722">
            <w:pPr>
              <w:spacing w:line="240" w:lineRule="auto"/>
              <w:rPr>
                <w:color w:val="auto"/>
              </w:rPr>
            </w:pPr>
            <w:r w:rsidRPr="00AF272C">
              <w:rPr>
                <w:color w:val="auto"/>
                <w:lang w:val="en-US"/>
              </w:rPr>
              <w:t>Connect the standalone Tier-1 gateway to the cross- region virtual network.</w:t>
            </w:r>
          </w:p>
        </w:tc>
        <w:tc>
          <w:tcPr>
            <w:tcW w:w="1989" w:type="dxa"/>
          </w:tcPr>
          <w:p w14:paraId="12D733FA" w14:textId="1CAC9751" w:rsidR="00B54722" w:rsidRPr="005C1EBF" w:rsidRDefault="00B54722" w:rsidP="00B54722">
            <w:pPr>
              <w:jc w:val="center"/>
              <w:rPr>
                <w:lang w:val="en-US" w:eastAsia="nl-BE"/>
              </w:rPr>
            </w:pPr>
            <w:r w:rsidRPr="00CE35F7">
              <w:rPr>
                <w:lang w:val="en-US" w:eastAsia="nl-BE"/>
              </w:rPr>
              <w:t>VCF</w:t>
            </w:r>
          </w:p>
        </w:tc>
      </w:tr>
      <w:tr w:rsidR="00B54722" w14:paraId="377BA1BF" w14:textId="77777777" w:rsidTr="003C0348">
        <w:tc>
          <w:tcPr>
            <w:tcW w:w="2127" w:type="dxa"/>
          </w:tcPr>
          <w:p w14:paraId="272B8248" w14:textId="4E5BADBF" w:rsidR="00B54722" w:rsidRPr="00117C80" w:rsidRDefault="00B54722" w:rsidP="00B54722">
            <w:pPr>
              <w:rPr>
                <w:lang w:val="en-US" w:eastAsia="nl-BE"/>
              </w:rPr>
            </w:pPr>
            <w:r w:rsidRPr="001047B8">
              <w:rPr>
                <w:lang w:val="en-US" w:eastAsia="nl-BE"/>
              </w:rPr>
              <w:t>SDDC-MGMT-SDN-</w:t>
            </w:r>
            <w:r w:rsidR="005171C7">
              <w:rPr>
                <w:lang w:val="en-US" w:eastAsia="nl-BE"/>
              </w:rPr>
              <w:t xml:space="preserve"> VMO2DC1</w:t>
            </w:r>
            <w:r w:rsidRPr="001047B8">
              <w:rPr>
                <w:lang w:val="en-US" w:eastAsia="nl-BE"/>
              </w:rPr>
              <w:t>-05</w:t>
            </w:r>
            <w:r>
              <w:rPr>
                <w:lang w:val="en-US" w:eastAsia="nl-BE"/>
              </w:rPr>
              <w:t>7</w:t>
            </w:r>
          </w:p>
        </w:tc>
        <w:tc>
          <w:tcPr>
            <w:tcW w:w="5523" w:type="dxa"/>
            <w:vAlign w:val="center"/>
          </w:tcPr>
          <w:p w14:paraId="4B31DD8C" w14:textId="16ACBF57" w:rsidR="00B54722" w:rsidRPr="00B8768C" w:rsidRDefault="00AF272C" w:rsidP="00B54722">
            <w:pPr>
              <w:spacing w:line="240" w:lineRule="auto"/>
              <w:rPr>
                <w:color w:val="auto"/>
              </w:rPr>
            </w:pPr>
            <w:r w:rsidRPr="00AF272C">
              <w:rPr>
                <w:color w:val="auto"/>
                <w:lang w:val="en-US"/>
              </w:rPr>
              <w:t>Configure the standalone Tier-1 gateway with static routes to the gateways of the networks it is connected to.</w:t>
            </w:r>
          </w:p>
        </w:tc>
        <w:tc>
          <w:tcPr>
            <w:tcW w:w="1989" w:type="dxa"/>
          </w:tcPr>
          <w:p w14:paraId="530D1215" w14:textId="2435ACF5" w:rsidR="00B54722" w:rsidRPr="005C1EBF" w:rsidRDefault="00B54722" w:rsidP="00B54722">
            <w:pPr>
              <w:jc w:val="center"/>
              <w:rPr>
                <w:lang w:val="en-US" w:eastAsia="nl-BE"/>
              </w:rPr>
            </w:pPr>
            <w:r w:rsidRPr="00CE35F7">
              <w:rPr>
                <w:lang w:val="en-US" w:eastAsia="nl-BE"/>
              </w:rPr>
              <w:t>VCF</w:t>
            </w:r>
          </w:p>
        </w:tc>
      </w:tr>
      <w:tr w:rsidR="00B54722" w14:paraId="2F0F6539" w14:textId="77777777" w:rsidTr="003C0348">
        <w:tc>
          <w:tcPr>
            <w:tcW w:w="2127" w:type="dxa"/>
          </w:tcPr>
          <w:p w14:paraId="1CF8E85E" w14:textId="2602BB3A" w:rsidR="00B54722" w:rsidRPr="00117C80" w:rsidRDefault="00B54722" w:rsidP="00B54722">
            <w:pPr>
              <w:rPr>
                <w:lang w:val="en-US" w:eastAsia="nl-BE"/>
              </w:rPr>
            </w:pPr>
            <w:r w:rsidRPr="001047B8">
              <w:rPr>
                <w:lang w:val="en-US" w:eastAsia="nl-BE"/>
              </w:rPr>
              <w:t>SDDC-MGMT-SDN-</w:t>
            </w:r>
            <w:r w:rsidR="005171C7">
              <w:rPr>
                <w:lang w:val="en-US" w:eastAsia="nl-BE"/>
              </w:rPr>
              <w:t xml:space="preserve"> VMO2DC1</w:t>
            </w:r>
            <w:r w:rsidRPr="001047B8">
              <w:rPr>
                <w:lang w:val="en-US" w:eastAsia="nl-BE"/>
              </w:rPr>
              <w:t>-05</w:t>
            </w:r>
            <w:r>
              <w:rPr>
                <w:lang w:val="en-US" w:eastAsia="nl-BE"/>
              </w:rPr>
              <w:t>8</w:t>
            </w:r>
          </w:p>
        </w:tc>
        <w:tc>
          <w:tcPr>
            <w:tcW w:w="5523" w:type="dxa"/>
            <w:vAlign w:val="center"/>
          </w:tcPr>
          <w:p w14:paraId="13F718AC" w14:textId="2B160C16" w:rsidR="00B54722" w:rsidRPr="00B8768C" w:rsidRDefault="00AF272C" w:rsidP="00B54722">
            <w:pPr>
              <w:spacing w:line="240" w:lineRule="auto"/>
              <w:rPr>
                <w:color w:val="auto"/>
              </w:rPr>
            </w:pPr>
            <w:r w:rsidRPr="00AF272C">
              <w:rPr>
                <w:color w:val="auto"/>
                <w:lang w:val="en-US"/>
              </w:rPr>
              <w:t>Enable all ESXi hosts in the management domain as NSX-T transport nodes.</w:t>
            </w:r>
          </w:p>
        </w:tc>
        <w:tc>
          <w:tcPr>
            <w:tcW w:w="1989" w:type="dxa"/>
          </w:tcPr>
          <w:p w14:paraId="097A2CA5" w14:textId="3A390520" w:rsidR="00B54722" w:rsidRPr="005C1EBF" w:rsidRDefault="00B54722" w:rsidP="00B54722">
            <w:pPr>
              <w:jc w:val="center"/>
              <w:rPr>
                <w:lang w:val="en-US" w:eastAsia="nl-BE"/>
              </w:rPr>
            </w:pPr>
            <w:r w:rsidRPr="00CE35F7">
              <w:rPr>
                <w:lang w:val="en-US" w:eastAsia="nl-BE"/>
              </w:rPr>
              <w:t>VCF</w:t>
            </w:r>
          </w:p>
        </w:tc>
      </w:tr>
      <w:tr w:rsidR="00B54722" w14:paraId="37072F43" w14:textId="77777777" w:rsidTr="003C0348">
        <w:tc>
          <w:tcPr>
            <w:tcW w:w="2127" w:type="dxa"/>
          </w:tcPr>
          <w:p w14:paraId="7CAB06C8" w14:textId="2A242CD1" w:rsidR="00B54722" w:rsidRPr="00117C80" w:rsidRDefault="00B54722" w:rsidP="00B54722">
            <w:pPr>
              <w:rPr>
                <w:lang w:val="en-US" w:eastAsia="nl-BE"/>
              </w:rPr>
            </w:pPr>
            <w:r w:rsidRPr="001047B8">
              <w:rPr>
                <w:lang w:val="en-US" w:eastAsia="nl-BE"/>
              </w:rPr>
              <w:t>SDDC-MGMT-SDN-</w:t>
            </w:r>
            <w:r w:rsidR="005171C7">
              <w:rPr>
                <w:lang w:val="en-US" w:eastAsia="nl-BE"/>
              </w:rPr>
              <w:t xml:space="preserve"> VMO2DC1</w:t>
            </w:r>
            <w:r w:rsidRPr="001047B8">
              <w:rPr>
                <w:lang w:val="en-US" w:eastAsia="nl-BE"/>
              </w:rPr>
              <w:t>-05</w:t>
            </w:r>
            <w:r>
              <w:rPr>
                <w:lang w:val="en-US" w:eastAsia="nl-BE"/>
              </w:rPr>
              <w:t>9</w:t>
            </w:r>
          </w:p>
        </w:tc>
        <w:tc>
          <w:tcPr>
            <w:tcW w:w="5523" w:type="dxa"/>
            <w:vAlign w:val="center"/>
          </w:tcPr>
          <w:p w14:paraId="48302702" w14:textId="3A7526CF" w:rsidR="00B54722" w:rsidRPr="00CC214D" w:rsidRDefault="00AF272C" w:rsidP="00B54722">
            <w:pPr>
              <w:spacing w:line="240" w:lineRule="auto"/>
              <w:rPr>
                <w:color w:val="auto"/>
                <w:lang w:val="en-US"/>
              </w:rPr>
            </w:pPr>
            <w:r w:rsidRPr="00AF272C">
              <w:rPr>
                <w:color w:val="auto"/>
                <w:lang w:val="en-US"/>
              </w:rPr>
              <w:t>Configure each ESXi host as a transport node without using transport node profiles</w:t>
            </w:r>
          </w:p>
        </w:tc>
        <w:tc>
          <w:tcPr>
            <w:tcW w:w="1989" w:type="dxa"/>
          </w:tcPr>
          <w:p w14:paraId="7A555768" w14:textId="38867976" w:rsidR="00B54722" w:rsidRPr="005C1EBF" w:rsidRDefault="00B54722" w:rsidP="00B54722">
            <w:pPr>
              <w:jc w:val="center"/>
              <w:rPr>
                <w:lang w:val="en-US" w:eastAsia="nl-BE"/>
              </w:rPr>
            </w:pPr>
            <w:r w:rsidRPr="00CE35F7">
              <w:rPr>
                <w:lang w:val="en-US" w:eastAsia="nl-BE"/>
              </w:rPr>
              <w:t>VCF</w:t>
            </w:r>
          </w:p>
        </w:tc>
      </w:tr>
      <w:tr w:rsidR="00B54722" w14:paraId="16F556F3" w14:textId="77777777" w:rsidTr="003C0348">
        <w:tc>
          <w:tcPr>
            <w:tcW w:w="2127" w:type="dxa"/>
          </w:tcPr>
          <w:p w14:paraId="29ACE832" w14:textId="5ED027E8" w:rsidR="00B54722" w:rsidRPr="00117C80" w:rsidRDefault="00B54722" w:rsidP="00B54722">
            <w:pPr>
              <w:rPr>
                <w:lang w:val="en-US" w:eastAsia="nl-BE"/>
              </w:rPr>
            </w:pPr>
            <w:r w:rsidRPr="001047B8">
              <w:rPr>
                <w:lang w:val="en-US" w:eastAsia="nl-BE"/>
              </w:rPr>
              <w:t>SDDC-MGMT-SDN-</w:t>
            </w:r>
            <w:r w:rsidR="005171C7">
              <w:rPr>
                <w:lang w:val="en-US" w:eastAsia="nl-BE"/>
              </w:rPr>
              <w:t xml:space="preserve"> VMO2DC1</w:t>
            </w:r>
            <w:r w:rsidRPr="001047B8">
              <w:rPr>
                <w:lang w:val="en-US" w:eastAsia="nl-BE"/>
              </w:rPr>
              <w:t>-0</w:t>
            </w:r>
            <w:r>
              <w:rPr>
                <w:lang w:val="en-US" w:eastAsia="nl-BE"/>
              </w:rPr>
              <w:t>60</w:t>
            </w:r>
          </w:p>
        </w:tc>
        <w:tc>
          <w:tcPr>
            <w:tcW w:w="5523" w:type="dxa"/>
            <w:vAlign w:val="center"/>
          </w:tcPr>
          <w:p w14:paraId="69548B3F" w14:textId="23687FE4" w:rsidR="00B54722" w:rsidRPr="00B8768C" w:rsidRDefault="00AF272C" w:rsidP="00B54722">
            <w:pPr>
              <w:spacing w:line="240" w:lineRule="auto"/>
              <w:rPr>
                <w:color w:val="auto"/>
              </w:rPr>
            </w:pPr>
            <w:r w:rsidRPr="00AF272C">
              <w:rPr>
                <w:color w:val="auto"/>
                <w:lang w:val="en-US"/>
              </w:rPr>
              <w:t>Use a vSphere Distributed Switch for the first cluster in the management domain that is enabled for NSX-T Data Center.</w:t>
            </w:r>
          </w:p>
        </w:tc>
        <w:tc>
          <w:tcPr>
            <w:tcW w:w="1989" w:type="dxa"/>
          </w:tcPr>
          <w:p w14:paraId="6B6EDBDB" w14:textId="19EE7FBB" w:rsidR="00B54722" w:rsidRPr="005C1EBF" w:rsidRDefault="00B54722" w:rsidP="00B54722">
            <w:pPr>
              <w:jc w:val="center"/>
              <w:rPr>
                <w:lang w:val="en-US" w:eastAsia="nl-BE"/>
              </w:rPr>
            </w:pPr>
            <w:r w:rsidRPr="00CE35F7">
              <w:rPr>
                <w:lang w:val="en-US" w:eastAsia="nl-BE"/>
              </w:rPr>
              <w:t>VCF</w:t>
            </w:r>
          </w:p>
        </w:tc>
      </w:tr>
      <w:tr w:rsidR="00B54722" w14:paraId="76288D8E" w14:textId="77777777" w:rsidTr="003C0348">
        <w:tc>
          <w:tcPr>
            <w:tcW w:w="2127" w:type="dxa"/>
          </w:tcPr>
          <w:p w14:paraId="5D155B74" w14:textId="24E064D1" w:rsidR="00B54722" w:rsidRPr="00117C80" w:rsidRDefault="00B54722" w:rsidP="00B54722">
            <w:pPr>
              <w:rPr>
                <w:lang w:val="en-US" w:eastAsia="nl-BE"/>
              </w:rPr>
            </w:pPr>
            <w:r w:rsidRPr="007716E8">
              <w:rPr>
                <w:lang w:val="en-US" w:eastAsia="nl-BE"/>
              </w:rPr>
              <w:t>SDDC-MGMT-SDN-</w:t>
            </w:r>
            <w:r w:rsidR="005171C7">
              <w:rPr>
                <w:lang w:val="en-US" w:eastAsia="nl-BE"/>
              </w:rPr>
              <w:t xml:space="preserve"> VMO2DC1</w:t>
            </w:r>
            <w:r w:rsidRPr="007716E8">
              <w:rPr>
                <w:lang w:val="en-US" w:eastAsia="nl-BE"/>
              </w:rPr>
              <w:t>-06</w:t>
            </w:r>
            <w:r>
              <w:rPr>
                <w:lang w:val="en-US" w:eastAsia="nl-BE"/>
              </w:rPr>
              <w:t>1</w:t>
            </w:r>
          </w:p>
        </w:tc>
        <w:tc>
          <w:tcPr>
            <w:tcW w:w="5523" w:type="dxa"/>
            <w:vAlign w:val="center"/>
          </w:tcPr>
          <w:p w14:paraId="17624D4E" w14:textId="3F9D1234" w:rsidR="00B54722" w:rsidRPr="00B8768C" w:rsidRDefault="00B8768C" w:rsidP="00B54722">
            <w:pPr>
              <w:spacing w:line="240" w:lineRule="auto"/>
              <w:rPr>
                <w:color w:val="auto"/>
              </w:rPr>
            </w:pPr>
            <w:r w:rsidRPr="00B8768C">
              <w:rPr>
                <w:color w:val="auto"/>
                <w:lang w:val="en-US"/>
              </w:rPr>
              <w:t>To provide virtualized network capabilities to management workloads, use overlay networks with NSX-T Edge nodes and distributed routing.</w:t>
            </w:r>
          </w:p>
        </w:tc>
        <w:tc>
          <w:tcPr>
            <w:tcW w:w="1989" w:type="dxa"/>
          </w:tcPr>
          <w:p w14:paraId="313C6CD9" w14:textId="6DA6F6EE" w:rsidR="00B54722" w:rsidRPr="005C1EBF" w:rsidRDefault="00B54722" w:rsidP="00B54722">
            <w:pPr>
              <w:jc w:val="center"/>
              <w:rPr>
                <w:lang w:val="en-US" w:eastAsia="nl-BE"/>
              </w:rPr>
            </w:pPr>
            <w:r w:rsidRPr="00CE35F7">
              <w:rPr>
                <w:lang w:val="en-US" w:eastAsia="nl-BE"/>
              </w:rPr>
              <w:t>VCF</w:t>
            </w:r>
          </w:p>
        </w:tc>
      </w:tr>
      <w:tr w:rsidR="00B54722" w14:paraId="1F88F997" w14:textId="77777777" w:rsidTr="003C0348">
        <w:tc>
          <w:tcPr>
            <w:tcW w:w="2127" w:type="dxa"/>
          </w:tcPr>
          <w:p w14:paraId="0CCB80CB" w14:textId="69911EAB" w:rsidR="00B54722" w:rsidRPr="00117C80" w:rsidRDefault="00B54722" w:rsidP="00B54722">
            <w:pPr>
              <w:rPr>
                <w:lang w:val="en-US" w:eastAsia="nl-BE"/>
              </w:rPr>
            </w:pPr>
            <w:r w:rsidRPr="007716E8">
              <w:rPr>
                <w:lang w:val="en-US" w:eastAsia="nl-BE"/>
              </w:rPr>
              <w:t>SDDC-MGMT-SDN-</w:t>
            </w:r>
            <w:r w:rsidR="005171C7">
              <w:rPr>
                <w:lang w:val="en-US" w:eastAsia="nl-BE"/>
              </w:rPr>
              <w:t xml:space="preserve"> VMO2DC1</w:t>
            </w:r>
            <w:r w:rsidRPr="007716E8">
              <w:rPr>
                <w:lang w:val="en-US" w:eastAsia="nl-BE"/>
              </w:rPr>
              <w:t>-06</w:t>
            </w:r>
            <w:r>
              <w:rPr>
                <w:lang w:val="en-US" w:eastAsia="nl-BE"/>
              </w:rPr>
              <w:t>2</w:t>
            </w:r>
          </w:p>
        </w:tc>
        <w:tc>
          <w:tcPr>
            <w:tcW w:w="5523" w:type="dxa"/>
            <w:vAlign w:val="center"/>
          </w:tcPr>
          <w:p w14:paraId="76189720" w14:textId="03C48E80" w:rsidR="00B54722" w:rsidRPr="00B8768C" w:rsidRDefault="00B8768C" w:rsidP="00B54722">
            <w:pPr>
              <w:spacing w:line="240" w:lineRule="auto"/>
              <w:rPr>
                <w:color w:val="auto"/>
              </w:rPr>
            </w:pPr>
            <w:r w:rsidRPr="00B8768C">
              <w:rPr>
                <w:color w:val="auto"/>
                <w:lang w:val="en-US"/>
              </w:rPr>
              <w:t>Create a single overlay transport zone for all overlay traffic across the management domain and NSX-T Edge nodes.</w:t>
            </w:r>
          </w:p>
        </w:tc>
        <w:tc>
          <w:tcPr>
            <w:tcW w:w="1989" w:type="dxa"/>
          </w:tcPr>
          <w:p w14:paraId="286AAD59" w14:textId="395C0C09" w:rsidR="00B54722" w:rsidRPr="005C1EBF" w:rsidRDefault="00B54722" w:rsidP="00B54722">
            <w:pPr>
              <w:jc w:val="center"/>
              <w:rPr>
                <w:lang w:val="en-US" w:eastAsia="nl-BE"/>
              </w:rPr>
            </w:pPr>
            <w:r w:rsidRPr="00CE35F7">
              <w:rPr>
                <w:lang w:val="en-US" w:eastAsia="nl-BE"/>
              </w:rPr>
              <w:t>VCF</w:t>
            </w:r>
          </w:p>
        </w:tc>
      </w:tr>
      <w:tr w:rsidR="00B54722" w14:paraId="7AB682DE" w14:textId="77777777" w:rsidTr="003C0348">
        <w:tc>
          <w:tcPr>
            <w:tcW w:w="2127" w:type="dxa"/>
          </w:tcPr>
          <w:p w14:paraId="64DBC98E" w14:textId="04680EC0" w:rsidR="00B54722" w:rsidRPr="00117C80" w:rsidRDefault="00B54722" w:rsidP="00B54722">
            <w:pPr>
              <w:rPr>
                <w:lang w:val="en-US" w:eastAsia="nl-BE"/>
              </w:rPr>
            </w:pPr>
            <w:r w:rsidRPr="007716E8">
              <w:rPr>
                <w:lang w:val="en-US" w:eastAsia="nl-BE"/>
              </w:rPr>
              <w:t>SDDC-MGMT-SDN-</w:t>
            </w:r>
            <w:r w:rsidR="005171C7">
              <w:rPr>
                <w:lang w:val="en-US" w:eastAsia="nl-BE"/>
              </w:rPr>
              <w:t xml:space="preserve"> VMO2DC1</w:t>
            </w:r>
            <w:r w:rsidRPr="007716E8">
              <w:rPr>
                <w:lang w:val="en-US" w:eastAsia="nl-BE"/>
              </w:rPr>
              <w:t>-06</w:t>
            </w:r>
            <w:r>
              <w:rPr>
                <w:lang w:val="en-US" w:eastAsia="nl-BE"/>
              </w:rPr>
              <w:t>3</w:t>
            </w:r>
          </w:p>
        </w:tc>
        <w:tc>
          <w:tcPr>
            <w:tcW w:w="5523" w:type="dxa"/>
            <w:vAlign w:val="center"/>
          </w:tcPr>
          <w:p w14:paraId="5ED03329" w14:textId="062EA9B9" w:rsidR="00B54722" w:rsidRPr="00B8768C" w:rsidRDefault="00B8768C" w:rsidP="00B54722">
            <w:pPr>
              <w:spacing w:line="240" w:lineRule="auto"/>
              <w:rPr>
                <w:color w:val="auto"/>
              </w:rPr>
            </w:pPr>
            <w:r w:rsidRPr="00B8768C">
              <w:rPr>
                <w:color w:val="auto"/>
                <w:lang w:val="en-US"/>
              </w:rPr>
              <w:t>Create a single VLAN transport zone for uplink VLAN traffic that is applied only to NSX-T Edge nodes.</w:t>
            </w:r>
          </w:p>
        </w:tc>
        <w:tc>
          <w:tcPr>
            <w:tcW w:w="1989" w:type="dxa"/>
          </w:tcPr>
          <w:p w14:paraId="74479F48" w14:textId="1B468D9D" w:rsidR="00B54722" w:rsidRPr="005C1EBF" w:rsidRDefault="00B54722" w:rsidP="00B54722">
            <w:pPr>
              <w:jc w:val="center"/>
              <w:rPr>
                <w:lang w:val="en-US" w:eastAsia="nl-BE"/>
              </w:rPr>
            </w:pPr>
            <w:r w:rsidRPr="00CE35F7">
              <w:rPr>
                <w:lang w:val="en-US" w:eastAsia="nl-BE"/>
              </w:rPr>
              <w:t>VCF</w:t>
            </w:r>
          </w:p>
        </w:tc>
      </w:tr>
      <w:tr w:rsidR="00B54722" w14:paraId="0D5AAD3F" w14:textId="77777777" w:rsidTr="003C0348">
        <w:tc>
          <w:tcPr>
            <w:tcW w:w="2127" w:type="dxa"/>
          </w:tcPr>
          <w:p w14:paraId="46C76646" w14:textId="78C007D3" w:rsidR="00B54722" w:rsidRPr="00117C80" w:rsidRDefault="00B54722" w:rsidP="00B54722">
            <w:pPr>
              <w:rPr>
                <w:lang w:val="en-US" w:eastAsia="nl-BE"/>
              </w:rPr>
            </w:pPr>
            <w:r w:rsidRPr="007716E8">
              <w:rPr>
                <w:lang w:val="en-US" w:eastAsia="nl-BE"/>
              </w:rPr>
              <w:t>SDDC-MGMT-SDN-</w:t>
            </w:r>
            <w:r w:rsidR="005171C7">
              <w:rPr>
                <w:lang w:val="en-US" w:eastAsia="nl-BE"/>
              </w:rPr>
              <w:t xml:space="preserve"> VMO2DC1</w:t>
            </w:r>
            <w:r w:rsidRPr="007716E8">
              <w:rPr>
                <w:lang w:val="en-US" w:eastAsia="nl-BE"/>
              </w:rPr>
              <w:t>-06</w:t>
            </w:r>
            <w:r>
              <w:rPr>
                <w:lang w:val="en-US" w:eastAsia="nl-BE"/>
              </w:rPr>
              <w:t>4</w:t>
            </w:r>
          </w:p>
        </w:tc>
        <w:tc>
          <w:tcPr>
            <w:tcW w:w="5523" w:type="dxa"/>
            <w:vAlign w:val="center"/>
          </w:tcPr>
          <w:p w14:paraId="6AAB6D5C" w14:textId="7BF41AAD" w:rsidR="00B54722" w:rsidRPr="00BA732B" w:rsidRDefault="00B8768C" w:rsidP="00B54722">
            <w:pPr>
              <w:spacing w:line="240" w:lineRule="auto"/>
              <w:rPr>
                <w:color w:val="auto"/>
              </w:rPr>
            </w:pPr>
            <w:r w:rsidRPr="00B8768C">
              <w:rPr>
                <w:color w:val="auto"/>
                <w:lang w:val="en-US"/>
              </w:rPr>
              <w:t>Create an uplink profile with the load balance source teaming policy with two active uplinks for ESXi hosts.</w:t>
            </w:r>
          </w:p>
        </w:tc>
        <w:tc>
          <w:tcPr>
            <w:tcW w:w="1989" w:type="dxa"/>
          </w:tcPr>
          <w:p w14:paraId="4D8F4BC5" w14:textId="7CB3796D" w:rsidR="00B54722" w:rsidRPr="005C1EBF" w:rsidRDefault="00B54722" w:rsidP="00B54722">
            <w:pPr>
              <w:jc w:val="center"/>
              <w:rPr>
                <w:lang w:val="en-US" w:eastAsia="nl-BE"/>
              </w:rPr>
            </w:pPr>
            <w:r w:rsidRPr="00CE35F7">
              <w:rPr>
                <w:lang w:val="en-US" w:eastAsia="nl-BE"/>
              </w:rPr>
              <w:t>VCF</w:t>
            </w:r>
          </w:p>
        </w:tc>
      </w:tr>
      <w:tr w:rsidR="00B54722" w14:paraId="5E720CAA" w14:textId="77777777" w:rsidTr="003C0348">
        <w:tc>
          <w:tcPr>
            <w:tcW w:w="2127" w:type="dxa"/>
          </w:tcPr>
          <w:p w14:paraId="6AB4F3D8" w14:textId="5CDC71D3" w:rsidR="00B54722" w:rsidRPr="00117C80" w:rsidRDefault="00B54722" w:rsidP="00B54722">
            <w:pPr>
              <w:rPr>
                <w:lang w:val="en-US" w:eastAsia="nl-BE"/>
              </w:rPr>
            </w:pPr>
            <w:r w:rsidRPr="007716E8">
              <w:rPr>
                <w:lang w:val="en-US" w:eastAsia="nl-BE"/>
              </w:rPr>
              <w:t>SDDC-MGMT-SDN-</w:t>
            </w:r>
            <w:r w:rsidR="005171C7">
              <w:rPr>
                <w:lang w:val="en-US" w:eastAsia="nl-BE"/>
              </w:rPr>
              <w:t xml:space="preserve"> VMO2DC1</w:t>
            </w:r>
            <w:r w:rsidRPr="007716E8">
              <w:rPr>
                <w:lang w:val="en-US" w:eastAsia="nl-BE"/>
              </w:rPr>
              <w:t>-06</w:t>
            </w:r>
            <w:r>
              <w:rPr>
                <w:lang w:val="en-US" w:eastAsia="nl-BE"/>
              </w:rPr>
              <w:t>5</w:t>
            </w:r>
          </w:p>
        </w:tc>
        <w:tc>
          <w:tcPr>
            <w:tcW w:w="5523" w:type="dxa"/>
            <w:vAlign w:val="center"/>
          </w:tcPr>
          <w:p w14:paraId="3AFB9AE2" w14:textId="5C056BB0" w:rsidR="00B54722" w:rsidRPr="00BA732B" w:rsidRDefault="00B8768C" w:rsidP="00B54722">
            <w:pPr>
              <w:spacing w:line="240" w:lineRule="auto"/>
              <w:rPr>
                <w:color w:val="auto"/>
              </w:rPr>
            </w:pPr>
            <w:r w:rsidRPr="00B8768C">
              <w:rPr>
                <w:color w:val="auto"/>
                <w:lang w:val="en-US"/>
              </w:rPr>
              <w:t>Use hierarchical two-tier replication on all segments.</w:t>
            </w:r>
          </w:p>
        </w:tc>
        <w:tc>
          <w:tcPr>
            <w:tcW w:w="1989" w:type="dxa"/>
          </w:tcPr>
          <w:p w14:paraId="61719BC7" w14:textId="0C46500C" w:rsidR="00B54722" w:rsidRPr="005C1EBF" w:rsidRDefault="00B54722" w:rsidP="00B54722">
            <w:pPr>
              <w:jc w:val="center"/>
              <w:rPr>
                <w:lang w:val="en-US" w:eastAsia="nl-BE"/>
              </w:rPr>
            </w:pPr>
            <w:r w:rsidRPr="00CE35F7">
              <w:rPr>
                <w:lang w:val="en-US" w:eastAsia="nl-BE"/>
              </w:rPr>
              <w:t>VCF</w:t>
            </w:r>
          </w:p>
        </w:tc>
      </w:tr>
      <w:tr w:rsidR="00B54722" w14:paraId="4BB1DFF3" w14:textId="77777777" w:rsidTr="003C0348">
        <w:tc>
          <w:tcPr>
            <w:tcW w:w="2127" w:type="dxa"/>
          </w:tcPr>
          <w:p w14:paraId="585CBAC3" w14:textId="3D3AEAEB" w:rsidR="00B54722" w:rsidRPr="00117C80" w:rsidRDefault="00B54722" w:rsidP="00B54722">
            <w:pPr>
              <w:rPr>
                <w:lang w:val="en-US" w:eastAsia="nl-BE"/>
              </w:rPr>
            </w:pPr>
            <w:r w:rsidRPr="007716E8">
              <w:rPr>
                <w:lang w:val="en-US" w:eastAsia="nl-BE"/>
              </w:rPr>
              <w:t>SDDC-MGMT-SDN-</w:t>
            </w:r>
            <w:r w:rsidR="005171C7">
              <w:rPr>
                <w:lang w:val="en-US" w:eastAsia="nl-BE"/>
              </w:rPr>
              <w:t xml:space="preserve"> VMO2DC1</w:t>
            </w:r>
            <w:r w:rsidRPr="007716E8">
              <w:rPr>
                <w:lang w:val="en-US" w:eastAsia="nl-BE"/>
              </w:rPr>
              <w:t>-06</w:t>
            </w:r>
            <w:r>
              <w:rPr>
                <w:lang w:val="en-US" w:eastAsia="nl-BE"/>
              </w:rPr>
              <w:t>6</w:t>
            </w:r>
          </w:p>
        </w:tc>
        <w:tc>
          <w:tcPr>
            <w:tcW w:w="5523" w:type="dxa"/>
            <w:vAlign w:val="center"/>
          </w:tcPr>
          <w:p w14:paraId="78759EFB" w14:textId="4795CAD1" w:rsidR="00B54722" w:rsidRPr="00BA732B" w:rsidRDefault="00DD5529" w:rsidP="00B54722">
            <w:pPr>
              <w:spacing w:line="240" w:lineRule="auto"/>
              <w:rPr>
                <w:color w:val="auto"/>
              </w:rPr>
            </w:pPr>
            <w:r w:rsidRPr="00DD5529">
              <w:rPr>
                <w:color w:val="auto"/>
                <w:lang w:val="en-US"/>
              </w:rPr>
              <w:t>Create one or more cross- region NSX-T virtual network segments for management application components which require mobility between regions.</w:t>
            </w:r>
          </w:p>
        </w:tc>
        <w:tc>
          <w:tcPr>
            <w:tcW w:w="1989" w:type="dxa"/>
          </w:tcPr>
          <w:p w14:paraId="536102B6" w14:textId="0079A32C" w:rsidR="00B54722" w:rsidRPr="005C1EBF" w:rsidRDefault="00B54722" w:rsidP="00B54722">
            <w:pPr>
              <w:jc w:val="center"/>
              <w:rPr>
                <w:lang w:val="en-US" w:eastAsia="nl-BE"/>
              </w:rPr>
            </w:pPr>
            <w:r w:rsidRPr="00CE35F7">
              <w:rPr>
                <w:lang w:val="en-US" w:eastAsia="nl-BE"/>
              </w:rPr>
              <w:t>VCF</w:t>
            </w:r>
          </w:p>
        </w:tc>
      </w:tr>
      <w:tr w:rsidR="00B54722" w14:paraId="3E9C3751" w14:textId="77777777" w:rsidTr="003C0348">
        <w:tc>
          <w:tcPr>
            <w:tcW w:w="2127" w:type="dxa"/>
          </w:tcPr>
          <w:p w14:paraId="01E95355" w14:textId="5EBA43C5" w:rsidR="00B54722" w:rsidRPr="00117C80" w:rsidRDefault="00B54722" w:rsidP="00B54722">
            <w:pPr>
              <w:rPr>
                <w:lang w:val="en-US" w:eastAsia="nl-BE"/>
              </w:rPr>
            </w:pPr>
            <w:r w:rsidRPr="007716E8">
              <w:rPr>
                <w:lang w:val="en-US" w:eastAsia="nl-BE"/>
              </w:rPr>
              <w:t>SDDC-MGMT-SDN-</w:t>
            </w:r>
            <w:r w:rsidR="005171C7">
              <w:rPr>
                <w:lang w:val="en-US" w:eastAsia="nl-BE"/>
              </w:rPr>
              <w:t xml:space="preserve"> VMO2DC1</w:t>
            </w:r>
            <w:r w:rsidRPr="007716E8">
              <w:rPr>
                <w:lang w:val="en-US" w:eastAsia="nl-BE"/>
              </w:rPr>
              <w:t>-06</w:t>
            </w:r>
            <w:r>
              <w:rPr>
                <w:lang w:val="en-US" w:eastAsia="nl-BE"/>
              </w:rPr>
              <w:t>7</w:t>
            </w:r>
          </w:p>
        </w:tc>
        <w:tc>
          <w:tcPr>
            <w:tcW w:w="5523" w:type="dxa"/>
            <w:vAlign w:val="center"/>
          </w:tcPr>
          <w:p w14:paraId="6F2EA67D" w14:textId="52E4621B" w:rsidR="00B54722" w:rsidRPr="00BA732B" w:rsidRDefault="00DD5529" w:rsidP="00B54722">
            <w:pPr>
              <w:spacing w:line="240" w:lineRule="auto"/>
              <w:rPr>
                <w:color w:val="auto"/>
              </w:rPr>
            </w:pPr>
            <w:r w:rsidRPr="00DD5529">
              <w:rPr>
                <w:color w:val="auto"/>
                <w:lang w:val="en-US"/>
              </w:rPr>
              <w:t>Create one or more region- specific NSX-T virtual network segments for management application components that are assigned to a specific region.</w:t>
            </w:r>
          </w:p>
        </w:tc>
        <w:tc>
          <w:tcPr>
            <w:tcW w:w="1989" w:type="dxa"/>
          </w:tcPr>
          <w:p w14:paraId="6BB5F59B" w14:textId="5575750C" w:rsidR="00B54722" w:rsidRPr="005C1EBF" w:rsidRDefault="00B54722" w:rsidP="00B54722">
            <w:pPr>
              <w:jc w:val="center"/>
              <w:rPr>
                <w:lang w:val="en-US" w:eastAsia="nl-BE"/>
              </w:rPr>
            </w:pPr>
            <w:r w:rsidRPr="00CE35F7">
              <w:rPr>
                <w:lang w:val="en-US" w:eastAsia="nl-BE"/>
              </w:rPr>
              <w:t>VCF</w:t>
            </w:r>
          </w:p>
        </w:tc>
      </w:tr>
      <w:tr w:rsidR="00B54722" w14:paraId="23CFCD30" w14:textId="77777777" w:rsidTr="003C0348">
        <w:tc>
          <w:tcPr>
            <w:tcW w:w="2127" w:type="dxa"/>
          </w:tcPr>
          <w:p w14:paraId="0A02E995" w14:textId="1C4C08FE" w:rsidR="00B54722" w:rsidRPr="00117C80" w:rsidRDefault="00B54722" w:rsidP="00B54722">
            <w:pPr>
              <w:rPr>
                <w:lang w:val="en-US" w:eastAsia="nl-BE"/>
              </w:rPr>
            </w:pPr>
            <w:r w:rsidRPr="007716E8">
              <w:rPr>
                <w:lang w:val="en-US" w:eastAsia="nl-BE"/>
              </w:rPr>
              <w:lastRenderedPageBreak/>
              <w:t>SDDC-MGMT-SDN-</w:t>
            </w:r>
            <w:r w:rsidR="005171C7">
              <w:rPr>
                <w:lang w:val="en-US" w:eastAsia="nl-BE"/>
              </w:rPr>
              <w:t xml:space="preserve"> VMO2DC1</w:t>
            </w:r>
            <w:r w:rsidRPr="007716E8">
              <w:rPr>
                <w:lang w:val="en-US" w:eastAsia="nl-BE"/>
              </w:rPr>
              <w:t>-06</w:t>
            </w:r>
            <w:r>
              <w:rPr>
                <w:lang w:val="en-US" w:eastAsia="nl-BE"/>
              </w:rPr>
              <w:t>8</w:t>
            </w:r>
          </w:p>
        </w:tc>
        <w:tc>
          <w:tcPr>
            <w:tcW w:w="5523" w:type="dxa"/>
            <w:vAlign w:val="center"/>
          </w:tcPr>
          <w:p w14:paraId="2CC7B3B9" w14:textId="4699BF6F" w:rsidR="00B54722" w:rsidRPr="00BA732B" w:rsidRDefault="00DD5529" w:rsidP="00B54722">
            <w:pPr>
              <w:spacing w:line="240" w:lineRule="auto"/>
              <w:rPr>
                <w:color w:val="auto"/>
              </w:rPr>
            </w:pPr>
            <w:r w:rsidRPr="00DD5529">
              <w:rPr>
                <w:color w:val="auto"/>
                <w:lang w:val="en-US"/>
              </w:rPr>
              <w:t>Limit the use of local accounts.</w:t>
            </w:r>
          </w:p>
        </w:tc>
        <w:tc>
          <w:tcPr>
            <w:tcW w:w="1989" w:type="dxa"/>
          </w:tcPr>
          <w:p w14:paraId="04469BB3" w14:textId="161831B1" w:rsidR="00B54722" w:rsidRPr="005C1EBF" w:rsidRDefault="00B54722" w:rsidP="00B54722">
            <w:pPr>
              <w:jc w:val="center"/>
              <w:rPr>
                <w:lang w:val="en-US" w:eastAsia="nl-BE"/>
              </w:rPr>
            </w:pPr>
            <w:r w:rsidRPr="00CE35F7">
              <w:rPr>
                <w:lang w:val="en-US" w:eastAsia="nl-BE"/>
              </w:rPr>
              <w:t>VCF</w:t>
            </w:r>
          </w:p>
        </w:tc>
      </w:tr>
      <w:tr w:rsidR="00B54722" w14:paraId="24D0E1CD" w14:textId="77777777" w:rsidTr="003C0348">
        <w:tc>
          <w:tcPr>
            <w:tcW w:w="2127" w:type="dxa"/>
          </w:tcPr>
          <w:p w14:paraId="75FF75E3" w14:textId="7EA8AFDA" w:rsidR="00B54722" w:rsidRPr="00117C80" w:rsidRDefault="00B54722" w:rsidP="00B54722">
            <w:pPr>
              <w:rPr>
                <w:lang w:val="en-US" w:eastAsia="nl-BE"/>
              </w:rPr>
            </w:pPr>
            <w:r w:rsidRPr="007716E8">
              <w:rPr>
                <w:lang w:val="en-US" w:eastAsia="nl-BE"/>
              </w:rPr>
              <w:t>SDDC-MGMT-SDN-</w:t>
            </w:r>
            <w:r w:rsidR="005171C7">
              <w:rPr>
                <w:lang w:val="en-US" w:eastAsia="nl-BE"/>
              </w:rPr>
              <w:t xml:space="preserve"> VMO2DC1</w:t>
            </w:r>
            <w:r w:rsidRPr="007716E8">
              <w:rPr>
                <w:lang w:val="en-US" w:eastAsia="nl-BE"/>
              </w:rPr>
              <w:t>-06</w:t>
            </w:r>
            <w:r>
              <w:rPr>
                <w:lang w:val="en-US" w:eastAsia="nl-BE"/>
              </w:rPr>
              <w:t>9</w:t>
            </w:r>
          </w:p>
        </w:tc>
        <w:tc>
          <w:tcPr>
            <w:tcW w:w="5523" w:type="dxa"/>
            <w:vAlign w:val="center"/>
          </w:tcPr>
          <w:p w14:paraId="645A824B" w14:textId="2326E386" w:rsidR="00B54722" w:rsidRPr="00BA732B" w:rsidRDefault="00DD5529" w:rsidP="00B54722">
            <w:pPr>
              <w:spacing w:line="240" w:lineRule="auto"/>
              <w:rPr>
                <w:color w:val="auto"/>
              </w:rPr>
            </w:pPr>
            <w:r w:rsidRPr="00DD5529">
              <w:rPr>
                <w:color w:val="auto"/>
                <w:lang w:val="en-US"/>
              </w:rPr>
              <w:t>Enable NSX-T Manager integration with your corporate identity source by using the region-specific Workspace ONE Access instance.</w:t>
            </w:r>
          </w:p>
        </w:tc>
        <w:tc>
          <w:tcPr>
            <w:tcW w:w="1989" w:type="dxa"/>
          </w:tcPr>
          <w:p w14:paraId="7F4568C2" w14:textId="39371A8F" w:rsidR="00B54722" w:rsidRPr="005C1EBF" w:rsidRDefault="00B54722" w:rsidP="00B54722">
            <w:pPr>
              <w:jc w:val="center"/>
              <w:rPr>
                <w:lang w:val="en-US" w:eastAsia="nl-BE"/>
              </w:rPr>
            </w:pPr>
            <w:r w:rsidRPr="00CE35F7">
              <w:rPr>
                <w:lang w:val="en-US" w:eastAsia="nl-BE"/>
              </w:rPr>
              <w:t>VCF</w:t>
            </w:r>
          </w:p>
        </w:tc>
      </w:tr>
      <w:tr w:rsidR="00B54722" w14:paraId="2FE124F5" w14:textId="77777777" w:rsidTr="003C0348">
        <w:tc>
          <w:tcPr>
            <w:tcW w:w="2127" w:type="dxa"/>
          </w:tcPr>
          <w:p w14:paraId="7C732ABE" w14:textId="4095D1BF" w:rsidR="00B54722" w:rsidRPr="00117C80" w:rsidRDefault="00B54722" w:rsidP="00B54722">
            <w:pPr>
              <w:rPr>
                <w:lang w:val="en-US" w:eastAsia="nl-BE"/>
              </w:rPr>
            </w:pPr>
            <w:r w:rsidRPr="007716E8">
              <w:rPr>
                <w:lang w:val="en-US" w:eastAsia="nl-BE"/>
              </w:rPr>
              <w:t>SDDC-MGMT-SDN-</w:t>
            </w:r>
            <w:r w:rsidR="005171C7">
              <w:rPr>
                <w:lang w:val="en-US" w:eastAsia="nl-BE"/>
              </w:rPr>
              <w:t xml:space="preserve"> VMO2DC1</w:t>
            </w:r>
            <w:r w:rsidRPr="007716E8">
              <w:rPr>
                <w:lang w:val="en-US" w:eastAsia="nl-BE"/>
              </w:rPr>
              <w:t>-0</w:t>
            </w:r>
            <w:r>
              <w:rPr>
                <w:lang w:val="en-US" w:eastAsia="nl-BE"/>
              </w:rPr>
              <w:t>70</w:t>
            </w:r>
          </w:p>
        </w:tc>
        <w:tc>
          <w:tcPr>
            <w:tcW w:w="5523" w:type="dxa"/>
            <w:vAlign w:val="center"/>
          </w:tcPr>
          <w:p w14:paraId="693BC0D8" w14:textId="79804D73" w:rsidR="00B54722" w:rsidRPr="00BA732B" w:rsidRDefault="00DD5529" w:rsidP="00B54722">
            <w:pPr>
              <w:spacing w:line="240" w:lineRule="auto"/>
              <w:rPr>
                <w:color w:val="auto"/>
              </w:rPr>
            </w:pPr>
            <w:r w:rsidRPr="00DD5529">
              <w:rPr>
                <w:color w:val="auto"/>
                <w:lang w:val="en-US"/>
              </w:rPr>
              <w:t>Use Active Directory groups to grant privileges to roles in NSX-T Data Center.</w:t>
            </w:r>
          </w:p>
        </w:tc>
        <w:tc>
          <w:tcPr>
            <w:tcW w:w="1989" w:type="dxa"/>
          </w:tcPr>
          <w:p w14:paraId="34620832" w14:textId="1202AFD3" w:rsidR="00B54722" w:rsidRPr="005C1EBF" w:rsidRDefault="00B54722" w:rsidP="00B54722">
            <w:pPr>
              <w:jc w:val="center"/>
              <w:rPr>
                <w:lang w:val="en-US" w:eastAsia="nl-BE"/>
              </w:rPr>
            </w:pPr>
            <w:r w:rsidRPr="00CE35F7">
              <w:rPr>
                <w:lang w:val="en-US" w:eastAsia="nl-BE"/>
              </w:rPr>
              <w:t>VCF</w:t>
            </w:r>
          </w:p>
        </w:tc>
      </w:tr>
      <w:tr w:rsidR="00B54722" w14:paraId="48D0CE8D" w14:textId="77777777" w:rsidTr="003C0348">
        <w:tc>
          <w:tcPr>
            <w:tcW w:w="2127" w:type="dxa"/>
          </w:tcPr>
          <w:p w14:paraId="0C817804" w14:textId="4A68EA9F" w:rsidR="00B54722" w:rsidRPr="007716E8" w:rsidRDefault="00B54722" w:rsidP="00B54722">
            <w:pPr>
              <w:rPr>
                <w:lang w:val="en-US" w:eastAsia="nl-BE"/>
              </w:rPr>
            </w:pPr>
            <w:r w:rsidRPr="00E81EFA">
              <w:rPr>
                <w:lang w:val="en-US" w:eastAsia="nl-BE"/>
              </w:rPr>
              <w:t>SDDC-MGMT-SDN-</w:t>
            </w:r>
            <w:r w:rsidR="005171C7">
              <w:rPr>
                <w:lang w:val="en-US" w:eastAsia="nl-BE"/>
              </w:rPr>
              <w:t xml:space="preserve"> VMO2DC1</w:t>
            </w:r>
            <w:r w:rsidRPr="00E81EFA">
              <w:rPr>
                <w:lang w:val="en-US" w:eastAsia="nl-BE"/>
              </w:rPr>
              <w:t>-07</w:t>
            </w:r>
            <w:r>
              <w:rPr>
                <w:lang w:val="en-US" w:eastAsia="nl-BE"/>
              </w:rPr>
              <w:t>1</w:t>
            </w:r>
          </w:p>
        </w:tc>
        <w:tc>
          <w:tcPr>
            <w:tcW w:w="5523" w:type="dxa"/>
            <w:vAlign w:val="center"/>
          </w:tcPr>
          <w:p w14:paraId="5DE5E1A1" w14:textId="140E06AC" w:rsidR="00B54722" w:rsidRPr="00BA732B" w:rsidRDefault="00DD5529" w:rsidP="00B54722">
            <w:pPr>
              <w:spacing w:line="240" w:lineRule="auto"/>
              <w:rPr>
                <w:color w:val="auto"/>
              </w:rPr>
            </w:pPr>
            <w:r w:rsidRPr="00DD5529">
              <w:rPr>
                <w:color w:val="auto"/>
                <w:lang w:val="en-US"/>
              </w:rPr>
              <w:t xml:space="preserve">Create an NSX-T Enterprise Admin group rainpole.io\ug- </w:t>
            </w:r>
            <w:proofErr w:type="spellStart"/>
            <w:r w:rsidRPr="00DD5529">
              <w:rPr>
                <w:color w:val="auto"/>
                <w:lang w:val="en-US"/>
              </w:rPr>
              <w:t>nsx</w:t>
            </w:r>
            <w:proofErr w:type="spellEnd"/>
            <w:r w:rsidRPr="00DD5529">
              <w:rPr>
                <w:color w:val="auto"/>
                <w:lang w:val="en-US"/>
              </w:rPr>
              <w:t>-enterprise-admins in Active Directory and map it to the Enterprise Administrator role in NSX-T Data Center.</w:t>
            </w:r>
          </w:p>
        </w:tc>
        <w:tc>
          <w:tcPr>
            <w:tcW w:w="1989" w:type="dxa"/>
          </w:tcPr>
          <w:p w14:paraId="570DD5D2" w14:textId="4D6702F8" w:rsidR="00B54722" w:rsidRPr="00CE35F7" w:rsidRDefault="00B54722" w:rsidP="00B54722">
            <w:pPr>
              <w:jc w:val="center"/>
              <w:rPr>
                <w:lang w:val="en-US" w:eastAsia="nl-BE"/>
              </w:rPr>
            </w:pPr>
            <w:r w:rsidRPr="00F63C4D">
              <w:rPr>
                <w:lang w:val="en-US" w:eastAsia="nl-BE"/>
              </w:rPr>
              <w:t>VCF</w:t>
            </w:r>
          </w:p>
        </w:tc>
      </w:tr>
      <w:tr w:rsidR="00B54722" w14:paraId="115CBCB2" w14:textId="77777777" w:rsidTr="003C0348">
        <w:tc>
          <w:tcPr>
            <w:tcW w:w="2127" w:type="dxa"/>
          </w:tcPr>
          <w:p w14:paraId="0D90DB55" w14:textId="4A4FD3E1" w:rsidR="00B54722" w:rsidRPr="007716E8" w:rsidRDefault="00B54722" w:rsidP="00B54722">
            <w:pPr>
              <w:rPr>
                <w:lang w:val="en-US" w:eastAsia="nl-BE"/>
              </w:rPr>
            </w:pPr>
            <w:r w:rsidRPr="00E81EFA">
              <w:rPr>
                <w:lang w:val="en-US" w:eastAsia="nl-BE"/>
              </w:rPr>
              <w:t>SDDC-MGMT-SDN-</w:t>
            </w:r>
            <w:r w:rsidR="005171C7">
              <w:rPr>
                <w:lang w:val="en-US" w:eastAsia="nl-BE"/>
              </w:rPr>
              <w:t xml:space="preserve"> VMO2DC1</w:t>
            </w:r>
            <w:r w:rsidRPr="00E81EFA">
              <w:rPr>
                <w:lang w:val="en-US" w:eastAsia="nl-BE"/>
              </w:rPr>
              <w:t>-07</w:t>
            </w:r>
            <w:r>
              <w:rPr>
                <w:lang w:val="en-US" w:eastAsia="nl-BE"/>
              </w:rPr>
              <w:t>2</w:t>
            </w:r>
          </w:p>
        </w:tc>
        <w:tc>
          <w:tcPr>
            <w:tcW w:w="5523" w:type="dxa"/>
            <w:vAlign w:val="center"/>
          </w:tcPr>
          <w:p w14:paraId="093AF2C5" w14:textId="389042F1" w:rsidR="00B54722" w:rsidRPr="00BA732B" w:rsidRDefault="00BA732B" w:rsidP="00B54722">
            <w:pPr>
              <w:spacing w:line="240" w:lineRule="auto"/>
              <w:rPr>
                <w:color w:val="auto"/>
              </w:rPr>
            </w:pPr>
            <w:r w:rsidRPr="00BA732B">
              <w:rPr>
                <w:color w:val="auto"/>
                <w:lang w:val="en-US"/>
              </w:rPr>
              <w:t>Create an NSX-T Auditor group rainpole.io\ug-</w:t>
            </w:r>
            <w:proofErr w:type="spellStart"/>
            <w:r w:rsidRPr="00BA732B">
              <w:rPr>
                <w:color w:val="auto"/>
                <w:lang w:val="en-US"/>
              </w:rPr>
              <w:t>nsx</w:t>
            </w:r>
            <w:proofErr w:type="spellEnd"/>
            <w:r w:rsidRPr="00BA732B">
              <w:rPr>
                <w:color w:val="auto"/>
                <w:lang w:val="en-US"/>
              </w:rPr>
              <w:t>- auditors in Active Directory and map it to the Auditor role in NSX-T Data Center.</w:t>
            </w:r>
          </w:p>
        </w:tc>
        <w:tc>
          <w:tcPr>
            <w:tcW w:w="1989" w:type="dxa"/>
          </w:tcPr>
          <w:p w14:paraId="35802D75" w14:textId="03E9B3D2" w:rsidR="00B54722" w:rsidRPr="00CE35F7" w:rsidRDefault="00B54722" w:rsidP="00B54722">
            <w:pPr>
              <w:jc w:val="center"/>
              <w:rPr>
                <w:lang w:val="en-US" w:eastAsia="nl-BE"/>
              </w:rPr>
            </w:pPr>
            <w:r w:rsidRPr="00F63C4D">
              <w:rPr>
                <w:lang w:val="en-US" w:eastAsia="nl-BE"/>
              </w:rPr>
              <w:t>VCF</w:t>
            </w:r>
          </w:p>
        </w:tc>
      </w:tr>
      <w:tr w:rsidR="00B54722" w14:paraId="6AB8CE2E" w14:textId="77777777" w:rsidTr="003C0348">
        <w:tc>
          <w:tcPr>
            <w:tcW w:w="2127" w:type="dxa"/>
          </w:tcPr>
          <w:p w14:paraId="2DBFAE50" w14:textId="3E0AAA7B" w:rsidR="00B54722" w:rsidRPr="007716E8" w:rsidRDefault="00B54722" w:rsidP="00B54722">
            <w:pPr>
              <w:rPr>
                <w:lang w:val="en-US" w:eastAsia="nl-BE"/>
              </w:rPr>
            </w:pPr>
            <w:r w:rsidRPr="00E81EFA">
              <w:rPr>
                <w:lang w:val="en-US" w:eastAsia="nl-BE"/>
              </w:rPr>
              <w:t>SDDC-MGMT-SDN-</w:t>
            </w:r>
            <w:r w:rsidR="005171C7">
              <w:rPr>
                <w:lang w:val="en-US" w:eastAsia="nl-BE"/>
              </w:rPr>
              <w:t xml:space="preserve"> VMO2DC1</w:t>
            </w:r>
            <w:r w:rsidRPr="00E81EFA">
              <w:rPr>
                <w:lang w:val="en-US" w:eastAsia="nl-BE"/>
              </w:rPr>
              <w:t>-07</w:t>
            </w:r>
            <w:r>
              <w:rPr>
                <w:lang w:val="en-US" w:eastAsia="nl-BE"/>
              </w:rPr>
              <w:t>3</w:t>
            </w:r>
          </w:p>
        </w:tc>
        <w:tc>
          <w:tcPr>
            <w:tcW w:w="5523" w:type="dxa"/>
            <w:vAlign w:val="center"/>
          </w:tcPr>
          <w:p w14:paraId="2D8F0F00" w14:textId="130C65B6" w:rsidR="00B54722" w:rsidRPr="00CC214D" w:rsidRDefault="00BA732B" w:rsidP="00B54722">
            <w:pPr>
              <w:spacing w:line="240" w:lineRule="auto"/>
              <w:rPr>
                <w:color w:val="auto"/>
                <w:lang w:val="en-US"/>
              </w:rPr>
            </w:pPr>
            <w:r w:rsidRPr="00BA732B">
              <w:rPr>
                <w:color w:val="auto"/>
                <w:lang w:val="en-US"/>
              </w:rPr>
              <w:t>Create more Active Directory groups and map them to roles in NSX-T Data Center according to the business and security requirements of your organization</w:t>
            </w:r>
          </w:p>
        </w:tc>
        <w:tc>
          <w:tcPr>
            <w:tcW w:w="1989" w:type="dxa"/>
          </w:tcPr>
          <w:p w14:paraId="643F47F8" w14:textId="37A43CF5" w:rsidR="00B54722" w:rsidRPr="00CE35F7" w:rsidRDefault="00B54722" w:rsidP="00B54722">
            <w:pPr>
              <w:jc w:val="center"/>
              <w:rPr>
                <w:lang w:val="en-US" w:eastAsia="nl-BE"/>
              </w:rPr>
            </w:pPr>
            <w:r w:rsidRPr="00F63C4D">
              <w:rPr>
                <w:lang w:val="en-US" w:eastAsia="nl-BE"/>
              </w:rPr>
              <w:t>VCF</w:t>
            </w:r>
          </w:p>
        </w:tc>
      </w:tr>
      <w:tr w:rsidR="00B54722" w14:paraId="178EFF22" w14:textId="77777777" w:rsidTr="003C0348">
        <w:tc>
          <w:tcPr>
            <w:tcW w:w="2127" w:type="dxa"/>
          </w:tcPr>
          <w:p w14:paraId="4ECAB9CA" w14:textId="2ADA8C11" w:rsidR="00B54722" w:rsidRPr="007716E8" w:rsidRDefault="00B54722" w:rsidP="00B54722">
            <w:pPr>
              <w:rPr>
                <w:lang w:val="en-US" w:eastAsia="nl-BE"/>
              </w:rPr>
            </w:pPr>
            <w:r w:rsidRPr="00E81EFA">
              <w:rPr>
                <w:lang w:val="en-US" w:eastAsia="nl-BE"/>
              </w:rPr>
              <w:t>SDDC-MGMT-SDN-</w:t>
            </w:r>
            <w:r w:rsidR="005171C7">
              <w:rPr>
                <w:lang w:val="en-US" w:eastAsia="nl-BE"/>
              </w:rPr>
              <w:t xml:space="preserve"> VMO2DC1</w:t>
            </w:r>
            <w:r w:rsidRPr="00E81EFA">
              <w:rPr>
                <w:lang w:val="en-US" w:eastAsia="nl-BE"/>
              </w:rPr>
              <w:t>-07</w:t>
            </w:r>
            <w:r>
              <w:rPr>
                <w:lang w:val="en-US" w:eastAsia="nl-BE"/>
              </w:rPr>
              <w:t>4</w:t>
            </w:r>
          </w:p>
        </w:tc>
        <w:tc>
          <w:tcPr>
            <w:tcW w:w="5523" w:type="dxa"/>
            <w:vAlign w:val="center"/>
          </w:tcPr>
          <w:p w14:paraId="5246569E" w14:textId="5C6FF441" w:rsidR="00B54722" w:rsidRPr="00BC303D" w:rsidRDefault="00BA732B" w:rsidP="00B54722">
            <w:pPr>
              <w:spacing w:line="240" w:lineRule="auto"/>
              <w:rPr>
                <w:color w:val="auto"/>
              </w:rPr>
            </w:pPr>
            <w:r w:rsidRPr="00BA732B">
              <w:rPr>
                <w:color w:val="auto"/>
                <w:lang w:val="en-US"/>
              </w:rPr>
              <w:t>Restrict end-user access to both NSX-T Manager user interface and its RESTful API endpoint.</w:t>
            </w:r>
          </w:p>
        </w:tc>
        <w:tc>
          <w:tcPr>
            <w:tcW w:w="1989" w:type="dxa"/>
          </w:tcPr>
          <w:p w14:paraId="6F75DC3D" w14:textId="32C3494A" w:rsidR="00B54722" w:rsidRPr="00CE35F7" w:rsidRDefault="00B54722" w:rsidP="00B54722">
            <w:pPr>
              <w:jc w:val="center"/>
              <w:rPr>
                <w:lang w:val="en-US" w:eastAsia="nl-BE"/>
              </w:rPr>
            </w:pPr>
            <w:r w:rsidRPr="00F63C4D">
              <w:rPr>
                <w:lang w:val="en-US" w:eastAsia="nl-BE"/>
              </w:rPr>
              <w:t>VCF</w:t>
            </w:r>
          </w:p>
        </w:tc>
      </w:tr>
      <w:tr w:rsidR="00B54722" w14:paraId="6CA0E6F4" w14:textId="77777777" w:rsidTr="003C0348">
        <w:tc>
          <w:tcPr>
            <w:tcW w:w="2127" w:type="dxa"/>
          </w:tcPr>
          <w:p w14:paraId="63DE6F46" w14:textId="29AA06E4" w:rsidR="00B54722" w:rsidRPr="007716E8" w:rsidRDefault="00B54722" w:rsidP="00B54722">
            <w:pPr>
              <w:rPr>
                <w:lang w:val="en-US" w:eastAsia="nl-BE"/>
              </w:rPr>
            </w:pPr>
            <w:r w:rsidRPr="00E81EFA">
              <w:rPr>
                <w:lang w:val="en-US" w:eastAsia="nl-BE"/>
              </w:rPr>
              <w:t>SDDC-MGMT-SDN-</w:t>
            </w:r>
            <w:r w:rsidR="005171C7">
              <w:rPr>
                <w:lang w:val="en-US" w:eastAsia="nl-BE"/>
              </w:rPr>
              <w:t xml:space="preserve"> VMO2DC1</w:t>
            </w:r>
            <w:r w:rsidRPr="00E81EFA">
              <w:rPr>
                <w:lang w:val="en-US" w:eastAsia="nl-BE"/>
              </w:rPr>
              <w:t>-07</w:t>
            </w:r>
            <w:r>
              <w:rPr>
                <w:lang w:val="en-US" w:eastAsia="nl-BE"/>
              </w:rPr>
              <w:t>5</w:t>
            </w:r>
          </w:p>
        </w:tc>
        <w:tc>
          <w:tcPr>
            <w:tcW w:w="5523" w:type="dxa"/>
            <w:vAlign w:val="center"/>
          </w:tcPr>
          <w:p w14:paraId="675FCBE9" w14:textId="42F41250" w:rsidR="00B54722" w:rsidRPr="00BC303D" w:rsidRDefault="00BA732B" w:rsidP="00B54722">
            <w:pPr>
              <w:spacing w:line="240" w:lineRule="auto"/>
              <w:rPr>
                <w:color w:val="auto"/>
              </w:rPr>
            </w:pPr>
            <w:r w:rsidRPr="00BA732B">
              <w:rPr>
                <w:color w:val="auto"/>
                <w:lang w:val="en-US"/>
              </w:rPr>
              <w:t>Configure the passwords for CLI access to NSX-T Manager for the root, admin, and audit users, and account lockout behavior for CLI according to the industry standard for security and compliance of your organization.</w:t>
            </w:r>
          </w:p>
        </w:tc>
        <w:tc>
          <w:tcPr>
            <w:tcW w:w="1989" w:type="dxa"/>
          </w:tcPr>
          <w:p w14:paraId="611E90AB" w14:textId="08DF5DE6" w:rsidR="00B54722" w:rsidRPr="00CE35F7" w:rsidRDefault="00B54722" w:rsidP="00B54722">
            <w:pPr>
              <w:jc w:val="center"/>
              <w:rPr>
                <w:lang w:val="en-US" w:eastAsia="nl-BE"/>
              </w:rPr>
            </w:pPr>
            <w:r w:rsidRPr="00F63C4D">
              <w:rPr>
                <w:lang w:val="en-US" w:eastAsia="nl-BE"/>
              </w:rPr>
              <w:t>VCF</w:t>
            </w:r>
          </w:p>
        </w:tc>
      </w:tr>
      <w:tr w:rsidR="00B54722" w14:paraId="3E0A0819" w14:textId="77777777" w:rsidTr="003C0348">
        <w:tc>
          <w:tcPr>
            <w:tcW w:w="2127" w:type="dxa"/>
          </w:tcPr>
          <w:p w14:paraId="73C921FD" w14:textId="4E25EB88" w:rsidR="00B54722" w:rsidRPr="007716E8" w:rsidRDefault="00B54722" w:rsidP="00B54722">
            <w:pPr>
              <w:rPr>
                <w:lang w:val="en-US" w:eastAsia="nl-BE"/>
              </w:rPr>
            </w:pPr>
            <w:r w:rsidRPr="00E81EFA">
              <w:rPr>
                <w:lang w:val="en-US" w:eastAsia="nl-BE"/>
              </w:rPr>
              <w:t>SDDC-MGMT-SDN-</w:t>
            </w:r>
            <w:r w:rsidR="005171C7">
              <w:rPr>
                <w:lang w:val="en-US" w:eastAsia="nl-BE"/>
              </w:rPr>
              <w:t xml:space="preserve"> VMO2DC1</w:t>
            </w:r>
            <w:r w:rsidRPr="00E81EFA">
              <w:rPr>
                <w:lang w:val="en-US" w:eastAsia="nl-BE"/>
              </w:rPr>
              <w:t>-07</w:t>
            </w:r>
            <w:r>
              <w:rPr>
                <w:lang w:val="en-US" w:eastAsia="nl-BE"/>
              </w:rPr>
              <w:t>6</w:t>
            </w:r>
          </w:p>
        </w:tc>
        <w:tc>
          <w:tcPr>
            <w:tcW w:w="5523" w:type="dxa"/>
            <w:vAlign w:val="center"/>
          </w:tcPr>
          <w:p w14:paraId="0629D0CA" w14:textId="30A1EDF2" w:rsidR="00B54722" w:rsidRPr="00BC303D" w:rsidRDefault="00BC303D" w:rsidP="00B54722">
            <w:pPr>
              <w:spacing w:line="240" w:lineRule="auto"/>
              <w:rPr>
                <w:color w:val="auto"/>
              </w:rPr>
            </w:pPr>
            <w:r w:rsidRPr="00BC303D">
              <w:rPr>
                <w:color w:val="auto"/>
                <w:lang w:val="en-US"/>
              </w:rPr>
              <w:t>Configure the passwords for access to the NSX-T Edge nodes for the root, admin, and audit users, and account lockout behavior for CLI according to the industry standard for security and compliance of your organization.</w:t>
            </w:r>
          </w:p>
        </w:tc>
        <w:tc>
          <w:tcPr>
            <w:tcW w:w="1989" w:type="dxa"/>
          </w:tcPr>
          <w:p w14:paraId="0D3B7BD3" w14:textId="7C21F500" w:rsidR="00B54722" w:rsidRPr="00CE35F7" w:rsidRDefault="00B54722" w:rsidP="00B54722">
            <w:pPr>
              <w:jc w:val="center"/>
              <w:rPr>
                <w:lang w:val="en-US" w:eastAsia="nl-BE"/>
              </w:rPr>
            </w:pPr>
            <w:r w:rsidRPr="00F63C4D">
              <w:rPr>
                <w:lang w:val="en-US" w:eastAsia="nl-BE"/>
              </w:rPr>
              <w:t>VCF</w:t>
            </w:r>
          </w:p>
        </w:tc>
      </w:tr>
      <w:tr w:rsidR="00B54722" w14:paraId="0201BF09" w14:textId="77777777" w:rsidTr="003C0348">
        <w:tc>
          <w:tcPr>
            <w:tcW w:w="2127" w:type="dxa"/>
          </w:tcPr>
          <w:p w14:paraId="21E574A3" w14:textId="586CCAC2" w:rsidR="00B54722" w:rsidRPr="007716E8" w:rsidRDefault="00B54722" w:rsidP="00B54722">
            <w:pPr>
              <w:rPr>
                <w:lang w:val="en-US" w:eastAsia="nl-BE"/>
              </w:rPr>
            </w:pPr>
            <w:r w:rsidRPr="00E81EFA">
              <w:rPr>
                <w:lang w:val="en-US" w:eastAsia="nl-BE"/>
              </w:rPr>
              <w:t>SDDC-MGMT-SDN-</w:t>
            </w:r>
            <w:r w:rsidR="005171C7">
              <w:rPr>
                <w:lang w:val="en-US" w:eastAsia="nl-BE"/>
              </w:rPr>
              <w:t xml:space="preserve"> VMO2DC1</w:t>
            </w:r>
            <w:r w:rsidRPr="00E81EFA">
              <w:rPr>
                <w:lang w:val="en-US" w:eastAsia="nl-BE"/>
              </w:rPr>
              <w:t>-07</w:t>
            </w:r>
            <w:r>
              <w:rPr>
                <w:lang w:val="en-US" w:eastAsia="nl-BE"/>
              </w:rPr>
              <w:t>7</w:t>
            </w:r>
          </w:p>
        </w:tc>
        <w:tc>
          <w:tcPr>
            <w:tcW w:w="5523" w:type="dxa"/>
            <w:vAlign w:val="center"/>
          </w:tcPr>
          <w:p w14:paraId="7AB8449D" w14:textId="22A007C1" w:rsidR="00B54722" w:rsidRPr="00BC303D" w:rsidRDefault="00BC303D" w:rsidP="00B54722">
            <w:pPr>
              <w:spacing w:line="240" w:lineRule="auto"/>
              <w:rPr>
                <w:color w:val="auto"/>
              </w:rPr>
            </w:pPr>
            <w:r w:rsidRPr="00BC303D">
              <w:rPr>
                <w:color w:val="auto"/>
                <w:lang w:val="en-US"/>
              </w:rPr>
              <w:t>Configure the passwords for access to the NSX-T Manager user interface and RESTful API or the root, admin, and audit users, and account lockout behavior for CLI according to the industry standard for security and compliance of your organization.</w:t>
            </w:r>
          </w:p>
        </w:tc>
        <w:tc>
          <w:tcPr>
            <w:tcW w:w="1989" w:type="dxa"/>
          </w:tcPr>
          <w:p w14:paraId="0A2D2C1B" w14:textId="3DC106E6" w:rsidR="00B54722" w:rsidRPr="00CE35F7" w:rsidRDefault="00B54722" w:rsidP="00B54722">
            <w:pPr>
              <w:jc w:val="center"/>
              <w:rPr>
                <w:lang w:val="en-US" w:eastAsia="nl-BE"/>
              </w:rPr>
            </w:pPr>
            <w:r w:rsidRPr="00F63C4D">
              <w:rPr>
                <w:lang w:val="en-US" w:eastAsia="nl-BE"/>
              </w:rPr>
              <w:t>VCF</w:t>
            </w:r>
          </w:p>
        </w:tc>
      </w:tr>
      <w:tr w:rsidR="00B54722" w14:paraId="2A951D0B" w14:textId="77777777" w:rsidTr="003C0348">
        <w:tc>
          <w:tcPr>
            <w:tcW w:w="2127" w:type="dxa"/>
          </w:tcPr>
          <w:p w14:paraId="180A6ABA" w14:textId="00E69F8D" w:rsidR="00B54722" w:rsidRPr="007716E8" w:rsidRDefault="00B54722" w:rsidP="00B54722">
            <w:pPr>
              <w:rPr>
                <w:lang w:val="en-US" w:eastAsia="nl-BE"/>
              </w:rPr>
            </w:pPr>
            <w:r w:rsidRPr="00E81EFA">
              <w:rPr>
                <w:lang w:val="en-US" w:eastAsia="nl-BE"/>
              </w:rPr>
              <w:t>SDDC-MGMT-SDN-</w:t>
            </w:r>
            <w:r w:rsidR="005171C7">
              <w:rPr>
                <w:lang w:val="en-US" w:eastAsia="nl-BE"/>
              </w:rPr>
              <w:t xml:space="preserve"> VMO2DC1</w:t>
            </w:r>
            <w:r w:rsidRPr="00E81EFA">
              <w:rPr>
                <w:lang w:val="en-US" w:eastAsia="nl-BE"/>
              </w:rPr>
              <w:t>-07</w:t>
            </w:r>
            <w:r>
              <w:rPr>
                <w:lang w:val="en-US" w:eastAsia="nl-BE"/>
              </w:rPr>
              <w:t>8</w:t>
            </w:r>
          </w:p>
        </w:tc>
        <w:tc>
          <w:tcPr>
            <w:tcW w:w="5523" w:type="dxa"/>
            <w:vAlign w:val="center"/>
          </w:tcPr>
          <w:p w14:paraId="62AD2CB9" w14:textId="7C76D355" w:rsidR="00B54722" w:rsidRPr="00BC303D" w:rsidRDefault="00BC303D" w:rsidP="00B54722">
            <w:pPr>
              <w:spacing w:line="240" w:lineRule="auto"/>
              <w:rPr>
                <w:color w:val="auto"/>
              </w:rPr>
            </w:pPr>
            <w:r w:rsidRPr="00BC303D">
              <w:rPr>
                <w:color w:val="auto"/>
                <w:lang w:val="en-US"/>
              </w:rPr>
              <w:t>Replace the default self- signed certificate of the NSX- T Manager instance for the management domain with a certificate that is signed by a third-party certificate authority.</w:t>
            </w:r>
          </w:p>
        </w:tc>
        <w:tc>
          <w:tcPr>
            <w:tcW w:w="1989" w:type="dxa"/>
          </w:tcPr>
          <w:p w14:paraId="2899AD2B" w14:textId="31326FCF" w:rsidR="00B54722" w:rsidRPr="00CE35F7" w:rsidRDefault="00B54722" w:rsidP="00B54722">
            <w:pPr>
              <w:jc w:val="center"/>
              <w:rPr>
                <w:lang w:val="en-US" w:eastAsia="nl-BE"/>
              </w:rPr>
            </w:pPr>
            <w:r w:rsidRPr="00F63C4D">
              <w:rPr>
                <w:lang w:val="en-US" w:eastAsia="nl-BE"/>
              </w:rPr>
              <w:t>VCF</w:t>
            </w:r>
          </w:p>
        </w:tc>
      </w:tr>
      <w:tr w:rsidR="00B54722" w14:paraId="2F4F4381" w14:textId="77777777" w:rsidTr="003C0348">
        <w:tc>
          <w:tcPr>
            <w:tcW w:w="2127" w:type="dxa"/>
          </w:tcPr>
          <w:p w14:paraId="35880158" w14:textId="0A294E2E" w:rsidR="00B54722" w:rsidRPr="007716E8" w:rsidRDefault="00B54722" w:rsidP="00B54722">
            <w:pPr>
              <w:rPr>
                <w:lang w:val="en-US" w:eastAsia="nl-BE"/>
              </w:rPr>
            </w:pPr>
            <w:r w:rsidRPr="00E81EFA">
              <w:rPr>
                <w:lang w:val="en-US" w:eastAsia="nl-BE"/>
              </w:rPr>
              <w:t>SDDC-MGMT-SDN-</w:t>
            </w:r>
            <w:r w:rsidR="005171C7">
              <w:rPr>
                <w:lang w:val="en-US" w:eastAsia="nl-BE"/>
              </w:rPr>
              <w:t xml:space="preserve"> VMO2DC1</w:t>
            </w:r>
            <w:r w:rsidRPr="00E81EFA">
              <w:rPr>
                <w:lang w:val="en-US" w:eastAsia="nl-BE"/>
              </w:rPr>
              <w:t>-07</w:t>
            </w:r>
            <w:r>
              <w:rPr>
                <w:lang w:val="en-US" w:eastAsia="nl-BE"/>
              </w:rPr>
              <w:t>9</w:t>
            </w:r>
          </w:p>
        </w:tc>
        <w:tc>
          <w:tcPr>
            <w:tcW w:w="5523" w:type="dxa"/>
            <w:vAlign w:val="center"/>
          </w:tcPr>
          <w:p w14:paraId="3DA85859" w14:textId="2F431A28" w:rsidR="00B54722" w:rsidRPr="00BC303D" w:rsidRDefault="00BC303D" w:rsidP="00B54722">
            <w:pPr>
              <w:spacing w:line="240" w:lineRule="auto"/>
              <w:rPr>
                <w:color w:val="auto"/>
              </w:rPr>
            </w:pPr>
            <w:r w:rsidRPr="00BC303D">
              <w:rPr>
                <w:color w:val="auto"/>
                <w:lang w:val="en-US"/>
              </w:rPr>
              <w:t>Use a SHA-2 algorithm or stronger when signing certificates.</w:t>
            </w:r>
          </w:p>
        </w:tc>
        <w:tc>
          <w:tcPr>
            <w:tcW w:w="1989" w:type="dxa"/>
          </w:tcPr>
          <w:p w14:paraId="7E521DD4" w14:textId="2AAD1AEB" w:rsidR="00B54722" w:rsidRPr="00CE35F7" w:rsidRDefault="00B54722" w:rsidP="00206412">
            <w:pPr>
              <w:keepNext/>
              <w:jc w:val="center"/>
              <w:rPr>
                <w:lang w:val="en-US" w:eastAsia="nl-BE"/>
              </w:rPr>
            </w:pPr>
            <w:r w:rsidRPr="00F63C4D">
              <w:rPr>
                <w:lang w:val="en-US" w:eastAsia="nl-BE"/>
              </w:rPr>
              <w:t>VCF</w:t>
            </w:r>
          </w:p>
        </w:tc>
      </w:tr>
    </w:tbl>
    <w:p w14:paraId="286F4B13" w14:textId="41FB904F" w:rsidR="00A25B31" w:rsidRDefault="00206412" w:rsidP="00206412">
      <w:pPr>
        <w:pStyle w:val="Caption"/>
        <w:jc w:val="center"/>
      </w:pPr>
      <w:bookmarkStart w:id="62" w:name="_Toc89178161"/>
      <w:r>
        <w:t xml:space="preserve">Table </w:t>
      </w:r>
      <w:r w:rsidR="002B546B">
        <w:fldChar w:fldCharType="begin"/>
      </w:r>
      <w:r w:rsidR="002B546B">
        <w:instrText xml:space="preserve"> SEQ Table \* ARABIC </w:instrText>
      </w:r>
      <w:r w:rsidR="002B546B">
        <w:fldChar w:fldCharType="separate"/>
      </w:r>
      <w:r w:rsidR="00651EDA">
        <w:rPr>
          <w:noProof/>
        </w:rPr>
        <w:t>21</w:t>
      </w:r>
      <w:r w:rsidR="002B546B">
        <w:fldChar w:fldCharType="end"/>
      </w:r>
      <w:r>
        <w:t xml:space="preserve"> - SDDC Design Decisions for SDN</w:t>
      </w:r>
      <w:bookmarkEnd w:id="62"/>
    </w:p>
    <w:p w14:paraId="6B3EDFEB" w14:textId="6D7D40D0" w:rsidR="00206412" w:rsidRDefault="00206412" w:rsidP="00206412"/>
    <w:p w14:paraId="792C6432" w14:textId="13426F5D" w:rsidR="0015358C" w:rsidRDefault="0015358C" w:rsidP="00206412"/>
    <w:p w14:paraId="76B70997" w14:textId="66F7D8A5" w:rsidR="00211B14" w:rsidRDefault="00211B14" w:rsidP="00206412"/>
    <w:p w14:paraId="4D3F1645" w14:textId="7D3092E4" w:rsidR="00211B14" w:rsidRDefault="00211B14" w:rsidP="00206412"/>
    <w:p w14:paraId="4B802CA3" w14:textId="0B97D7F1" w:rsidR="00211B14" w:rsidRDefault="00211B14" w:rsidP="00206412"/>
    <w:p w14:paraId="5B43E91A" w14:textId="0C0B17D5" w:rsidR="00211B14" w:rsidRDefault="00211B14" w:rsidP="00206412"/>
    <w:p w14:paraId="209E0206" w14:textId="7F755AFA" w:rsidR="00211B14" w:rsidRDefault="00211B14" w:rsidP="00206412"/>
    <w:p w14:paraId="54301AB6" w14:textId="3D2CE1FD" w:rsidR="00211B14" w:rsidRDefault="00211B14" w:rsidP="00206412"/>
    <w:p w14:paraId="7DE68731" w14:textId="1A26B0CA" w:rsidR="00211B14" w:rsidRDefault="00211B14" w:rsidP="00206412"/>
    <w:p w14:paraId="5959052E" w14:textId="26D8148B" w:rsidR="00211B14" w:rsidRDefault="00211B14" w:rsidP="00206412"/>
    <w:p w14:paraId="4A98EFF0" w14:textId="23D520CB" w:rsidR="00211B14" w:rsidRDefault="00211B14" w:rsidP="00206412"/>
    <w:p w14:paraId="4257D51A" w14:textId="3A4EFAEC" w:rsidR="00211B14" w:rsidRDefault="00211B14" w:rsidP="00206412"/>
    <w:p w14:paraId="02FD02FC" w14:textId="3A86C8A2" w:rsidR="00211B14" w:rsidRDefault="00211B14" w:rsidP="00206412"/>
    <w:p w14:paraId="5FCBB489" w14:textId="28A52884" w:rsidR="00211B14" w:rsidRDefault="00211B14" w:rsidP="00206412"/>
    <w:p w14:paraId="63100FF1" w14:textId="6A9D8E9C" w:rsidR="00211B14" w:rsidRDefault="00211B14" w:rsidP="00206412"/>
    <w:p w14:paraId="3974DC20" w14:textId="37893597" w:rsidR="00211B14" w:rsidRDefault="00211B14" w:rsidP="00206412"/>
    <w:p w14:paraId="25D9A4D8" w14:textId="4BDB683C" w:rsidR="00211B14" w:rsidRDefault="00211B14" w:rsidP="00206412"/>
    <w:p w14:paraId="3B3A918D" w14:textId="1657CBAB" w:rsidR="00211B14" w:rsidRDefault="00211B14" w:rsidP="00206412"/>
    <w:p w14:paraId="412D0E67" w14:textId="77777777" w:rsidR="00211B14" w:rsidRDefault="00211B14" w:rsidP="00206412"/>
    <w:p w14:paraId="7EBED69F" w14:textId="304838DE" w:rsidR="0015358C" w:rsidRDefault="008A02A7" w:rsidP="008A02A7">
      <w:pPr>
        <w:pStyle w:val="Heading2"/>
      </w:pPr>
      <w:bookmarkStart w:id="63" w:name="_Toc89178133"/>
      <w:r>
        <w:lastRenderedPageBreak/>
        <w:t>Shared Storage Design for a Virtual Infrastructure Workload Domain</w:t>
      </w:r>
      <w:bookmarkEnd w:id="63"/>
    </w:p>
    <w:p w14:paraId="7EDE37E3" w14:textId="5DBA6EC5" w:rsidR="0015358C" w:rsidRDefault="0015358C" w:rsidP="00206412"/>
    <w:p w14:paraId="4DE6AAAF" w14:textId="3D2152C6" w:rsidR="00EF0DAB" w:rsidRPr="00EF0DAB" w:rsidRDefault="00EF0DAB" w:rsidP="00EF0DAB">
      <w:pPr>
        <w:pStyle w:val="BodyText-BR3"/>
        <w:spacing w:before="230" w:line="504" w:lineRule="auto"/>
        <w:ind w:right="1998"/>
        <w:rPr>
          <w:rFonts w:asciiTheme="minorHAnsi" w:hAnsiTheme="minorHAnsi" w:cstheme="minorHAnsi"/>
        </w:rPr>
      </w:pPr>
      <w:r w:rsidRPr="00EF0DAB">
        <w:rPr>
          <w:rFonts w:asciiTheme="minorHAnsi" w:hAnsiTheme="minorHAnsi" w:cstheme="minorHAnsi"/>
          <w:color w:val="323232"/>
        </w:rPr>
        <w:t xml:space="preserve">The shared storage design includes the design for VMware vSAN storage. </w:t>
      </w:r>
    </w:p>
    <w:p w14:paraId="252ED078" w14:textId="77777777" w:rsidR="00EF0DAB" w:rsidRPr="00EF0DAB" w:rsidRDefault="00EF0DAB" w:rsidP="00925F1E">
      <w:pPr>
        <w:pStyle w:val="ListParagraph-BR3"/>
        <w:numPr>
          <w:ilvl w:val="0"/>
          <w:numId w:val="15"/>
        </w:numPr>
        <w:tabs>
          <w:tab w:val="left" w:pos="479"/>
          <w:tab w:val="left" w:pos="480"/>
        </w:tabs>
        <w:spacing w:before="0" w:after="0" w:line="360" w:lineRule="auto"/>
        <w:ind w:right="1428"/>
        <w:rPr>
          <w:rFonts w:asciiTheme="minorHAnsi" w:hAnsiTheme="minorHAnsi" w:cstheme="minorHAnsi"/>
          <w:sz w:val="20"/>
        </w:rPr>
      </w:pPr>
      <w:r w:rsidRPr="00EF0DAB">
        <w:rPr>
          <w:rFonts w:asciiTheme="minorHAnsi" w:hAnsiTheme="minorHAnsi" w:cstheme="minorHAnsi"/>
          <w:color w:val="323232"/>
          <w:sz w:val="20"/>
        </w:rPr>
        <w:t>Optimize the storage design to meet the diverse needs of applications, services, administrators, and users.</w:t>
      </w:r>
    </w:p>
    <w:p w14:paraId="10005DB8" w14:textId="77777777" w:rsidR="00EF0DAB" w:rsidRPr="00EF0DAB" w:rsidRDefault="00EF0DAB" w:rsidP="00925F1E">
      <w:pPr>
        <w:pStyle w:val="ListParagraph-BR3"/>
        <w:numPr>
          <w:ilvl w:val="0"/>
          <w:numId w:val="15"/>
        </w:numPr>
        <w:tabs>
          <w:tab w:val="left" w:pos="479"/>
          <w:tab w:val="left" w:pos="480"/>
        </w:tabs>
        <w:spacing w:after="0" w:line="360" w:lineRule="auto"/>
        <w:ind w:right="188"/>
        <w:rPr>
          <w:rFonts w:asciiTheme="minorHAnsi" w:hAnsiTheme="minorHAnsi" w:cstheme="minorHAnsi"/>
          <w:sz w:val="20"/>
        </w:rPr>
      </w:pPr>
      <w:r w:rsidRPr="00EF0DAB">
        <w:rPr>
          <w:rFonts w:asciiTheme="minorHAnsi" w:hAnsiTheme="minorHAnsi" w:cstheme="minorHAnsi"/>
          <w:color w:val="323232"/>
          <w:sz w:val="20"/>
        </w:rPr>
        <w:t xml:space="preserve">Strategically align business applications and the storage infrastructure to reduce costs, </w:t>
      </w:r>
      <w:r w:rsidRPr="00EF0DAB">
        <w:rPr>
          <w:rFonts w:asciiTheme="minorHAnsi" w:hAnsiTheme="minorHAnsi" w:cstheme="minorHAnsi"/>
          <w:color w:val="323232"/>
          <w:spacing w:val="-4"/>
          <w:sz w:val="20"/>
        </w:rPr>
        <w:t xml:space="preserve">boost </w:t>
      </w:r>
      <w:r w:rsidRPr="00EF0DAB">
        <w:rPr>
          <w:rFonts w:asciiTheme="minorHAnsi" w:hAnsiTheme="minorHAnsi" w:cstheme="minorHAnsi"/>
          <w:color w:val="323232"/>
          <w:sz w:val="20"/>
        </w:rPr>
        <w:t>performance, improve availability, provide security, and enhance functionality.</w:t>
      </w:r>
    </w:p>
    <w:p w14:paraId="79181250" w14:textId="77777777" w:rsidR="00EF0DAB" w:rsidRPr="00EF0DAB" w:rsidRDefault="00EF0DAB" w:rsidP="00925F1E">
      <w:pPr>
        <w:pStyle w:val="ListParagraph-BR3"/>
        <w:numPr>
          <w:ilvl w:val="0"/>
          <w:numId w:val="15"/>
        </w:numPr>
        <w:tabs>
          <w:tab w:val="left" w:pos="479"/>
          <w:tab w:val="left" w:pos="481"/>
        </w:tabs>
        <w:spacing w:after="0" w:line="360" w:lineRule="auto"/>
        <w:ind w:left="480" w:right="1473"/>
        <w:rPr>
          <w:rFonts w:asciiTheme="minorHAnsi" w:hAnsiTheme="minorHAnsi" w:cstheme="minorHAnsi"/>
          <w:sz w:val="20"/>
        </w:rPr>
      </w:pPr>
      <w:r w:rsidRPr="00EF0DAB">
        <w:rPr>
          <w:rFonts w:asciiTheme="minorHAnsi" w:hAnsiTheme="minorHAnsi" w:cstheme="minorHAnsi"/>
          <w:color w:val="323232"/>
          <w:sz w:val="20"/>
        </w:rPr>
        <w:t>Provide multiple tiers of storage to match application data access to application requirements.</w:t>
      </w:r>
    </w:p>
    <w:p w14:paraId="2B83894A" w14:textId="77777777" w:rsidR="00EF0DAB" w:rsidRPr="00EF0DAB" w:rsidRDefault="00EF0DAB" w:rsidP="00925F1E">
      <w:pPr>
        <w:pStyle w:val="ListParagraph-BR3"/>
        <w:numPr>
          <w:ilvl w:val="0"/>
          <w:numId w:val="15"/>
        </w:numPr>
        <w:tabs>
          <w:tab w:val="left" w:pos="479"/>
          <w:tab w:val="left" w:pos="480"/>
        </w:tabs>
        <w:spacing w:after="0" w:line="360" w:lineRule="auto"/>
        <w:ind w:right="350"/>
        <w:rPr>
          <w:rFonts w:asciiTheme="minorHAnsi" w:hAnsiTheme="minorHAnsi" w:cstheme="minorHAnsi"/>
          <w:sz w:val="20"/>
        </w:rPr>
      </w:pPr>
      <w:r w:rsidRPr="00EF0DAB">
        <w:rPr>
          <w:rFonts w:asciiTheme="minorHAnsi" w:hAnsiTheme="minorHAnsi" w:cstheme="minorHAnsi"/>
          <w:color w:val="323232"/>
          <w:sz w:val="20"/>
        </w:rPr>
        <w:t xml:space="preserve">Design each tier of storage with different performance, capacity, and availability characteristics. Because not every application requires expensive, high-performance, </w:t>
      </w:r>
      <w:r w:rsidRPr="00EF0DAB">
        <w:rPr>
          <w:rFonts w:asciiTheme="minorHAnsi" w:hAnsiTheme="minorHAnsi" w:cstheme="minorHAnsi"/>
          <w:color w:val="323232"/>
          <w:spacing w:val="-3"/>
          <w:sz w:val="20"/>
        </w:rPr>
        <w:t xml:space="preserve">highly </w:t>
      </w:r>
      <w:r w:rsidRPr="00EF0DAB">
        <w:rPr>
          <w:rFonts w:asciiTheme="minorHAnsi" w:hAnsiTheme="minorHAnsi" w:cstheme="minorHAnsi"/>
          <w:color w:val="323232"/>
          <w:sz w:val="20"/>
        </w:rPr>
        <w:t>available storage, designing different storage tiers reduces cost.</w:t>
      </w:r>
    </w:p>
    <w:p w14:paraId="7036AA08" w14:textId="77777777" w:rsidR="00EF0DAB" w:rsidRPr="00EF0DAB" w:rsidRDefault="002C7B55" w:rsidP="00EF0DAB">
      <w:pPr>
        <w:pStyle w:val="Heading9"/>
      </w:pPr>
      <w:hyperlink w:anchor="_bookmark52_3" w:history="1">
        <w:r w:rsidR="00EF0DAB" w:rsidRPr="00EF0DAB">
          <w:t>Logical Design for Shared Storage for a Virtual Infrastructure Workload Domain</w:t>
        </w:r>
      </w:hyperlink>
    </w:p>
    <w:p w14:paraId="7C25E00D" w14:textId="129DF626" w:rsidR="00EF0DAB" w:rsidRPr="00EF0DAB" w:rsidRDefault="00EF0DAB" w:rsidP="00EF0DAB">
      <w:pPr>
        <w:pStyle w:val="BodyText-BR3"/>
        <w:spacing w:before="79" w:line="300" w:lineRule="exact"/>
        <w:ind w:right="399"/>
        <w:rPr>
          <w:rFonts w:asciiTheme="minorHAnsi" w:hAnsiTheme="minorHAnsi" w:cstheme="minorHAnsi"/>
        </w:rPr>
      </w:pPr>
      <w:r w:rsidRPr="00EF0DAB">
        <w:rPr>
          <w:rFonts w:asciiTheme="minorHAnsi" w:hAnsiTheme="minorHAnsi" w:cstheme="minorHAnsi"/>
          <w:color w:val="323232"/>
        </w:rPr>
        <w:t>Either dedicated edge clusters or shared edge and workload clusters can use vSAN, NFS, VMware vSphere</w:t>
      </w:r>
      <w:r w:rsidRPr="00EF0DAB">
        <w:rPr>
          <w:rFonts w:asciiTheme="minorHAnsi" w:hAnsiTheme="minorHAnsi" w:cstheme="minorHAnsi"/>
          <w:color w:val="323232"/>
          <w:position w:val="11"/>
          <w:sz w:val="16"/>
        </w:rPr>
        <w:t xml:space="preserve">® </w:t>
      </w:r>
      <w:r w:rsidRPr="00EF0DAB">
        <w:rPr>
          <w:rFonts w:asciiTheme="minorHAnsi" w:hAnsiTheme="minorHAnsi" w:cstheme="minorHAnsi"/>
          <w:color w:val="323232"/>
        </w:rPr>
        <w:t>Virtual Volumes</w:t>
      </w:r>
      <w:r w:rsidRPr="00EF0DAB">
        <w:rPr>
          <w:rFonts w:asciiTheme="minorHAnsi" w:hAnsiTheme="minorHAnsi" w:cstheme="minorHAnsi"/>
          <w:color w:val="323232"/>
          <w:position w:val="2"/>
          <w:sz w:val="16"/>
        </w:rPr>
        <w:t>™</w:t>
      </w:r>
      <w:r w:rsidRPr="00EF0DAB">
        <w:rPr>
          <w:rFonts w:asciiTheme="minorHAnsi" w:hAnsiTheme="minorHAnsi" w:cstheme="minorHAnsi"/>
          <w:color w:val="323232"/>
        </w:rPr>
        <w:t xml:space="preserve">, or </w:t>
      </w:r>
      <w:proofErr w:type="spellStart"/>
      <w:r w:rsidRPr="00EF0DAB">
        <w:rPr>
          <w:rFonts w:asciiTheme="minorHAnsi" w:hAnsiTheme="minorHAnsi" w:cstheme="minorHAnsi"/>
          <w:color w:val="323232"/>
        </w:rPr>
        <w:t>Fibre</w:t>
      </w:r>
      <w:proofErr w:type="spellEnd"/>
      <w:r w:rsidRPr="00EF0DAB">
        <w:rPr>
          <w:rFonts w:asciiTheme="minorHAnsi" w:hAnsiTheme="minorHAnsi" w:cstheme="minorHAnsi"/>
          <w:color w:val="323232"/>
        </w:rPr>
        <w:t xml:space="preserve"> Channel storage as </w:t>
      </w:r>
      <w:r w:rsidR="00211B14" w:rsidRPr="00EF0DAB">
        <w:rPr>
          <w:rFonts w:asciiTheme="minorHAnsi" w:hAnsiTheme="minorHAnsi" w:cstheme="minorHAnsi"/>
          <w:color w:val="323232"/>
        </w:rPr>
        <w:t>principal</w:t>
      </w:r>
      <w:r w:rsidRPr="00EF0DAB">
        <w:rPr>
          <w:rFonts w:asciiTheme="minorHAnsi" w:hAnsiTheme="minorHAnsi" w:cstheme="minorHAnsi"/>
          <w:color w:val="323232"/>
        </w:rPr>
        <w:t xml:space="preserve"> storage. No specific guidance is given as user workloads and other factors determine storage type and SLA for user workloads.</w:t>
      </w:r>
    </w:p>
    <w:p w14:paraId="54114955" w14:textId="77777777" w:rsidR="00EF0DAB" w:rsidRPr="00EF0DAB" w:rsidRDefault="002C7B55" w:rsidP="00EF0DAB">
      <w:pPr>
        <w:pStyle w:val="Heading9"/>
      </w:pPr>
      <w:hyperlink w:anchor="_bookmark53_3" w:history="1">
        <w:r w:rsidR="00EF0DAB" w:rsidRPr="00EF0DAB">
          <w:t>Deployment Specification for Shared Storage for a Virtual Infrastructure Workload Domain</w:t>
        </w:r>
      </w:hyperlink>
    </w:p>
    <w:p w14:paraId="36373066" w14:textId="5D96F473" w:rsidR="00EF0DAB" w:rsidRDefault="00EF0DAB" w:rsidP="00EF0DAB">
      <w:pPr>
        <w:pStyle w:val="BodyText-BR3"/>
        <w:spacing w:before="160" w:line="360" w:lineRule="auto"/>
        <w:ind w:right="269"/>
        <w:rPr>
          <w:rFonts w:asciiTheme="minorHAnsi" w:hAnsiTheme="minorHAnsi" w:cstheme="minorHAnsi"/>
          <w:color w:val="323232"/>
        </w:rPr>
      </w:pPr>
      <w:r w:rsidRPr="00EF0DAB">
        <w:rPr>
          <w:rFonts w:asciiTheme="minorHAnsi" w:hAnsiTheme="minorHAnsi" w:cstheme="minorHAnsi"/>
          <w:color w:val="323232"/>
        </w:rPr>
        <w:t>The shared storage design includes determining the physical storage infrastructure required for using VMware vSAN and the policy configuration for delivering reliable storage service to the SDDC tenant workloads.</w:t>
      </w:r>
    </w:p>
    <w:p w14:paraId="6A857E45" w14:textId="77777777" w:rsidR="00236A1C" w:rsidRPr="00236A1C" w:rsidRDefault="002C7B55" w:rsidP="00236A1C">
      <w:pPr>
        <w:pStyle w:val="Heading9"/>
      </w:pPr>
      <w:hyperlink w:anchor="_bookmark58_3" w:history="1">
        <w:r w:rsidR="00236A1C" w:rsidRPr="00236A1C">
          <w:t>Network Design for Shared Storage for a Virtual Infrastructure Workload Domain</w:t>
        </w:r>
      </w:hyperlink>
    </w:p>
    <w:p w14:paraId="1E4A0273" w14:textId="77777777" w:rsidR="00236A1C" w:rsidRPr="00236A1C" w:rsidRDefault="00236A1C" w:rsidP="00236A1C">
      <w:pPr>
        <w:pStyle w:val="BodyText-BR3"/>
        <w:spacing w:before="160" w:line="360" w:lineRule="auto"/>
        <w:ind w:right="993"/>
        <w:rPr>
          <w:rFonts w:asciiTheme="minorHAnsi" w:hAnsiTheme="minorHAnsi" w:cstheme="minorHAnsi"/>
        </w:rPr>
      </w:pPr>
      <w:r w:rsidRPr="00236A1C">
        <w:rPr>
          <w:rFonts w:asciiTheme="minorHAnsi" w:hAnsiTheme="minorHAnsi" w:cstheme="minorHAnsi"/>
          <w:color w:val="323232"/>
        </w:rPr>
        <w:t>In the network design for shared storage in the workload domain, you determine the network configuration for vSAN traffic.</w:t>
      </w:r>
    </w:p>
    <w:p w14:paraId="11C15346" w14:textId="77777777" w:rsidR="00E44969" w:rsidRDefault="00E44969" w:rsidP="00E44969">
      <w:pPr>
        <w:pStyle w:val="Heading8"/>
        <w:rPr>
          <w:b/>
        </w:rPr>
      </w:pPr>
      <w:r>
        <w:t>Logical Design for Shared Storage for a Virtual Infrastructure Workload Domain</w:t>
      </w:r>
    </w:p>
    <w:p w14:paraId="757DCF8A" w14:textId="77777777" w:rsidR="00E1209A" w:rsidRPr="00E1209A" w:rsidRDefault="00E1209A" w:rsidP="00E1209A">
      <w:pPr>
        <w:pStyle w:val="BodyText-BR3"/>
        <w:spacing w:before="109" w:line="300" w:lineRule="exact"/>
        <w:ind w:right="294"/>
        <w:rPr>
          <w:rFonts w:asciiTheme="minorHAnsi" w:hAnsiTheme="minorHAnsi" w:cstheme="minorHAnsi"/>
        </w:rPr>
      </w:pPr>
      <w:r w:rsidRPr="00E1209A">
        <w:rPr>
          <w:rFonts w:asciiTheme="minorHAnsi" w:hAnsiTheme="minorHAnsi" w:cstheme="minorHAnsi"/>
          <w:color w:val="323232"/>
        </w:rPr>
        <w:t>Either dedicated edge clusters or shared edge and workload clusters can use vSAN, NFS, VMware vSphere</w:t>
      </w:r>
      <w:r w:rsidRPr="00E1209A">
        <w:rPr>
          <w:rFonts w:asciiTheme="minorHAnsi" w:hAnsiTheme="minorHAnsi" w:cstheme="minorHAnsi"/>
          <w:color w:val="323232"/>
          <w:position w:val="11"/>
          <w:sz w:val="16"/>
        </w:rPr>
        <w:t xml:space="preserve">® </w:t>
      </w:r>
      <w:r w:rsidRPr="00E1209A">
        <w:rPr>
          <w:rFonts w:asciiTheme="minorHAnsi" w:hAnsiTheme="minorHAnsi" w:cstheme="minorHAnsi"/>
          <w:color w:val="323232"/>
        </w:rPr>
        <w:t>Virtual Volumes</w:t>
      </w:r>
      <w:r w:rsidRPr="00E1209A">
        <w:rPr>
          <w:rFonts w:asciiTheme="minorHAnsi" w:hAnsiTheme="minorHAnsi" w:cstheme="minorHAnsi"/>
          <w:color w:val="323232"/>
          <w:position w:val="2"/>
          <w:sz w:val="16"/>
        </w:rPr>
        <w:t>™</w:t>
      </w:r>
      <w:r w:rsidRPr="00E1209A">
        <w:rPr>
          <w:rFonts w:asciiTheme="minorHAnsi" w:hAnsiTheme="minorHAnsi" w:cstheme="minorHAnsi"/>
          <w:color w:val="323232"/>
        </w:rPr>
        <w:t xml:space="preserve">, or </w:t>
      </w:r>
      <w:proofErr w:type="spellStart"/>
      <w:r w:rsidRPr="00E1209A">
        <w:rPr>
          <w:rFonts w:asciiTheme="minorHAnsi" w:hAnsiTheme="minorHAnsi" w:cstheme="minorHAnsi"/>
          <w:color w:val="323232"/>
        </w:rPr>
        <w:t>Fibre</w:t>
      </w:r>
      <w:proofErr w:type="spellEnd"/>
      <w:r w:rsidRPr="00E1209A">
        <w:rPr>
          <w:rFonts w:asciiTheme="minorHAnsi" w:hAnsiTheme="minorHAnsi" w:cstheme="minorHAnsi"/>
          <w:color w:val="323232"/>
        </w:rPr>
        <w:t xml:space="preserve"> Channel storage as </w:t>
      </w:r>
      <w:proofErr w:type="gramStart"/>
      <w:r w:rsidRPr="00E1209A">
        <w:rPr>
          <w:rFonts w:asciiTheme="minorHAnsi" w:hAnsiTheme="minorHAnsi" w:cstheme="minorHAnsi"/>
          <w:color w:val="323232"/>
        </w:rPr>
        <w:t>principle</w:t>
      </w:r>
      <w:proofErr w:type="gramEnd"/>
      <w:r w:rsidRPr="00E1209A">
        <w:rPr>
          <w:rFonts w:asciiTheme="minorHAnsi" w:hAnsiTheme="minorHAnsi" w:cstheme="minorHAnsi"/>
          <w:color w:val="323232"/>
        </w:rPr>
        <w:t xml:space="preserve"> storage. No specific guidance is given as user workloads and other factors determine storage type and SLA for user workloads.</w:t>
      </w:r>
    </w:p>
    <w:p w14:paraId="7FB24159" w14:textId="77777777" w:rsidR="00800B3F" w:rsidRDefault="00800B3F" w:rsidP="00800B3F">
      <w:pPr>
        <w:pStyle w:val="BodyText-BR3"/>
        <w:keepNext/>
        <w:spacing w:before="160" w:line="360" w:lineRule="auto"/>
        <w:ind w:right="269"/>
        <w:jc w:val="center"/>
      </w:pPr>
      <w:r>
        <w:object w:dxaOrig="13561" w:dyaOrig="15691" w14:anchorId="05A6E29F">
          <v:shape id="_x0000_i1043" type="#_x0000_t75" style="width:273.95pt;height:316.95pt" o:ole="">
            <v:imagedata r:id="rId51" o:title=""/>
          </v:shape>
          <o:OLEObject Type="Embed" ProgID="Visio.Drawing.15" ShapeID="_x0000_i1043" DrawAspect="Content" ObjectID="_1703414311" r:id="rId52"/>
        </w:object>
      </w:r>
    </w:p>
    <w:p w14:paraId="032CD8CA" w14:textId="716BFFBE" w:rsidR="00236A1C" w:rsidRDefault="00800B3F" w:rsidP="00800B3F">
      <w:pPr>
        <w:pStyle w:val="Caption"/>
        <w:jc w:val="center"/>
      </w:pPr>
      <w:bookmarkStart w:id="64" w:name="_Toc89178191"/>
      <w:r>
        <w:t xml:space="preserve">Figure </w:t>
      </w:r>
      <w:r>
        <w:fldChar w:fldCharType="begin"/>
      </w:r>
      <w:r>
        <w:instrText xml:space="preserve"> SEQ Figure \* ARABIC </w:instrText>
      </w:r>
      <w:r>
        <w:fldChar w:fldCharType="separate"/>
      </w:r>
      <w:r w:rsidR="005302EF">
        <w:rPr>
          <w:noProof/>
        </w:rPr>
        <w:t>20</w:t>
      </w:r>
      <w:r>
        <w:fldChar w:fldCharType="end"/>
      </w:r>
      <w:r>
        <w:t xml:space="preserve"> - Logical Storage Design</w:t>
      </w:r>
      <w:bookmarkEnd w:id="64"/>
    </w:p>
    <w:p w14:paraId="54083563" w14:textId="59F501BD" w:rsidR="00800B3F" w:rsidRDefault="00800B3F" w:rsidP="00800B3F"/>
    <w:p w14:paraId="2E534FB2" w14:textId="77777777" w:rsidR="005351E4" w:rsidRDefault="005351E4" w:rsidP="005351E4">
      <w:pPr>
        <w:pStyle w:val="Heading8"/>
        <w:rPr>
          <w:b/>
        </w:rPr>
      </w:pPr>
      <w:r>
        <w:t>Deployment Specification for Shared Storage for a Virtual Infrastructure Workload Domain</w:t>
      </w:r>
    </w:p>
    <w:p w14:paraId="4D252DF7" w14:textId="0AA20FEC" w:rsidR="005351E4" w:rsidRDefault="005351E4" w:rsidP="005351E4">
      <w:pPr>
        <w:pStyle w:val="BodyText-BR3"/>
        <w:spacing w:before="148" w:line="360" w:lineRule="auto"/>
        <w:ind w:right="296"/>
        <w:rPr>
          <w:rFonts w:asciiTheme="minorHAnsi" w:hAnsiTheme="minorHAnsi" w:cstheme="minorHAnsi"/>
          <w:color w:val="323232"/>
        </w:rPr>
      </w:pPr>
      <w:r w:rsidRPr="005351E4">
        <w:rPr>
          <w:rFonts w:asciiTheme="minorHAnsi" w:hAnsiTheme="minorHAnsi" w:cstheme="minorHAnsi"/>
          <w:color w:val="323232"/>
        </w:rPr>
        <w:t>The shared storage design includes determining the physical storage infrastructure required for using VMware vSAN and the policy configuration for delivering reliable storage service to the SDDC tenant workloads.</w:t>
      </w:r>
    </w:p>
    <w:p w14:paraId="68AA7570" w14:textId="77777777" w:rsidR="001C6441" w:rsidRDefault="002C7B55" w:rsidP="001C6441">
      <w:pPr>
        <w:pStyle w:val="Heading9"/>
      </w:pPr>
      <w:hyperlink w:anchor="_bookmark54_3" w:history="1">
        <w:r w:rsidR="001C6441">
          <w:t>Shared Storage Platform for a Virtual Infrastructure Workload Domain</w:t>
        </w:r>
      </w:hyperlink>
    </w:p>
    <w:p w14:paraId="6E684877" w14:textId="77777777" w:rsidR="001C6441" w:rsidRPr="001C6441" w:rsidRDefault="001C6441" w:rsidP="001C6441">
      <w:pPr>
        <w:pStyle w:val="BodyText-BR3"/>
        <w:spacing w:before="160" w:line="360" w:lineRule="auto"/>
        <w:ind w:right="204"/>
        <w:rPr>
          <w:rFonts w:asciiTheme="minorHAnsi" w:hAnsiTheme="minorHAnsi" w:cstheme="minorHAnsi"/>
        </w:rPr>
      </w:pPr>
      <w:r w:rsidRPr="001C6441">
        <w:rPr>
          <w:rFonts w:asciiTheme="minorHAnsi" w:hAnsiTheme="minorHAnsi" w:cstheme="minorHAnsi"/>
          <w:color w:val="323232"/>
        </w:rPr>
        <w:t>For principal storage, you can select between traditional storage, VMware vSphere Virtual Volumes, and VMware vSAN.</w:t>
      </w:r>
    </w:p>
    <w:p w14:paraId="31B0E3F5" w14:textId="77777777" w:rsidR="001C6441" w:rsidRDefault="002C7B55" w:rsidP="001C6441">
      <w:pPr>
        <w:pStyle w:val="Heading9"/>
      </w:pPr>
      <w:hyperlink w:anchor="_bookmark55_3" w:history="1">
        <w:r w:rsidR="001C6441">
          <w:t>vSAN Physical Design for a Virtual Infrastructure Workload Domain</w:t>
        </w:r>
      </w:hyperlink>
    </w:p>
    <w:p w14:paraId="6A26090A" w14:textId="77777777" w:rsidR="001C6441" w:rsidRPr="001C6441" w:rsidRDefault="001C6441" w:rsidP="001C6441">
      <w:pPr>
        <w:pStyle w:val="BodyText-BR3"/>
        <w:spacing w:before="160" w:line="360" w:lineRule="auto"/>
        <w:ind w:right="667"/>
        <w:rPr>
          <w:rFonts w:asciiTheme="minorHAnsi" w:hAnsiTheme="minorHAnsi" w:cstheme="minorHAnsi"/>
        </w:rPr>
      </w:pPr>
      <w:r w:rsidRPr="001C6441">
        <w:rPr>
          <w:rFonts w:asciiTheme="minorHAnsi" w:hAnsiTheme="minorHAnsi" w:cstheme="minorHAnsi"/>
          <w:color w:val="323232"/>
        </w:rPr>
        <w:t>This design uses VMware vSAN to implement software-defined storage as the primary storage type for the shared edge and workload cluster. By using vSAN, you have a high level of control over the storage subsystem.</w:t>
      </w:r>
    </w:p>
    <w:p w14:paraId="5035B912" w14:textId="77777777" w:rsidR="001C6441" w:rsidRDefault="002C7B55" w:rsidP="001C6441">
      <w:pPr>
        <w:pStyle w:val="Heading9"/>
      </w:pPr>
      <w:hyperlink w:anchor="_bookmark57_3" w:history="1">
        <w:r w:rsidR="001C6441">
          <w:t>vSAN Deployment Specification for a Virtual Infrastructure Workload Domain</w:t>
        </w:r>
      </w:hyperlink>
    </w:p>
    <w:p w14:paraId="3809CBB8" w14:textId="796EE044" w:rsidR="001C6441" w:rsidRDefault="001C6441" w:rsidP="001C6441">
      <w:pPr>
        <w:pStyle w:val="BodyText-BR3"/>
        <w:spacing w:before="160" w:line="360" w:lineRule="auto"/>
        <w:ind w:right="587"/>
        <w:jc w:val="both"/>
        <w:rPr>
          <w:rFonts w:asciiTheme="minorHAnsi" w:hAnsiTheme="minorHAnsi" w:cstheme="minorHAnsi"/>
          <w:color w:val="323232"/>
        </w:rPr>
      </w:pPr>
      <w:r w:rsidRPr="001C6441">
        <w:rPr>
          <w:rFonts w:asciiTheme="minorHAnsi" w:hAnsiTheme="minorHAnsi" w:cstheme="minorHAnsi"/>
          <w:color w:val="323232"/>
        </w:rPr>
        <w:t>When determining the vSAN deployment specification, you decide on the datastore size, number of ESXi hosts per vSphere Cluster, number of disk groups per ESXi host, and the vSAN policy.</w:t>
      </w:r>
    </w:p>
    <w:p w14:paraId="2D9E903C" w14:textId="77777777" w:rsidR="00D235B6" w:rsidRPr="001C6441" w:rsidRDefault="00D235B6" w:rsidP="001C6441">
      <w:pPr>
        <w:pStyle w:val="BodyText-BR3"/>
        <w:spacing w:before="160" w:line="360" w:lineRule="auto"/>
        <w:ind w:right="587"/>
        <w:jc w:val="both"/>
        <w:rPr>
          <w:rFonts w:asciiTheme="minorHAnsi" w:hAnsiTheme="minorHAnsi" w:cstheme="minorHAnsi"/>
        </w:rPr>
      </w:pPr>
    </w:p>
    <w:p w14:paraId="3CBECDB8" w14:textId="77777777" w:rsidR="00D235B6" w:rsidRDefault="00D235B6" w:rsidP="00D235B6">
      <w:pPr>
        <w:pStyle w:val="Heading8"/>
      </w:pPr>
      <w:r>
        <w:t>Shared Storage Platform for a Virtual Infrastructure Workload Domain</w:t>
      </w:r>
    </w:p>
    <w:p w14:paraId="56F6C641" w14:textId="77777777" w:rsidR="00B363EA" w:rsidRPr="00B363EA" w:rsidRDefault="00B363EA" w:rsidP="00B363EA">
      <w:pPr>
        <w:pStyle w:val="BodyText-BR3"/>
        <w:spacing w:before="190" w:line="360" w:lineRule="auto"/>
        <w:ind w:right="204"/>
        <w:rPr>
          <w:rFonts w:asciiTheme="minorHAnsi" w:hAnsiTheme="minorHAnsi" w:cstheme="minorHAnsi"/>
        </w:rPr>
      </w:pPr>
      <w:r w:rsidRPr="00B363EA">
        <w:rPr>
          <w:rFonts w:asciiTheme="minorHAnsi" w:hAnsiTheme="minorHAnsi" w:cstheme="minorHAnsi"/>
          <w:color w:val="323232"/>
        </w:rPr>
        <w:lastRenderedPageBreak/>
        <w:t>For principal storage, you can select between traditional storage, VMware vSphere Virtual Volumes, and VMware vSAN.</w:t>
      </w:r>
    </w:p>
    <w:p w14:paraId="53BF564E" w14:textId="77777777" w:rsidR="00F473F6" w:rsidRPr="00F473F6" w:rsidRDefault="00F473F6" w:rsidP="00F473F6">
      <w:pPr>
        <w:pStyle w:val="Heading9"/>
      </w:pPr>
      <w:r w:rsidRPr="00F473F6">
        <w:t>Traditional Storage</w:t>
      </w:r>
    </w:p>
    <w:p w14:paraId="6E5EC1E1" w14:textId="77777777" w:rsidR="00F473F6" w:rsidRPr="00F473F6" w:rsidRDefault="00F473F6" w:rsidP="00F473F6">
      <w:pPr>
        <w:pStyle w:val="BodyText-BR3"/>
        <w:rPr>
          <w:rFonts w:asciiTheme="minorHAnsi" w:hAnsiTheme="minorHAnsi" w:cstheme="minorHAnsi"/>
          <w:b/>
          <w:sz w:val="22"/>
        </w:rPr>
      </w:pPr>
    </w:p>
    <w:p w14:paraId="4440C2E2" w14:textId="77777777" w:rsidR="00F473F6" w:rsidRPr="00F473F6" w:rsidRDefault="00F473F6" w:rsidP="008C35FC">
      <w:pPr>
        <w:pStyle w:val="BodyText-BR3"/>
        <w:spacing w:line="360" w:lineRule="auto"/>
        <w:ind w:right="168"/>
        <w:rPr>
          <w:rFonts w:asciiTheme="minorHAnsi" w:hAnsiTheme="minorHAnsi" w:cstheme="minorHAnsi"/>
        </w:rPr>
      </w:pPr>
      <w:proofErr w:type="spellStart"/>
      <w:r w:rsidRPr="00F473F6">
        <w:rPr>
          <w:rFonts w:asciiTheme="minorHAnsi" w:hAnsiTheme="minorHAnsi" w:cstheme="minorHAnsi"/>
          <w:color w:val="323232"/>
        </w:rPr>
        <w:t>Fibre</w:t>
      </w:r>
      <w:proofErr w:type="spellEnd"/>
      <w:r w:rsidRPr="00F473F6">
        <w:rPr>
          <w:rFonts w:asciiTheme="minorHAnsi" w:hAnsiTheme="minorHAnsi" w:cstheme="minorHAnsi"/>
          <w:color w:val="323232"/>
        </w:rPr>
        <w:t xml:space="preserve"> Channel and NFS are applicable options for virtual machines, however they are not used in this design. iSCSI storage is currently not supported as an option for principal storage for workload domains.</w:t>
      </w:r>
    </w:p>
    <w:p w14:paraId="0381328B" w14:textId="77777777" w:rsidR="00F473F6" w:rsidRPr="00F473F6" w:rsidRDefault="00F473F6" w:rsidP="00F473F6">
      <w:pPr>
        <w:pStyle w:val="Heading9"/>
      </w:pPr>
      <w:r w:rsidRPr="00F473F6">
        <w:t>VMware vSAN Storage</w:t>
      </w:r>
    </w:p>
    <w:p w14:paraId="0E7CBB31" w14:textId="77777777" w:rsidR="00F473F6" w:rsidRPr="00F473F6" w:rsidRDefault="00F473F6" w:rsidP="00F473F6">
      <w:pPr>
        <w:pStyle w:val="BodyText-BR3"/>
        <w:rPr>
          <w:rFonts w:asciiTheme="minorHAnsi" w:hAnsiTheme="minorHAnsi" w:cstheme="minorHAnsi"/>
          <w:b/>
          <w:sz w:val="22"/>
        </w:rPr>
      </w:pPr>
    </w:p>
    <w:p w14:paraId="6225FF38" w14:textId="77777777" w:rsidR="00F473F6" w:rsidRPr="00F473F6" w:rsidRDefault="00F473F6" w:rsidP="008C35FC">
      <w:pPr>
        <w:pStyle w:val="BodyText-BR3"/>
        <w:spacing w:line="360" w:lineRule="auto"/>
        <w:ind w:right="547"/>
        <w:rPr>
          <w:rFonts w:asciiTheme="minorHAnsi" w:hAnsiTheme="minorHAnsi" w:cstheme="minorHAnsi"/>
        </w:rPr>
      </w:pPr>
      <w:r w:rsidRPr="00F473F6">
        <w:rPr>
          <w:rFonts w:asciiTheme="minorHAnsi" w:hAnsiTheme="minorHAnsi" w:cstheme="minorHAnsi"/>
          <w:color w:val="323232"/>
        </w:rPr>
        <w:t>vSAN is a software-based distributed storage platform that combines the compute and storage resources of VMware ESXi hosts. When you design and size a vSAN cluster, host hardware choices can be more limited compared to traditional storage.</w:t>
      </w:r>
    </w:p>
    <w:p w14:paraId="66BCFEED" w14:textId="77777777" w:rsidR="00F473F6" w:rsidRPr="00F473F6" w:rsidRDefault="00F473F6" w:rsidP="00F473F6">
      <w:pPr>
        <w:pStyle w:val="Heading9"/>
      </w:pPr>
      <w:r w:rsidRPr="00F473F6">
        <w:t>vSphere Virtual Volumes</w:t>
      </w:r>
    </w:p>
    <w:p w14:paraId="7B8CC666" w14:textId="77777777" w:rsidR="00F473F6" w:rsidRPr="00F473F6" w:rsidRDefault="00F473F6" w:rsidP="00F473F6">
      <w:pPr>
        <w:pStyle w:val="BodyText-BR3"/>
        <w:rPr>
          <w:rFonts w:asciiTheme="minorHAnsi" w:hAnsiTheme="minorHAnsi" w:cstheme="minorHAnsi"/>
          <w:b/>
          <w:sz w:val="22"/>
        </w:rPr>
      </w:pPr>
    </w:p>
    <w:p w14:paraId="62A4445E" w14:textId="77777777" w:rsidR="00F473F6" w:rsidRPr="00F473F6" w:rsidRDefault="00F473F6" w:rsidP="008C35FC">
      <w:pPr>
        <w:pStyle w:val="BodyText-BR3"/>
        <w:spacing w:line="360" w:lineRule="auto"/>
        <w:ind w:right="129"/>
        <w:rPr>
          <w:rFonts w:asciiTheme="minorHAnsi" w:hAnsiTheme="minorHAnsi" w:cstheme="minorHAnsi"/>
        </w:rPr>
      </w:pPr>
      <w:r w:rsidRPr="00F473F6">
        <w:rPr>
          <w:rFonts w:asciiTheme="minorHAnsi" w:hAnsiTheme="minorHAnsi" w:cstheme="minorHAnsi"/>
          <w:color w:val="323232"/>
        </w:rPr>
        <w:t>vSphere Virtual Volumes is an applicable option when using storage arrays which support the vSphere Virtual Volume feature.</w:t>
      </w:r>
    </w:p>
    <w:p w14:paraId="52DFBA2A" w14:textId="77777777" w:rsidR="00F473F6" w:rsidRPr="00F473F6" w:rsidRDefault="00F473F6" w:rsidP="00F473F6">
      <w:pPr>
        <w:pStyle w:val="Heading8"/>
      </w:pPr>
      <w:r w:rsidRPr="00F473F6">
        <w:t>Traditional Storage and vSAN Storage</w:t>
      </w:r>
    </w:p>
    <w:p w14:paraId="6BF5CC4D" w14:textId="77777777" w:rsidR="00F473F6" w:rsidRPr="00F473F6" w:rsidRDefault="00F473F6" w:rsidP="008C35FC">
      <w:pPr>
        <w:pStyle w:val="BodyText-BR3"/>
        <w:spacing w:before="190"/>
        <w:rPr>
          <w:rFonts w:asciiTheme="minorHAnsi" w:hAnsiTheme="minorHAnsi" w:cstheme="minorHAnsi"/>
        </w:rPr>
      </w:pPr>
      <w:proofErr w:type="spellStart"/>
      <w:r w:rsidRPr="00F473F6">
        <w:rPr>
          <w:rFonts w:asciiTheme="minorHAnsi" w:hAnsiTheme="minorHAnsi" w:cstheme="minorHAnsi"/>
          <w:color w:val="323232"/>
        </w:rPr>
        <w:t>Fibre</w:t>
      </w:r>
      <w:proofErr w:type="spellEnd"/>
      <w:r w:rsidRPr="00F473F6">
        <w:rPr>
          <w:rFonts w:asciiTheme="minorHAnsi" w:hAnsiTheme="minorHAnsi" w:cstheme="minorHAnsi"/>
          <w:color w:val="323232"/>
        </w:rPr>
        <w:t xml:space="preserve"> Channel and NFS are mature and applicable options to support workload needs.</w:t>
      </w:r>
    </w:p>
    <w:p w14:paraId="4FAB8727" w14:textId="77777777" w:rsidR="00F473F6" w:rsidRPr="00F473F6" w:rsidRDefault="00F473F6" w:rsidP="00F473F6">
      <w:pPr>
        <w:pStyle w:val="BodyText-BR3"/>
        <w:rPr>
          <w:rFonts w:asciiTheme="minorHAnsi" w:hAnsiTheme="minorHAnsi" w:cstheme="minorHAnsi"/>
          <w:sz w:val="22"/>
        </w:rPr>
      </w:pPr>
    </w:p>
    <w:p w14:paraId="06497707" w14:textId="6C231D67" w:rsidR="005351E4" w:rsidRPr="005351E4" w:rsidRDefault="00F473F6" w:rsidP="008C35FC">
      <w:pPr>
        <w:pStyle w:val="BodyText-BR3"/>
        <w:spacing w:line="360" w:lineRule="auto"/>
        <w:ind w:right="841"/>
        <w:rPr>
          <w:rFonts w:asciiTheme="minorHAnsi" w:hAnsiTheme="minorHAnsi" w:cstheme="minorHAnsi"/>
        </w:rPr>
      </w:pPr>
      <w:r w:rsidRPr="00F473F6">
        <w:rPr>
          <w:rFonts w:asciiTheme="minorHAnsi" w:hAnsiTheme="minorHAnsi" w:cstheme="minorHAnsi"/>
          <w:color w:val="323232"/>
        </w:rPr>
        <w:t>Your decision to implement one technology or another can be based on performance and functionality</w:t>
      </w:r>
      <w:r w:rsidR="0015209A">
        <w:rPr>
          <w:rFonts w:asciiTheme="minorHAnsi" w:hAnsiTheme="minorHAnsi" w:cstheme="minorHAnsi"/>
          <w:color w:val="323232"/>
        </w:rPr>
        <w:t>.</w:t>
      </w:r>
    </w:p>
    <w:p w14:paraId="27508348" w14:textId="77777777" w:rsidR="00800B3F" w:rsidRPr="00800B3F" w:rsidRDefault="00800B3F" w:rsidP="00800B3F"/>
    <w:tbl>
      <w:tblPr>
        <w:tblW w:w="9072" w:type="dxa"/>
        <w:jc w:val="center"/>
        <w:tblBorders>
          <w:top w:val="single" w:sz="24" w:space="0" w:color="000080"/>
          <w:left w:val="single" w:sz="24" w:space="0" w:color="000080"/>
          <w:bottom w:val="single" w:sz="24" w:space="0" w:color="000080"/>
          <w:right w:val="single" w:sz="24" w:space="0" w:color="000080"/>
          <w:insideH w:val="single" w:sz="24" w:space="0" w:color="000080"/>
          <w:insideV w:val="single" w:sz="24" w:space="0" w:color="000080"/>
        </w:tblBorders>
        <w:tblLook w:val="01E0" w:firstRow="1" w:lastRow="1" w:firstColumn="1" w:lastColumn="1" w:noHBand="0" w:noVBand="0"/>
      </w:tblPr>
      <w:tblGrid>
        <w:gridCol w:w="526"/>
        <w:gridCol w:w="8546"/>
      </w:tblGrid>
      <w:tr w:rsidR="0015209A" w:rsidRPr="008F68D3" w14:paraId="417624D6" w14:textId="77777777" w:rsidTr="004151AC">
        <w:trPr>
          <w:jc w:val="center"/>
        </w:trPr>
        <w:tc>
          <w:tcPr>
            <w:tcW w:w="526" w:type="dxa"/>
            <w:tcBorders>
              <w:top w:val="single" w:sz="24" w:space="0" w:color="000080"/>
              <w:left w:val="single" w:sz="24" w:space="0" w:color="000080"/>
              <w:bottom w:val="single" w:sz="24" w:space="0" w:color="000080"/>
              <w:right w:val="single" w:sz="24" w:space="0" w:color="000080"/>
            </w:tcBorders>
            <w:shd w:val="clear" w:color="auto" w:fill="000080"/>
          </w:tcPr>
          <w:p w14:paraId="4036FB66" w14:textId="77777777" w:rsidR="0015209A" w:rsidRPr="008F68D3" w:rsidRDefault="0015209A" w:rsidP="004151AC">
            <w:pPr>
              <w:spacing w:line="276" w:lineRule="auto"/>
              <w:rPr>
                <w:rFonts w:eastAsia="SimSun" w:cs="Segoe UI"/>
              </w:rPr>
            </w:pPr>
            <w:r w:rsidRPr="008F68D3">
              <w:rPr>
                <w:rFonts w:eastAsia="SimSun" w:cs="Segoe UI"/>
                <w:color w:val="FFFFFF" w:themeColor="background1"/>
                <w:sz w:val="40"/>
              </w:rPr>
              <w:t>D</w:t>
            </w:r>
          </w:p>
        </w:tc>
        <w:tc>
          <w:tcPr>
            <w:tcW w:w="8546" w:type="dxa"/>
            <w:tcBorders>
              <w:top w:val="single" w:sz="24" w:space="0" w:color="000080"/>
              <w:left w:val="single" w:sz="24" w:space="0" w:color="000080"/>
              <w:bottom w:val="single" w:sz="24" w:space="0" w:color="000080"/>
              <w:right w:val="single" w:sz="24" w:space="0" w:color="000080"/>
            </w:tcBorders>
          </w:tcPr>
          <w:p w14:paraId="185758A4" w14:textId="77777777" w:rsidR="0015209A" w:rsidRPr="00990E33" w:rsidRDefault="0015209A" w:rsidP="004151AC">
            <w:pPr>
              <w:pStyle w:val="ListParagraph"/>
              <w:tabs>
                <w:tab w:val="left" w:pos="1071"/>
              </w:tabs>
              <w:spacing w:before="120" w:after="60"/>
              <w:ind w:left="0"/>
              <w:rPr>
                <w:rFonts w:eastAsia="SimSun" w:cs="Segoe UI"/>
                <w:b/>
                <w:i/>
                <w:sz w:val="24"/>
                <w:szCs w:val="24"/>
              </w:rPr>
            </w:pPr>
            <w:r w:rsidRPr="00990E33">
              <w:rPr>
                <w:rFonts w:eastAsia="SimSun" w:cs="Segoe UI"/>
                <w:b/>
                <w:i/>
                <w:kern w:val="20"/>
                <w:sz w:val="24"/>
                <w:szCs w:val="24"/>
              </w:rPr>
              <w:t>Design Decision</w:t>
            </w:r>
          </w:p>
          <w:p w14:paraId="69F04439" w14:textId="4ADE3DBE" w:rsidR="0015209A" w:rsidRPr="008F68D3" w:rsidRDefault="002B75CD" w:rsidP="004151AC">
            <w:pPr>
              <w:spacing w:before="120" w:after="60"/>
              <w:rPr>
                <w:rFonts w:eastAsia="SimSun" w:cs="Segoe UI"/>
              </w:rPr>
            </w:pPr>
            <w:r>
              <w:rPr>
                <w:rFonts w:eastAsia="SimSun" w:cs="Segoe UI"/>
                <w:kern w:val="20"/>
                <w:sz w:val="24"/>
                <w:szCs w:val="24"/>
              </w:rPr>
              <w:t>We are</w:t>
            </w:r>
            <w:r w:rsidR="0015209A">
              <w:rPr>
                <w:rFonts w:eastAsia="SimSun" w:cs="Segoe UI"/>
                <w:kern w:val="20"/>
                <w:sz w:val="24"/>
                <w:szCs w:val="24"/>
              </w:rPr>
              <w:t xml:space="preserve"> going to use vSAN storage for the </w:t>
            </w:r>
            <w:r w:rsidR="001F0417">
              <w:rPr>
                <w:rFonts w:eastAsia="SimSun" w:cs="Segoe UI"/>
                <w:kern w:val="20"/>
                <w:sz w:val="24"/>
                <w:szCs w:val="24"/>
              </w:rPr>
              <w:t>VMO2DC1</w:t>
            </w:r>
            <w:r w:rsidR="00FC6EEA">
              <w:rPr>
                <w:rFonts w:eastAsia="SimSun" w:cs="Segoe UI"/>
                <w:kern w:val="20"/>
                <w:sz w:val="24"/>
                <w:szCs w:val="24"/>
              </w:rPr>
              <w:t xml:space="preserve"> solution.</w:t>
            </w:r>
          </w:p>
        </w:tc>
      </w:tr>
    </w:tbl>
    <w:p w14:paraId="54385867" w14:textId="77777777" w:rsidR="008A02A7" w:rsidRDefault="008A02A7" w:rsidP="00206412"/>
    <w:p w14:paraId="5E3D0F71" w14:textId="77777777" w:rsidR="007C3A75" w:rsidRPr="007C3A75" w:rsidRDefault="007C3A75" w:rsidP="007C3A75">
      <w:pPr>
        <w:pStyle w:val="BodyText-BR3"/>
        <w:spacing w:line="360" w:lineRule="auto"/>
        <w:ind w:right="304"/>
        <w:rPr>
          <w:rFonts w:asciiTheme="minorHAnsi" w:hAnsiTheme="minorHAnsi" w:cstheme="minorHAnsi"/>
        </w:rPr>
      </w:pPr>
      <w:r w:rsidRPr="007C3A75">
        <w:rPr>
          <w:rFonts w:asciiTheme="minorHAnsi" w:hAnsiTheme="minorHAnsi" w:cstheme="minorHAnsi"/>
          <w:color w:val="323232"/>
        </w:rPr>
        <w:t>vSAN is a software-based distributed storage platform that combines the compute and storage resources of ESXi hosts. It provides a simple storage management experience for the user.</w:t>
      </w:r>
    </w:p>
    <w:p w14:paraId="67864481" w14:textId="77777777" w:rsidR="007C3A75" w:rsidRPr="007C3A75" w:rsidRDefault="007C3A75" w:rsidP="007C3A75">
      <w:pPr>
        <w:pStyle w:val="BodyText-BR3"/>
        <w:spacing w:line="360" w:lineRule="auto"/>
        <w:ind w:right="284"/>
        <w:rPr>
          <w:rFonts w:asciiTheme="minorHAnsi" w:hAnsiTheme="minorHAnsi" w:cstheme="minorHAnsi"/>
        </w:rPr>
      </w:pPr>
      <w:r w:rsidRPr="007C3A75">
        <w:rPr>
          <w:rFonts w:asciiTheme="minorHAnsi" w:hAnsiTheme="minorHAnsi" w:cstheme="minorHAnsi"/>
          <w:color w:val="323232"/>
        </w:rPr>
        <w:t>However, you must carefully consider supported hardware options when sizing and designing a vSAN cluster.</w:t>
      </w:r>
    </w:p>
    <w:p w14:paraId="18FE11A0" w14:textId="77777777" w:rsidR="00B1434F" w:rsidRDefault="00B1434F" w:rsidP="00B1434F">
      <w:pPr>
        <w:pStyle w:val="Heading8"/>
      </w:pPr>
      <w:r>
        <w:t>Logical Design for Shared Storage</w:t>
      </w:r>
    </w:p>
    <w:p w14:paraId="65F6E46A" w14:textId="25C8FCE7" w:rsidR="00B1434F" w:rsidRDefault="00B1434F" w:rsidP="00B1434F">
      <w:pPr>
        <w:pStyle w:val="BodyText-BR3"/>
        <w:spacing w:before="190" w:line="360" w:lineRule="auto"/>
        <w:ind w:right="140"/>
        <w:rPr>
          <w:rFonts w:asciiTheme="minorHAnsi" w:hAnsiTheme="minorHAnsi" w:cstheme="minorHAnsi"/>
          <w:color w:val="323232"/>
        </w:rPr>
      </w:pPr>
      <w:r w:rsidRPr="00B1434F">
        <w:rPr>
          <w:rFonts w:asciiTheme="minorHAnsi" w:hAnsiTheme="minorHAnsi" w:cstheme="minorHAnsi"/>
          <w:color w:val="323232"/>
        </w:rPr>
        <w:t>This vSAN design is limited to the shared edge and workload cluster in the workload domain. The design uses the default storage policy to achieve redundancy and performance within the vSAN Cluster.</w:t>
      </w:r>
    </w:p>
    <w:p w14:paraId="2A9AF632" w14:textId="77777777" w:rsidR="005C38DB" w:rsidRPr="00B1434F" w:rsidRDefault="005C38DB" w:rsidP="00B1434F">
      <w:pPr>
        <w:pStyle w:val="BodyText-BR3"/>
        <w:spacing w:before="190" w:line="360" w:lineRule="auto"/>
        <w:ind w:right="140"/>
        <w:rPr>
          <w:rFonts w:asciiTheme="minorHAnsi" w:hAnsiTheme="minorHAnsi" w:cstheme="minorHAnsi"/>
        </w:rPr>
      </w:pPr>
    </w:p>
    <w:p w14:paraId="1098C200" w14:textId="77777777" w:rsidR="005C38DB" w:rsidRDefault="005C38DB" w:rsidP="005C38DB">
      <w:pPr>
        <w:pStyle w:val="Heading8"/>
      </w:pPr>
      <w:r>
        <w:t>vSAN Physical Design for a Virtual Infrastructure Workload Domain</w:t>
      </w:r>
    </w:p>
    <w:p w14:paraId="4F572C6D" w14:textId="77777777" w:rsidR="005C38DB" w:rsidRPr="005C38DB" w:rsidRDefault="005C38DB" w:rsidP="005C38DB">
      <w:pPr>
        <w:pStyle w:val="BodyText-BR3"/>
        <w:spacing w:before="190" w:line="360" w:lineRule="auto"/>
        <w:ind w:right="352"/>
        <w:jc w:val="both"/>
        <w:rPr>
          <w:rFonts w:asciiTheme="minorHAnsi" w:hAnsiTheme="minorHAnsi" w:cstheme="minorHAnsi"/>
        </w:rPr>
      </w:pPr>
      <w:r w:rsidRPr="005C38DB">
        <w:rPr>
          <w:rFonts w:asciiTheme="minorHAnsi" w:hAnsiTheme="minorHAnsi" w:cstheme="minorHAnsi"/>
          <w:color w:val="323232"/>
        </w:rPr>
        <w:t xml:space="preserve">This design uses VMware vSAN to implement software-defined storage as the primary storage type for </w:t>
      </w:r>
      <w:r w:rsidRPr="005C38DB">
        <w:rPr>
          <w:rFonts w:asciiTheme="minorHAnsi" w:hAnsiTheme="minorHAnsi" w:cstheme="minorHAnsi"/>
          <w:color w:val="323232"/>
        </w:rPr>
        <w:lastRenderedPageBreak/>
        <w:t>the shared edge and workload cluster. By using vSAN, you have a high level of control over the storage subsystem.</w:t>
      </w:r>
    </w:p>
    <w:p w14:paraId="5E5034CD" w14:textId="77777777" w:rsidR="005C38DB" w:rsidRPr="005C38DB" w:rsidRDefault="005C38DB" w:rsidP="005C38DB">
      <w:pPr>
        <w:pStyle w:val="BodyText-BR3"/>
        <w:spacing w:line="360" w:lineRule="auto"/>
        <w:ind w:right="121"/>
        <w:rPr>
          <w:rFonts w:asciiTheme="minorHAnsi" w:hAnsiTheme="minorHAnsi" w:cstheme="minorHAnsi"/>
        </w:rPr>
      </w:pPr>
      <w:r w:rsidRPr="005C38DB">
        <w:rPr>
          <w:rFonts w:asciiTheme="minorHAnsi" w:hAnsiTheme="minorHAnsi" w:cstheme="minorHAnsi"/>
          <w:color w:val="323232"/>
        </w:rPr>
        <w:t xml:space="preserve">All functional testing and validation of the design is on vSAN. Although VMware Validated Design uses vSAN, </w:t>
      </w:r>
      <w:proofErr w:type="gramStart"/>
      <w:r w:rsidRPr="005C38DB">
        <w:rPr>
          <w:rFonts w:asciiTheme="minorHAnsi" w:hAnsiTheme="minorHAnsi" w:cstheme="minorHAnsi"/>
          <w:color w:val="323232"/>
        </w:rPr>
        <w:t>in particular for</w:t>
      </w:r>
      <w:proofErr w:type="gramEnd"/>
      <w:r w:rsidRPr="005C38DB">
        <w:rPr>
          <w:rFonts w:asciiTheme="minorHAnsi" w:hAnsiTheme="minorHAnsi" w:cstheme="minorHAnsi"/>
          <w:color w:val="323232"/>
        </w:rPr>
        <w:t xml:space="preserve"> the clusters running tenant workloads, you can use any supported storage solution. If you select a storage solution other than vSAN, consider that all the design, deployment, and Day-2 guidance in VMware Validated Design applies under the context of vSAN and adjust appropriately. Your storage design must match or exceed the capacity and performance capabilities of the vSAN configuration in the design. For multiple availability zones, the vSAN configuration includes vSAN stretched clusters.</w:t>
      </w:r>
    </w:p>
    <w:p w14:paraId="46068932" w14:textId="77777777" w:rsidR="005C38DB" w:rsidRPr="005C38DB" w:rsidRDefault="005C38DB" w:rsidP="005C38DB">
      <w:pPr>
        <w:pStyle w:val="BodyText-BR3"/>
        <w:spacing w:line="360" w:lineRule="auto"/>
        <w:ind w:right="355"/>
        <w:rPr>
          <w:rFonts w:asciiTheme="minorHAnsi" w:hAnsiTheme="minorHAnsi" w:cstheme="minorHAnsi"/>
        </w:rPr>
      </w:pPr>
      <w:r w:rsidRPr="005C38DB">
        <w:rPr>
          <w:rFonts w:asciiTheme="minorHAnsi" w:hAnsiTheme="minorHAnsi" w:cstheme="minorHAnsi"/>
          <w:color w:val="323232"/>
        </w:rPr>
        <w:t>vSAN is a hyper-converged storage software that is fully integrated with the hypervisor. vSAN creates a cluster of local ESXi host hard disk drives and solid-state drives, and presents a flash- optimized, highly resilient, shared storage datastore to ESXi hosts. By using vSAN storage policies, you can control capacity, performance, and availability on a per virtual machine basis.</w:t>
      </w:r>
    </w:p>
    <w:p w14:paraId="2A5A0FB2" w14:textId="5C18F4A2" w:rsidR="0015358C" w:rsidRDefault="0015358C" w:rsidP="00206412"/>
    <w:p w14:paraId="318360C3" w14:textId="77777777" w:rsidR="00D03FDD" w:rsidRDefault="00D03FDD" w:rsidP="00D03FDD">
      <w:pPr>
        <w:pStyle w:val="Heading9"/>
      </w:pPr>
      <w:r>
        <w:t>I/O Controllers for vSAN</w:t>
      </w:r>
    </w:p>
    <w:p w14:paraId="1823D5AF" w14:textId="77777777" w:rsidR="00D03FDD" w:rsidRPr="00D03FDD" w:rsidRDefault="00D03FDD" w:rsidP="00D03FDD">
      <w:pPr>
        <w:pStyle w:val="BodyText-BR3"/>
        <w:spacing w:before="190" w:line="360" w:lineRule="auto"/>
        <w:ind w:right="147"/>
        <w:rPr>
          <w:rFonts w:asciiTheme="minorHAnsi" w:hAnsiTheme="minorHAnsi" w:cstheme="minorHAnsi"/>
        </w:rPr>
      </w:pPr>
      <w:r w:rsidRPr="00D03FDD">
        <w:rPr>
          <w:rFonts w:asciiTheme="minorHAnsi" w:hAnsiTheme="minorHAnsi" w:cstheme="minorHAnsi"/>
          <w:color w:val="323232"/>
        </w:rPr>
        <w:t>The I/O controllers are as important to a vSAN configuration as the selection of disk drives. vSAN supports SAS, SATA, and SCSI adapters in either pass-through or RAID 0 mode. vSAN supports multiple controllers per ESXi host.</w:t>
      </w:r>
    </w:p>
    <w:p w14:paraId="31C960EF" w14:textId="77777777" w:rsidR="00D03FDD" w:rsidRPr="00D03FDD" w:rsidRDefault="00D03FDD" w:rsidP="00925F1E">
      <w:pPr>
        <w:pStyle w:val="ListParagraph-BR3"/>
        <w:numPr>
          <w:ilvl w:val="0"/>
          <w:numId w:val="15"/>
        </w:numPr>
        <w:tabs>
          <w:tab w:val="left" w:pos="479"/>
          <w:tab w:val="left" w:pos="480"/>
        </w:tabs>
        <w:spacing w:after="0" w:line="360" w:lineRule="auto"/>
        <w:ind w:right="439"/>
        <w:rPr>
          <w:rFonts w:asciiTheme="minorHAnsi" w:hAnsiTheme="minorHAnsi" w:cstheme="minorHAnsi"/>
          <w:sz w:val="20"/>
        </w:rPr>
      </w:pPr>
      <w:r w:rsidRPr="00D03FDD">
        <w:rPr>
          <w:rFonts w:asciiTheme="minorHAnsi" w:hAnsiTheme="minorHAnsi" w:cstheme="minorHAnsi"/>
          <w:color w:val="323232"/>
          <w:sz w:val="20"/>
        </w:rPr>
        <w:t xml:space="preserve">You select between single- and multi-controller configuration in the following way: </w:t>
      </w:r>
      <w:r w:rsidRPr="00D03FDD">
        <w:rPr>
          <w:rFonts w:asciiTheme="minorHAnsi" w:hAnsiTheme="minorHAnsi" w:cstheme="minorHAnsi"/>
          <w:color w:val="323232"/>
          <w:spacing w:val="-3"/>
          <w:sz w:val="20"/>
        </w:rPr>
        <w:t xml:space="preserve">Multiple </w:t>
      </w:r>
      <w:r w:rsidRPr="00D03FDD">
        <w:rPr>
          <w:rFonts w:asciiTheme="minorHAnsi" w:hAnsiTheme="minorHAnsi" w:cstheme="minorHAnsi"/>
          <w:color w:val="323232"/>
          <w:sz w:val="20"/>
        </w:rPr>
        <w:t>controllers can improve performance and mitigate a controller or SSD failure to a smaller number of drives or vSAN disk groups.</w:t>
      </w:r>
    </w:p>
    <w:p w14:paraId="159879CF" w14:textId="77777777" w:rsidR="00D03FDD" w:rsidRPr="00D03FDD" w:rsidRDefault="00D03FDD" w:rsidP="00925F1E">
      <w:pPr>
        <w:pStyle w:val="ListParagraph-BR3"/>
        <w:numPr>
          <w:ilvl w:val="0"/>
          <w:numId w:val="15"/>
        </w:numPr>
        <w:tabs>
          <w:tab w:val="left" w:pos="479"/>
          <w:tab w:val="left" w:pos="480"/>
        </w:tabs>
        <w:spacing w:after="0" w:line="360" w:lineRule="auto"/>
        <w:ind w:right="288"/>
        <w:rPr>
          <w:rFonts w:asciiTheme="minorHAnsi" w:hAnsiTheme="minorHAnsi" w:cstheme="minorHAnsi"/>
          <w:sz w:val="20"/>
        </w:rPr>
      </w:pPr>
      <w:r w:rsidRPr="00D03FDD">
        <w:rPr>
          <w:rFonts w:asciiTheme="minorHAnsi" w:hAnsiTheme="minorHAnsi" w:cstheme="minorHAnsi"/>
          <w:color w:val="323232"/>
          <w:sz w:val="20"/>
        </w:rPr>
        <w:t xml:space="preserve">With a single controller, all disks are controlled by one device. A controller failure impacts </w:t>
      </w:r>
      <w:r w:rsidRPr="00D03FDD">
        <w:rPr>
          <w:rFonts w:asciiTheme="minorHAnsi" w:hAnsiTheme="minorHAnsi" w:cstheme="minorHAnsi"/>
          <w:color w:val="323232"/>
          <w:spacing w:val="-6"/>
          <w:sz w:val="20"/>
        </w:rPr>
        <w:t xml:space="preserve">all </w:t>
      </w:r>
      <w:r w:rsidRPr="00D03FDD">
        <w:rPr>
          <w:rFonts w:asciiTheme="minorHAnsi" w:hAnsiTheme="minorHAnsi" w:cstheme="minorHAnsi"/>
          <w:color w:val="323232"/>
          <w:sz w:val="20"/>
        </w:rPr>
        <w:t>storage, including the boot media (if configured).</w:t>
      </w:r>
    </w:p>
    <w:p w14:paraId="1585AA88" w14:textId="77777777" w:rsidR="00D03FDD" w:rsidRPr="00D03FDD" w:rsidRDefault="00D03FDD" w:rsidP="00D03FDD">
      <w:pPr>
        <w:pStyle w:val="BodyText-BR3"/>
        <w:spacing w:line="360" w:lineRule="auto"/>
        <w:ind w:right="180"/>
        <w:rPr>
          <w:rFonts w:asciiTheme="minorHAnsi" w:hAnsiTheme="minorHAnsi" w:cstheme="minorHAnsi"/>
        </w:rPr>
      </w:pPr>
      <w:r w:rsidRPr="00D03FDD">
        <w:rPr>
          <w:rFonts w:asciiTheme="minorHAnsi" w:hAnsiTheme="minorHAnsi" w:cstheme="minorHAnsi"/>
          <w:color w:val="323232"/>
        </w:rPr>
        <w:t xml:space="preserve">Controller queue depth is possibly the most important aspect for performance. All I/O controllers in the </w:t>
      </w:r>
      <w:hyperlink r:id="rId53">
        <w:r w:rsidRPr="00EE1906">
          <w:rPr>
            <w:rFonts w:asciiTheme="minorHAnsi" w:hAnsiTheme="minorHAnsi" w:cstheme="minorHAnsi"/>
          </w:rPr>
          <w:t>VMware vSAN Hardware Compatibility Guide</w:t>
        </w:r>
      </w:hyperlink>
      <w:r w:rsidRPr="00D03FDD">
        <w:rPr>
          <w:rFonts w:asciiTheme="minorHAnsi" w:hAnsiTheme="minorHAnsi" w:cstheme="minorHAnsi"/>
          <w:color w:val="0096D3"/>
        </w:rPr>
        <w:t xml:space="preserve"> </w:t>
      </w:r>
      <w:r w:rsidRPr="00D03FDD">
        <w:rPr>
          <w:rFonts w:asciiTheme="minorHAnsi" w:hAnsiTheme="minorHAnsi" w:cstheme="minorHAnsi"/>
          <w:color w:val="323232"/>
        </w:rPr>
        <w:t>have a minimum queue depth of 256.</w:t>
      </w:r>
    </w:p>
    <w:p w14:paraId="43EBDCF4" w14:textId="77777777" w:rsidR="00D03FDD" w:rsidRPr="00D03FDD" w:rsidRDefault="00D03FDD" w:rsidP="00D03FDD">
      <w:pPr>
        <w:pStyle w:val="BodyText-BR3"/>
        <w:spacing w:line="360" w:lineRule="auto"/>
        <w:ind w:right="1155"/>
        <w:rPr>
          <w:rFonts w:asciiTheme="minorHAnsi" w:hAnsiTheme="minorHAnsi" w:cstheme="minorHAnsi"/>
        </w:rPr>
      </w:pPr>
      <w:r w:rsidRPr="00D03FDD">
        <w:rPr>
          <w:rFonts w:asciiTheme="minorHAnsi" w:hAnsiTheme="minorHAnsi" w:cstheme="minorHAnsi"/>
          <w:color w:val="323232"/>
        </w:rPr>
        <w:t xml:space="preserve">Consider regular day-to-day operations and increase of I/O because of virtual machine deployment operations, or re-sync I/O activity </w:t>
      </w:r>
      <w:proofErr w:type="gramStart"/>
      <w:r w:rsidRPr="00D03FDD">
        <w:rPr>
          <w:rFonts w:asciiTheme="minorHAnsi" w:hAnsiTheme="minorHAnsi" w:cstheme="minorHAnsi"/>
          <w:color w:val="323232"/>
        </w:rPr>
        <w:t>as a result of</w:t>
      </w:r>
      <w:proofErr w:type="gramEnd"/>
      <w:r w:rsidRPr="00D03FDD">
        <w:rPr>
          <w:rFonts w:asciiTheme="minorHAnsi" w:hAnsiTheme="minorHAnsi" w:cstheme="minorHAnsi"/>
          <w:color w:val="323232"/>
        </w:rPr>
        <w:t xml:space="preserve"> automatic or manual fault remediation.</w:t>
      </w:r>
    </w:p>
    <w:p w14:paraId="7809914A" w14:textId="77777777" w:rsidR="00B47AA5" w:rsidRDefault="00B47AA5" w:rsidP="00B47AA5">
      <w:pPr>
        <w:pStyle w:val="Heading8"/>
      </w:pPr>
      <w:r>
        <w:t>vSAN Flash Options</w:t>
      </w:r>
    </w:p>
    <w:p w14:paraId="2217B69A" w14:textId="77777777" w:rsidR="00B47AA5" w:rsidRDefault="00B47AA5" w:rsidP="00B47AA5">
      <w:pPr>
        <w:pStyle w:val="BodyText-BR3"/>
        <w:spacing w:before="190"/>
      </w:pPr>
      <w:r w:rsidRPr="00B47AA5">
        <w:rPr>
          <w:rFonts w:asciiTheme="minorHAnsi" w:hAnsiTheme="minorHAnsi" w:cstheme="minorHAnsi"/>
          <w:color w:val="323232"/>
        </w:rPr>
        <w:t>vSAN has two configuration options: all-flash and hybrid</w:t>
      </w:r>
      <w:r>
        <w:rPr>
          <w:color w:val="323232"/>
        </w:rPr>
        <w:t>.</w:t>
      </w:r>
    </w:p>
    <w:p w14:paraId="02C4E906" w14:textId="77777777" w:rsidR="00B47AA5" w:rsidRDefault="00B47AA5" w:rsidP="00B47AA5">
      <w:pPr>
        <w:pStyle w:val="BodyText-BR3"/>
        <w:spacing w:before="9"/>
        <w:rPr>
          <w:sz w:val="29"/>
        </w:rPr>
      </w:pPr>
    </w:p>
    <w:p w14:paraId="572C2BB3" w14:textId="77777777" w:rsidR="00B47AA5" w:rsidRDefault="00B47AA5" w:rsidP="00B47AA5">
      <w:pPr>
        <w:pStyle w:val="Heading9"/>
      </w:pPr>
      <w:r>
        <w:t>Hybrid Mode</w:t>
      </w:r>
    </w:p>
    <w:p w14:paraId="5495456D" w14:textId="77777777" w:rsidR="00B47AA5" w:rsidRDefault="00B47AA5" w:rsidP="00B47AA5">
      <w:pPr>
        <w:pStyle w:val="BodyText-BR3"/>
        <w:spacing w:before="9"/>
        <w:rPr>
          <w:b/>
          <w:sz w:val="21"/>
        </w:rPr>
      </w:pPr>
    </w:p>
    <w:p w14:paraId="7D953771" w14:textId="77777777" w:rsidR="00B47AA5" w:rsidRPr="00B47AA5" w:rsidRDefault="00B47AA5" w:rsidP="00B47AA5">
      <w:pPr>
        <w:pStyle w:val="BodyText-BR3"/>
        <w:spacing w:before="1" w:line="360" w:lineRule="auto"/>
        <w:ind w:right="417"/>
        <w:rPr>
          <w:rFonts w:asciiTheme="minorHAnsi" w:hAnsiTheme="minorHAnsi" w:cstheme="minorHAnsi"/>
        </w:rPr>
      </w:pPr>
      <w:r w:rsidRPr="00B47AA5">
        <w:rPr>
          <w:rFonts w:asciiTheme="minorHAnsi" w:hAnsiTheme="minorHAnsi" w:cstheme="minorHAnsi"/>
          <w:color w:val="323232"/>
        </w:rPr>
        <w:t>In a hybrid storage architecture, vSAN pools server-attached capacity devices (in this case magnetic devices) and flash-based caching devices, typically SSDs, or PCI-e devices, to create a distributed shared datastore.</w:t>
      </w:r>
    </w:p>
    <w:p w14:paraId="607CE9E0" w14:textId="77777777" w:rsidR="00B47AA5" w:rsidRDefault="00B47AA5" w:rsidP="00B47AA5">
      <w:pPr>
        <w:pStyle w:val="Heading9"/>
      </w:pPr>
      <w:r>
        <w:t>All-Flash Mode</w:t>
      </w:r>
    </w:p>
    <w:p w14:paraId="33253215" w14:textId="77777777" w:rsidR="00B47AA5" w:rsidRDefault="00B47AA5" w:rsidP="00B47AA5">
      <w:pPr>
        <w:pStyle w:val="BodyText-BR3"/>
        <w:spacing w:before="9"/>
        <w:rPr>
          <w:b/>
          <w:sz w:val="21"/>
        </w:rPr>
      </w:pPr>
    </w:p>
    <w:p w14:paraId="34FF2533" w14:textId="77777777" w:rsidR="00B47AA5" w:rsidRPr="00B47AA5" w:rsidRDefault="00B47AA5" w:rsidP="00B47AA5">
      <w:pPr>
        <w:pStyle w:val="BodyText-BR3"/>
        <w:spacing w:before="1" w:line="360" w:lineRule="auto"/>
        <w:ind w:right="351"/>
        <w:rPr>
          <w:rFonts w:asciiTheme="minorHAnsi" w:hAnsiTheme="minorHAnsi" w:cstheme="minorHAnsi"/>
        </w:rPr>
      </w:pPr>
      <w:r w:rsidRPr="00B47AA5">
        <w:rPr>
          <w:rFonts w:asciiTheme="minorHAnsi" w:hAnsiTheme="minorHAnsi" w:cstheme="minorHAnsi"/>
          <w:color w:val="323232"/>
        </w:rPr>
        <w:lastRenderedPageBreak/>
        <w:t>All-flash storage uses flash-based devices (SSD or PCI-e) as a write cache while other flash- based devices provide high endurance for capacity and data persistence.</w:t>
      </w:r>
    </w:p>
    <w:p w14:paraId="446DC3F1" w14:textId="4202CD44" w:rsidR="0015358C" w:rsidRDefault="0015358C" w:rsidP="00206412"/>
    <w:p w14:paraId="556607A5" w14:textId="77777777" w:rsidR="00BF19C6" w:rsidRDefault="00BF19C6" w:rsidP="00BF19C6">
      <w:pPr>
        <w:pStyle w:val="Heading8"/>
      </w:pPr>
      <w:r>
        <w:t>vSAN Hardware Considerations</w:t>
      </w:r>
    </w:p>
    <w:p w14:paraId="46401EB5" w14:textId="3509F2CD" w:rsidR="00BF19C6" w:rsidRPr="00BF19C6" w:rsidRDefault="00BF19C6" w:rsidP="00BF19C6">
      <w:pPr>
        <w:pStyle w:val="BodyText-BR3"/>
        <w:spacing w:before="190" w:line="360" w:lineRule="auto"/>
        <w:ind w:right="532"/>
        <w:rPr>
          <w:rFonts w:asciiTheme="minorHAnsi" w:hAnsiTheme="minorHAnsi" w:cstheme="minorHAnsi"/>
        </w:rPr>
      </w:pPr>
      <w:r w:rsidRPr="00BF19C6">
        <w:rPr>
          <w:rFonts w:asciiTheme="minorHAnsi" w:hAnsiTheme="minorHAnsi" w:cstheme="minorHAnsi"/>
          <w:color w:val="323232"/>
        </w:rPr>
        <w:t xml:space="preserve">While VMware supports building your own vSAN cluster from compatible components, vSAN </w:t>
      </w:r>
      <w:proofErr w:type="spellStart"/>
      <w:r w:rsidRPr="00BF19C6">
        <w:rPr>
          <w:rFonts w:asciiTheme="minorHAnsi" w:hAnsiTheme="minorHAnsi" w:cstheme="minorHAnsi"/>
          <w:color w:val="323232"/>
        </w:rPr>
        <w:t>ReadyNodes</w:t>
      </w:r>
      <w:proofErr w:type="spellEnd"/>
      <w:r w:rsidRPr="00BF19C6">
        <w:rPr>
          <w:rFonts w:asciiTheme="minorHAnsi" w:hAnsiTheme="minorHAnsi" w:cstheme="minorHAnsi"/>
          <w:color w:val="323232"/>
        </w:rPr>
        <w:t xml:space="preserve"> are selected for this VMware Validated Design.</w:t>
      </w:r>
    </w:p>
    <w:p w14:paraId="24E6D076" w14:textId="77777777" w:rsidR="00BF19C6" w:rsidRDefault="00BF19C6" w:rsidP="00BF19C6">
      <w:pPr>
        <w:pStyle w:val="Heading9"/>
      </w:pPr>
      <w:bookmarkStart w:id="65" w:name="vSAN_Deployment_Specification_for_a_Virt"/>
      <w:bookmarkStart w:id="66" w:name="_bookmark57_3"/>
      <w:bookmarkEnd w:id="65"/>
      <w:bookmarkEnd w:id="66"/>
      <w:r>
        <w:t>vSAN Deployment Specification for a Virtual Infrastructure Workload Domain</w:t>
      </w:r>
    </w:p>
    <w:p w14:paraId="45D7F604" w14:textId="77777777" w:rsidR="00BF19C6" w:rsidRDefault="00BF19C6" w:rsidP="00BF19C6">
      <w:pPr>
        <w:pStyle w:val="BodyText-BR3"/>
        <w:spacing w:before="190" w:line="360" w:lineRule="auto"/>
        <w:ind w:right="131"/>
      </w:pPr>
      <w:r w:rsidRPr="00BF19C6">
        <w:rPr>
          <w:rFonts w:asciiTheme="minorHAnsi" w:hAnsiTheme="minorHAnsi" w:cstheme="minorHAnsi"/>
          <w:color w:val="323232"/>
        </w:rPr>
        <w:t>When determining the vSAN deployment specification, you decide on the datastore size, number of ESXi hosts per vSphere Cluster, number of disk groups per ESXi host, and the vSAN policy</w:t>
      </w:r>
      <w:r>
        <w:rPr>
          <w:color w:val="323232"/>
        </w:rPr>
        <w:t>.</w:t>
      </w:r>
    </w:p>
    <w:p w14:paraId="0905C54F" w14:textId="77777777" w:rsidR="00BF19C6" w:rsidRDefault="00BF19C6" w:rsidP="00BF19C6">
      <w:pPr>
        <w:pStyle w:val="BodyText-BR3"/>
        <w:spacing w:before="90"/>
        <w:rPr>
          <w:rFonts w:ascii="Metropolis Medium"/>
        </w:rPr>
      </w:pPr>
      <w:r>
        <w:rPr>
          <w:rFonts w:ascii="Metropolis Medium"/>
        </w:rPr>
        <w:t>vSAN Datastore Size</w:t>
      </w:r>
    </w:p>
    <w:p w14:paraId="07A2BEE5" w14:textId="388C268C" w:rsidR="00BF19C6" w:rsidRPr="00BF19C6" w:rsidRDefault="00BF19C6" w:rsidP="00BF19C6">
      <w:pPr>
        <w:pStyle w:val="BodyText-BR3"/>
        <w:spacing w:before="190" w:line="360" w:lineRule="auto"/>
        <w:ind w:right="458"/>
        <w:rPr>
          <w:rFonts w:asciiTheme="minorHAnsi" w:hAnsiTheme="minorHAnsi" w:cstheme="minorHAnsi"/>
        </w:rPr>
      </w:pPr>
      <w:r w:rsidRPr="00BF19C6">
        <w:rPr>
          <w:rFonts w:asciiTheme="minorHAnsi" w:hAnsiTheme="minorHAnsi" w:cstheme="minorHAnsi"/>
          <w:color w:val="323232"/>
        </w:rPr>
        <w:t>The size of the vSAN datastore depends on the requirements for the datastore. Consider cost against availability to provide the appropriate sizing.</w:t>
      </w:r>
    </w:p>
    <w:p w14:paraId="0981FA69" w14:textId="77777777" w:rsidR="00BF19C6" w:rsidRPr="00BF19C6" w:rsidRDefault="00BF19C6" w:rsidP="00BF19C6">
      <w:pPr>
        <w:pStyle w:val="BodyText-BR3"/>
        <w:spacing w:before="134" w:line="360" w:lineRule="auto"/>
        <w:ind w:right="513"/>
        <w:rPr>
          <w:rFonts w:asciiTheme="minorHAnsi" w:hAnsiTheme="minorHAnsi" w:cstheme="minorHAnsi"/>
        </w:rPr>
      </w:pPr>
      <w:r w:rsidRPr="00BF19C6">
        <w:rPr>
          <w:rFonts w:asciiTheme="minorHAnsi" w:hAnsiTheme="minorHAnsi" w:cstheme="minorHAnsi"/>
          <w:color w:val="323232"/>
        </w:rPr>
        <w:t xml:space="preserve">As per the calculations in </w:t>
      </w:r>
      <w:hyperlink w:anchor="_bookmark56_3" w:history="1">
        <w:r w:rsidRPr="00BF19C6">
          <w:rPr>
            <w:rFonts w:asciiTheme="minorHAnsi" w:hAnsiTheme="minorHAnsi" w:cstheme="minorHAnsi"/>
          </w:rPr>
          <w:t>Sizing Storage</w:t>
        </w:r>
      </w:hyperlink>
      <w:r w:rsidRPr="00BF19C6">
        <w:rPr>
          <w:rFonts w:asciiTheme="minorHAnsi" w:hAnsiTheme="minorHAnsi" w:cstheme="minorHAnsi"/>
          <w:color w:val="323232"/>
        </w:rPr>
        <w:t>, a minimum size is required to run the workloads and infrastructure. If you plan to add more solutions or additions to this environment, you must increase this size.</w:t>
      </w:r>
    </w:p>
    <w:p w14:paraId="008985F2" w14:textId="36E43908" w:rsidR="0015358C" w:rsidRDefault="0015358C" w:rsidP="00206412"/>
    <w:p w14:paraId="05A5D668" w14:textId="77777777" w:rsidR="00836373" w:rsidRPr="00836373" w:rsidRDefault="00836373" w:rsidP="00836373">
      <w:pPr>
        <w:pStyle w:val="Heading8"/>
      </w:pPr>
      <w:r w:rsidRPr="00836373">
        <w:t>Number of vSAN-enabled ESXi Hosts Per Cluster</w:t>
      </w:r>
    </w:p>
    <w:p w14:paraId="461F1947" w14:textId="77777777" w:rsidR="00836373" w:rsidRPr="00836373" w:rsidRDefault="00836373" w:rsidP="00836373">
      <w:pPr>
        <w:pStyle w:val="BodyText-BR3"/>
        <w:spacing w:before="190"/>
        <w:rPr>
          <w:rFonts w:asciiTheme="minorHAnsi" w:hAnsiTheme="minorHAnsi" w:cstheme="minorHAnsi"/>
        </w:rPr>
      </w:pPr>
      <w:r w:rsidRPr="00836373">
        <w:rPr>
          <w:rFonts w:asciiTheme="minorHAnsi" w:hAnsiTheme="minorHAnsi" w:cstheme="minorHAnsi"/>
          <w:color w:val="323232"/>
        </w:rPr>
        <w:t>The number of ESXi hosts in the cluster depends on these factors:</w:t>
      </w:r>
    </w:p>
    <w:p w14:paraId="3219918C" w14:textId="77777777" w:rsidR="00836373" w:rsidRPr="00836373" w:rsidRDefault="00836373" w:rsidP="00836373">
      <w:pPr>
        <w:pStyle w:val="BodyText-BR3"/>
        <w:spacing w:before="9"/>
        <w:rPr>
          <w:rFonts w:asciiTheme="minorHAnsi" w:hAnsiTheme="minorHAnsi" w:cstheme="minorHAnsi"/>
          <w:sz w:val="21"/>
        </w:rPr>
      </w:pPr>
    </w:p>
    <w:p w14:paraId="19F17470" w14:textId="77777777" w:rsidR="00836373" w:rsidRPr="00836373" w:rsidRDefault="00836373" w:rsidP="00925F1E">
      <w:pPr>
        <w:pStyle w:val="ListParagraph-BR3"/>
        <w:numPr>
          <w:ilvl w:val="0"/>
          <w:numId w:val="15"/>
        </w:numPr>
        <w:tabs>
          <w:tab w:val="left" w:pos="479"/>
          <w:tab w:val="left" w:pos="480"/>
        </w:tabs>
        <w:spacing w:before="1" w:after="0"/>
        <w:ind w:hanging="361"/>
        <w:rPr>
          <w:rFonts w:asciiTheme="minorHAnsi" w:hAnsiTheme="minorHAnsi" w:cstheme="minorHAnsi"/>
          <w:sz w:val="20"/>
        </w:rPr>
      </w:pPr>
      <w:r w:rsidRPr="00836373">
        <w:rPr>
          <w:rFonts w:asciiTheme="minorHAnsi" w:hAnsiTheme="minorHAnsi" w:cstheme="minorHAnsi"/>
          <w:color w:val="323232"/>
          <w:sz w:val="20"/>
        </w:rPr>
        <w:t>Amount of available space on the vSAN datastore</w:t>
      </w:r>
    </w:p>
    <w:p w14:paraId="5F0CB897" w14:textId="77777777" w:rsidR="00836373" w:rsidRPr="00836373" w:rsidRDefault="00836373" w:rsidP="00836373">
      <w:pPr>
        <w:pStyle w:val="BodyText-BR3"/>
        <w:spacing w:before="9"/>
        <w:rPr>
          <w:rFonts w:asciiTheme="minorHAnsi" w:hAnsiTheme="minorHAnsi" w:cstheme="minorHAnsi"/>
          <w:sz w:val="21"/>
        </w:rPr>
      </w:pPr>
    </w:p>
    <w:p w14:paraId="061252C6" w14:textId="77777777" w:rsidR="00836373" w:rsidRPr="00836373" w:rsidRDefault="00836373" w:rsidP="00925F1E">
      <w:pPr>
        <w:pStyle w:val="ListParagraph-BR3"/>
        <w:numPr>
          <w:ilvl w:val="0"/>
          <w:numId w:val="15"/>
        </w:numPr>
        <w:tabs>
          <w:tab w:val="left" w:pos="479"/>
          <w:tab w:val="left" w:pos="480"/>
        </w:tabs>
        <w:spacing w:before="1" w:after="0"/>
        <w:ind w:hanging="361"/>
        <w:rPr>
          <w:rFonts w:asciiTheme="minorHAnsi" w:hAnsiTheme="minorHAnsi" w:cstheme="minorHAnsi"/>
          <w:sz w:val="20"/>
        </w:rPr>
      </w:pPr>
      <w:r w:rsidRPr="00836373">
        <w:rPr>
          <w:rFonts w:asciiTheme="minorHAnsi" w:hAnsiTheme="minorHAnsi" w:cstheme="minorHAnsi"/>
          <w:color w:val="323232"/>
          <w:sz w:val="20"/>
        </w:rPr>
        <w:t>Number of failures you can tolerate in the cluster</w:t>
      </w:r>
    </w:p>
    <w:p w14:paraId="07FE2836" w14:textId="77777777" w:rsidR="00836373" w:rsidRPr="00836373" w:rsidRDefault="00836373" w:rsidP="00836373">
      <w:pPr>
        <w:pStyle w:val="BodyText-BR3"/>
        <w:spacing w:before="9"/>
        <w:rPr>
          <w:rFonts w:asciiTheme="minorHAnsi" w:hAnsiTheme="minorHAnsi" w:cstheme="minorHAnsi"/>
          <w:sz w:val="21"/>
        </w:rPr>
      </w:pPr>
    </w:p>
    <w:p w14:paraId="3C594E86" w14:textId="77777777" w:rsidR="00836373" w:rsidRPr="00836373" w:rsidRDefault="00836373" w:rsidP="00836373">
      <w:pPr>
        <w:pStyle w:val="BodyText-BR3"/>
        <w:spacing w:before="1" w:line="360" w:lineRule="auto"/>
        <w:ind w:right="664"/>
        <w:rPr>
          <w:rFonts w:asciiTheme="minorHAnsi" w:hAnsiTheme="minorHAnsi" w:cstheme="minorHAnsi"/>
        </w:rPr>
      </w:pPr>
      <w:r w:rsidRPr="00836373">
        <w:rPr>
          <w:rFonts w:asciiTheme="minorHAnsi" w:hAnsiTheme="minorHAnsi" w:cstheme="minorHAnsi"/>
          <w:color w:val="323232"/>
        </w:rPr>
        <w:t>For example, if the vSAN cluster has only 3 ESXi hosts, only a single failure is supported. If a higher level of availability is required, you must add more hosts.</w:t>
      </w:r>
    </w:p>
    <w:p w14:paraId="6C6CB083" w14:textId="20BC7745" w:rsidR="0015358C" w:rsidRDefault="0015358C" w:rsidP="00206412"/>
    <w:p w14:paraId="5062F6C4" w14:textId="77777777" w:rsidR="00B03B7D" w:rsidRDefault="00B03B7D" w:rsidP="00B03B7D">
      <w:pPr>
        <w:pStyle w:val="Heading8"/>
      </w:pPr>
      <w:r>
        <w:t>Number of Disk Groups Per ESXi Host</w:t>
      </w:r>
    </w:p>
    <w:p w14:paraId="7FA1AE91" w14:textId="77777777" w:rsidR="00B03B7D" w:rsidRPr="00B03B7D" w:rsidRDefault="00B03B7D" w:rsidP="00B03B7D">
      <w:pPr>
        <w:pStyle w:val="BodyText-BR3"/>
        <w:spacing w:before="190" w:line="360" w:lineRule="auto"/>
        <w:ind w:right="349"/>
        <w:rPr>
          <w:rFonts w:asciiTheme="minorHAnsi" w:hAnsiTheme="minorHAnsi" w:cstheme="minorHAnsi"/>
        </w:rPr>
      </w:pPr>
      <w:r w:rsidRPr="00B03B7D">
        <w:rPr>
          <w:rFonts w:asciiTheme="minorHAnsi" w:hAnsiTheme="minorHAnsi" w:cstheme="minorHAnsi"/>
          <w:color w:val="323232"/>
        </w:rPr>
        <w:t>Disk group sizing is an important factor during volume design. The number of disk groups can affect availability and performance. If more ESXi hosts are available in the cluster, more failures are tolerated in the cluster. This capability adds cost because additional hardware for the disk groups is required. More available disk groups can increase the recoverability of vSAN during a failure. Consider these data points when deciding on the number of disk groups per ESXi host:</w:t>
      </w:r>
    </w:p>
    <w:p w14:paraId="02CA252F" w14:textId="42EFAA68" w:rsidR="00B03B7D" w:rsidRPr="00B03B7D" w:rsidRDefault="00B03B7D" w:rsidP="00925F1E">
      <w:pPr>
        <w:pStyle w:val="ListParagraph-BR3"/>
        <w:numPr>
          <w:ilvl w:val="0"/>
          <w:numId w:val="15"/>
        </w:numPr>
        <w:tabs>
          <w:tab w:val="left" w:pos="479"/>
          <w:tab w:val="left" w:pos="481"/>
        </w:tabs>
        <w:spacing w:after="0"/>
        <w:ind w:left="480" w:hanging="361"/>
        <w:rPr>
          <w:rFonts w:asciiTheme="minorHAnsi" w:hAnsiTheme="minorHAnsi" w:cstheme="minorHAnsi"/>
          <w:sz w:val="20"/>
        </w:rPr>
      </w:pPr>
      <w:r w:rsidRPr="00B03B7D">
        <w:rPr>
          <w:rFonts w:asciiTheme="minorHAnsi" w:hAnsiTheme="minorHAnsi" w:cstheme="minorHAnsi"/>
          <w:color w:val="323232"/>
          <w:sz w:val="20"/>
        </w:rPr>
        <w:t>Amount of available space on the vSAN datastore.</w:t>
      </w:r>
    </w:p>
    <w:p w14:paraId="6731156A" w14:textId="0CA72E0C" w:rsidR="00B03B7D" w:rsidRPr="00B03B7D" w:rsidRDefault="00B03B7D" w:rsidP="00925F1E">
      <w:pPr>
        <w:pStyle w:val="ListParagraph-BR3"/>
        <w:numPr>
          <w:ilvl w:val="0"/>
          <w:numId w:val="15"/>
        </w:numPr>
        <w:tabs>
          <w:tab w:val="left" w:pos="479"/>
          <w:tab w:val="left" w:pos="480"/>
        </w:tabs>
        <w:spacing w:before="0" w:after="0"/>
        <w:rPr>
          <w:rFonts w:asciiTheme="minorHAnsi" w:hAnsiTheme="minorHAnsi" w:cstheme="minorHAnsi"/>
          <w:sz w:val="20"/>
        </w:rPr>
      </w:pPr>
      <w:r w:rsidRPr="00B03B7D">
        <w:rPr>
          <w:rFonts w:asciiTheme="minorHAnsi" w:hAnsiTheme="minorHAnsi" w:cstheme="minorHAnsi"/>
          <w:color w:val="323232"/>
          <w:sz w:val="20"/>
        </w:rPr>
        <w:t>Number of failures you can tolerate in the cluster.</w:t>
      </w:r>
    </w:p>
    <w:p w14:paraId="610F6FB4" w14:textId="77777777" w:rsidR="00B03B7D" w:rsidRPr="00B03B7D" w:rsidRDefault="00B03B7D" w:rsidP="00925F1E">
      <w:pPr>
        <w:pStyle w:val="ListParagraph-BR3"/>
        <w:numPr>
          <w:ilvl w:val="0"/>
          <w:numId w:val="15"/>
        </w:numPr>
        <w:tabs>
          <w:tab w:val="left" w:pos="479"/>
          <w:tab w:val="left" w:pos="481"/>
        </w:tabs>
        <w:spacing w:before="0" w:after="0"/>
        <w:ind w:left="480" w:hanging="361"/>
        <w:rPr>
          <w:rFonts w:asciiTheme="minorHAnsi" w:hAnsiTheme="minorHAnsi" w:cstheme="minorHAnsi"/>
          <w:sz w:val="20"/>
        </w:rPr>
      </w:pPr>
      <w:r w:rsidRPr="00B03B7D">
        <w:rPr>
          <w:rFonts w:asciiTheme="minorHAnsi" w:hAnsiTheme="minorHAnsi" w:cstheme="minorHAnsi"/>
          <w:color w:val="323232"/>
          <w:sz w:val="20"/>
        </w:rPr>
        <w:t>Performance required when recovering vSAN objects.</w:t>
      </w:r>
    </w:p>
    <w:p w14:paraId="283D3152" w14:textId="77777777" w:rsidR="00B03B7D" w:rsidRPr="00B03B7D" w:rsidRDefault="00B03B7D" w:rsidP="00B03B7D">
      <w:pPr>
        <w:pStyle w:val="BodyText-BR3"/>
        <w:rPr>
          <w:rFonts w:asciiTheme="minorHAnsi" w:hAnsiTheme="minorHAnsi" w:cstheme="minorHAnsi"/>
          <w:sz w:val="22"/>
        </w:rPr>
      </w:pPr>
    </w:p>
    <w:p w14:paraId="4E99E3F7" w14:textId="77777777" w:rsidR="00B03B7D" w:rsidRPr="00B03B7D" w:rsidRDefault="00B03B7D" w:rsidP="00B03B7D">
      <w:pPr>
        <w:pStyle w:val="BodyText-BR3"/>
        <w:spacing w:line="360" w:lineRule="auto"/>
        <w:ind w:right="356"/>
        <w:jc w:val="both"/>
        <w:rPr>
          <w:rFonts w:asciiTheme="minorHAnsi" w:hAnsiTheme="minorHAnsi" w:cstheme="minorHAnsi"/>
        </w:rPr>
      </w:pPr>
      <w:r w:rsidRPr="00B03B7D">
        <w:rPr>
          <w:rFonts w:asciiTheme="minorHAnsi" w:hAnsiTheme="minorHAnsi" w:cstheme="minorHAnsi"/>
          <w:color w:val="323232"/>
        </w:rPr>
        <w:t xml:space="preserve">The optimal number of disk groups is a balance between hardware and space requirements for the vSAN datastore. More disk groups increase space and provide higher availability. However, adding disk groups </w:t>
      </w:r>
      <w:r w:rsidRPr="00B03B7D">
        <w:rPr>
          <w:rFonts w:asciiTheme="minorHAnsi" w:hAnsiTheme="minorHAnsi" w:cstheme="minorHAnsi"/>
          <w:color w:val="323232"/>
        </w:rPr>
        <w:lastRenderedPageBreak/>
        <w:t>can be cost-prohibitive.</w:t>
      </w:r>
    </w:p>
    <w:p w14:paraId="79385845" w14:textId="019F56D7" w:rsidR="0015358C" w:rsidRDefault="0015358C" w:rsidP="00206412"/>
    <w:p w14:paraId="66E574BF" w14:textId="77777777" w:rsidR="0099703C" w:rsidRDefault="0099703C" w:rsidP="0099703C">
      <w:pPr>
        <w:pStyle w:val="Heading8"/>
      </w:pPr>
      <w:r>
        <w:t>vSAN Policy Design</w:t>
      </w:r>
    </w:p>
    <w:p w14:paraId="0BBC9F2D" w14:textId="77777777" w:rsidR="0099703C" w:rsidRPr="0099703C" w:rsidRDefault="0099703C" w:rsidP="0099703C">
      <w:pPr>
        <w:pStyle w:val="BodyText-BR3"/>
        <w:spacing w:before="190" w:line="360" w:lineRule="auto"/>
        <w:ind w:right="250"/>
        <w:rPr>
          <w:rFonts w:asciiTheme="minorHAnsi" w:hAnsiTheme="minorHAnsi" w:cstheme="minorHAnsi"/>
        </w:rPr>
      </w:pPr>
      <w:r w:rsidRPr="0099703C">
        <w:rPr>
          <w:rFonts w:asciiTheme="minorHAnsi" w:hAnsiTheme="minorHAnsi" w:cstheme="minorHAnsi"/>
          <w:color w:val="323232"/>
        </w:rPr>
        <w:t>After you enable and configure VMware vSAN, you can create storage policies that define the virtual machine storage characteristics. Storage characteristics specify different levels of service for different virtual machines.</w:t>
      </w:r>
    </w:p>
    <w:p w14:paraId="5E334861" w14:textId="77777777" w:rsidR="0099703C" w:rsidRPr="0099703C" w:rsidRDefault="0099703C" w:rsidP="0099703C">
      <w:pPr>
        <w:pStyle w:val="BodyText-BR3"/>
        <w:spacing w:line="360" w:lineRule="auto"/>
        <w:ind w:right="141"/>
        <w:rPr>
          <w:rFonts w:asciiTheme="minorHAnsi" w:hAnsiTheme="minorHAnsi" w:cstheme="minorHAnsi"/>
        </w:rPr>
      </w:pPr>
      <w:r w:rsidRPr="0099703C">
        <w:rPr>
          <w:rFonts w:asciiTheme="minorHAnsi" w:hAnsiTheme="minorHAnsi" w:cstheme="minorHAnsi"/>
          <w:color w:val="323232"/>
        </w:rPr>
        <w:t>The default storage policy tolerates a single failure and has a single disk stripe. Use the default policy. If you configure a custom policy, vSAN should guarantee its application. However, if vSAN cannot guarantee a policy, you cannot provision a virtual machine that uses the policy unless you enable force provisioning.</w:t>
      </w:r>
    </w:p>
    <w:p w14:paraId="706C9291" w14:textId="77777777" w:rsidR="0099703C" w:rsidRPr="0099703C" w:rsidRDefault="0099703C" w:rsidP="0099703C">
      <w:pPr>
        <w:pStyle w:val="BodyText-BR3"/>
        <w:spacing w:line="360" w:lineRule="auto"/>
        <w:ind w:right="265"/>
        <w:jc w:val="both"/>
        <w:rPr>
          <w:rFonts w:asciiTheme="minorHAnsi" w:hAnsiTheme="minorHAnsi" w:cstheme="minorHAnsi"/>
        </w:rPr>
      </w:pPr>
      <w:r w:rsidRPr="0099703C">
        <w:rPr>
          <w:rFonts w:asciiTheme="minorHAnsi" w:hAnsiTheme="minorHAnsi" w:cstheme="minorHAnsi"/>
          <w:color w:val="323232"/>
        </w:rPr>
        <w:t>Policy design starts with assessment of business needs and application requirements. Use cases for VMware vSAN must be assessed to determine the necessary policies. Start by assessing the following application requirements:</w:t>
      </w:r>
    </w:p>
    <w:p w14:paraId="7928E0CA" w14:textId="04CA534A" w:rsidR="0099703C" w:rsidRPr="0099703C" w:rsidRDefault="0099703C" w:rsidP="00925F1E">
      <w:pPr>
        <w:pStyle w:val="ListParagraph-BR3"/>
        <w:numPr>
          <w:ilvl w:val="0"/>
          <w:numId w:val="15"/>
        </w:numPr>
        <w:tabs>
          <w:tab w:val="left" w:pos="480"/>
        </w:tabs>
        <w:spacing w:after="0"/>
        <w:ind w:hanging="361"/>
        <w:jc w:val="both"/>
        <w:rPr>
          <w:rFonts w:asciiTheme="minorHAnsi" w:hAnsiTheme="minorHAnsi" w:cstheme="minorHAnsi"/>
          <w:sz w:val="20"/>
        </w:rPr>
      </w:pPr>
      <w:r w:rsidRPr="0099703C">
        <w:rPr>
          <w:rFonts w:asciiTheme="minorHAnsi" w:hAnsiTheme="minorHAnsi" w:cstheme="minorHAnsi"/>
          <w:color w:val="323232"/>
          <w:sz w:val="20"/>
        </w:rPr>
        <w:t>I/O performance and profile of your workloads on a per-virtual-disk basis</w:t>
      </w:r>
    </w:p>
    <w:p w14:paraId="54C7DADB" w14:textId="5F52A258" w:rsidR="0099703C" w:rsidRPr="0099703C" w:rsidRDefault="0099703C" w:rsidP="00925F1E">
      <w:pPr>
        <w:pStyle w:val="ListParagraph-BR3"/>
        <w:numPr>
          <w:ilvl w:val="0"/>
          <w:numId w:val="15"/>
        </w:numPr>
        <w:tabs>
          <w:tab w:val="left" w:pos="480"/>
        </w:tabs>
        <w:spacing w:before="0" w:after="0"/>
        <w:jc w:val="both"/>
        <w:rPr>
          <w:rFonts w:asciiTheme="minorHAnsi" w:hAnsiTheme="minorHAnsi" w:cstheme="minorHAnsi"/>
          <w:sz w:val="20"/>
        </w:rPr>
      </w:pPr>
      <w:r w:rsidRPr="0099703C">
        <w:rPr>
          <w:rFonts w:asciiTheme="minorHAnsi" w:hAnsiTheme="minorHAnsi" w:cstheme="minorHAnsi"/>
          <w:color w:val="323232"/>
          <w:sz w:val="20"/>
        </w:rPr>
        <w:t>Working sets of your workloads</w:t>
      </w:r>
    </w:p>
    <w:p w14:paraId="06BA6F2B" w14:textId="21B8AF52" w:rsidR="0099703C" w:rsidRPr="0099703C" w:rsidRDefault="0099703C" w:rsidP="00925F1E">
      <w:pPr>
        <w:pStyle w:val="ListParagraph-BR3"/>
        <w:numPr>
          <w:ilvl w:val="0"/>
          <w:numId w:val="15"/>
        </w:numPr>
        <w:tabs>
          <w:tab w:val="left" w:pos="480"/>
        </w:tabs>
        <w:spacing w:before="0" w:after="0"/>
        <w:ind w:left="480"/>
        <w:jc w:val="both"/>
        <w:rPr>
          <w:rFonts w:asciiTheme="minorHAnsi" w:hAnsiTheme="minorHAnsi" w:cstheme="minorHAnsi"/>
          <w:sz w:val="20"/>
        </w:rPr>
      </w:pPr>
      <w:r w:rsidRPr="0099703C">
        <w:rPr>
          <w:rFonts w:asciiTheme="minorHAnsi" w:hAnsiTheme="minorHAnsi" w:cstheme="minorHAnsi"/>
          <w:color w:val="323232"/>
          <w:sz w:val="20"/>
        </w:rPr>
        <w:t>Hot-add of additional cache (requires repopulation of cache)</w:t>
      </w:r>
    </w:p>
    <w:p w14:paraId="39477493" w14:textId="77777777" w:rsidR="0099703C" w:rsidRPr="0099703C" w:rsidRDefault="0099703C" w:rsidP="00925F1E">
      <w:pPr>
        <w:pStyle w:val="ListParagraph-BR3"/>
        <w:numPr>
          <w:ilvl w:val="0"/>
          <w:numId w:val="15"/>
        </w:numPr>
        <w:tabs>
          <w:tab w:val="left" w:pos="480"/>
        </w:tabs>
        <w:spacing w:before="0" w:after="0"/>
        <w:ind w:hanging="361"/>
        <w:jc w:val="both"/>
        <w:rPr>
          <w:rFonts w:asciiTheme="minorHAnsi" w:hAnsiTheme="minorHAnsi" w:cstheme="minorHAnsi"/>
          <w:sz w:val="20"/>
        </w:rPr>
      </w:pPr>
      <w:r w:rsidRPr="0099703C">
        <w:rPr>
          <w:rFonts w:asciiTheme="minorHAnsi" w:hAnsiTheme="minorHAnsi" w:cstheme="minorHAnsi"/>
          <w:color w:val="323232"/>
          <w:sz w:val="20"/>
        </w:rPr>
        <w:t>Specific application best practice (such as block size)</w:t>
      </w:r>
    </w:p>
    <w:p w14:paraId="05500ED6" w14:textId="77777777" w:rsidR="0099703C" w:rsidRPr="0099703C" w:rsidRDefault="0099703C" w:rsidP="0099703C">
      <w:pPr>
        <w:pStyle w:val="BodyText-BR3"/>
        <w:rPr>
          <w:rFonts w:asciiTheme="minorHAnsi" w:hAnsiTheme="minorHAnsi" w:cstheme="minorHAnsi"/>
          <w:sz w:val="22"/>
        </w:rPr>
      </w:pPr>
    </w:p>
    <w:p w14:paraId="6B55DCA4" w14:textId="77777777" w:rsidR="0099703C" w:rsidRPr="0099703C" w:rsidRDefault="0099703C" w:rsidP="0099703C">
      <w:pPr>
        <w:pStyle w:val="BodyText-BR3"/>
        <w:spacing w:line="360" w:lineRule="auto"/>
        <w:ind w:right="152"/>
        <w:rPr>
          <w:rFonts w:asciiTheme="minorHAnsi" w:hAnsiTheme="minorHAnsi" w:cstheme="minorHAnsi"/>
        </w:rPr>
      </w:pPr>
      <w:r w:rsidRPr="0099703C">
        <w:rPr>
          <w:rFonts w:asciiTheme="minorHAnsi" w:hAnsiTheme="minorHAnsi" w:cstheme="minorHAnsi"/>
          <w:color w:val="323232"/>
        </w:rPr>
        <w:t xml:space="preserve">After assessment, configure the software-defined storage module policies for availability and performance in a conservative manner so that space </w:t>
      </w:r>
      <w:proofErr w:type="gramStart"/>
      <w:r w:rsidRPr="0099703C">
        <w:rPr>
          <w:rFonts w:asciiTheme="minorHAnsi" w:hAnsiTheme="minorHAnsi" w:cstheme="minorHAnsi"/>
          <w:color w:val="323232"/>
        </w:rPr>
        <w:t>consumed</w:t>
      </w:r>
      <w:proofErr w:type="gramEnd"/>
      <w:r w:rsidRPr="0099703C">
        <w:rPr>
          <w:rFonts w:asciiTheme="minorHAnsi" w:hAnsiTheme="minorHAnsi" w:cstheme="minorHAnsi"/>
          <w:color w:val="323232"/>
        </w:rPr>
        <w:t xml:space="preserve"> and recoverability properties are balanced. In many cases the default system policy is </w:t>
      </w:r>
      <w:proofErr w:type="gramStart"/>
      <w:r w:rsidRPr="0099703C">
        <w:rPr>
          <w:rFonts w:asciiTheme="minorHAnsi" w:hAnsiTheme="minorHAnsi" w:cstheme="minorHAnsi"/>
          <w:color w:val="323232"/>
        </w:rPr>
        <w:t>adequate</w:t>
      </w:r>
      <w:proofErr w:type="gramEnd"/>
      <w:r w:rsidRPr="0099703C">
        <w:rPr>
          <w:rFonts w:asciiTheme="minorHAnsi" w:hAnsiTheme="minorHAnsi" w:cstheme="minorHAnsi"/>
          <w:color w:val="323232"/>
        </w:rPr>
        <w:t xml:space="preserve"> and no additional policies are required unless specific requirements for performance or availability exist.</w:t>
      </w:r>
    </w:p>
    <w:p w14:paraId="57FE628F" w14:textId="77777777" w:rsidR="0099703C" w:rsidRPr="0099703C" w:rsidRDefault="0099703C" w:rsidP="0099703C">
      <w:pPr>
        <w:pStyle w:val="BodyText-BR3"/>
        <w:spacing w:line="360" w:lineRule="auto"/>
        <w:ind w:right="165"/>
        <w:rPr>
          <w:rFonts w:asciiTheme="minorHAnsi" w:hAnsiTheme="minorHAnsi" w:cstheme="minorHAnsi"/>
        </w:rPr>
      </w:pPr>
      <w:r w:rsidRPr="0099703C">
        <w:rPr>
          <w:rFonts w:asciiTheme="minorHAnsi" w:hAnsiTheme="minorHAnsi" w:cstheme="minorHAnsi"/>
          <w:color w:val="323232"/>
        </w:rPr>
        <w:t>A storage policy includes several attributes. You can use them alone or combine them to provide different service levels. By using policies, you can customize any configuration according to the business requirements of the consuming application.</w:t>
      </w:r>
    </w:p>
    <w:p w14:paraId="5517DFD7" w14:textId="77777777" w:rsidR="0099703C" w:rsidRPr="0099703C" w:rsidRDefault="0099703C" w:rsidP="0099703C">
      <w:pPr>
        <w:pStyle w:val="BodyText-BR3"/>
        <w:spacing w:line="360" w:lineRule="auto"/>
        <w:ind w:right="463"/>
        <w:rPr>
          <w:rFonts w:asciiTheme="minorHAnsi" w:hAnsiTheme="minorHAnsi" w:cstheme="minorHAnsi"/>
        </w:rPr>
      </w:pPr>
      <w:r w:rsidRPr="0099703C">
        <w:rPr>
          <w:rFonts w:asciiTheme="minorHAnsi" w:hAnsiTheme="minorHAnsi" w:cstheme="minorHAnsi"/>
          <w:color w:val="323232"/>
        </w:rPr>
        <w:t>Before making design decisions, understand the policies and the objects to which they can be applied.</w:t>
      </w:r>
    </w:p>
    <w:p w14:paraId="58D32EAD" w14:textId="5FEDF175" w:rsidR="0015358C" w:rsidRDefault="00085362" w:rsidP="00F343E2">
      <w:pPr>
        <w:pStyle w:val="BodyText-BR3"/>
        <w:spacing w:before="168" w:line="360" w:lineRule="auto"/>
        <w:ind w:right="177"/>
        <w:rPr>
          <w:rFonts w:asciiTheme="minorHAnsi" w:hAnsiTheme="minorHAnsi" w:cstheme="minorHAnsi"/>
          <w:color w:val="323232"/>
        </w:rPr>
      </w:pPr>
      <w:r w:rsidRPr="00085362">
        <w:rPr>
          <w:rFonts w:asciiTheme="minorHAnsi" w:hAnsiTheme="minorHAnsi" w:cstheme="minorHAnsi"/>
          <w:color w:val="323232"/>
        </w:rPr>
        <w:t>If you do not specify a user-configured policy, vSAN uses a default system policy of 1 failure to tolerate and 1 disk stripe for virtual disks and virtual disk snapshots. To ensure protection for these critical virtual machine components, policy defaults for the VM namespace and swap are set statically and are not configurable. Configure policies according to the business requirements of the application. By using policies, vSAN can adjust the performance of a disk on the fly.</w:t>
      </w:r>
    </w:p>
    <w:p w14:paraId="4654F7CF" w14:textId="44B3A607" w:rsidR="00F343E2" w:rsidRDefault="00F343E2" w:rsidP="00F343E2">
      <w:pPr>
        <w:pStyle w:val="BodyText-BR3"/>
        <w:spacing w:before="168" w:line="360" w:lineRule="auto"/>
        <w:ind w:right="177"/>
        <w:rPr>
          <w:rFonts w:asciiTheme="minorHAnsi" w:hAnsiTheme="minorHAnsi" w:cstheme="minorHAnsi"/>
          <w:color w:val="323232"/>
        </w:rPr>
      </w:pPr>
    </w:p>
    <w:p w14:paraId="3AF52E9D" w14:textId="77777777" w:rsidR="00F343E2" w:rsidRPr="00F343E2" w:rsidRDefault="00F343E2" w:rsidP="00F343E2">
      <w:pPr>
        <w:pStyle w:val="BodyText-BR3"/>
        <w:spacing w:before="168" w:line="360" w:lineRule="auto"/>
        <w:ind w:right="177"/>
        <w:rPr>
          <w:rFonts w:asciiTheme="minorHAnsi" w:hAnsiTheme="minorHAnsi" w:cstheme="minorHAnsi"/>
        </w:rPr>
      </w:pPr>
    </w:p>
    <w:p w14:paraId="263DE10C" w14:textId="77777777" w:rsidR="00F343E2" w:rsidRDefault="00F343E2" w:rsidP="00F343E2">
      <w:pPr>
        <w:pStyle w:val="Heading8"/>
      </w:pPr>
      <w:r>
        <w:t>vSAN Witness</w:t>
      </w:r>
    </w:p>
    <w:p w14:paraId="2EEF58A3" w14:textId="77777777" w:rsidR="00F343E2" w:rsidRPr="00F343E2" w:rsidRDefault="00F343E2" w:rsidP="00F343E2">
      <w:pPr>
        <w:pStyle w:val="BodyText-BR3"/>
        <w:spacing w:before="190" w:line="360" w:lineRule="auto"/>
        <w:ind w:right="209"/>
        <w:rPr>
          <w:rFonts w:asciiTheme="minorHAnsi" w:hAnsiTheme="minorHAnsi" w:cstheme="minorHAnsi"/>
        </w:rPr>
      </w:pPr>
      <w:r w:rsidRPr="00F343E2">
        <w:rPr>
          <w:rFonts w:asciiTheme="minorHAnsi" w:hAnsiTheme="minorHAnsi" w:cstheme="minorHAnsi"/>
          <w:color w:val="323232"/>
        </w:rPr>
        <w:t>When using vSAN in a stretched cluster configuration, you must deploy a witness ESXi host on a physical server or as a virtual appliance. The vSAN witness appliance contains a special ESXi installation that provides quorum and tiebreaker services for stretched clusters. This appliance must be deployed in a third location that is not local to the ESXi hosts on either side of the stretched cluster.</w:t>
      </w:r>
    </w:p>
    <w:p w14:paraId="33325FE4" w14:textId="2E958D83" w:rsidR="0015358C" w:rsidRDefault="0015358C" w:rsidP="00206412"/>
    <w:p w14:paraId="3A62B2B5" w14:textId="776E949B" w:rsidR="0015358C" w:rsidRDefault="0015358C" w:rsidP="00206412"/>
    <w:p w14:paraId="744E3E79" w14:textId="77777777" w:rsidR="00AB49F0" w:rsidRDefault="00AB49F0" w:rsidP="00AB49F0">
      <w:pPr>
        <w:pStyle w:val="Heading8"/>
        <w:rPr>
          <w:b/>
        </w:rPr>
      </w:pPr>
      <w:r>
        <w:t>Network Design for Shared Storage for a Virtual Infrastructure Workload Domain</w:t>
      </w:r>
    </w:p>
    <w:p w14:paraId="12CDCABD" w14:textId="77777777" w:rsidR="00FF1687" w:rsidRPr="00FF1687" w:rsidRDefault="00FF1687" w:rsidP="00FF1687">
      <w:pPr>
        <w:pStyle w:val="BodyText-BR3"/>
        <w:spacing w:before="149" w:line="360" w:lineRule="auto"/>
        <w:ind w:right="521"/>
        <w:jc w:val="both"/>
        <w:rPr>
          <w:rFonts w:asciiTheme="minorHAnsi" w:hAnsiTheme="minorHAnsi" w:cstheme="minorHAnsi"/>
        </w:rPr>
      </w:pPr>
      <w:r w:rsidRPr="00FF1687">
        <w:rPr>
          <w:rFonts w:asciiTheme="minorHAnsi" w:hAnsiTheme="minorHAnsi" w:cstheme="minorHAnsi"/>
          <w:color w:val="323232"/>
        </w:rPr>
        <w:t>In the network design for shared storage in the workload domain, you determine the network configuration for vSAN traffic.</w:t>
      </w:r>
    </w:p>
    <w:p w14:paraId="7BE77C97" w14:textId="77777777" w:rsidR="00FF1687" w:rsidRPr="00FF1687" w:rsidRDefault="00FF1687" w:rsidP="00FF1687">
      <w:pPr>
        <w:pStyle w:val="BodyText-BR3"/>
        <w:spacing w:line="360" w:lineRule="auto"/>
        <w:ind w:right="508"/>
        <w:jc w:val="both"/>
        <w:rPr>
          <w:rFonts w:asciiTheme="minorHAnsi" w:hAnsiTheme="minorHAnsi" w:cstheme="minorHAnsi"/>
        </w:rPr>
      </w:pPr>
      <w:r w:rsidRPr="00FF1687">
        <w:rPr>
          <w:rFonts w:asciiTheme="minorHAnsi" w:hAnsiTheme="minorHAnsi" w:cstheme="minorHAnsi"/>
          <w:color w:val="323232"/>
        </w:rPr>
        <w:t>When determining the network configuration, you must consider the overall traffic bandwidth and decide how to isolate storage traffic.</w:t>
      </w:r>
    </w:p>
    <w:p w14:paraId="7AA39514" w14:textId="77777777" w:rsidR="00FF1687" w:rsidRPr="00FF1687" w:rsidRDefault="00FF1687" w:rsidP="00925F1E">
      <w:pPr>
        <w:pStyle w:val="ListParagraph-BR3"/>
        <w:numPr>
          <w:ilvl w:val="0"/>
          <w:numId w:val="15"/>
        </w:numPr>
        <w:tabs>
          <w:tab w:val="left" w:pos="480"/>
        </w:tabs>
        <w:spacing w:after="0" w:line="360" w:lineRule="auto"/>
        <w:ind w:right="235"/>
        <w:jc w:val="both"/>
        <w:rPr>
          <w:rFonts w:asciiTheme="minorHAnsi" w:hAnsiTheme="minorHAnsi" w:cstheme="minorHAnsi"/>
          <w:sz w:val="20"/>
        </w:rPr>
      </w:pPr>
      <w:r w:rsidRPr="00FF1687">
        <w:rPr>
          <w:rFonts w:asciiTheme="minorHAnsi" w:hAnsiTheme="minorHAnsi" w:cstheme="minorHAnsi"/>
          <w:color w:val="323232"/>
          <w:sz w:val="20"/>
        </w:rPr>
        <w:t xml:space="preserve">Consider how much replication and communication traffic is running between ESXi hosts </w:t>
      </w:r>
      <w:r w:rsidRPr="00FF1687">
        <w:rPr>
          <w:rFonts w:asciiTheme="minorHAnsi" w:hAnsiTheme="minorHAnsi" w:cstheme="minorHAnsi"/>
          <w:color w:val="323232"/>
          <w:spacing w:val="-6"/>
          <w:sz w:val="20"/>
        </w:rPr>
        <w:t xml:space="preserve">and </w:t>
      </w:r>
      <w:r w:rsidRPr="00FF1687">
        <w:rPr>
          <w:rFonts w:asciiTheme="minorHAnsi" w:hAnsiTheme="minorHAnsi" w:cstheme="minorHAnsi"/>
          <w:color w:val="323232"/>
          <w:sz w:val="20"/>
        </w:rPr>
        <w:t>storage arrays.</w:t>
      </w:r>
    </w:p>
    <w:p w14:paraId="7DD444C1" w14:textId="6996D13A" w:rsidR="0015358C" w:rsidRPr="00FF1687" w:rsidRDefault="00FF1687" w:rsidP="00925F1E">
      <w:pPr>
        <w:pStyle w:val="ListParagraph-BR3"/>
        <w:numPr>
          <w:ilvl w:val="0"/>
          <w:numId w:val="15"/>
        </w:numPr>
        <w:tabs>
          <w:tab w:val="left" w:pos="480"/>
        </w:tabs>
        <w:spacing w:after="0" w:line="360" w:lineRule="auto"/>
        <w:ind w:right="267"/>
        <w:jc w:val="both"/>
        <w:rPr>
          <w:rFonts w:asciiTheme="minorHAnsi" w:hAnsiTheme="minorHAnsi" w:cstheme="minorHAnsi"/>
          <w:sz w:val="20"/>
        </w:rPr>
      </w:pPr>
      <w:r w:rsidRPr="00FF1687">
        <w:rPr>
          <w:rFonts w:asciiTheme="minorHAnsi" w:hAnsiTheme="minorHAnsi" w:cstheme="minorHAnsi"/>
          <w:color w:val="323232"/>
          <w:sz w:val="20"/>
        </w:rPr>
        <w:t xml:space="preserve">The amount of storage traffic depends on the number of VMs that are running in the </w:t>
      </w:r>
      <w:r w:rsidRPr="00FF1687">
        <w:rPr>
          <w:rFonts w:asciiTheme="minorHAnsi" w:hAnsiTheme="minorHAnsi" w:cstheme="minorHAnsi"/>
          <w:color w:val="323232"/>
          <w:spacing w:val="-3"/>
          <w:sz w:val="20"/>
        </w:rPr>
        <w:t xml:space="preserve">cluster, </w:t>
      </w:r>
      <w:r w:rsidRPr="00FF1687">
        <w:rPr>
          <w:rFonts w:asciiTheme="minorHAnsi" w:hAnsiTheme="minorHAnsi" w:cstheme="minorHAnsi"/>
          <w:color w:val="323232"/>
          <w:sz w:val="20"/>
        </w:rPr>
        <w:t>and on how write- intensive the I/O is for the applications running in the VMs.</w:t>
      </w:r>
    </w:p>
    <w:p w14:paraId="6EF163EA" w14:textId="3D92F1CF" w:rsidR="0015358C" w:rsidRDefault="0015358C" w:rsidP="00206412"/>
    <w:p w14:paraId="3F90D071" w14:textId="77777777" w:rsidR="00435092" w:rsidRDefault="00435092" w:rsidP="00435092">
      <w:pPr>
        <w:pStyle w:val="Heading9"/>
      </w:pPr>
      <w:r>
        <w:t>vSAN Witness Network Design</w:t>
      </w:r>
    </w:p>
    <w:p w14:paraId="31996627" w14:textId="77777777" w:rsidR="00435092" w:rsidRPr="00A37386" w:rsidRDefault="00435092" w:rsidP="00435092">
      <w:pPr>
        <w:pStyle w:val="BodyText-BR3"/>
        <w:spacing w:before="190" w:line="360" w:lineRule="auto"/>
        <w:ind w:right="120"/>
        <w:rPr>
          <w:rFonts w:asciiTheme="minorHAnsi" w:hAnsiTheme="minorHAnsi" w:cstheme="minorHAnsi"/>
        </w:rPr>
      </w:pPr>
      <w:r w:rsidRPr="00A37386">
        <w:rPr>
          <w:rFonts w:asciiTheme="minorHAnsi" w:hAnsiTheme="minorHAnsi" w:cstheme="minorHAnsi"/>
          <w:color w:val="323232"/>
        </w:rPr>
        <w:t>When using two availability zones, to be able to communicate to the vCenter Server instance, connect the vSAN witness appliance for the workload domain to the management network of the management domain in Availability Zone 1.</w:t>
      </w:r>
    </w:p>
    <w:p w14:paraId="01C0F5E4" w14:textId="77777777" w:rsidR="00A37386" w:rsidRPr="00A37386" w:rsidRDefault="00A37386" w:rsidP="00A37386">
      <w:pPr>
        <w:pStyle w:val="BodyText-BR3"/>
        <w:spacing w:before="134" w:line="360" w:lineRule="auto"/>
        <w:ind w:right="388"/>
        <w:rPr>
          <w:rFonts w:asciiTheme="minorHAnsi" w:hAnsiTheme="minorHAnsi" w:cstheme="minorHAnsi"/>
        </w:rPr>
      </w:pPr>
      <w:r w:rsidRPr="00A37386">
        <w:rPr>
          <w:rFonts w:asciiTheme="minorHAnsi" w:hAnsiTheme="minorHAnsi" w:cstheme="minorHAnsi"/>
          <w:color w:val="323232"/>
        </w:rPr>
        <w:t>VMware Validated Design uses vSAN witness traffic separation where you can use a VMkernel adapter for vSAN witness traffic that is different from the adapter for vSAN data traffic. In this design, you configure vSAN witness traffic in the following way:</w:t>
      </w:r>
    </w:p>
    <w:p w14:paraId="62A5D5F0" w14:textId="77777777" w:rsidR="00A37386" w:rsidRPr="00A37386" w:rsidRDefault="00A37386" w:rsidP="00925F1E">
      <w:pPr>
        <w:pStyle w:val="ListParagraph-BR3"/>
        <w:numPr>
          <w:ilvl w:val="0"/>
          <w:numId w:val="15"/>
        </w:numPr>
        <w:tabs>
          <w:tab w:val="left" w:pos="479"/>
          <w:tab w:val="left" w:pos="481"/>
        </w:tabs>
        <w:spacing w:after="0" w:line="360" w:lineRule="auto"/>
        <w:ind w:left="480" w:right="329"/>
        <w:rPr>
          <w:rFonts w:asciiTheme="minorHAnsi" w:hAnsiTheme="minorHAnsi" w:cstheme="minorHAnsi"/>
          <w:sz w:val="20"/>
        </w:rPr>
      </w:pPr>
      <w:r w:rsidRPr="00A37386">
        <w:rPr>
          <w:rFonts w:asciiTheme="minorHAnsi" w:hAnsiTheme="minorHAnsi" w:cstheme="minorHAnsi"/>
          <w:color w:val="323232"/>
          <w:sz w:val="20"/>
        </w:rPr>
        <w:t xml:space="preserve">On each management ESXi host in both availability zones, place the vSAN witness traffic </w:t>
      </w:r>
      <w:r w:rsidRPr="00A37386">
        <w:rPr>
          <w:rFonts w:asciiTheme="minorHAnsi" w:hAnsiTheme="minorHAnsi" w:cstheme="minorHAnsi"/>
          <w:color w:val="323232"/>
          <w:spacing w:val="-9"/>
          <w:sz w:val="20"/>
        </w:rPr>
        <w:t xml:space="preserve">on </w:t>
      </w:r>
      <w:r w:rsidRPr="00A37386">
        <w:rPr>
          <w:rFonts w:asciiTheme="minorHAnsi" w:hAnsiTheme="minorHAnsi" w:cstheme="minorHAnsi"/>
          <w:color w:val="323232"/>
          <w:sz w:val="20"/>
        </w:rPr>
        <w:t>the management VMkernel adapter.</w:t>
      </w:r>
    </w:p>
    <w:p w14:paraId="0F0D352E" w14:textId="77777777" w:rsidR="00A37386" w:rsidRPr="00A37386" w:rsidRDefault="00A37386" w:rsidP="00925F1E">
      <w:pPr>
        <w:pStyle w:val="ListParagraph-BR3"/>
        <w:numPr>
          <w:ilvl w:val="0"/>
          <w:numId w:val="15"/>
        </w:numPr>
        <w:tabs>
          <w:tab w:val="left" w:pos="479"/>
          <w:tab w:val="left" w:pos="480"/>
        </w:tabs>
        <w:spacing w:after="0" w:line="360" w:lineRule="auto"/>
        <w:ind w:right="370"/>
        <w:rPr>
          <w:rFonts w:asciiTheme="minorHAnsi" w:hAnsiTheme="minorHAnsi" w:cstheme="minorHAnsi"/>
          <w:sz w:val="20"/>
        </w:rPr>
      </w:pPr>
      <w:r w:rsidRPr="00A37386">
        <w:rPr>
          <w:rFonts w:asciiTheme="minorHAnsi" w:hAnsiTheme="minorHAnsi" w:cstheme="minorHAnsi"/>
          <w:color w:val="323232"/>
          <w:sz w:val="20"/>
        </w:rPr>
        <w:t xml:space="preserve">On the vSAN witness appliance, use the same VMkernel adapter for both management </w:t>
      </w:r>
      <w:r w:rsidRPr="00A37386">
        <w:rPr>
          <w:rFonts w:asciiTheme="minorHAnsi" w:hAnsiTheme="minorHAnsi" w:cstheme="minorHAnsi"/>
          <w:color w:val="323232"/>
          <w:spacing w:val="-6"/>
          <w:sz w:val="20"/>
        </w:rPr>
        <w:t xml:space="preserve">and </w:t>
      </w:r>
      <w:r w:rsidRPr="00A37386">
        <w:rPr>
          <w:rFonts w:asciiTheme="minorHAnsi" w:hAnsiTheme="minorHAnsi" w:cstheme="minorHAnsi"/>
          <w:color w:val="323232"/>
          <w:sz w:val="20"/>
        </w:rPr>
        <w:t>witness traffic.</w:t>
      </w:r>
    </w:p>
    <w:p w14:paraId="495357F5" w14:textId="1D622FF7" w:rsidR="0015358C" w:rsidRDefault="0015358C" w:rsidP="00206412"/>
    <w:p w14:paraId="70FAA584" w14:textId="77777777" w:rsidR="002D7732" w:rsidRDefault="002D7732" w:rsidP="002D7732">
      <w:pPr>
        <w:pStyle w:val="Heading9"/>
      </w:pPr>
      <w:r>
        <w:t>Management Network</w:t>
      </w:r>
    </w:p>
    <w:p w14:paraId="5AACAB98" w14:textId="77777777" w:rsidR="002D7732" w:rsidRDefault="002D7732" w:rsidP="002D7732">
      <w:pPr>
        <w:pStyle w:val="BodyText-BR3"/>
        <w:rPr>
          <w:b/>
          <w:sz w:val="22"/>
        </w:rPr>
      </w:pPr>
    </w:p>
    <w:p w14:paraId="2D3FBCC3" w14:textId="77777777" w:rsidR="002D7732" w:rsidRPr="002D7732" w:rsidRDefault="002D7732" w:rsidP="002D7732">
      <w:pPr>
        <w:pStyle w:val="BodyText-BR3"/>
        <w:spacing w:line="360" w:lineRule="auto"/>
        <w:ind w:right="304"/>
        <w:jc w:val="both"/>
        <w:rPr>
          <w:rFonts w:asciiTheme="minorHAnsi" w:hAnsiTheme="minorHAnsi" w:cstheme="minorHAnsi"/>
        </w:rPr>
      </w:pPr>
      <w:r w:rsidRPr="002D7732">
        <w:rPr>
          <w:rFonts w:asciiTheme="minorHAnsi" w:hAnsiTheme="minorHAnsi" w:cstheme="minorHAnsi"/>
          <w:color w:val="323232"/>
        </w:rPr>
        <w:t>Routed to the management networks of the management domain and the workload domain in both availability zones. Connect the first VMkernel adapter of the vSAN witness appliance to this network. The second VMkernel adapter on the vSAN witness appliance is not used.</w:t>
      </w:r>
    </w:p>
    <w:p w14:paraId="013956D1" w14:textId="77777777" w:rsidR="002D7732" w:rsidRPr="002D7732" w:rsidRDefault="002D7732" w:rsidP="002D7732">
      <w:pPr>
        <w:pStyle w:val="BodyText-BR3"/>
        <w:jc w:val="both"/>
        <w:rPr>
          <w:rFonts w:asciiTheme="minorHAnsi" w:hAnsiTheme="minorHAnsi" w:cstheme="minorHAnsi"/>
        </w:rPr>
      </w:pPr>
      <w:r w:rsidRPr="002D7732">
        <w:rPr>
          <w:rFonts w:asciiTheme="minorHAnsi" w:hAnsiTheme="minorHAnsi" w:cstheme="minorHAnsi"/>
          <w:color w:val="323232"/>
        </w:rPr>
        <w:t>Place the following traffic on this network:</w:t>
      </w:r>
    </w:p>
    <w:p w14:paraId="0FC43877" w14:textId="77777777" w:rsidR="002D7732" w:rsidRPr="002D7732" w:rsidRDefault="002D7732" w:rsidP="002D7732">
      <w:pPr>
        <w:pStyle w:val="BodyText-BR3"/>
        <w:rPr>
          <w:rFonts w:asciiTheme="minorHAnsi" w:hAnsiTheme="minorHAnsi" w:cstheme="minorHAnsi"/>
          <w:sz w:val="22"/>
        </w:rPr>
      </w:pPr>
    </w:p>
    <w:p w14:paraId="75B6EAF8" w14:textId="77777777" w:rsidR="002D7732" w:rsidRPr="002D7732" w:rsidRDefault="002D7732" w:rsidP="00925F1E">
      <w:pPr>
        <w:pStyle w:val="ListParagraph-BR3"/>
        <w:numPr>
          <w:ilvl w:val="1"/>
          <w:numId w:val="15"/>
        </w:numPr>
        <w:tabs>
          <w:tab w:val="left" w:pos="839"/>
          <w:tab w:val="left" w:pos="841"/>
        </w:tabs>
        <w:spacing w:before="0" w:after="0"/>
        <w:ind w:left="840" w:hanging="361"/>
        <w:rPr>
          <w:rFonts w:asciiTheme="minorHAnsi" w:hAnsiTheme="minorHAnsi" w:cstheme="minorHAnsi"/>
          <w:sz w:val="20"/>
        </w:rPr>
      </w:pPr>
      <w:r w:rsidRPr="002D7732">
        <w:rPr>
          <w:rFonts w:asciiTheme="minorHAnsi" w:hAnsiTheme="minorHAnsi" w:cstheme="minorHAnsi"/>
          <w:color w:val="323232"/>
          <w:sz w:val="20"/>
        </w:rPr>
        <w:t>Management traffic</w:t>
      </w:r>
    </w:p>
    <w:p w14:paraId="05612B37" w14:textId="77777777" w:rsidR="002D7732" w:rsidRPr="002D7732" w:rsidRDefault="002D7732" w:rsidP="002D7732">
      <w:pPr>
        <w:pStyle w:val="BodyText-BR3"/>
        <w:rPr>
          <w:rFonts w:asciiTheme="minorHAnsi" w:hAnsiTheme="minorHAnsi" w:cstheme="minorHAnsi"/>
          <w:sz w:val="22"/>
        </w:rPr>
      </w:pPr>
    </w:p>
    <w:p w14:paraId="7BC38344" w14:textId="77777777" w:rsidR="002D7732" w:rsidRPr="002D7732" w:rsidRDefault="002D7732" w:rsidP="002D7732">
      <w:pPr>
        <w:pStyle w:val="BodyText-BR3"/>
        <w:spacing w:line="360" w:lineRule="auto"/>
        <w:ind w:right="351"/>
        <w:rPr>
          <w:rFonts w:asciiTheme="minorHAnsi" w:hAnsiTheme="minorHAnsi" w:cstheme="minorHAnsi"/>
        </w:rPr>
      </w:pPr>
      <w:r w:rsidRPr="002D7732">
        <w:rPr>
          <w:rFonts w:asciiTheme="minorHAnsi" w:hAnsiTheme="minorHAnsi" w:cstheme="minorHAnsi"/>
          <w:color w:val="323232"/>
        </w:rPr>
        <w:t>To be able to communicate to the vCenter Server instance, the vSAN witness appliance for the workload domain must access the management network in Availability Zone 1.</w:t>
      </w:r>
    </w:p>
    <w:p w14:paraId="168FC0F1" w14:textId="77777777" w:rsidR="002D7732" w:rsidRPr="002D7732" w:rsidRDefault="002D7732" w:rsidP="00925F1E">
      <w:pPr>
        <w:pStyle w:val="ListParagraph-BR3"/>
        <w:numPr>
          <w:ilvl w:val="1"/>
          <w:numId w:val="15"/>
        </w:numPr>
        <w:tabs>
          <w:tab w:val="left" w:pos="839"/>
          <w:tab w:val="left" w:pos="840"/>
        </w:tabs>
        <w:spacing w:after="0"/>
        <w:ind w:hanging="361"/>
        <w:rPr>
          <w:rFonts w:asciiTheme="minorHAnsi" w:hAnsiTheme="minorHAnsi" w:cstheme="minorHAnsi"/>
          <w:sz w:val="20"/>
        </w:rPr>
      </w:pPr>
      <w:r w:rsidRPr="002D7732">
        <w:rPr>
          <w:rFonts w:asciiTheme="minorHAnsi" w:hAnsiTheme="minorHAnsi" w:cstheme="minorHAnsi"/>
          <w:color w:val="323232"/>
          <w:sz w:val="20"/>
        </w:rPr>
        <w:t>vSAN witness traffic</w:t>
      </w:r>
    </w:p>
    <w:p w14:paraId="23E98D22" w14:textId="2786A2BA" w:rsidR="002D7732" w:rsidRDefault="002D7732" w:rsidP="002D7732">
      <w:pPr>
        <w:pStyle w:val="BodyText-BR3"/>
        <w:rPr>
          <w:sz w:val="34"/>
        </w:rPr>
      </w:pPr>
    </w:p>
    <w:p w14:paraId="731D8984" w14:textId="39A9CF11" w:rsidR="002D7732" w:rsidRDefault="00D86E88" w:rsidP="00D86E88">
      <w:pPr>
        <w:pStyle w:val="BodyText-BR3"/>
        <w:jc w:val="center"/>
        <w:rPr>
          <w:sz w:val="34"/>
        </w:rPr>
      </w:pPr>
      <w:r>
        <w:rPr>
          <w:noProof/>
        </w:rPr>
        <mc:AlternateContent>
          <mc:Choice Requires="wps">
            <w:drawing>
              <wp:anchor distT="0" distB="0" distL="114300" distR="114300" simplePos="0" relativeHeight="251658413" behindDoc="0" locked="0" layoutInCell="1" allowOverlap="1" wp14:anchorId="4279A3CE" wp14:editId="0F23FC1A">
                <wp:simplePos x="0" y="0"/>
                <wp:positionH relativeFrom="column">
                  <wp:posOffset>0</wp:posOffset>
                </wp:positionH>
                <wp:positionV relativeFrom="paragraph">
                  <wp:posOffset>3975100</wp:posOffset>
                </wp:positionV>
                <wp:extent cx="5885815" cy="635"/>
                <wp:effectExtent l="0" t="0" r="0" b="0"/>
                <wp:wrapTopAndBottom/>
                <wp:docPr id="189" name="Text Box 189"/>
                <wp:cNvGraphicFramePr/>
                <a:graphic xmlns:a="http://schemas.openxmlformats.org/drawingml/2006/main">
                  <a:graphicData uri="http://schemas.microsoft.com/office/word/2010/wordprocessingShape">
                    <wps:wsp>
                      <wps:cNvSpPr txBox="1"/>
                      <wps:spPr>
                        <a:xfrm>
                          <a:off x="0" y="0"/>
                          <a:ext cx="5885815" cy="635"/>
                        </a:xfrm>
                        <a:prstGeom prst="rect">
                          <a:avLst/>
                        </a:prstGeom>
                        <a:solidFill>
                          <a:prstClr val="white"/>
                        </a:solidFill>
                        <a:ln>
                          <a:noFill/>
                        </a:ln>
                      </wps:spPr>
                      <wps:txbx>
                        <w:txbxContent>
                          <w:p w14:paraId="1511AE42" w14:textId="3D5D8AB3" w:rsidR="00D86E88" w:rsidRPr="006B1AD6" w:rsidRDefault="00D86E88" w:rsidP="00D86E88">
                            <w:pPr>
                              <w:pStyle w:val="Caption"/>
                              <w:jc w:val="center"/>
                              <w:rPr>
                                <w:rFonts w:ascii="Metropolis" w:eastAsia="Metropolis" w:hAnsi="Metropolis" w:cs="Metropolis"/>
                                <w:noProof/>
                                <w:szCs w:val="20"/>
                                <w:lang w:val="en-US"/>
                              </w:rPr>
                            </w:pPr>
                            <w:bookmarkStart w:id="67" w:name="_Toc89178192"/>
                            <w:r>
                              <w:t xml:space="preserve">Figure </w:t>
                            </w:r>
                            <w:r>
                              <w:fldChar w:fldCharType="begin"/>
                            </w:r>
                            <w:r>
                              <w:instrText xml:space="preserve"> SEQ Figure \* ARABIC </w:instrText>
                            </w:r>
                            <w:r>
                              <w:fldChar w:fldCharType="separate"/>
                            </w:r>
                            <w:r w:rsidR="005302EF">
                              <w:rPr>
                                <w:noProof/>
                              </w:rPr>
                              <w:t>21</w:t>
                            </w:r>
                            <w:r>
                              <w:fldChar w:fldCharType="end"/>
                            </w:r>
                            <w:r>
                              <w:t xml:space="preserve"> - vSAN Witness Network Design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79A3CE" id="_x0000_t202" coordsize="21600,21600" o:spt="202" path="m,l,21600r21600,l21600,xe">
                <v:stroke joinstyle="miter"/>
                <v:path gradientshapeok="t" o:connecttype="rect"/>
              </v:shapetype>
              <v:shape id="Text Box 189" o:spid="_x0000_s1026" type="#_x0000_t202" style="position:absolute;left:0;text-align:left;margin-left:0;margin-top:313pt;width:463.45pt;height:.05pt;z-index:2516584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" stroked="f">
                <v:textbox style="mso-fit-shape-to-text:t" inset="0,0,0,0">
                  <w:txbxContent>
                    <w:p w14:paraId="1511AE42" w14:textId="3D5D8AB3" w:rsidR="00D86E88" w:rsidRPr="006B1AD6" w:rsidRDefault="00D86E88" w:rsidP="00D86E88">
                      <w:pPr>
                        <w:pStyle w:val="Caption"/>
                        <w:jc w:val="center"/>
                        <w:rPr>
                          <w:rFonts w:ascii="Metropolis" w:eastAsia="Metropolis" w:hAnsi="Metropolis" w:cs="Metropolis"/>
                          <w:noProof/>
                          <w:szCs w:val="20"/>
                          <w:lang w:val="en-US"/>
                        </w:rPr>
                      </w:pPr>
                      <w:bookmarkStart w:id="68" w:name="_Toc89178192"/>
                      <w:r>
                        <w:t xml:space="preserve">Figure </w:t>
                      </w:r>
                      <w:r>
                        <w:fldChar w:fldCharType="begin"/>
                      </w:r>
                      <w:r>
                        <w:instrText xml:space="preserve"> SEQ Figure \* ARABIC </w:instrText>
                      </w:r>
                      <w:r>
                        <w:fldChar w:fldCharType="separate"/>
                      </w:r>
                      <w:r w:rsidR="005302EF">
                        <w:rPr>
                          <w:noProof/>
                        </w:rPr>
                        <w:t>21</w:t>
                      </w:r>
                      <w:r>
                        <w:fldChar w:fldCharType="end"/>
                      </w:r>
                      <w:r>
                        <w:t xml:space="preserve"> - vSAN Witness Network Design</w:t>
                      </w:r>
                      <w:bookmarkEnd w:id="68"/>
                    </w:p>
                  </w:txbxContent>
                </v:textbox>
                <w10:wrap type="topAndBottom"/>
              </v:shape>
            </w:pict>
          </mc:Fallback>
        </mc:AlternateContent>
      </w:r>
      <w:r w:rsidR="00ED3D9B">
        <w:rPr>
          <w:noProof/>
        </w:rPr>
        <w:drawing>
          <wp:anchor distT="0" distB="0" distL="0" distR="0" simplePos="0" relativeHeight="251658412" behindDoc="0" locked="0" layoutInCell="1" allowOverlap="1" wp14:anchorId="1F1CCB7A" wp14:editId="2EB6BD0C">
            <wp:simplePos x="0" y="0"/>
            <wp:positionH relativeFrom="page">
              <wp:posOffset>720090</wp:posOffset>
            </wp:positionH>
            <wp:positionV relativeFrom="paragraph">
              <wp:posOffset>328930</wp:posOffset>
            </wp:positionV>
            <wp:extent cx="5886260" cy="3589305"/>
            <wp:effectExtent l="0" t="0" r="0" b="0"/>
            <wp:wrapTopAndBottom/>
            <wp:docPr id="188" name="image22.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54" cstate="print"/>
                    <a:stretch>
                      <a:fillRect/>
                    </a:stretch>
                  </pic:blipFill>
                  <pic:spPr>
                    <a:xfrm>
                      <a:off x="0" y="0"/>
                      <a:ext cx="5886260" cy="3589305"/>
                    </a:xfrm>
                    <a:prstGeom prst="rect">
                      <a:avLst/>
                    </a:prstGeom>
                  </pic:spPr>
                </pic:pic>
              </a:graphicData>
            </a:graphic>
          </wp:anchor>
        </w:drawing>
      </w:r>
    </w:p>
    <w:p w14:paraId="5AD6E807" w14:textId="01903175" w:rsidR="0015358C" w:rsidRDefault="0015358C" w:rsidP="00206412"/>
    <w:p w14:paraId="13C611F9" w14:textId="30AC4757" w:rsidR="0015358C" w:rsidRDefault="0015358C" w:rsidP="00206412"/>
    <w:p w14:paraId="5C399754" w14:textId="286F54FC" w:rsidR="0015358C" w:rsidRDefault="0015358C" w:rsidP="00206412"/>
    <w:p w14:paraId="521C1313" w14:textId="1A149D57" w:rsidR="0015358C" w:rsidRDefault="0015358C" w:rsidP="00206412"/>
    <w:p w14:paraId="23E4D97D" w14:textId="1D7863CF" w:rsidR="0015358C" w:rsidRDefault="0015358C" w:rsidP="00206412"/>
    <w:p w14:paraId="2E99B60C" w14:textId="59E9A687" w:rsidR="0015358C" w:rsidRDefault="0015358C" w:rsidP="00206412"/>
    <w:tbl>
      <w:tblPr>
        <w:tblW w:w="9072" w:type="dxa"/>
        <w:jc w:val="center"/>
        <w:tblBorders>
          <w:top w:val="single" w:sz="24" w:space="0" w:color="000080"/>
          <w:left w:val="single" w:sz="24" w:space="0" w:color="000080"/>
          <w:bottom w:val="single" w:sz="24" w:space="0" w:color="000080"/>
          <w:right w:val="single" w:sz="24" w:space="0" w:color="000080"/>
          <w:insideH w:val="single" w:sz="24" w:space="0" w:color="000080"/>
          <w:insideV w:val="single" w:sz="24" w:space="0" w:color="000080"/>
        </w:tblBorders>
        <w:tblLook w:val="01E0" w:firstRow="1" w:lastRow="1" w:firstColumn="1" w:lastColumn="1" w:noHBand="0" w:noVBand="0"/>
      </w:tblPr>
      <w:tblGrid>
        <w:gridCol w:w="526"/>
        <w:gridCol w:w="8546"/>
      </w:tblGrid>
      <w:tr w:rsidR="00DE191B" w:rsidRPr="008F68D3" w14:paraId="171D3CEA" w14:textId="77777777" w:rsidTr="004151AC">
        <w:trPr>
          <w:jc w:val="center"/>
        </w:trPr>
        <w:tc>
          <w:tcPr>
            <w:tcW w:w="526" w:type="dxa"/>
            <w:tcBorders>
              <w:top w:val="single" w:sz="24" w:space="0" w:color="000080"/>
              <w:left w:val="single" w:sz="24" w:space="0" w:color="000080"/>
              <w:bottom w:val="single" w:sz="24" w:space="0" w:color="000080"/>
              <w:right w:val="single" w:sz="24" w:space="0" w:color="000080"/>
            </w:tcBorders>
            <w:shd w:val="clear" w:color="auto" w:fill="000080"/>
          </w:tcPr>
          <w:p w14:paraId="175463FC" w14:textId="77777777" w:rsidR="00DE191B" w:rsidRPr="008F68D3" w:rsidRDefault="00DE191B" w:rsidP="004151AC">
            <w:pPr>
              <w:spacing w:line="276" w:lineRule="auto"/>
              <w:rPr>
                <w:rFonts w:eastAsia="SimSun" w:cs="Segoe UI"/>
              </w:rPr>
            </w:pPr>
            <w:r w:rsidRPr="008F68D3">
              <w:rPr>
                <w:rFonts w:eastAsia="SimSun" w:cs="Segoe UI"/>
                <w:color w:val="FFFFFF" w:themeColor="background1"/>
                <w:sz w:val="40"/>
              </w:rPr>
              <w:t>D</w:t>
            </w:r>
          </w:p>
        </w:tc>
        <w:tc>
          <w:tcPr>
            <w:tcW w:w="8546" w:type="dxa"/>
            <w:tcBorders>
              <w:top w:val="single" w:sz="24" w:space="0" w:color="000080"/>
              <w:left w:val="single" w:sz="24" w:space="0" w:color="000080"/>
              <w:bottom w:val="single" w:sz="24" w:space="0" w:color="000080"/>
              <w:right w:val="single" w:sz="24" w:space="0" w:color="000080"/>
            </w:tcBorders>
          </w:tcPr>
          <w:p w14:paraId="1B8C89E6" w14:textId="77777777" w:rsidR="00DE191B" w:rsidRPr="00990E33" w:rsidRDefault="00DE191B" w:rsidP="004151AC">
            <w:pPr>
              <w:pStyle w:val="ListParagraph"/>
              <w:tabs>
                <w:tab w:val="left" w:pos="1071"/>
              </w:tabs>
              <w:spacing w:before="120" w:after="60"/>
              <w:ind w:left="0"/>
              <w:rPr>
                <w:rFonts w:eastAsia="SimSun" w:cs="Segoe UI"/>
                <w:b/>
                <w:i/>
                <w:sz w:val="24"/>
                <w:szCs w:val="24"/>
              </w:rPr>
            </w:pPr>
            <w:r w:rsidRPr="00990E33">
              <w:rPr>
                <w:rFonts w:eastAsia="SimSun" w:cs="Segoe UI"/>
                <w:b/>
                <w:i/>
                <w:kern w:val="20"/>
                <w:sz w:val="24"/>
                <w:szCs w:val="24"/>
              </w:rPr>
              <w:t>Design Decision</w:t>
            </w:r>
          </w:p>
          <w:p w14:paraId="7992FDBD" w14:textId="290486C6" w:rsidR="00DE191B" w:rsidRPr="008F68D3" w:rsidRDefault="00DE191B" w:rsidP="004151AC">
            <w:pPr>
              <w:spacing w:before="120" w:after="60"/>
              <w:rPr>
                <w:rFonts w:eastAsia="SimSun" w:cs="Segoe UI"/>
              </w:rPr>
            </w:pPr>
            <w:r>
              <w:rPr>
                <w:rFonts w:eastAsia="SimSun" w:cs="Segoe UI"/>
                <w:kern w:val="20"/>
                <w:sz w:val="24"/>
                <w:szCs w:val="24"/>
              </w:rPr>
              <w:t>The following de</w:t>
            </w:r>
            <w:r w:rsidR="00A24A31">
              <w:rPr>
                <w:rFonts w:eastAsia="SimSun" w:cs="Segoe UI"/>
                <w:kern w:val="20"/>
                <w:sz w:val="24"/>
                <w:szCs w:val="24"/>
              </w:rPr>
              <w:t xml:space="preserve">sign decisions have been made for the </w:t>
            </w:r>
            <w:r w:rsidR="00523457">
              <w:rPr>
                <w:rFonts w:eastAsia="SimSun" w:cs="Segoe UI"/>
                <w:kern w:val="20"/>
                <w:sz w:val="24"/>
                <w:szCs w:val="24"/>
              </w:rPr>
              <w:t>VMO2DC1</w:t>
            </w:r>
            <w:r w:rsidR="00A24A31">
              <w:rPr>
                <w:rFonts w:eastAsia="SimSun" w:cs="Segoe UI"/>
                <w:kern w:val="20"/>
                <w:sz w:val="24"/>
                <w:szCs w:val="24"/>
              </w:rPr>
              <w:t xml:space="preserve"> solution.</w:t>
            </w:r>
          </w:p>
        </w:tc>
      </w:tr>
    </w:tbl>
    <w:p w14:paraId="73A65D69" w14:textId="505A7337" w:rsidR="0015358C" w:rsidRDefault="0015358C" w:rsidP="00206412"/>
    <w:p w14:paraId="3902D860" w14:textId="66E20130" w:rsidR="0015358C" w:rsidRDefault="0015358C" w:rsidP="00206412"/>
    <w:p w14:paraId="075469DB" w14:textId="77777777" w:rsidR="00A24A31" w:rsidRDefault="00A24A31" w:rsidP="00206412"/>
    <w:p w14:paraId="049CF72A" w14:textId="14C2B444" w:rsidR="0015358C" w:rsidRDefault="0015358C" w:rsidP="00206412"/>
    <w:p w14:paraId="32126BA5" w14:textId="26063454" w:rsidR="00043EA9" w:rsidRDefault="00043EA9" w:rsidP="00E25388">
      <w:pPr>
        <w:pStyle w:val="Caption"/>
        <w:keepNext/>
        <w:ind w:left="0"/>
      </w:pPr>
    </w:p>
    <w:tbl>
      <w:tblPr>
        <w:tblStyle w:val="GridTable4"/>
        <w:tblW w:w="9639" w:type="dxa"/>
        <w:tblLook w:val="0620" w:firstRow="1" w:lastRow="0" w:firstColumn="0" w:lastColumn="0" w:noHBand="1" w:noVBand="1"/>
      </w:tblPr>
      <w:tblGrid>
        <w:gridCol w:w="2127"/>
        <w:gridCol w:w="5523"/>
        <w:gridCol w:w="1989"/>
      </w:tblGrid>
      <w:tr w:rsidR="00A24A31" w:rsidRPr="00020EAC" w14:paraId="0C56AC7F" w14:textId="77777777" w:rsidTr="004151AC">
        <w:trPr>
          <w:cnfStyle w:val="100000000000" w:firstRow="1" w:lastRow="0" w:firstColumn="0" w:lastColumn="0" w:oddVBand="0" w:evenVBand="0" w:oddHBand="0" w:evenHBand="0" w:firstRowFirstColumn="0" w:firstRowLastColumn="0" w:lastRowFirstColumn="0" w:lastRowLastColumn="0"/>
        </w:trPr>
        <w:tc>
          <w:tcPr>
            <w:tcW w:w="2127" w:type="dxa"/>
            <w:vAlign w:val="center"/>
          </w:tcPr>
          <w:p w14:paraId="126404BB" w14:textId="77777777" w:rsidR="00A24A31" w:rsidRPr="00020EAC" w:rsidRDefault="00A24A31" w:rsidP="004151AC">
            <w:pPr>
              <w:jc w:val="center"/>
              <w:rPr>
                <w:color w:val="FFFFFF" w:themeColor="background1"/>
                <w:lang w:val="en-US" w:eastAsia="nl-BE"/>
              </w:rPr>
            </w:pPr>
            <w:r>
              <w:rPr>
                <w:color w:val="FFFFFF" w:themeColor="background1"/>
                <w:lang w:val="en-US" w:eastAsia="nl-BE"/>
              </w:rPr>
              <w:t>Design Decision ID</w:t>
            </w:r>
          </w:p>
        </w:tc>
        <w:tc>
          <w:tcPr>
            <w:tcW w:w="5523" w:type="dxa"/>
            <w:vAlign w:val="center"/>
          </w:tcPr>
          <w:p w14:paraId="221634D4" w14:textId="77777777" w:rsidR="00A24A31" w:rsidRPr="00020EAC" w:rsidRDefault="00A24A31" w:rsidP="004151AC">
            <w:pPr>
              <w:jc w:val="center"/>
              <w:rPr>
                <w:color w:val="FFFFFF" w:themeColor="background1"/>
                <w:lang w:val="en-US" w:eastAsia="nl-BE"/>
              </w:rPr>
            </w:pPr>
            <w:r>
              <w:rPr>
                <w:color w:val="FFFFFF" w:themeColor="background1"/>
                <w:lang w:val="en-US" w:eastAsia="nl-BE"/>
              </w:rPr>
              <w:t>Design Decision Description</w:t>
            </w:r>
          </w:p>
        </w:tc>
        <w:tc>
          <w:tcPr>
            <w:tcW w:w="1989" w:type="dxa"/>
            <w:vAlign w:val="center"/>
          </w:tcPr>
          <w:p w14:paraId="48F57A03" w14:textId="77777777" w:rsidR="00A24A31" w:rsidRPr="00020EAC" w:rsidRDefault="00A24A31" w:rsidP="004151AC">
            <w:pPr>
              <w:jc w:val="center"/>
              <w:rPr>
                <w:color w:val="FFFFFF" w:themeColor="background1"/>
                <w:lang w:val="en-US" w:eastAsia="nl-BE"/>
              </w:rPr>
            </w:pPr>
            <w:r>
              <w:rPr>
                <w:color w:val="FFFFFF" w:themeColor="background1"/>
                <w:lang w:val="en-US" w:eastAsia="nl-BE"/>
              </w:rPr>
              <w:t>Applicable to Architecture Model</w:t>
            </w:r>
          </w:p>
        </w:tc>
      </w:tr>
      <w:tr w:rsidR="00A24A31" w14:paraId="617BD688" w14:textId="77777777" w:rsidTr="004151AC">
        <w:tc>
          <w:tcPr>
            <w:tcW w:w="2127" w:type="dxa"/>
            <w:vAlign w:val="center"/>
          </w:tcPr>
          <w:p w14:paraId="74242AB9" w14:textId="065D20A8" w:rsidR="00A24A31" w:rsidRDefault="00A24A31" w:rsidP="004151AC">
            <w:pPr>
              <w:rPr>
                <w:lang w:val="en-US" w:eastAsia="nl-BE"/>
              </w:rPr>
            </w:pPr>
            <w:r>
              <w:rPr>
                <w:lang w:val="en-US" w:eastAsia="nl-BE"/>
              </w:rPr>
              <w:t>SDDC-MGMT-</w:t>
            </w:r>
            <w:r w:rsidR="00C75E1C">
              <w:rPr>
                <w:lang w:val="en-US" w:eastAsia="nl-BE"/>
              </w:rPr>
              <w:t>STO</w:t>
            </w:r>
            <w:r>
              <w:rPr>
                <w:lang w:val="en-US" w:eastAsia="nl-BE"/>
              </w:rPr>
              <w:t>-</w:t>
            </w:r>
            <w:r w:rsidR="001D3D6F">
              <w:rPr>
                <w:lang w:val="en-US" w:eastAsia="nl-BE"/>
              </w:rPr>
              <w:t>VMO2DC1</w:t>
            </w:r>
            <w:r>
              <w:rPr>
                <w:lang w:val="en-US" w:eastAsia="nl-BE"/>
              </w:rPr>
              <w:t>-001</w:t>
            </w:r>
          </w:p>
        </w:tc>
        <w:tc>
          <w:tcPr>
            <w:tcW w:w="5523" w:type="dxa"/>
            <w:vAlign w:val="center"/>
          </w:tcPr>
          <w:p w14:paraId="08AA526F" w14:textId="77777777" w:rsidR="00765965" w:rsidRPr="00765965" w:rsidRDefault="00765965" w:rsidP="00765965">
            <w:pPr>
              <w:spacing w:line="240" w:lineRule="auto"/>
              <w:rPr>
                <w:color w:val="auto"/>
              </w:rPr>
            </w:pPr>
            <w:r w:rsidRPr="00765965">
              <w:rPr>
                <w:color w:val="auto"/>
                <w:lang w:val="en-US"/>
              </w:rPr>
              <w:t>When using a single availability zone in the first cluster of the management cluster, use vSAN and NFS shared storage:</w:t>
            </w:r>
          </w:p>
          <w:p w14:paraId="2A87E9F4" w14:textId="4D2863BE" w:rsidR="00A24A31" w:rsidRPr="008416E4" w:rsidRDefault="00765965" w:rsidP="004151AC">
            <w:pPr>
              <w:spacing w:line="240" w:lineRule="auto"/>
              <w:rPr>
                <w:color w:val="auto"/>
              </w:rPr>
            </w:pPr>
            <w:r w:rsidRPr="00765965">
              <w:rPr>
                <w:color w:val="auto"/>
                <w:lang w:val="en-US"/>
              </w:rPr>
              <w:t>- Use vSAN as the primary shared storage platform.</w:t>
            </w:r>
          </w:p>
        </w:tc>
        <w:tc>
          <w:tcPr>
            <w:tcW w:w="1989" w:type="dxa"/>
            <w:vAlign w:val="center"/>
          </w:tcPr>
          <w:p w14:paraId="3B26FB1A" w14:textId="77777777" w:rsidR="00A24A31" w:rsidRDefault="00A24A31" w:rsidP="004151AC">
            <w:pPr>
              <w:jc w:val="center"/>
              <w:rPr>
                <w:lang w:val="en-US" w:eastAsia="nl-BE"/>
              </w:rPr>
            </w:pPr>
            <w:r>
              <w:rPr>
                <w:lang w:val="en-US" w:eastAsia="nl-BE"/>
              </w:rPr>
              <w:t>VCF</w:t>
            </w:r>
          </w:p>
        </w:tc>
      </w:tr>
      <w:tr w:rsidR="00C75E1C" w14:paraId="05C5C6A9" w14:textId="77777777" w:rsidTr="004151AC">
        <w:tc>
          <w:tcPr>
            <w:tcW w:w="2127" w:type="dxa"/>
            <w:vAlign w:val="center"/>
          </w:tcPr>
          <w:p w14:paraId="5CE41BC6" w14:textId="4CF0BAEF" w:rsidR="00C75E1C" w:rsidRDefault="00765965" w:rsidP="004151AC">
            <w:pPr>
              <w:rPr>
                <w:lang w:val="en-US" w:eastAsia="nl-BE"/>
              </w:rPr>
            </w:pPr>
            <w:r>
              <w:rPr>
                <w:lang w:val="en-US" w:eastAsia="nl-BE"/>
              </w:rPr>
              <w:t>SDDC-MGMT-STO-</w:t>
            </w:r>
            <w:r w:rsidR="001D3D6F">
              <w:rPr>
                <w:lang w:val="en-US" w:eastAsia="nl-BE"/>
              </w:rPr>
              <w:t xml:space="preserve"> VMO2DC1</w:t>
            </w:r>
            <w:r>
              <w:rPr>
                <w:lang w:val="en-US" w:eastAsia="nl-BE"/>
              </w:rPr>
              <w:t>-002</w:t>
            </w:r>
          </w:p>
        </w:tc>
        <w:tc>
          <w:tcPr>
            <w:tcW w:w="5523" w:type="dxa"/>
            <w:vAlign w:val="center"/>
          </w:tcPr>
          <w:p w14:paraId="360A6BFF" w14:textId="69E52171" w:rsidR="00C75E1C" w:rsidRPr="00765965" w:rsidRDefault="00765965" w:rsidP="004151AC">
            <w:pPr>
              <w:spacing w:line="240" w:lineRule="auto"/>
              <w:rPr>
                <w:color w:val="auto"/>
              </w:rPr>
            </w:pPr>
            <w:r w:rsidRPr="00765965">
              <w:rPr>
                <w:color w:val="auto"/>
                <w:lang w:val="en-US"/>
              </w:rPr>
              <w:t>In all clusters, ensure that at least 20% of free space is always available on all non-vSAN datastores.</w:t>
            </w:r>
          </w:p>
        </w:tc>
        <w:tc>
          <w:tcPr>
            <w:tcW w:w="1989" w:type="dxa"/>
            <w:vAlign w:val="center"/>
          </w:tcPr>
          <w:p w14:paraId="48DDF326" w14:textId="251ED470" w:rsidR="00C75E1C" w:rsidRDefault="00765965" w:rsidP="004151AC">
            <w:pPr>
              <w:jc w:val="center"/>
              <w:rPr>
                <w:lang w:val="en-US" w:eastAsia="nl-BE"/>
              </w:rPr>
            </w:pPr>
            <w:r>
              <w:rPr>
                <w:lang w:val="en-US" w:eastAsia="nl-BE"/>
              </w:rPr>
              <w:t>VCF</w:t>
            </w:r>
          </w:p>
        </w:tc>
      </w:tr>
      <w:tr w:rsidR="00C75E1C" w14:paraId="34DF4C3F" w14:textId="77777777" w:rsidTr="004151AC">
        <w:tc>
          <w:tcPr>
            <w:tcW w:w="2127" w:type="dxa"/>
            <w:vAlign w:val="center"/>
          </w:tcPr>
          <w:p w14:paraId="692F0F5D" w14:textId="17A08C39" w:rsidR="00C75E1C" w:rsidRDefault="00765965" w:rsidP="004151AC">
            <w:pPr>
              <w:rPr>
                <w:lang w:val="en-US" w:eastAsia="nl-BE"/>
              </w:rPr>
            </w:pPr>
            <w:r>
              <w:rPr>
                <w:lang w:val="en-US" w:eastAsia="nl-BE"/>
              </w:rPr>
              <w:t>SDDC-MGMT-STO-</w:t>
            </w:r>
            <w:r w:rsidR="001D3D6F">
              <w:rPr>
                <w:lang w:val="en-US" w:eastAsia="nl-BE"/>
              </w:rPr>
              <w:t xml:space="preserve"> VMO2DC1</w:t>
            </w:r>
            <w:r>
              <w:rPr>
                <w:lang w:val="en-US" w:eastAsia="nl-BE"/>
              </w:rPr>
              <w:t>-003</w:t>
            </w:r>
          </w:p>
        </w:tc>
        <w:tc>
          <w:tcPr>
            <w:tcW w:w="5523" w:type="dxa"/>
            <w:vAlign w:val="center"/>
          </w:tcPr>
          <w:p w14:paraId="4D6D52BA" w14:textId="56B639F3" w:rsidR="00C75E1C" w:rsidRPr="00765965" w:rsidRDefault="00765965" w:rsidP="004151AC">
            <w:pPr>
              <w:spacing w:line="240" w:lineRule="auto"/>
              <w:rPr>
                <w:color w:val="auto"/>
              </w:rPr>
            </w:pPr>
            <w:r w:rsidRPr="00765965">
              <w:rPr>
                <w:color w:val="auto"/>
                <w:lang w:val="en-US"/>
              </w:rPr>
              <w:t>Enable Storage I/O Control with the default values on all non-vSAN datastores.</w:t>
            </w:r>
          </w:p>
        </w:tc>
        <w:tc>
          <w:tcPr>
            <w:tcW w:w="1989" w:type="dxa"/>
            <w:vAlign w:val="center"/>
          </w:tcPr>
          <w:p w14:paraId="760B91A5" w14:textId="2AC89CCA" w:rsidR="00C75E1C" w:rsidRDefault="00765965" w:rsidP="00E25388">
            <w:pPr>
              <w:keepNext/>
              <w:jc w:val="center"/>
              <w:rPr>
                <w:lang w:val="en-US" w:eastAsia="nl-BE"/>
              </w:rPr>
            </w:pPr>
            <w:r>
              <w:rPr>
                <w:lang w:val="en-US" w:eastAsia="nl-BE"/>
              </w:rPr>
              <w:t>VCF</w:t>
            </w:r>
          </w:p>
        </w:tc>
      </w:tr>
    </w:tbl>
    <w:p w14:paraId="0C8A5C6A" w14:textId="35DA7D99" w:rsidR="0015358C" w:rsidRDefault="00E25388" w:rsidP="00E25388">
      <w:pPr>
        <w:pStyle w:val="Caption"/>
        <w:jc w:val="center"/>
      </w:pPr>
      <w:bookmarkStart w:id="69" w:name="_Toc89178162"/>
      <w:r>
        <w:t xml:space="preserve">Table </w:t>
      </w:r>
      <w:r w:rsidR="002B546B">
        <w:fldChar w:fldCharType="begin"/>
      </w:r>
      <w:r w:rsidR="002B546B">
        <w:instrText xml:space="preserve"> SEQ Table \* ARABIC </w:instrText>
      </w:r>
      <w:r w:rsidR="002B546B">
        <w:fldChar w:fldCharType="separate"/>
      </w:r>
      <w:r w:rsidR="00651EDA">
        <w:rPr>
          <w:noProof/>
        </w:rPr>
        <w:t>22</w:t>
      </w:r>
      <w:r w:rsidR="002B546B">
        <w:fldChar w:fldCharType="end"/>
      </w:r>
      <w:r>
        <w:t xml:space="preserve"> - </w:t>
      </w:r>
      <w:r w:rsidRPr="00716DDF">
        <w:t>SDDC Storage Decisions</w:t>
      </w:r>
      <w:bookmarkEnd w:id="69"/>
    </w:p>
    <w:p w14:paraId="5446DD78" w14:textId="1E89E937" w:rsidR="0015358C" w:rsidRDefault="0015358C" w:rsidP="00206412"/>
    <w:p w14:paraId="2BC4AB4A" w14:textId="32EBF439" w:rsidR="00043EA9" w:rsidRDefault="00043EA9" w:rsidP="00206412"/>
    <w:p w14:paraId="16E99D61" w14:textId="687E4CE8" w:rsidR="00043EA9" w:rsidRDefault="00043EA9" w:rsidP="00E25388">
      <w:pPr>
        <w:pStyle w:val="Caption"/>
        <w:keepNext/>
        <w:ind w:left="0"/>
      </w:pPr>
    </w:p>
    <w:tbl>
      <w:tblPr>
        <w:tblStyle w:val="GridTable4"/>
        <w:tblW w:w="9639" w:type="dxa"/>
        <w:tblLook w:val="0620" w:firstRow="1" w:lastRow="0" w:firstColumn="0" w:lastColumn="0" w:noHBand="1" w:noVBand="1"/>
      </w:tblPr>
      <w:tblGrid>
        <w:gridCol w:w="2127"/>
        <w:gridCol w:w="5523"/>
        <w:gridCol w:w="1989"/>
      </w:tblGrid>
      <w:tr w:rsidR="00043EA9" w:rsidRPr="00020EAC" w14:paraId="3B96749C" w14:textId="77777777" w:rsidTr="004151AC">
        <w:trPr>
          <w:cnfStyle w:val="100000000000" w:firstRow="1" w:lastRow="0" w:firstColumn="0" w:lastColumn="0" w:oddVBand="0" w:evenVBand="0" w:oddHBand="0" w:evenHBand="0" w:firstRowFirstColumn="0" w:firstRowLastColumn="0" w:lastRowFirstColumn="0" w:lastRowLastColumn="0"/>
        </w:trPr>
        <w:tc>
          <w:tcPr>
            <w:tcW w:w="2127" w:type="dxa"/>
            <w:vAlign w:val="center"/>
          </w:tcPr>
          <w:p w14:paraId="59DDAC41" w14:textId="77777777" w:rsidR="00043EA9" w:rsidRPr="00020EAC" w:rsidRDefault="00043EA9" w:rsidP="004151AC">
            <w:pPr>
              <w:jc w:val="center"/>
              <w:rPr>
                <w:color w:val="FFFFFF" w:themeColor="background1"/>
                <w:lang w:val="en-US" w:eastAsia="nl-BE"/>
              </w:rPr>
            </w:pPr>
            <w:r>
              <w:rPr>
                <w:color w:val="FFFFFF" w:themeColor="background1"/>
                <w:lang w:val="en-US" w:eastAsia="nl-BE"/>
              </w:rPr>
              <w:t>Design Decision ID</w:t>
            </w:r>
          </w:p>
        </w:tc>
        <w:tc>
          <w:tcPr>
            <w:tcW w:w="5523" w:type="dxa"/>
            <w:vAlign w:val="center"/>
          </w:tcPr>
          <w:p w14:paraId="282617CD" w14:textId="77777777" w:rsidR="00043EA9" w:rsidRPr="00020EAC" w:rsidRDefault="00043EA9" w:rsidP="004151AC">
            <w:pPr>
              <w:jc w:val="center"/>
              <w:rPr>
                <w:color w:val="FFFFFF" w:themeColor="background1"/>
                <w:lang w:val="en-US" w:eastAsia="nl-BE"/>
              </w:rPr>
            </w:pPr>
            <w:r>
              <w:rPr>
                <w:color w:val="FFFFFF" w:themeColor="background1"/>
                <w:lang w:val="en-US" w:eastAsia="nl-BE"/>
              </w:rPr>
              <w:t>Design Decision Description</w:t>
            </w:r>
          </w:p>
        </w:tc>
        <w:tc>
          <w:tcPr>
            <w:tcW w:w="1989" w:type="dxa"/>
            <w:vAlign w:val="center"/>
          </w:tcPr>
          <w:p w14:paraId="586BD34F" w14:textId="77777777" w:rsidR="00043EA9" w:rsidRPr="00020EAC" w:rsidRDefault="00043EA9" w:rsidP="004151AC">
            <w:pPr>
              <w:jc w:val="center"/>
              <w:rPr>
                <w:color w:val="FFFFFF" w:themeColor="background1"/>
                <w:lang w:val="en-US" w:eastAsia="nl-BE"/>
              </w:rPr>
            </w:pPr>
            <w:r>
              <w:rPr>
                <w:color w:val="FFFFFF" w:themeColor="background1"/>
                <w:lang w:val="en-US" w:eastAsia="nl-BE"/>
              </w:rPr>
              <w:t>Applicable to Architecture Model</w:t>
            </w:r>
          </w:p>
        </w:tc>
      </w:tr>
      <w:tr w:rsidR="00043EA9" w14:paraId="349DBF76" w14:textId="77777777" w:rsidTr="004151AC">
        <w:tc>
          <w:tcPr>
            <w:tcW w:w="2127" w:type="dxa"/>
            <w:vAlign w:val="center"/>
          </w:tcPr>
          <w:p w14:paraId="160468A1" w14:textId="44656D07" w:rsidR="00043EA9" w:rsidRDefault="00043EA9" w:rsidP="004151AC">
            <w:pPr>
              <w:rPr>
                <w:lang w:val="en-US" w:eastAsia="nl-BE"/>
              </w:rPr>
            </w:pPr>
            <w:r>
              <w:rPr>
                <w:lang w:val="en-US" w:eastAsia="nl-BE"/>
              </w:rPr>
              <w:t>SDDC-MGMT-S</w:t>
            </w:r>
            <w:r w:rsidR="00213DFE">
              <w:rPr>
                <w:lang w:val="en-US" w:eastAsia="nl-BE"/>
              </w:rPr>
              <w:t>DS</w:t>
            </w:r>
            <w:r>
              <w:rPr>
                <w:lang w:val="en-US" w:eastAsia="nl-BE"/>
              </w:rPr>
              <w:t>-</w:t>
            </w:r>
            <w:r w:rsidR="001D3D6F">
              <w:rPr>
                <w:lang w:val="en-US" w:eastAsia="nl-BE"/>
              </w:rPr>
              <w:t xml:space="preserve"> VMO2DC1</w:t>
            </w:r>
            <w:r>
              <w:rPr>
                <w:lang w:val="en-US" w:eastAsia="nl-BE"/>
              </w:rPr>
              <w:t>-001</w:t>
            </w:r>
          </w:p>
        </w:tc>
        <w:tc>
          <w:tcPr>
            <w:tcW w:w="5523" w:type="dxa"/>
            <w:vAlign w:val="center"/>
          </w:tcPr>
          <w:p w14:paraId="12E84FF9" w14:textId="5856DBAA" w:rsidR="00043EA9" w:rsidRPr="008416E4" w:rsidRDefault="00165F7F" w:rsidP="004151AC">
            <w:pPr>
              <w:spacing w:line="240" w:lineRule="auto"/>
              <w:rPr>
                <w:color w:val="auto"/>
              </w:rPr>
            </w:pPr>
            <w:r w:rsidRPr="00165F7F">
              <w:rPr>
                <w:color w:val="auto"/>
                <w:lang w:val="en-US"/>
              </w:rPr>
              <w:t>Ensure that the I/O Controller that is running the vSAN disk group(s) is capable and has a minimum queue depth of 256 set.</w:t>
            </w:r>
          </w:p>
        </w:tc>
        <w:tc>
          <w:tcPr>
            <w:tcW w:w="1989" w:type="dxa"/>
            <w:vAlign w:val="center"/>
          </w:tcPr>
          <w:p w14:paraId="7550B787" w14:textId="77777777" w:rsidR="00043EA9" w:rsidRDefault="00043EA9" w:rsidP="004151AC">
            <w:pPr>
              <w:jc w:val="center"/>
              <w:rPr>
                <w:lang w:val="en-US" w:eastAsia="nl-BE"/>
              </w:rPr>
            </w:pPr>
            <w:r>
              <w:rPr>
                <w:lang w:val="en-US" w:eastAsia="nl-BE"/>
              </w:rPr>
              <w:t>VCF</w:t>
            </w:r>
          </w:p>
        </w:tc>
      </w:tr>
      <w:tr w:rsidR="00213DFE" w14:paraId="0EA98BED" w14:textId="77777777" w:rsidTr="00F0266D">
        <w:tc>
          <w:tcPr>
            <w:tcW w:w="2127" w:type="dxa"/>
          </w:tcPr>
          <w:p w14:paraId="22C6F0CE" w14:textId="3F74E506" w:rsidR="00213DFE" w:rsidRDefault="00213DFE" w:rsidP="00213DFE">
            <w:pPr>
              <w:rPr>
                <w:lang w:val="en-US" w:eastAsia="nl-BE"/>
              </w:rPr>
            </w:pPr>
            <w:r w:rsidRPr="00EC6149">
              <w:rPr>
                <w:lang w:val="en-US" w:eastAsia="nl-BE"/>
              </w:rPr>
              <w:t>SDDC-MGMT-SDS-</w:t>
            </w:r>
            <w:r w:rsidR="001D3D6F">
              <w:rPr>
                <w:lang w:val="en-US" w:eastAsia="nl-BE"/>
              </w:rPr>
              <w:t xml:space="preserve"> VMO2DC1</w:t>
            </w:r>
            <w:r w:rsidRPr="00EC6149">
              <w:rPr>
                <w:lang w:val="en-US" w:eastAsia="nl-BE"/>
              </w:rPr>
              <w:t>-00</w:t>
            </w:r>
            <w:r>
              <w:rPr>
                <w:lang w:val="en-US" w:eastAsia="nl-BE"/>
              </w:rPr>
              <w:t>2</w:t>
            </w:r>
          </w:p>
        </w:tc>
        <w:tc>
          <w:tcPr>
            <w:tcW w:w="5523" w:type="dxa"/>
            <w:vAlign w:val="center"/>
          </w:tcPr>
          <w:p w14:paraId="4510C7A2" w14:textId="761D81A7" w:rsidR="00213DFE" w:rsidRPr="00765965" w:rsidRDefault="00165F7F" w:rsidP="00213DFE">
            <w:pPr>
              <w:spacing w:line="240" w:lineRule="auto"/>
              <w:rPr>
                <w:color w:val="auto"/>
              </w:rPr>
            </w:pPr>
            <w:r w:rsidRPr="00165F7F">
              <w:rPr>
                <w:color w:val="auto"/>
                <w:lang w:val="en-US"/>
              </w:rPr>
              <w:t xml:space="preserve">I/O Controllers that are running vSAN disk group(s) should not be used for </w:t>
            </w:r>
            <w:proofErr w:type="spellStart"/>
            <w:proofErr w:type="gramStart"/>
            <w:r w:rsidRPr="00165F7F">
              <w:rPr>
                <w:color w:val="auto"/>
                <w:lang w:val="en-US"/>
              </w:rPr>
              <w:t>an other</w:t>
            </w:r>
            <w:proofErr w:type="spellEnd"/>
            <w:proofErr w:type="gramEnd"/>
            <w:r w:rsidRPr="00165F7F">
              <w:rPr>
                <w:color w:val="auto"/>
                <w:lang w:val="en-US"/>
              </w:rPr>
              <w:t xml:space="preserve"> purpose.</w:t>
            </w:r>
          </w:p>
        </w:tc>
        <w:tc>
          <w:tcPr>
            <w:tcW w:w="1989" w:type="dxa"/>
            <w:vAlign w:val="center"/>
          </w:tcPr>
          <w:p w14:paraId="2FC75F8E" w14:textId="77777777" w:rsidR="00213DFE" w:rsidRDefault="00213DFE" w:rsidP="00213DFE">
            <w:pPr>
              <w:jc w:val="center"/>
              <w:rPr>
                <w:lang w:val="en-US" w:eastAsia="nl-BE"/>
              </w:rPr>
            </w:pPr>
            <w:r>
              <w:rPr>
                <w:lang w:val="en-US" w:eastAsia="nl-BE"/>
              </w:rPr>
              <w:t>VCF</w:t>
            </w:r>
          </w:p>
        </w:tc>
      </w:tr>
      <w:tr w:rsidR="00213DFE" w14:paraId="5EA84D06" w14:textId="77777777" w:rsidTr="00F0266D">
        <w:tc>
          <w:tcPr>
            <w:tcW w:w="2127" w:type="dxa"/>
          </w:tcPr>
          <w:p w14:paraId="1969C590" w14:textId="56F93D2F" w:rsidR="00213DFE" w:rsidRDefault="00213DFE" w:rsidP="00213DFE">
            <w:pPr>
              <w:rPr>
                <w:lang w:val="en-US" w:eastAsia="nl-BE"/>
              </w:rPr>
            </w:pPr>
            <w:r w:rsidRPr="00EC6149">
              <w:rPr>
                <w:lang w:val="en-US" w:eastAsia="nl-BE"/>
              </w:rPr>
              <w:t>SDDC-MGMT-SDS-</w:t>
            </w:r>
            <w:r w:rsidR="001D3D6F">
              <w:rPr>
                <w:lang w:val="en-US" w:eastAsia="nl-BE"/>
              </w:rPr>
              <w:t xml:space="preserve"> VMO2DC1</w:t>
            </w:r>
            <w:r w:rsidRPr="00EC6149">
              <w:rPr>
                <w:lang w:val="en-US" w:eastAsia="nl-BE"/>
              </w:rPr>
              <w:t>-00</w:t>
            </w:r>
            <w:r>
              <w:rPr>
                <w:lang w:val="en-US" w:eastAsia="nl-BE"/>
              </w:rPr>
              <w:t>3</w:t>
            </w:r>
          </w:p>
        </w:tc>
        <w:tc>
          <w:tcPr>
            <w:tcW w:w="5523" w:type="dxa"/>
            <w:vAlign w:val="center"/>
          </w:tcPr>
          <w:p w14:paraId="09CCDD36" w14:textId="7E76948B" w:rsidR="00213DFE" w:rsidRPr="00765965" w:rsidRDefault="00165F7F" w:rsidP="00213DFE">
            <w:pPr>
              <w:spacing w:line="240" w:lineRule="auto"/>
              <w:rPr>
                <w:color w:val="auto"/>
              </w:rPr>
            </w:pPr>
            <w:r w:rsidRPr="00165F7F">
              <w:rPr>
                <w:color w:val="auto"/>
                <w:lang w:val="en-US"/>
              </w:rPr>
              <w:t>Configure vSAN in all-flash mode in the first cluster of the management domain.</w:t>
            </w:r>
          </w:p>
        </w:tc>
        <w:tc>
          <w:tcPr>
            <w:tcW w:w="1989" w:type="dxa"/>
            <w:vAlign w:val="center"/>
          </w:tcPr>
          <w:p w14:paraId="134F276D" w14:textId="77777777" w:rsidR="00213DFE" w:rsidRDefault="00213DFE" w:rsidP="00213DFE">
            <w:pPr>
              <w:keepNext/>
              <w:jc w:val="center"/>
              <w:rPr>
                <w:lang w:val="en-US" w:eastAsia="nl-BE"/>
              </w:rPr>
            </w:pPr>
            <w:r>
              <w:rPr>
                <w:lang w:val="en-US" w:eastAsia="nl-BE"/>
              </w:rPr>
              <w:t>VCF</w:t>
            </w:r>
          </w:p>
        </w:tc>
      </w:tr>
      <w:tr w:rsidR="00213DFE" w14:paraId="5536A7C5" w14:textId="77777777" w:rsidTr="00F0266D">
        <w:tc>
          <w:tcPr>
            <w:tcW w:w="2127" w:type="dxa"/>
          </w:tcPr>
          <w:p w14:paraId="504A0103" w14:textId="0B9DE0D3" w:rsidR="00213DFE" w:rsidRDefault="00213DFE" w:rsidP="00213DFE">
            <w:pPr>
              <w:rPr>
                <w:lang w:val="en-US" w:eastAsia="nl-BE"/>
              </w:rPr>
            </w:pPr>
            <w:r w:rsidRPr="00EC6149">
              <w:rPr>
                <w:lang w:val="en-US" w:eastAsia="nl-BE"/>
              </w:rPr>
              <w:t>SDDC-MGMT-SDS-</w:t>
            </w:r>
            <w:r w:rsidR="001D3D6F">
              <w:rPr>
                <w:lang w:val="en-US" w:eastAsia="nl-BE"/>
              </w:rPr>
              <w:t xml:space="preserve"> VMO2DC1</w:t>
            </w:r>
            <w:r w:rsidRPr="00EC6149">
              <w:rPr>
                <w:lang w:val="en-US" w:eastAsia="nl-BE"/>
              </w:rPr>
              <w:t>-00</w:t>
            </w:r>
            <w:r>
              <w:rPr>
                <w:lang w:val="en-US" w:eastAsia="nl-BE"/>
              </w:rPr>
              <w:t>4</w:t>
            </w:r>
          </w:p>
        </w:tc>
        <w:tc>
          <w:tcPr>
            <w:tcW w:w="5523" w:type="dxa"/>
            <w:vAlign w:val="center"/>
          </w:tcPr>
          <w:p w14:paraId="4215A67B" w14:textId="4144B0FD" w:rsidR="00213DFE" w:rsidRPr="00765965" w:rsidRDefault="00165F7F" w:rsidP="00213DFE">
            <w:pPr>
              <w:spacing w:line="240" w:lineRule="auto"/>
              <w:rPr>
                <w:color w:val="auto"/>
              </w:rPr>
            </w:pPr>
            <w:r w:rsidRPr="00165F7F">
              <w:rPr>
                <w:color w:val="auto"/>
                <w:lang w:val="en-US"/>
              </w:rPr>
              <w:t>Use a 600 GB or greater flash-based drive for the cache tier in each disk group</w:t>
            </w:r>
          </w:p>
        </w:tc>
        <w:tc>
          <w:tcPr>
            <w:tcW w:w="1989" w:type="dxa"/>
          </w:tcPr>
          <w:p w14:paraId="53A0A715" w14:textId="0A09FC99" w:rsidR="00213DFE" w:rsidRDefault="00213DFE" w:rsidP="00213DFE">
            <w:pPr>
              <w:keepNext/>
              <w:jc w:val="center"/>
              <w:rPr>
                <w:lang w:val="en-US" w:eastAsia="nl-BE"/>
              </w:rPr>
            </w:pPr>
            <w:r w:rsidRPr="00421BAA">
              <w:rPr>
                <w:lang w:val="en-US" w:eastAsia="nl-BE"/>
              </w:rPr>
              <w:t>VCF</w:t>
            </w:r>
          </w:p>
        </w:tc>
      </w:tr>
      <w:tr w:rsidR="00213DFE" w14:paraId="0CED7963" w14:textId="77777777" w:rsidTr="00F0266D">
        <w:tc>
          <w:tcPr>
            <w:tcW w:w="2127" w:type="dxa"/>
          </w:tcPr>
          <w:p w14:paraId="2CCF13EC" w14:textId="4599E2D6" w:rsidR="00213DFE" w:rsidRDefault="00213DFE" w:rsidP="00213DFE">
            <w:pPr>
              <w:rPr>
                <w:lang w:val="en-US" w:eastAsia="nl-BE"/>
              </w:rPr>
            </w:pPr>
            <w:r w:rsidRPr="00EC6149">
              <w:rPr>
                <w:lang w:val="en-US" w:eastAsia="nl-BE"/>
              </w:rPr>
              <w:t>SDDC-MGMT-SDS-</w:t>
            </w:r>
            <w:r w:rsidR="001D3D6F">
              <w:rPr>
                <w:lang w:val="en-US" w:eastAsia="nl-BE"/>
              </w:rPr>
              <w:t xml:space="preserve"> VMO2DC1</w:t>
            </w:r>
            <w:r w:rsidRPr="00EC6149">
              <w:rPr>
                <w:lang w:val="en-US" w:eastAsia="nl-BE"/>
              </w:rPr>
              <w:t>-00</w:t>
            </w:r>
            <w:r>
              <w:rPr>
                <w:lang w:val="en-US" w:eastAsia="nl-BE"/>
              </w:rPr>
              <w:t>5</w:t>
            </w:r>
          </w:p>
        </w:tc>
        <w:tc>
          <w:tcPr>
            <w:tcW w:w="5523" w:type="dxa"/>
            <w:vAlign w:val="center"/>
          </w:tcPr>
          <w:p w14:paraId="1F3C1908" w14:textId="5359DAE0" w:rsidR="00213DFE" w:rsidRPr="00765965" w:rsidRDefault="00165F7F" w:rsidP="00213DFE">
            <w:pPr>
              <w:spacing w:line="240" w:lineRule="auto"/>
              <w:rPr>
                <w:color w:val="auto"/>
              </w:rPr>
            </w:pPr>
            <w:r w:rsidRPr="00165F7F">
              <w:rPr>
                <w:color w:val="auto"/>
                <w:lang w:val="en-US"/>
              </w:rPr>
              <w:t>Have at least 5TB of flash-based drives for the capacity tier in each disk group.</w:t>
            </w:r>
          </w:p>
        </w:tc>
        <w:tc>
          <w:tcPr>
            <w:tcW w:w="1989" w:type="dxa"/>
          </w:tcPr>
          <w:p w14:paraId="5F9908A5" w14:textId="3C2C2531" w:rsidR="00213DFE" w:rsidRDefault="00213DFE" w:rsidP="00213DFE">
            <w:pPr>
              <w:keepNext/>
              <w:jc w:val="center"/>
              <w:rPr>
                <w:lang w:val="en-US" w:eastAsia="nl-BE"/>
              </w:rPr>
            </w:pPr>
            <w:r w:rsidRPr="00421BAA">
              <w:rPr>
                <w:lang w:val="en-US" w:eastAsia="nl-BE"/>
              </w:rPr>
              <w:t>VCF</w:t>
            </w:r>
          </w:p>
        </w:tc>
      </w:tr>
      <w:tr w:rsidR="00213DFE" w14:paraId="03E8E92D" w14:textId="77777777" w:rsidTr="00F0266D">
        <w:tc>
          <w:tcPr>
            <w:tcW w:w="2127" w:type="dxa"/>
          </w:tcPr>
          <w:p w14:paraId="0D567D78" w14:textId="63779C0D" w:rsidR="00213DFE" w:rsidRDefault="00213DFE" w:rsidP="00213DFE">
            <w:pPr>
              <w:rPr>
                <w:lang w:val="en-US" w:eastAsia="nl-BE"/>
              </w:rPr>
            </w:pPr>
            <w:r w:rsidRPr="00EC6149">
              <w:rPr>
                <w:lang w:val="en-US" w:eastAsia="nl-BE"/>
              </w:rPr>
              <w:t>SDDC-MGMT-SDS-</w:t>
            </w:r>
            <w:r w:rsidR="001D3D6F">
              <w:rPr>
                <w:lang w:val="en-US" w:eastAsia="nl-BE"/>
              </w:rPr>
              <w:t xml:space="preserve"> VMO2DC1</w:t>
            </w:r>
            <w:r w:rsidRPr="00EC6149">
              <w:rPr>
                <w:lang w:val="en-US" w:eastAsia="nl-BE"/>
              </w:rPr>
              <w:t>-00</w:t>
            </w:r>
            <w:r>
              <w:rPr>
                <w:lang w:val="en-US" w:eastAsia="nl-BE"/>
              </w:rPr>
              <w:t>6</w:t>
            </w:r>
          </w:p>
        </w:tc>
        <w:tc>
          <w:tcPr>
            <w:tcW w:w="5523" w:type="dxa"/>
            <w:vAlign w:val="center"/>
          </w:tcPr>
          <w:p w14:paraId="4A182867" w14:textId="46407642" w:rsidR="00213DFE" w:rsidRPr="00765965" w:rsidRDefault="00F65C11" w:rsidP="00213DFE">
            <w:pPr>
              <w:spacing w:line="240" w:lineRule="auto"/>
              <w:rPr>
                <w:color w:val="auto"/>
              </w:rPr>
            </w:pPr>
            <w:r w:rsidRPr="00F65C11">
              <w:rPr>
                <w:color w:val="auto"/>
                <w:lang w:val="en-US"/>
              </w:rPr>
              <w:t>Provide the first cluster in the management with a minimum of 37 TB of raw capacity for vSAN.</w:t>
            </w:r>
          </w:p>
        </w:tc>
        <w:tc>
          <w:tcPr>
            <w:tcW w:w="1989" w:type="dxa"/>
          </w:tcPr>
          <w:p w14:paraId="1BD2E005" w14:textId="049B97B4" w:rsidR="00213DFE" w:rsidRDefault="00213DFE" w:rsidP="00213DFE">
            <w:pPr>
              <w:keepNext/>
              <w:jc w:val="center"/>
              <w:rPr>
                <w:lang w:val="en-US" w:eastAsia="nl-BE"/>
              </w:rPr>
            </w:pPr>
            <w:r w:rsidRPr="00421BAA">
              <w:rPr>
                <w:lang w:val="en-US" w:eastAsia="nl-BE"/>
              </w:rPr>
              <w:t>VCF</w:t>
            </w:r>
          </w:p>
        </w:tc>
      </w:tr>
      <w:tr w:rsidR="00213DFE" w14:paraId="4B9EE51B" w14:textId="77777777" w:rsidTr="00F0266D">
        <w:tc>
          <w:tcPr>
            <w:tcW w:w="2127" w:type="dxa"/>
          </w:tcPr>
          <w:p w14:paraId="24C1A3AD" w14:textId="4004C5EB" w:rsidR="00213DFE" w:rsidRDefault="00213DFE" w:rsidP="00213DFE">
            <w:pPr>
              <w:rPr>
                <w:lang w:val="en-US" w:eastAsia="nl-BE"/>
              </w:rPr>
            </w:pPr>
            <w:r w:rsidRPr="00EC6149">
              <w:rPr>
                <w:lang w:val="en-US" w:eastAsia="nl-BE"/>
              </w:rPr>
              <w:t>SDDC-MGMT-SDS-</w:t>
            </w:r>
            <w:r w:rsidR="001D3D6F">
              <w:rPr>
                <w:lang w:val="en-US" w:eastAsia="nl-BE"/>
              </w:rPr>
              <w:t xml:space="preserve"> VMO2DC1</w:t>
            </w:r>
            <w:r w:rsidRPr="00EC6149">
              <w:rPr>
                <w:lang w:val="en-US" w:eastAsia="nl-BE"/>
              </w:rPr>
              <w:t>-00</w:t>
            </w:r>
            <w:r>
              <w:rPr>
                <w:lang w:val="en-US" w:eastAsia="nl-BE"/>
              </w:rPr>
              <w:t>7</w:t>
            </w:r>
          </w:p>
        </w:tc>
        <w:tc>
          <w:tcPr>
            <w:tcW w:w="5523" w:type="dxa"/>
            <w:vAlign w:val="center"/>
          </w:tcPr>
          <w:p w14:paraId="33B0F61F" w14:textId="5A2F43ED" w:rsidR="00213DFE" w:rsidRPr="00765965" w:rsidRDefault="00F65C11" w:rsidP="00213DFE">
            <w:pPr>
              <w:spacing w:line="240" w:lineRule="auto"/>
              <w:rPr>
                <w:color w:val="auto"/>
              </w:rPr>
            </w:pPr>
            <w:r w:rsidRPr="00F65C11">
              <w:rPr>
                <w:color w:val="auto"/>
                <w:lang w:val="en-US"/>
              </w:rPr>
              <w:t>On all vSAN datastores, ensure that at least 30% of free space is always available</w:t>
            </w:r>
          </w:p>
        </w:tc>
        <w:tc>
          <w:tcPr>
            <w:tcW w:w="1989" w:type="dxa"/>
          </w:tcPr>
          <w:p w14:paraId="26DEC7AC" w14:textId="60179221" w:rsidR="00213DFE" w:rsidRDefault="00213DFE" w:rsidP="00213DFE">
            <w:pPr>
              <w:keepNext/>
              <w:jc w:val="center"/>
              <w:rPr>
                <w:lang w:val="en-US" w:eastAsia="nl-BE"/>
              </w:rPr>
            </w:pPr>
            <w:r w:rsidRPr="00421BAA">
              <w:rPr>
                <w:lang w:val="en-US" w:eastAsia="nl-BE"/>
              </w:rPr>
              <w:t>VCF</w:t>
            </w:r>
          </w:p>
        </w:tc>
      </w:tr>
      <w:tr w:rsidR="00213DFE" w14:paraId="037AFEE9" w14:textId="77777777" w:rsidTr="00F0266D">
        <w:tc>
          <w:tcPr>
            <w:tcW w:w="2127" w:type="dxa"/>
          </w:tcPr>
          <w:p w14:paraId="29C80B8F" w14:textId="26F4AB64" w:rsidR="00213DFE" w:rsidRDefault="00213DFE" w:rsidP="00213DFE">
            <w:pPr>
              <w:rPr>
                <w:lang w:val="en-US" w:eastAsia="nl-BE"/>
              </w:rPr>
            </w:pPr>
            <w:r w:rsidRPr="00EC6149">
              <w:rPr>
                <w:lang w:val="en-US" w:eastAsia="nl-BE"/>
              </w:rPr>
              <w:t>SDDC-MGMT-SDS-</w:t>
            </w:r>
            <w:r w:rsidR="001D3D6F">
              <w:rPr>
                <w:lang w:val="en-US" w:eastAsia="nl-BE"/>
              </w:rPr>
              <w:t xml:space="preserve"> VMO2DC1</w:t>
            </w:r>
            <w:r w:rsidRPr="00EC6149">
              <w:rPr>
                <w:lang w:val="en-US" w:eastAsia="nl-BE"/>
              </w:rPr>
              <w:t>-00</w:t>
            </w:r>
            <w:r>
              <w:rPr>
                <w:lang w:val="en-US" w:eastAsia="nl-BE"/>
              </w:rPr>
              <w:t>8</w:t>
            </w:r>
          </w:p>
        </w:tc>
        <w:tc>
          <w:tcPr>
            <w:tcW w:w="5523" w:type="dxa"/>
            <w:vAlign w:val="center"/>
          </w:tcPr>
          <w:p w14:paraId="7A70431D" w14:textId="29ADAE27" w:rsidR="00213DFE" w:rsidRPr="00765965" w:rsidRDefault="00F65C11" w:rsidP="00213DFE">
            <w:pPr>
              <w:spacing w:line="240" w:lineRule="auto"/>
              <w:rPr>
                <w:color w:val="auto"/>
              </w:rPr>
            </w:pPr>
            <w:r w:rsidRPr="00F65C11">
              <w:rPr>
                <w:color w:val="auto"/>
                <w:lang w:val="en-US"/>
              </w:rPr>
              <w:t>When using a single availability zone, the first cluster in the management domain requires a minimum of 4 ESXi hosts to support vSAN.</w:t>
            </w:r>
          </w:p>
        </w:tc>
        <w:tc>
          <w:tcPr>
            <w:tcW w:w="1989" w:type="dxa"/>
          </w:tcPr>
          <w:p w14:paraId="3FCBAB64" w14:textId="034DEF9B" w:rsidR="00213DFE" w:rsidRDefault="00213DFE" w:rsidP="00213DFE">
            <w:pPr>
              <w:keepNext/>
              <w:jc w:val="center"/>
              <w:rPr>
                <w:lang w:val="en-US" w:eastAsia="nl-BE"/>
              </w:rPr>
            </w:pPr>
            <w:r w:rsidRPr="00421BAA">
              <w:rPr>
                <w:lang w:val="en-US" w:eastAsia="nl-BE"/>
              </w:rPr>
              <w:t>VCF</w:t>
            </w:r>
          </w:p>
        </w:tc>
      </w:tr>
      <w:tr w:rsidR="00213DFE" w14:paraId="10E821C7" w14:textId="77777777" w:rsidTr="00F0266D">
        <w:tc>
          <w:tcPr>
            <w:tcW w:w="2127" w:type="dxa"/>
          </w:tcPr>
          <w:p w14:paraId="2091F37C" w14:textId="2E3AB237" w:rsidR="00213DFE" w:rsidRDefault="00213DFE" w:rsidP="00213DFE">
            <w:pPr>
              <w:rPr>
                <w:lang w:val="en-US" w:eastAsia="nl-BE"/>
              </w:rPr>
            </w:pPr>
            <w:r w:rsidRPr="00EC6149">
              <w:rPr>
                <w:lang w:val="en-US" w:eastAsia="nl-BE"/>
              </w:rPr>
              <w:t>SDDC-MGMT-SDS-</w:t>
            </w:r>
            <w:r w:rsidR="001D3D6F">
              <w:rPr>
                <w:lang w:val="en-US" w:eastAsia="nl-BE"/>
              </w:rPr>
              <w:t xml:space="preserve"> VMO2DC1</w:t>
            </w:r>
            <w:r w:rsidRPr="00EC6149">
              <w:rPr>
                <w:lang w:val="en-US" w:eastAsia="nl-BE"/>
              </w:rPr>
              <w:t>-00</w:t>
            </w:r>
            <w:r>
              <w:rPr>
                <w:lang w:val="en-US" w:eastAsia="nl-BE"/>
              </w:rPr>
              <w:t>9</w:t>
            </w:r>
          </w:p>
        </w:tc>
        <w:tc>
          <w:tcPr>
            <w:tcW w:w="5523" w:type="dxa"/>
            <w:vAlign w:val="center"/>
          </w:tcPr>
          <w:p w14:paraId="1A36906D" w14:textId="4AE945FA" w:rsidR="00213DFE" w:rsidRPr="00765965" w:rsidRDefault="00F65C11" w:rsidP="00213DFE">
            <w:pPr>
              <w:spacing w:line="240" w:lineRule="auto"/>
              <w:rPr>
                <w:color w:val="auto"/>
              </w:rPr>
            </w:pPr>
            <w:r w:rsidRPr="00F65C11">
              <w:rPr>
                <w:color w:val="auto"/>
                <w:lang w:val="en-US"/>
              </w:rPr>
              <w:t>When using two availability zones, the first cluster in the management domain, requires a minimum of 8 ESXi hosts (4 in each availability zone) to support a stretched vSAN configuration.</w:t>
            </w:r>
          </w:p>
        </w:tc>
        <w:tc>
          <w:tcPr>
            <w:tcW w:w="1989" w:type="dxa"/>
          </w:tcPr>
          <w:p w14:paraId="3A4F57CD" w14:textId="5FEDCB33" w:rsidR="00213DFE" w:rsidRDefault="00213DFE" w:rsidP="00213DFE">
            <w:pPr>
              <w:keepNext/>
              <w:jc w:val="center"/>
              <w:rPr>
                <w:lang w:val="en-US" w:eastAsia="nl-BE"/>
              </w:rPr>
            </w:pPr>
            <w:r w:rsidRPr="00421BAA">
              <w:rPr>
                <w:lang w:val="en-US" w:eastAsia="nl-BE"/>
              </w:rPr>
              <w:t>VCF</w:t>
            </w:r>
          </w:p>
        </w:tc>
      </w:tr>
      <w:tr w:rsidR="00213DFE" w14:paraId="2D5AEE30" w14:textId="77777777" w:rsidTr="00F0266D">
        <w:tc>
          <w:tcPr>
            <w:tcW w:w="2127" w:type="dxa"/>
          </w:tcPr>
          <w:p w14:paraId="34647BA7" w14:textId="67182D95" w:rsidR="00213DFE" w:rsidRDefault="00213DFE" w:rsidP="00213DFE">
            <w:pPr>
              <w:rPr>
                <w:lang w:val="en-US" w:eastAsia="nl-BE"/>
              </w:rPr>
            </w:pPr>
            <w:r w:rsidRPr="00EC6149">
              <w:rPr>
                <w:lang w:val="en-US" w:eastAsia="nl-BE"/>
              </w:rPr>
              <w:t>SDDC-MGMT-SDS-</w:t>
            </w:r>
            <w:r w:rsidR="001D3D6F">
              <w:rPr>
                <w:lang w:val="en-US" w:eastAsia="nl-BE"/>
              </w:rPr>
              <w:t xml:space="preserve"> VMO2DC1</w:t>
            </w:r>
            <w:r w:rsidRPr="00EC6149">
              <w:rPr>
                <w:lang w:val="en-US" w:eastAsia="nl-BE"/>
              </w:rPr>
              <w:t>-0</w:t>
            </w:r>
            <w:r>
              <w:rPr>
                <w:lang w:val="en-US" w:eastAsia="nl-BE"/>
              </w:rPr>
              <w:t>10</w:t>
            </w:r>
          </w:p>
        </w:tc>
        <w:tc>
          <w:tcPr>
            <w:tcW w:w="5523" w:type="dxa"/>
            <w:vAlign w:val="center"/>
          </w:tcPr>
          <w:p w14:paraId="0DE87D87" w14:textId="6FA41ECA" w:rsidR="00213DFE" w:rsidRPr="00765965" w:rsidRDefault="00F65C11" w:rsidP="00213DFE">
            <w:pPr>
              <w:spacing w:line="240" w:lineRule="auto"/>
              <w:rPr>
                <w:color w:val="auto"/>
              </w:rPr>
            </w:pPr>
            <w:r w:rsidRPr="00F65C11">
              <w:rPr>
                <w:color w:val="auto"/>
                <w:lang w:val="en-US"/>
              </w:rPr>
              <w:t>Configure vSAN with a minimum of two disk groups per ESXi host.</w:t>
            </w:r>
          </w:p>
        </w:tc>
        <w:tc>
          <w:tcPr>
            <w:tcW w:w="1989" w:type="dxa"/>
          </w:tcPr>
          <w:p w14:paraId="2B245EF0" w14:textId="40993EB8" w:rsidR="00213DFE" w:rsidRDefault="00213DFE" w:rsidP="00213DFE">
            <w:pPr>
              <w:keepNext/>
              <w:jc w:val="center"/>
              <w:rPr>
                <w:lang w:val="en-US" w:eastAsia="nl-BE"/>
              </w:rPr>
            </w:pPr>
            <w:r w:rsidRPr="00421BAA">
              <w:rPr>
                <w:lang w:val="en-US" w:eastAsia="nl-BE"/>
              </w:rPr>
              <w:t>VCF</w:t>
            </w:r>
          </w:p>
        </w:tc>
      </w:tr>
      <w:tr w:rsidR="00213DFE" w14:paraId="3F3886DF" w14:textId="77777777" w:rsidTr="00F0266D">
        <w:tc>
          <w:tcPr>
            <w:tcW w:w="2127" w:type="dxa"/>
          </w:tcPr>
          <w:p w14:paraId="1470687A" w14:textId="18F7DEAC" w:rsidR="00213DFE" w:rsidRDefault="00213DFE" w:rsidP="00213DFE">
            <w:pPr>
              <w:rPr>
                <w:lang w:val="en-US" w:eastAsia="nl-BE"/>
              </w:rPr>
            </w:pPr>
            <w:r w:rsidRPr="00EC6149">
              <w:rPr>
                <w:lang w:val="en-US" w:eastAsia="nl-BE"/>
              </w:rPr>
              <w:t>SDDC-MGMT-SDS-</w:t>
            </w:r>
            <w:r w:rsidR="001D3D6F">
              <w:rPr>
                <w:lang w:val="en-US" w:eastAsia="nl-BE"/>
              </w:rPr>
              <w:t xml:space="preserve"> VMO2DC1</w:t>
            </w:r>
            <w:r w:rsidRPr="00EC6149">
              <w:rPr>
                <w:lang w:val="en-US" w:eastAsia="nl-BE"/>
              </w:rPr>
              <w:t>-0</w:t>
            </w:r>
            <w:r>
              <w:rPr>
                <w:lang w:val="en-US" w:eastAsia="nl-BE"/>
              </w:rPr>
              <w:t>11</w:t>
            </w:r>
          </w:p>
        </w:tc>
        <w:tc>
          <w:tcPr>
            <w:tcW w:w="5523" w:type="dxa"/>
            <w:vAlign w:val="center"/>
          </w:tcPr>
          <w:p w14:paraId="3764DD46" w14:textId="50DB69CB" w:rsidR="00213DFE" w:rsidRPr="00765965" w:rsidRDefault="001E2796" w:rsidP="00213DFE">
            <w:pPr>
              <w:spacing w:line="240" w:lineRule="auto"/>
              <w:rPr>
                <w:color w:val="auto"/>
              </w:rPr>
            </w:pPr>
            <w:r w:rsidRPr="001E2796">
              <w:rPr>
                <w:color w:val="auto"/>
                <w:lang w:val="en-US"/>
              </w:rPr>
              <w:t>When using two availability zones, deploy a vSAN witness appliance in a location that is not local to the ESXi hosts in any of the availability zones.</w:t>
            </w:r>
          </w:p>
        </w:tc>
        <w:tc>
          <w:tcPr>
            <w:tcW w:w="1989" w:type="dxa"/>
          </w:tcPr>
          <w:p w14:paraId="33898ED0" w14:textId="5207E57F" w:rsidR="00213DFE" w:rsidRDefault="00213DFE" w:rsidP="00213DFE">
            <w:pPr>
              <w:keepNext/>
              <w:jc w:val="center"/>
              <w:rPr>
                <w:lang w:val="en-US" w:eastAsia="nl-BE"/>
              </w:rPr>
            </w:pPr>
            <w:r w:rsidRPr="00421BAA">
              <w:rPr>
                <w:lang w:val="en-US" w:eastAsia="nl-BE"/>
              </w:rPr>
              <w:t>VCF</w:t>
            </w:r>
          </w:p>
        </w:tc>
      </w:tr>
      <w:tr w:rsidR="00213DFE" w14:paraId="344DFB8E" w14:textId="77777777" w:rsidTr="00775DF3">
        <w:tc>
          <w:tcPr>
            <w:tcW w:w="2127" w:type="dxa"/>
          </w:tcPr>
          <w:p w14:paraId="769AF386" w14:textId="4E61135E" w:rsidR="00213DFE" w:rsidRDefault="00213DFE" w:rsidP="00213DFE">
            <w:pPr>
              <w:rPr>
                <w:lang w:val="en-US" w:eastAsia="nl-BE"/>
              </w:rPr>
            </w:pPr>
            <w:r w:rsidRPr="00255F10">
              <w:rPr>
                <w:lang w:val="en-US" w:eastAsia="nl-BE"/>
              </w:rPr>
              <w:t>SDDC-MGMT-SDS-</w:t>
            </w:r>
            <w:r w:rsidR="001D3D6F">
              <w:rPr>
                <w:lang w:val="en-US" w:eastAsia="nl-BE"/>
              </w:rPr>
              <w:t xml:space="preserve"> VMO2DC1</w:t>
            </w:r>
            <w:r w:rsidRPr="00255F10">
              <w:rPr>
                <w:lang w:val="en-US" w:eastAsia="nl-BE"/>
              </w:rPr>
              <w:t>-01</w:t>
            </w:r>
            <w:r>
              <w:rPr>
                <w:lang w:val="en-US" w:eastAsia="nl-BE"/>
              </w:rPr>
              <w:t>2</w:t>
            </w:r>
          </w:p>
        </w:tc>
        <w:tc>
          <w:tcPr>
            <w:tcW w:w="5523" w:type="dxa"/>
            <w:vAlign w:val="center"/>
          </w:tcPr>
          <w:p w14:paraId="317D45B4" w14:textId="3458FE7F" w:rsidR="00213DFE" w:rsidRPr="00765965" w:rsidRDefault="001E2796" w:rsidP="00213DFE">
            <w:pPr>
              <w:spacing w:line="240" w:lineRule="auto"/>
              <w:rPr>
                <w:color w:val="auto"/>
              </w:rPr>
            </w:pPr>
            <w:r w:rsidRPr="001E2796">
              <w:rPr>
                <w:color w:val="auto"/>
                <w:lang w:val="en-US"/>
              </w:rPr>
              <w:t>Deploy a medium-size witness appliance.</w:t>
            </w:r>
          </w:p>
        </w:tc>
        <w:tc>
          <w:tcPr>
            <w:tcW w:w="1989" w:type="dxa"/>
          </w:tcPr>
          <w:p w14:paraId="2DE7E521" w14:textId="13FC0C03" w:rsidR="00213DFE" w:rsidRDefault="00213DFE" w:rsidP="00213DFE">
            <w:pPr>
              <w:keepNext/>
              <w:jc w:val="center"/>
              <w:rPr>
                <w:lang w:val="en-US" w:eastAsia="nl-BE"/>
              </w:rPr>
            </w:pPr>
            <w:r w:rsidRPr="00421BAA">
              <w:rPr>
                <w:lang w:val="en-US" w:eastAsia="nl-BE"/>
              </w:rPr>
              <w:t>VCF</w:t>
            </w:r>
          </w:p>
        </w:tc>
      </w:tr>
      <w:tr w:rsidR="00213DFE" w14:paraId="1A9D2B62" w14:textId="77777777" w:rsidTr="00775DF3">
        <w:tc>
          <w:tcPr>
            <w:tcW w:w="2127" w:type="dxa"/>
          </w:tcPr>
          <w:p w14:paraId="288AB694" w14:textId="762DC6B2" w:rsidR="00213DFE" w:rsidRDefault="00213DFE" w:rsidP="00213DFE">
            <w:pPr>
              <w:rPr>
                <w:lang w:val="en-US" w:eastAsia="nl-BE"/>
              </w:rPr>
            </w:pPr>
            <w:r w:rsidRPr="00255F10">
              <w:rPr>
                <w:lang w:val="en-US" w:eastAsia="nl-BE"/>
              </w:rPr>
              <w:t>SDDC-MGMT-SDS-</w:t>
            </w:r>
            <w:r w:rsidR="001D3D6F">
              <w:rPr>
                <w:lang w:val="en-US" w:eastAsia="nl-BE"/>
              </w:rPr>
              <w:t xml:space="preserve"> VMO2DC1</w:t>
            </w:r>
            <w:r w:rsidRPr="00255F10">
              <w:rPr>
                <w:lang w:val="en-US" w:eastAsia="nl-BE"/>
              </w:rPr>
              <w:t>-01</w:t>
            </w:r>
            <w:r>
              <w:rPr>
                <w:lang w:val="en-US" w:eastAsia="nl-BE"/>
              </w:rPr>
              <w:t>3</w:t>
            </w:r>
          </w:p>
        </w:tc>
        <w:tc>
          <w:tcPr>
            <w:tcW w:w="5523" w:type="dxa"/>
            <w:vAlign w:val="center"/>
          </w:tcPr>
          <w:p w14:paraId="6C8B23BB" w14:textId="5F7637FA" w:rsidR="00213DFE" w:rsidRPr="00765965" w:rsidRDefault="001E2796" w:rsidP="00213DFE">
            <w:pPr>
              <w:spacing w:line="240" w:lineRule="auto"/>
              <w:rPr>
                <w:color w:val="auto"/>
              </w:rPr>
            </w:pPr>
            <w:r w:rsidRPr="001E2796">
              <w:rPr>
                <w:color w:val="auto"/>
                <w:lang w:val="en-US"/>
              </w:rPr>
              <w:t>When using a single availability zone, use the default VMware vSAN storage policy</w:t>
            </w:r>
          </w:p>
        </w:tc>
        <w:tc>
          <w:tcPr>
            <w:tcW w:w="1989" w:type="dxa"/>
          </w:tcPr>
          <w:p w14:paraId="30E6A037" w14:textId="47657E85" w:rsidR="00213DFE" w:rsidRDefault="00213DFE" w:rsidP="00213DFE">
            <w:pPr>
              <w:keepNext/>
              <w:jc w:val="center"/>
              <w:rPr>
                <w:lang w:val="en-US" w:eastAsia="nl-BE"/>
              </w:rPr>
            </w:pPr>
            <w:r w:rsidRPr="00421BAA">
              <w:rPr>
                <w:lang w:val="en-US" w:eastAsia="nl-BE"/>
              </w:rPr>
              <w:t>VCF</w:t>
            </w:r>
          </w:p>
        </w:tc>
      </w:tr>
      <w:tr w:rsidR="00213DFE" w14:paraId="6318B7E3" w14:textId="77777777" w:rsidTr="00775DF3">
        <w:tc>
          <w:tcPr>
            <w:tcW w:w="2127" w:type="dxa"/>
          </w:tcPr>
          <w:p w14:paraId="1A961A6E" w14:textId="062F6281" w:rsidR="00213DFE" w:rsidRDefault="00213DFE" w:rsidP="00213DFE">
            <w:pPr>
              <w:rPr>
                <w:lang w:val="en-US" w:eastAsia="nl-BE"/>
              </w:rPr>
            </w:pPr>
            <w:r w:rsidRPr="00255F10">
              <w:rPr>
                <w:lang w:val="en-US" w:eastAsia="nl-BE"/>
              </w:rPr>
              <w:t>SDDC-MGMT-SDS-</w:t>
            </w:r>
            <w:r w:rsidR="001D3D6F">
              <w:rPr>
                <w:lang w:val="en-US" w:eastAsia="nl-BE"/>
              </w:rPr>
              <w:t xml:space="preserve"> VMO2DC1</w:t>
            </w:r>
            <w:r w:rsidRPr="00255F10">
              <w:rPr>
                <w:lang w:val="en-US" w:eastAsia="nl-BE"/>
              </w:rPr>
              <w:t>-01</w:t>
            </w:r>
            <w:r>
              <w:rPr>
                <w:lang w:val="en-US" w:eastAsia="nl-BE"/>
              </w:rPr>
              <w:t>4</w:t>
            </w:r>
          </w:p>
        </w:tc>
        <w:tc>
          <w:tcPr>
            <w:tcW w:w="5523" w:type="dxa"/>
            <w:vAlign w:val="center"/>
          </w:tcPr>
          <w:p w14:paraId="0B80C0E9" w14:textId="5E32BBF9" w:rsidR="00213DFE" w:rsidRPr="00765965" w:rsidRDefault="001E2796" w:rsidP="00213DFE">
            <w:pPr>
              <w:spacing w:line="240" w:lineRule="auto"/>
              <w:rPr>
                <w:color w:val="auto"/>
              </w:rPr>
            </w:pPr>
            <w:r w:rsidRPr="001E2796">
              <w:rPr>
                <w:color w:val="auto"/>
                <w:lang w:val="en-US"/>
              </w:rPr>
              <w:t>When using two availability zones, add the following setting to the default vSAN storage policy: Secondary Failures to Tolerate = 1</w:t>
            </w:r>
          </w:p>
        </w:tc>
        <w:tc>
          <w:tcPr>
            <w:tcW w:w="1989" w:type="dxa"/>
          </w:tcPr>
          <w:p w14:paraId="6575610A" w14:textId="1BB38D55" w:rsidR="00213DFE" w:rsidRDefault="00213DFE" w:rsidP="00213DFE">
            <w:pPr>
              <w:keepNext/>
              <w:jc w:val="center"/>
              <w:rPr>
                <w:lang w:val="en-US" w:eastAsia="nl-BE"/>
              </w:rPr>
            </w:pPr>
            <w:r w:rsidRPr="00421BAA">
              <w:rPr>
                <w:lang w:val="en-US" w:eastAsia="nl-BE"/>
              </w:rPr>
              <w:t>VCF</w:t>
            </w:r>
          </w:p>
        </w:tc>
      </w:tr>
      <w:tr w:rsidR="00213DFE" w14:paraId="5BC90D0E" w14:textId="77777777" w:rsidTr="00775DF3">
        <w:tc>
          <w:tcPr>
            <w:tcW w:w="2127" w:type="dxa"/>
          </w:tcPr>
          <w:p w14:paraId="465377F3" w14:textId="746165C5" w:rsidR="00213DFE" w:rsidRDefault="00213DFE" w:rsidP="00213DFE">
            <w:pPr>
              <w:rPr>
                <w:lang w:val="en-US" w:eastAsia="nl-BE"/>
              </w:rPr>
            </w:pPr>
            <w:r w:rsidRPr="00255F10">
              <w:rPr>
                <w:lang w:val="en-US" w:eastAsia="nl-BE"/>
              </w:rPr>
              <w:t>SDDC-MGMT-SDS-</w:t>
            </w:r>
            <w:r w:rsidR="001D3D6F">
              <w:rPr>
                <w:lang w:val="en-US" w:eastAsia="nl-BE"/>
              </w:rPr>
              <w:t xml:space="preserve"> VMO2DC1</w:t>
            </w:r>
            <w:r w:rsidRPr="00255F10">
              <w:rPr>
                <w:lang w:val="en-US" w:eastAsia="nl-BE"/>
              </w:rPr>
              <w:t>-01</w:t>
            </w:r>
            <w:r>
              <w:rPr>
                <w:lang w:val="en-US" w:eastAsia="nl-BE"/>
              </w:rPr>
              <w:t>5</w:t>
            </w:r>
          </w:p>
        </w:tc>
        <w:tc>
          <w:tcPr>
            <w:tcW w:w="5523" w:type="dxa"/>
            <w:vAlign w:val="center"/>
          </w:tcPr>
          <w:p w14:paraId="0B2D821E" w14:textId="6ED5F6CB" w:rsidR="00213DFE" w:rsidRPr="00765965" w:rsidRDefault="001E2796" w:rsidP="00213DFE">
            <w:pPr>
              <w:spacing w:line="240" w:lineRule="auto"/>
              <w:rPr>
                <w:color w:val="auto"/>
              </w:rPr>
            </w:pPr>
            <w:r w:rsidRPr="001E2796">
              <w:rPr>
                <w:color w:val="auto"/>
                <w:lang w:val="en-US"/>
              </w:rPr>
              <w:t>When using two availability zones, configure two fault domains, one for each availability zone. Assign each host to their respective availability zone fault domain.</w:t>
            </w:r>
          </w:p>
        </w:tc>
        <w:tc>
          <w:tcPr>
            <w:tcW w:w="1989" w:type="dxa"/>
          </w:tcPr>
          <w:p w14:paraId="6BE56E65" w14:textId="5241C7A0" w:rsidR="00213DFE" w:rsidRDefault="00213DFE" w:rsidP="00213DFE">
            <w:pPr>
              <w:keepNext/>
              <w:jc w:val="center"/>
              <w:rPr>
                <w:lang w:val="en-US" w:eastAsia="nl-BE"/>
              </w:rPr>
            </w:pPr>
            <w:r w:rsidRPr="00421BAA">
              <w:rPr>
                <w:lang w:val="en-US" w:eastAsia="nl-BE"/>
              </w:rPr>
              <w:t>VCF</w:t>
            </w:r>
          </w:p>
        </w:tc>
      </w:tr>
      <w:tr w:rsidR="00213DFE" w14:paraId="6BAD288E" w14:textId="77777777" w:rsidTr="00775DF3">
        <w:tc>
          <w:tcPr>
            <w:tcW w:w="2127" w:type="dxa"/>
          </w:tcPr>
          <w:p w14:paraId="4B06AF5F" w14:textId="4C342F35" w:rsidR="00213DFE" w:rsidRDefault="00213DFE" w:rsidP="00213DFE">
            <w:pPr>
              <w:rPr>
                <w:lang w:val="en-US" w:eastAsia="nl-BE"/>
              </w:rPr>
            </w:pPr>
            <w:r w:rsidRPr="00255F10">
              <w:rPr>
                <w:lang w:val="en-US" w:eastAsia="nl-BE"/>
              </w:rPr>
              <w:t>SDDC-MGMT-SDS-</w:t>
            </w:r>
            <w:r w:rsidR="001D3D6F">
              <w:rPr>
                <w:lang w:val="en-US" w:eastAsia="nl-BE"/>
              </w:rPr>
              <w:t xml:space="preserve"> VMO2DC1</w:t>
            </w:r>
            <w:r w:rsidRPr="00255F10">
              <w:rPr>
                <w:lang w:val="en-US" w:eastAsia="nl-BE"/>
              </w:rPr>
              <w:t>-01</w:t>
            </w:r>
            <w:r>
              <w:rPr>
                <w:lang w:val="en-US" w:eastAsia="nl-BE"/>
              </w:rPr>
              <w:t>6</w:t>
            </w:r>
          </w:p>
        </w:tc>
        <w:tc>
          <w:tcPr>
            <w:tcW w:w="5523" w:type="dxa"/>
            <w:vAlign w:val="center"/>
          </w:tcPr>
          <w:p w14:paraId="5A82AED2" w14:textId="5AF8236A" w:rsidR="00213DFE" w:rsidRPr="00765965" w:rsidRDefault="00D6542D" w:rsidP="00213DFE">
            <w:pPr>
              <w:spacing w:line="240" w:lineRule="auto"/>
              <w:rPr>
                <w:color w:val="auto"/>
              </w:rPr>
            </w:pPr>
            <w:r w:rsidRPr="00D6542D">
              <w:rPr>
                <w:color w:val="auto"/>
                <w:lang w:val="en-US"/>
              </w:rPr>
              <w:t>Leave the default virtual machine swap file as a sparse object on VMware vSAN.</w:t>
            </w:r>
          </w:p>
        </w:tc>
        <w:tc>
          <w:tcPr>
            <w:tcW w:w="1989" w:type="dxa"/>
          </w:tcPr>
          <w:p w14:paraId="627989ED" w14:textId="4094257C" w:rsidR="00213DFE" w:rsidRDefault="00213DFE" w:rsidP="00213DFE">
            <w:pPr>
              <w:keepNext/>
              <w:jc w:val="center"/>
              <w:rPr>
                <w:lang w:val="en-US" w:eastAsia="nl-BE"/>
              </w:rPr>
            </w:pPr>
            <w:r w:rsidRPr="00421BAA">
              <w:rPr>
                <w:lang w:val="en-US" w:eastAsia="nl-BE"/>
              </w:rPr>
              <w:t>VCF</w:t>
            </w:r>
          </w:p>
        </w:tc>
      </w:tr>
      <w:tr w:rsidR="00213DFE" w14:paraId="6724C712" w14:textId="77777777" w:rsidTr="00775DF3">
        <w:tc>
          <w:tcPr>
            <w:tcW w:w="2127" w:type="dxa"/>
          </w:tcPr>
          <w:p w14:paraId="6CF9B928" w14:textId="4795CD4F" w:rsidR="00213DFE" w:rsidRDefault="00213DFE" w:rsidP="00213DFE">
            <w:pPr>
              <w:rPr>
                <w:lang w:val="en-US" w:eastAsia="nl-BE"/>
              </w:rPr>
            </w:pPr>
            <w:r w:rsidRPr="00255F10">
              <w:rPr>
                <w:lang w:val="en-US" w:eastAsia="nl-BE"/>
              </w:rPr>
              <w:t>SDDC-MGMT-SDS-</w:t>
            </w:r>
            <w:r w:rsidR="001D3D6F">
              <w:rPr>
                <w:lang w:val="en-US" w:eastAsia="nl-BE"/>
              </w:rPr>
              <w:t xml:space="preserve"> VMO2DC1</w:t>
            </w:r>
            <w:r w:rsidRPr="00255F10">
              <w:rPr>
                <w:lang w:val="en-US" w:eastAsia="nl-BE"/>
              </w:rPr>
              <w:t>-01</w:t>
            </w:r>
            <w:r>
              <w:rPr>
                <w:lang w:val="en-US" w:eastAsia="nl-BE"/>
              </w:rPr>
              <w:t>7</w:t>
            </w:r>
          </w:p>
        </w:tc>
        <w:tc>
          <w:tcPr>
            <w:tcW w:w="5523" w:type="dxa"/>
            <w:vAlign w:val="center"/>
          </w:tcPr>
          <w:p w14:paraId="43413130" w14:textId="5F431C25" w:rsidR="00213DFE" w:rsidRPr="00765965" w:rsidRDefault="00D6542D" w:rsidP="00213DFE">
            <w:pPr>
              <w:spacing w:line="240" w:lineRule="auto"/>
              <w:rPr>
                <w:color w:val="auto"/>
              </w:rPr>
            </w:pPr>
            <w:r w:rsidRPr="00D6542D">
              <w:rPr>
                <w:color w:val="auto"/>
                <w:lang w:val="en-US"/>
              </w:rPr>
              <w:t>Use the existing vSphere Distributed Switch instances in the first cluster in the management domain.</w:t>
            </w:r>
          </w:p>
        </w:tc>
        <w:tc>
          <w:tcPr>
            <w:tcW w:w="1989" w:type="dxa"/>
          </w:tcPr>
          <w:p w14:paraId="3708C971" w14:textId="0E6ED028" w:rsidR="00213DFE" w:rsidRDefault="00213DFE" w:rsidP="00213DFE">
            <w:pPr>
              <w:keepNext/>
              <w:jc w:val="center"/>
              <w:rPr>
                <w:lang w:val="en-US" w:eastAsia="nl-BE"/>
              </w:rPr>
            </w:pPr>
            <w:r w:rsidRPr="00421BAA">
              <w:rPr>
                <w:lang w:val="en-US" w:eastAsia="nl-BE"/>
              </w:rPr>
              <w:t>VCF</w:t>
            </w:r>
          </w:p>
        </w:tc>
      </w:tr>
      <w:tr w:rsidR="00213DFE" w14:paraId="578A9342" w14:textId="77777777" w:rsidTr="00775DF3">
        <w:tc>
          <w:tcPr>
            <w:tcW w:w="2127" w:type="dxa"/>
          </w:tcPr>
          <w:p w14:paraId="08F5E146" w14:textId="0D48E709" w:rsidR="00213DFE" w:rsidRDefault="00213DFE" w:rsidP="00213DFE">
            <w:pPr>
              <w:rPr>
                <w:lang w:val="en-US" w:eastAsia="nl-BE"/>
              </w:rPr>
            </w:pPr>
            <w:r w:rsidRPr="00255F10">
              <w:rPr>
                <w:lang w:val="en-US" w:eastAsia="nl-BE"/>
              </w:rPr>
              <w:t>SDDC-MGMT-SDS-</w:t>
            </w:r>
            <w:r w:rsidR="001D3D6F">
              <w:rPr>
                <w:lang w:val="en-US" w:eastAsia="nl-BE"/>
              </w:rPr>
              <w:t xml:space="preserve"> VMO2DC1</w:t>
            </w:r>
            <w:r w:rsidRPr="00255F10">
              <w:rPr>
                <w:lang w:val="en-US" w:eastAsia="nl-BE"/>
              </w:rPr>
              <w:t>-01</w:t>
            </w:r>
            <w:r>
              <w:rPr>
                <w:lang w:val="en-US" w:eastAsia="nl-BE"/>
              </w:rPr>
              <w:t>8</w:t>
            </w:r>
          </w:p>
        </w:tc>
        <w:tc>
          <w:tcPr>
            <w:tcW w:w="5523" w:type="dxa"/>
            <w:vAlign w:val="center"/>
          </w:tcPr>
          <w:p w14:paraId="5BCFE4D6" w14:textId="338E40C4" w:rsidR="00213DFE" w:rsidRPr="00765965" w:rsidRDefault="00D6542D" w:rsidP="00213DFE">
            <w:pPr>
              <w:spacing w:line="240" w:lineRule="auto"/>
              <w:rPr>
                <w:color w:val="auto"/>
              </w:rPr>
            </w:pPr>
            <w:r w:rsidRPr="00D6542D">
              <w:rPr>
                <w:color w:val="auto"/>
                <w:lang w:val="en-US"/>
              </w:rPr>
              <w:t>Configure jumbo frames on the VLAN dedicated to vSAN traffic.</w:t>
            </w:r>
          </w:p>
        </w:tc>
        <w:tc>
          <w:tcPr>
            <w:tcW w:w="1989" w:type="dxa"/>
          </w:tcPr>
          <w:p w14:paraId="518ADE9A" w14:textId="4C34344B" w:rsidR="00213DFE" w:rsidRDefault="00213DFE" w:rsidP="00213DFE">
            <w:pPr>
              <w:keepNext/>
              <w:jc w:val="center"/>
              <w:rPr>
                <w:lang w:val="en-US" w:eastAsia="nl-BE"/>
              </w:rPr>
            </w:pPr>
            <w:r w:rsidRPr="00421BAA">
              <w:rPr>
                <w:lang w:val="en-US" w:eastAsia="nl-BE"/>
              </w:rPr>
              <w:t>VCF</w:t>
            </w:r>
          </w:p>
        </w:tc>
      </w:tr>
      <w:tr w:rsidR="00213DFE" w14:paraId="612CB0F4" w14:textId="77777777" w:rsidTr="00775DF3">
        <w:tc>
          <w:tcPr>
            <w:tcW w:w="2127" w:type="dxa"/>
          </w:tcPr>
          <w:p w14:paraId="7A403898" w14:textId="2D24CDDB" w:rsidR="00213DFE" w:rsidRDefault="00213DFE" w:rsidP="00213DFE">
            <w:pPr>
              <w:rPr>
                <w:lang w:val="en-US" w:eastAsia="nl-BE"/>
              </w:rPr>
            </w:pPr>
            <w:r w:rsidRPr="00255F10">
              <w:rPr>
                <w:lang w:val="en-US" w:eastAsia="nl-BE"/>
              </w:rPr>
              <w:t>SDDC-MGMT-SDS-</w:t>
            </w:r>
            <w:r w:rsidR="001D3D6F">
              <w:rPr>
                <w:lang w:val="en-US" w:eastAsia="nl-BE"/>
              </w:rPr>
              <w:t xml:space="preserve"> VMO2DC1</w:t>
            </w:r>
            <w:r w:rsidRPr="00255F10">
              <w:rPr>
                <w:lang w:val="en-US" w:eastAsia="nl-BE"/>
              </w:rPr>
              <w:t>-01</w:t>
            </w:r>
            <w:r>
              <w:rPr>
                <w:lang w:val="en-US" w:eastAsia="nl-BE"/>
              </w:rPr>
              <w:t>9</w:t>
            </w:r>
          </w:p>
        </w:tc>
        <w:tc>
          <w:tcPr>
            <w:tcW w:w="5523" w:type="dxa"/>
            <w:vAlign w:val="center"/>
          </w:tcPr>
          <w:p w14:paraId="0CC81576" w14:textId="6D1CA961" w:rsidR="00213DFE" w:rsidRPr="00765965" w:rsidRDefault="00D6542D" w:rsidP="00213DFE">
            <w:pPr>
              <w:spacing w:line="240" w:lineRule="auto"/>
              <w:rPr>
                <w:color w:val="auto"/>
              </w:rPr>
            </w:pPr>
            <w:r w:rsidRPr="00D6542D">
              <w:rPr>
                <w:color w:val="auto"/>
                <w:lang w:val="en-US"/>
              </w:rPr>
              <w:t>Connect the first VMkernel adapter of the vSAN witness appliance to the management network in the witness site.</w:t>
            </w:r>
          </w:p>
        </w:tc>
        <w:tc>
          <w:tcPr>
            <w:tcW w:w="1989" w:type="dxa"/>
          </w:tcPr>
          <w:p w14:paraId="72EBF541" w14:textId="09C71012" w:rsidR="00213DFE" w:rsidRDefault="00213DFE" w:rsidP="00213DFE">
            <w:pPr>
              <w:keepNext/>
              <w:jc w:val="center"/>
              <w:rPr>
                <w:lang w:val="en-US" w:eastAsia="nl-BE"/>
              </w:rPr>
            </w:pPr>
            <w:r w:rsidRPr="00421BAA">
              <w:rPr>
                <w:lang w:val="en-US" w:eastAsia="nl-BE"/>
              </w:rPr>
              <w:t>VCF</w:t>
            </w:r>
          </w:p>
        </w:tc>
      </w:tr>
      <w:tr w:rsidR="00213DFE" w14:paraId="0D9F2B8C" w14:textId="77777777" w:rsidTr="00775DF3">
        <w:tc>
          <w:tcPr>
            <w:tcW w:w="2127" w:type="dxa"/>
          </w:tcPr>
          <w:p w14:paraId="0A8D61AD" w14:textId="79F2EEFC" w:rsidR="00213DFE" w:rsidRDefault="00213DFE" w:rsidP="00213DFE">
            <w:pPr>
              <w:rPr>
                <w:lang w:val="en-US" w:eastAsia="nl-BE"/>
              </w:rPr>
            </w:pPr>
            <w:r w:rsidRPr="00255F10">
              <w:rPr>
                <w:lang w:val="en-US" w:eastAsia="nl-BE"/>
              </w:rPr>
              <w:t>SDDC-MGMT-SDS-</w:t>
            </w:r>
            <w:r w:rsidR="001D3D6F">
              <w:rPr>
                <w:lang w:val="en-US" w:eastAsia="nl-BE"/>
              </w:rPr>
              <w:t xml:space="preserve"> VMO2DC1</w:t>
            </w:r>
            <w:r w:rsidRPr="00255F10">
              <w:rPr>
                <w:lang w:val="en-US" w:eastAsia="nl-BE"/>
              </w:rPr>
              <w:t>-0</w:t>
            </w:r>
            <w:r>
              <w:rPr>
                <w:lang w:val="en-US" w:eastAsia="nl-BE"/>
              </w:rPr>
              <w:t>20</w:t>
            </w:r>
          </w:p>
        </w:tc>
        <w:tc>
          <w:tcPr>
            <w:tcW w:w="5523" w:type="dxa"/>
            <w:vAlign w:val="center"/>
          </w:tcPr>
          <w:p w14:paraId="6CE8E5F0" w14:textId="311EAF82" w:rsidR="00213DFE" w:rsidRPr="00765965" w:rsidRDefault="0030702B" w:rsidP="00213DFE">
            <w:pPr>
              <w:spacing w:line="240" w:lineRule="auto"/>
              <w:rPr>
                <w:color w:val="auto"/>
              </w:rPr>
            </w:pPr>
            <w:r w:rsidRPr="0030702B">
              <w:rPr>
                <w:color w:val="auto"/>
                <w:lang w:val="en-US"/>
              </w:rPr>
              <w:t>Configure the vSAN witness appliance to use the first VMkernel adapter, that is the management Interface, for vSAN witness traffic.</w:t>
            </w:r>
          </w:p>
        </w:tc>
        <w:tc>
          <w:tcPr>
            <w:tcW w:w="1989" w:type="dxa"/>
          </w:tcPr>
          <w:p w14:paraId="3DCA1BF4" w14:textId="34C02874" w:rsidR="00213DFE" w:rsidRDefault="00213DFE" w:rsidP="00213DFE">
            <w:pPr>
              <w:keepNext/>
              <w:jc w:val="center"/>
              <w:rPr>
                <w:lang w:val="en-US" w:eastAsia="nl-BE"/>
              </w:rPr>
            </w:pPr>
            <w:r w:rsidRPr="00421BAA">
              <w:rPr>
                <w:lang w:val="en-US" w:eastAsia="nl-BE"/>
              </w:rPr>
              <w:t>VCF</w:t>
            </w:r>
          </w:p>
        </w:tc>
      </w:tr>
      <w:tr w:rsidR="00213DFE" w14:paraId="73763E7B" w14:textId="77777777" w:rsidTr="00775DF3">
        <w:tc>
          <w:tcPr>
            <w:tcW w:w="2127" w:type="dxa"/>
          </w:tcPr>
          <w:p w14:paraId="2E564D69" w14:textId="2A138F8B" w:rsidR="00213DFE" w:rsidRDefault="00213DFE" w:rsidP="00213DFE">
            <w:pPr>
              <w:rPr>
                <w:lang w:val="en-US" w:eastAsia="nl-BE"/>
              </w:rPr>
            </w:pPr>
            <w:r w:rsidRPr="00255F10">
              <w:rPr>
                <w:lang w:val="en-US" w:eastAsia="nl-BE"/>
              </w:rPr>
              <w:lastRenderedPageBreak/>
              <w:t>SDDC-MGMT-SDS-</w:t>
            </w:r>
            <w:r w:rsidR="001D3D6F">
              <w:rPr>
                <w:lang w:val="en-US" w:eastAsia="nl-BE"/>
              </w:rPr>
              <w:t xml:space="preserve"> VMO2DC1</w:t>
            </w:r>
            <w:r w:rsidRPr="00255F10">
              <w:rPr>
                <w:lang w:val="en-US" w:eastAsia="nl-BE"/>
              </w:rPr>
              <w:t>-0</w:t>
            </w:r>
            <w:r>
              <w:rPr>
                <w:lang w:val="en-US" w:eastAsia="nl-BE"/>
              </w:rPr>
              <w:t>21</w:t>
            </w:r>
          </w:p>
        </w:tc>
        <w:tc>
          <w:tcPr>
            <w:tcW w:w="5523" w:type="dxa"/>
            <w:vAlign w:val="center"/>
          </w:tcPr>
          <w:p w14:paraId="3FE48DC9" w14:textId="641337C8" w:rsidR="00213DFE" w:rsidRPr="00765965" w:rsidRDefault="0030702B" w:rsidP="00213DFE">
            <w:pPr>
              <w:spacing w:line="240" w:lineRule="auto"/>
              <w:rPr>
                <w:color w:val="auto"/>
              </w:rPr>
            </w:pPr>
            <w:r w:rsidRPr="0030702B">
              <w:rPr>
                <w:color w:val="auto"/>
                <w:lang w:val="en-US"/>
              </w:rPr>
              <w:t>Place witness traffic on the management VMkernel adapter of all the ESXi hosts in the management domain.</w:t>
            </w:r>
          </w:p>
        </w:tc>
        <w:tc>
          <w:tcPr>
            <w:tcW w:w="1989" w:type="dxa"/>
          </w:tcPr>
          <w:p w14:paraId="3E202D4A" w14:textId="4ADCC088" w:rsidR="00213DFE" w:rsidRDefault="00213DFE" w:rsidP="00213DFE">
            <w:pPr>
              <w:keepNext/>
              <w:jc w:val="center"/>
              <w:rPr>
                <w:lang w:val="en-US" w:eastAsia="nl-BE"/>
              </w:rPr>
            </w:pPr>
            <w:r w:rsidRPr="00421BAA">
              <w:rPr>
                <w:lang w:val="en-US" w:eastAsia="nl-BE"/>
              </w:rPr>
              <w:t>VCF</w:t>
            </w:r>
          </w:p>
        </w:tc>
      </w:tr>
      <w:tr w:rsidR="00213DFE" w14:paraId="04F1BC63" w14:textId="77777777" w:rsidTr="00775DF3">
        <w:tc>
          <w:tcPr>
            <w:tcW w:w="2127" w:type="dxa"/>
          </w:tcPr>
          <w:p w14:paraId="1A47E348" w14:textId="0B2AF9C2" w:rsidR="00213DFE" w:rsidRDefault="00213DFE" w:rsidP="00213DFE">
            <w:pPr>
              <w:rPr>
                <w:lang w:val="en-US" w:eastAsia="nl-BE"/>
              </w:rPr>
            </w:pPr>
            <w:r w:rsidRPr="00255F10">
              <w:rPr>
                <w:lang w:val="en-US" w:eastAsia="nl-BE"/>
              </w:rPr>
              <w:t>SDDC-MGMT-SDS-</w:t>
            </w:r>
            <w:r w:rsidR="001D3D6F">
              <w:rPr>
                <w:lang w:val="en-US" w:eastAsia="nl-BE"/>
              </w:rPr>
              <w:t xml:space="preserve"> VMO2DC1</w:t>
            </w:r>
            <w:r w:rsidRPr="00255F10">
              <w:rPr>
                <w:lang w:val="en-US" w:eastAsia="nl-BE"/>
              </w:rPr>
              <w:t>-0</w:t>
            </w:r>
            <w:r>
              <w:rPr>
                <w:lang w:val="en-US" w:eastAsia="nl-BE"/>
              </w:rPr>
              <w:t>22</w:t>
            </w:r>
          </w:p>
        </w:tc>
        <w:tc>
          <w:tcPr>
            <w:tcW w:w="5523" w:type="dxa"/>
            <w:vAlign w:val="center"/>
          </w:tcPr>
          <w:p w14:paraId="52E6F887" w14:textId="77108968" w:rsidR="00213DFE" w:rsidRPr="00765965" w:rsidRDefault="0030702B" w:rsidP="00213DFE">
            <w:pPr>
              <w:spacing w:line="240" w:lineRule="auto"/>
              <w:rPr>
                <w:color w:val="auto"/>
              </w:rPr>
            </w:pPr>
            <w:r w:rsidRPr="0030702B">
              <w:rPr>
                <w:color w:val="auto"/>
                <w:lang w:val="en-US"/>
              </w:rPr>
              <w:t>Allocate a statically assigned IP address and host name to the management adapter of the vSAN witness appliance.</w:t>
            </w:r>
          </w:p>
        </w:tc>
        <w:tc>
          <w:tcPr>
            <w:tcW w:w="1989" w:type="dxa"/>
          </w:tcPr>
          <w:p w14:paraId="01D935CD" w14:textId="11D30BCF" w:rsidR="00213DFE" w:rsidRDefault="00213DFE" w:rsidP="00213DFE">
            <w:pPr>
              <w:keepNext/>
              <w:jc w:val="center"/>
              <w:rPr>
                <w:lang w:val="en-US" w:eastAsia="nl-BE"/>
              </w:rPr>
            </w:pPr>
            <w:r w:rsidRPr="00421BAA">
              <w:rPr>
                <w:lang w:val="en-US" w:eastAsia="nl-BE"/>
              </w:rPr>
              <w:t>VCF</w:t>
            </w:r>
          </w:p>
        </w:tc>
      </w:tr>
      <w:tr w:rsidR="00213DFE" w14:paraId="4C2CAF58" w14:textId="77777777" w:rsidTr="00775DF3">
        <w:tc>
          <w:tcPr>
            <w:tcW w:w="2127" w:type="dxa"/>
          </w:tcPr>
          <w:p w14:paraId="48D4DD4F" w14:textId="61FAF131" w:rsidR="00213DFE" w:rsidRDefault="00213DFE" w:rsidP="00213DFE">
            <w:pPr>
              <w:rPr>
                <w:lang w:val="en-US" w:eastAsia="nl-BE"/>
              </w:rPr>
            </w:pPr>
            <w:r w:rsidRPr="00255F10">
              <w:rPr>
                <w:lang w:val="en-US" w:eastAsia="nl-BE"/>
              </w:rPr>
              <w:t>SDDC-MGMT-SDS-</w:t>
            </w:r>
            <w:r w:rsidR="001D3D6F">
              <w:rPr>
                <w:lang w:val="en-US" w:eastAsia="nl-BE"/>
              </w:rPr>
              <w:t xml:space="preserve"> VMO2DC1</w:t>
            </w:r>
            <w:r w:rsidRPr="00255F10">
              <w:rPr>
                <w:lang w:val="en-US" w:eastAsia="nl-BE"/>
              </w:rPr>
              <w:t>-0</w:t>
            </w:r>
            <w:r>
              <w:rPr>
                <w:lang w:val="en-US" w:eastAsia="nl-BE"/>
              </w:rPr>
              <w:t>23</w:t>
            </w:r>
          </w:p>
        </w:tc>
        <w:tc>
          <w:tcPr>
            <w:tcW w:w="5523" w:type="dxa"/>
            <w:vAlign w:val="center"/>
          </w:tcPr>
          <w:p w14:paraId="293B0B24" w14:textId="34D3B589" w:rsidR="00213DFE" w:rsidRPr="00765965" w:rsidRDefault="0030702B" w:rsidP="00213DFE">
            <w:pPr>
              <w:spacing w:line="240" w:lineRule="auto"/>
              <w:rPr>
                <w:color w:val="auto"/>
              </w:rPr>
            </w:pPr>
            <w:r w:rsidRPr="0030702B">
              <w:rPr>
                <w:color w:val="auto"/>
                <w:lang w:val="en-US"/>
              </w:rPr>
              <w:t>Configure forward and reverse DNS records for the vSAN witness appliance assigning the record to the child domain for the region.</w:t>
            </w:r>
          </w:p>
        </w:tc>
        <w:tc>
          <w:tcPr>
            <w:tcW w:w="1989" w:type="dxa"/>
          </w:tcPr>
          <w:p w14:paraId="59271A66" w14:textId="6878B4FA" w:rsidR="00213DFE" w:rsidRDefault="00213DFE" w:rsidP="00213DFE">
            <w:pPr>
              <w:keepNext/>
              <w:jc w:val="center"/>
              <w:rPr>
                <w:lang w:val="en-US" w:eastAsia="nl-BE"/>
              </w:rPr>
            </w:pPr>
            <w:r w:rsidRPr="00421BAA">
              <w:rPr>
                <w:lang w:val="en-US" w:eastAsia="nl-BE"/>
              </w:rPr>
              <w:t>VCF</w:t>
            </w:r>
          </w:p>
        </w:tc>
      </w:tr>
      <w:tr w:rsidR="00213DFE" w14:paraId="6B8AF9E8" w14:textId="77777777" w:rsidTr="00775DF3">
        <w:tc>
          <w:tcPr>
            <w:tcW w:w="2127" w:type="dxa"/>
          </w:tcPr>
          <w:p w14:paraId="694F9936" w14:textId="29F1C63F" w:rsidR="00213DFE" w:rsidRDefault="00213DFE" w:rsidP="00213DFE">
            <w:pPr>
              <w:rPr>
                <w:lang w:val="en-US" w:eastAsia="nl-BE"/>
              </w:rPr>
            </w:pPr>
            <w:r w:rsidRPr="00255F10">
              <w:rPr>
                <w:lang w:val="en-US" w:eastAsia="nl-BE"/>
              </w:rPr>
              <w:t>SDDC-MGMT-SDS-</w:t>
            </w:r>
            <w:r w:rsidR="001D3D6F">
              <w:rPr>
                <w:lang w:val="en-US" w:eastAsia="nl-BE"/>
              </w:rPr>
              <w:t xml:space="preserve"> VMO2DC1</w:t>
            </w:r>
            <w:r w:rsidRPr="00255F10">
              <w:rPr>
                <w:lang w:val="en-US" w:eastAsia="nl-BE"/>
              </w:rPr>
              <w:t>-0</w:t>
            </w:r>
            <w:r>
              <w:rPr>
                <w:lang w:val="en-US" w:eastAsia="nl-BE"/>
              </w:rPr>
              <w:t>24</w:t>
            </w:r>
          </w:p>
        </w:tc>
        <w:tc>
          <w:tcPr>
            <w:tcW w:w="5523" w:type="dxa"/>
            <w:vAlign w:val="center"/>
          </w:tcPr>
          <w:p w14:paraId="2DB58915" w14:textId="407BE9AA" w:rsidR="00213DFE" w:rsidRPr="00765965" w:rsidRDefault="0030702B" w:rsidP="00213DFE">
            <w:pPr>
              <w:spacing w:line="240" w:lineRule="auto"/>
              <w:rPr>
                <w:color w:val="auto"/>
              </w:rPr>
            </w:pPr>
            <w:r w:rsidRPr="0030702B">
              <w:rPr>
                <w:color w:val="auto"/>
                <w:lang w:val="en-US"/>
              </w:rPr>
              <w:t>Configure time synchronization by using an internal NTP time for the vSAN witness appliance.</w:t>
            </w:r>
          </w:p>
        </w:tc>
        <w:tc>
          <w:tcPr>
            <w:tcW w:w="1989" w:type="dxa"/>
          </w:tcPr>
          <w:p w14:paraId="2858A3A7" w14:textId="79C3BE2C" w:rsidR="00213DFE" w:rsidRDefault="00213DFE" w:rsidP="00213DFE">
            <w:pPr>
              <w:keepNext/>
              <w:jc w:val="center"/>
              <w:rPr>
                <w:lang w:val="en-US" w:eastAsia="nl-BE"/>
              </w:rPr>
            </w:pPr>
            <w:r w:rsidRPr="00421BAA">
              <w:rPr>
                <w:lang w:val="en-US" w:eastAsia="nl-BE"/>
              </w:rPr>
              <w:t>VCF</w:t>
            </w:r>
          </w:p>
        </w:tc>
      </w:tr>
    </w:tbl>
    <w:p w14:paraId="21050D58" w14:textId="1C0AC4B7" w:rsidR="00043EA9" w:rsidRDefault="00E25388" w:rsidP="00E25388">
      <w:pPr>
        <w:pStyle w:val="Caption"/>
        <w:jc w:val="center"/>
      </w:pPr>
      <w:bookmarkStart w:id="70" w:name="_Toc89178163"/>
      <w:r>
        <w:t xml:space="preserve">Table </w:t>
      </w:r>
      <w:r w:rsidR="002B546B">
        <w:fldChar w:fldCharType="begin"/>
      </w:r>
      <w:r w:rsidR="002B546B">
        <w:instrText xml:space="preserve"> SEQ Table \* ARABIC </w:instrText>
      </w:r>
      <w:r w:rsidR="002B546B">
        <w:fldChar w:fldCharType="separate"/>
      </w:r>
      <w:r w:rsidR="00651EDA">
        <w:rPr>
          <w:noProof/>
        </w:rPr>
        <w:t>23</w:t>
      </w:r>
      <w:r w:rsidR="002B546B">
        <w:fldChar w:fldCharType="end"/>
      </w:r>
      <w:r>
        <w:t xml:space="preserve"> - </w:t>
      </w:r>
      <w:r w:rsidRPr="00580F7E">
        <w:t>SDDC Software Defined Storage Decisions</w:t>
      </w:r>
      <w:bookmarkEnd w:id="70"/>
    </w:p>
    <w:p w14:paraId="6AA6E3E1" w14:textId="1F812055" w:rsidR="0015358C" w:rsidRDefault="0015358C" w:rsidP="00206412"/>
    <w:p w14:paraId="37C21E71" w14:textId="2D16AC6B" w:rsidR="0015358C" w:rsidRDefault="0015358C" w:rsidP="00206412"/>
    <w:p w14:paraId="59E156C4" w14:textId="34CA8B80" w:rsidR="0015358C" w:rsidRDefault="0015358C" w:rsidP="00206412"/>
    <w:p w14:paraId="59566F5C" w14:textId="19FF9550" w:rsidR="0015358C" w:rsidRDefault="0015358C" w:rsidP="00206412"/>
    <w:p w14:paraId="7D0FCFD0" w14:textId="0415CE82" w:rsidR="00211B14" w:rsidRDefault="00211B14" w:rsidP="00206412"/>
    <w:p w14:paraId="539FF6C4" w14:textId="3ACA971E" w:rsidR="00211B14" w:rsidRDefault="00211B14" w:rsidP="00206412"/>
    <w:p w14:paraId="0914328B" w14:textId="66E3AD66" w:rsidR="00211B14" w:rsidRDefault="00211B14" w:rsidP="00206412"/>
    <w:p w14:paraId="47801705" w14:textId="17FFE30D" w:rsidR="00211B14" w:rsidRDefault="00211B14" w:rsidP="00206412"/>
    <w:p w14:paraId="4EB62118" w14:textId="3C20787A" w:rsidR="00211B14" w:rsidRDefault="00211B14" w:rsidP="00206412"/>
    <w:p w14:paraId="44BAA33B" w14:textId="4714F024" w:rsidR="00211B14" w:rsidRDefault="00211B14" w:rsidP="00206412"/>
    <w:p w14:paraId="094D6987" w14:textId="79D6085A" w:rsidR="00211B14" w:rsidRDefault="00211B14" w:rsidP="00206412"/>
    <w:p w14:paraId="230B5A43" w14:textId="05926FAB" w:rsidR="00211B14" w:rsidRDefault="00211B14" w:rsidP="00206412"/>
    <w:p w14:paraId="5DD2B6DB" w14:textId="77BDD130" w:rsidR="00211B14" w:rsidRDefault="00211B14" w:rsidP="00206412"/>
    <w:p w14:paraId="480F1247" w14:textId="053D00BE" w:rsidR="00211B14" w:rsidRDefault="00211B14" w:rsidP="00206412"/>
    <w:p w14:paraId="10522F6D" w14:textId="3BF21721" w:rsidR="00211B14" w:rsidRDefault="00211B14" w:rsidP="00206412"/>
    <w:p w14:paraId="516E1F1C" w14:textId="08AC5203" w:rsidR="00211B14" w:rsidRDefault="00211B14" w:rsidP="00206412"/>
    <w:p w14:paraId="55D2F296" w14:textId="18B158DC" w:rsidR="00211B14" w:rsidRDefault="00211B14" w:rsidP="00206412"/>
    <w:p w14:paraId="66AAA6C4" w14:textId="3BCCABE8" w:rsidR="00211B14" w:rsidRDefault="00211B14" w:rsidP="00206412"/>
    <w:p w14:paraId="35EBC30A" w14:textId="30A635B8" w:rsidR="00211B14" w:rsidRDefault="00211B14" w:rsidP="00206412"/>
    <w:p w14:paraId="73679A93" w14:textId="68A1E539" w:rsidR="00211B14" w:rsidRDefault="00211B14" w:rsidP="00206412"/>
    <w:p w14:paraId="25E3A43C" w14:textId="2920542F" w:rsidR="00211B14" w:rsidRDefault="00211B14" w:rsidP="00206412"/>
    <w:p w14:paraId="584A665D" w14:textId="3945EF14" w:rsidR="00211B14" w:rsidRDefault="00211B14" w:rsidP="00206412"/>
    <w:p w14:paraId="4AF19E51" w14:textId="32537147" w:rsidR="00211B14" w:rsidRDefault="00211B14" w:rsidP="00206412"/>
    <w:p w14:paraId="462D8131" w14:textId="5AC20AD1" w:rsidR="00211B14" w:rsidRDefault="00211B14" w:rsidP="00206412"/>
    <w:p w14:paraId="6125E1D8" w14:textId="05560738" w:rsidR="00211B14" w:rsidRDefault="00211B14" w:rsidP="00206412"/>
    <w:p w14:paraId="505FAA76" w14:textId="011B56C6" w:rsidR="00211B14" w:rsidRDefault="00211B14" w:rsidP="00206412"/>
    <w:p w14:paraId="10DC9E9C" w14:textId="7ABD6E62" w:rsidR="00211B14" w:rsidRDefault="00211B14" w:rsidP="00206412"/>
    <w:p w14:paraId="50409548" w14:textId="58ABCE23" w:rsidR="00211B14" w:rsidRDefault="00211B14" w:rsidP="00206412"/>
    <w:p w14:paraId="520FEC88" w14:textId="47F1F2C0" w:rsidR="00211B14" w:rsidRDefault="00211B14" w:rsidP="00206412"/>
    <w:p w14:paraId="27FA8552" w14:textId="50D95EE6" w:rsidR="00211B14" w:rsidRDefault="00211B14" w:rsidP="00206412"/>
    <w:p w14:paraId="3E1A7BAA" w14:textId="190707FF" w:rsidR="00211B14" w:rsidRDefault="00211B14" w:rsidP="00206412"/>
    <w:p w14:paraId="3DCA6FF1" w14:textId="1A355422" w:rsidR="00211B14" w:rsidRDefault="00211B14" w:rsidP="00206412"/>
    <w:p w14:paraId="0AE95F31" w14:textId="35F58F2D" w:rsidR="00211B14" w:rsidRDefault="00211B14" w:rsidP="00206412"/>
    <w:p w14:paraId="288289EA" w14:textId="32F1A44F" w:rsidR="00211B14" w:rsidRDefault="00211B14" w:rsidP="00206412"/>
    <w:p w14:paraId="7B393D6B" w14:textId="5DF62017" w:rsidR="00211B14" w:rsidRDefault="00211B14" w:rsidP="00206412"/>
    <w:p w14:paraId="4639F3B0" w14:textId="38467EE7" w:rsidR="00211B14" w:rsidRDefault="00211B14" w:rsidP="00206412"/>
    <w:p w14:paraId="037F4734" w14:textId="44DB3CDA" w:rsidR="00211B14" w:rsidRDefault="00211B14" w:rsidP="00206412"/>
    <w:p w14:paraId="29BA626B" w14:textId="6E5E79EF" w:rsidR="00211B14" w:rsidRDefault="00211B14" w:rsidP="00206412"/>
    <w:p w14:paraId="3978C893" w14:textId="69B387E4" w:rsidR="00211B14" w:rsidRDefault="00211B14" w:rsidP="00206412"/>
    <w:p w14:paraId="27712386" w14:textId="77777777" w:rsidR="00211B14" w:rsidRDefault="00211B14" w:rsidP="00206412"/>
    <w:p w14:paraId="3194AE2C" w14:textId="2FEA976A" w:rsidR="0015358C" w:rsidRDefault="0015358C" w:rsidP="00206412"/>
    <w:p w14:paraId="55BF97A5" w14:textId="3229827D" w:rsidR="0015358C" w:rsidRDefault="0015358C" w:rsidP="00206412"/>
    <w:p w14:paraId="7D7FBE50" w14:textId="0FAED9D9" w:rsidR="0015358C" w:rsidRDefault="003C43AF" w:rsidP="00854CE7">
      <w:pPr>
        <w:pStyle w:val="Heading2"/>
      </w:pPr>
      <w:bookmarkStart w:id="71" w:name="_Toc89178134"/>
      <w:r>
        <w:lastRenderedPageBreak/>
        <w:t xml:space="preserve">VMware </w:t>
      </w:r>
      <w:r w:rsidR="00854CE7">
        <w:t>Workspace One Access</w:t>
      </w:r>
      <w:bookmarkEnd w:id="71"/>
    </w:p>
    <w:p w14:paraId="63D64F43" w14:textId="77777777" w:rsidR="001E074D" w:rsidRDefault="001E074D" w:rsidP="00500EDC">
      <w:pPr>
        <w:pStyle w:val="BodyText-BR4"/>
        <w:spacing w:before="189" w:line="312" w:lineRule="auto"/>
        <w:ind w:right="119"/>
      </w:pPr>
      <w:r>
        <w:rPr>
          <w:color w:val="323232"/>
        </w:rPr>
        <w:t>VMware Workspace ONE Access, formerly VMware Identity Manager</w:t>
      </w:r>
      <w:r>
        <w:rPr>
          <w:color w:val="323232"/>
          <w:position w:val="2"/>
          <w:sz w:val="16"/>
        </w:rPr>
        <w:t>™</w:t>
      </w:r>
      <w:r>
        <w:rPr>
          <w:color w:val="323232"/>
        </w:rPr>
        <w:t>, is the product of the Security and Compliance layer that provides identity and access management to end users.</w:t>
      </w:r>
    </w:p>
    <w:p w14:paraId="2FABB141" w14:textId="1FD4108A" w:rsidR="001E074D" w:rsidRDefault="001E074D" w:rsidP="00500EDC">
      <w:pPr>
        <w:pStyle w:val="BodyText-BR4"/>
        <w:spacing w:before="122" w:line="312" w:lineRule="auto"/>
        <w:ind w:right="141"/>
      </w:pPr>
      <w:r>
        <w:rPr>
          <w:color w:val="323232"/>
        </w:rPr>
        <w:t>Workspace ONE Access implements the Zero Trust Access Control model by providing users continuous access to their applications and data based on many factors like their device, location, how they are authenticated, intelligence, and risk signals. Workspace ONE Access ensures that users do not have access to applications that they must not access. Workspace ONE Access provides a common experience for accessing on-premises or SaaS applications, while also providing administrators visibility into user application accessibility, who uses what or when, and the frequency of access. Workspace ONE Access works together with your primary identity providers while acting as a broker into the Software- Defined Data Center.</w:t>
      </w:r>
    </w:p>
    <w:p w14:paraId="68BBE460" w14:textId="1633898B" w:rsidR="001E074D" w:rsidRDefault="001E074D" w:rsidP="00500EDC">
      <w:pPr>
        <w:pStyle w:val="BodyText-BR4"/>
        <w:spacing w:before="128" w:line="312" w:lineRule="auto"/>
        <w:ind w:right="101"/>
        <w:rPr>
          <w:color w:val="323232"/>
        </w:rPr>
      </w:pPr>
      <w:r>
        <w:rPr>
          <w:color w:val="323232"/>
        </w:rPr>
        <w:t>In the context of SDDC, Workspace ONE Access is the broker between existing authentication providers in your data center, for example, Active Directory and LDAP directory, and SDDC solutions, such as NSX- T Data Center and the vRealize Suite products. Workspace ONE Access provides identity and access management services to each SDDC solution and ensures that the SAML is valid across solutions and regions in the SDDC.</w:t>
      </w:r>
    </w:p>
    <w:p w14:paraId="52305CC8" w14:textId="7D3577A5" w:rsidR="006A2B73" w:rsidRDefault="006A2B73" w:rsidP="003B6745">
      <w:pPr>
        <w:pStyle w:val="Heading8"/>
      </w:pPr>
      <w:r>
        <w:t>Security and Compliance Design</w:t>
      </w:r>
    </w:p>
    <w:p w14:paraId="3366C4A4" w14:textId="77777777" w:rsidR="00500EDC" w:rsidRDefault="00500EDC" w:rsidP="00500EDC">
      <w:pPr>
        <w:pStyle w:val="BodyText-BR4"/>
        <w:spacing w:before="189" w:line="312" w:lineRule="auto"/>
        <w:ind w:right="333"/>
      </w:pPr>
      <w:r>
        <w:rPr>
          <w:color w:val="323232"/>
        </w:rPr>
        <w:t xml:space="preserve">The Security and Compliance layer contains the Identity and Access Management component, which is required to control access to the SDDC solutions. In this design, the identity and access management function </w:t>
      </w:r>
      <w:proofErr w:type="gramStart"/>
      <w:r>
        <w:rPr>
          <w:color w:val="323232"/>
        </w:rPr>
        <w:t>is</w:t>
      </w:r>
      <w:proofErr w:type="gramEnd"/>
      <w:r>
        <w:rPr>
          <w:color w:val="323232"/>
        </w:rPr>
        <w:t xml:space="preserve"> provided by VMware Workspace ONE Access. To control access to the cross-region SDDC components, you add a cross-region Workspace ONE Access deployment.</w:t>
      </w:r>
    </w:p>
    <w:p w14:paraId="578F1515" w14:textId="77777777" w:rsidR="003562C8" w:rsidRDefault="002361BB" w:rsidP="003562C8">
      <w:pPr>
        <w:keepNext/>
        <w:jc w:val="center"/>
      </w:pPr>
      <w:r>
        <w:object w:dxaOrig="20790" w:dyaOrig="9751" w14:anchorId="73A5AC24">
          <v:shape id="_x0000_i1044" type="#_x0000_t75" style="width:481.3pt;height:225.75pt" o:ole="">
            <v:imagedata r:id="rId55" o:title=""/>
          </v:shape>
          <o:OLEObject Type="Embed" ProgID="Visio.Drawing.15" ShapeID="_x0000_i1044" DrawAspect="Content" ObjectID="_1703414312" r:id="rId56"/>
        </w:object>
      </w:r>
    </w:p>
    <w:p w14:paraId="073C0136" w14:textId="44AE6F64" w:rsidR="003B6745" w:rsidRDefault="003562C8" w:rsidP="003562C8">
      <w:pPr>
        <w:pStyle w:val="Caption"/>
        <w:jc w:val="center"/>
      </w:pPr>
      <w:bookmarkStart w:id="72" w:name="_Toc89178193"/>
      <w:r>
        <w:t xml:space="preserve">Figure </w:t>
      </w:r>
      <w:r>
        <w:fldChar w:fldCharType="begin"/>
      </w:r>
      <w:r>
        <w:instrText xml:space="preserve"> SEQ Figure \* ARABIC </w:instrText>
      </w:r>
      <w:r>
        <w:fldChar w:fldCharType="separate"/>
      </w:r>
      <w:r w:rsidR="005302EF">
        <w:rPr>
          <w:noProof/>
        </w:rPr>
        <w:t>22</w:t>
      </w:r>
      <w:r>
        <w:fldChar w:fldCharType="end"/>
      </w:r>
      <w:r>
        <w:t xml:space="preserve"> - Security and Compliance Design</w:t>
      </w:r>
      <w:bookmarkEnd w:id="72"/>
    </w:p>
    <w:p w14:paraId="700EB81A" w14:textId="7FB99ED9" w:rsidR="003562C8" w:rsidRDefault="003562C8" w:rsidP="003B6745"/>
    <w:p w14:paraId="0F0FF022" w14:textId="3A3334AB" w:rsidR="003562C8" w:rsidRDefault="003562C8" w:rsidP="003B6745">
      <w:pPr>
        <w:rPr>
          <w:lang w:val="en-US"/>
        </w:rPr>
      </w:pPr>
    </w:p>
    <w:p w14:paraId="76BFBA4F" w14:textId="77777777" w:rsidR="00FE342F" w:rsidRDefault="00FE342F" w:rsidP="00FE342F">
      <w:pPr>
        <w:pStyle w:val="Heading8"/>
        <w:rPr>
          <w:b/>
        </w:rPr>
      </w:pPr>
      <w:r>
        <w:t>Cross-Region Workspace ONE Access Design</w:t>
      </w:r>
    </w:p>
    <w:p w14:paraId="345B53FF" w14:textId="77777777" w:rsidR="00FE342F" w:rsidRDefault="00FE342F" w:rsidP="00FE342F">
      <w:pPr>
        <w:pStyle w:val="BodyText-BR4"/>
        <w:spacing w:before="151" w:line="312" w:lineRule="auto"/>
        <w:ind w:right="156"/>
      </w:pPr>
      <w:r>
        <w:rPr>
          <w:color w:val="323232"/>
        </w:rPr>
        <w:t>VMware Workspace ONE Access provides identity and access management services to several cross- region components within the Software-Defined Data Center. The design aligns with the design objectives, constraints, and use cases of these components – in terms of the number of users, availability requirements, and so on.</w:t>
      </w:r>
    </w:p>
    <w:p w14:paraId="2EB23BAC" w14:textId="77777777" w:rsidR="00FE342F" w:rsidRDefault="00FE342F" w:rsidP="00FE342F">
      <w:pPr>
        <w:pStyle w:val="BodyText-BR4"/>
        <w:spacing w:before="5"/>
        <w:rPr>
          <w:sz w:val="18"/>
        </w:rPr>
      </w:pPr>
    </w:p>
    <w:p w14:paraId="06A80DC1" w14:textId="77777777" w:rsidR="00FE342F" w:rsidRDefault="00FE342F" w:rsidP="00FE342F">
      <w:pPr>
        <w:pStyle w:val="Heading9"/>
      </w:pPr>
      <w:r>
        <w:t>Logical Design for Cross-Region Workspace ONE Access</w:t>
      </w:r>
    </w:p>
    <w:p w14:paraId="78245789" w14:textId="77777777" w:rsidR="00FE342F" w:rsidRDefault="00FE342F" w:rsidP="00FE342F">
      <w:pPr>
        <w:pStyle w:val="BodyText-BR4"/>
        <w:spacing w:before="152" w:line="312" w:lineRule="auto"/>
      </w:pPr>
      <w:r>
        <w:rPr>
          <w:color w:val="323232"/>
        </w:rPr>
        <w:t>To provide identity and access management services to cross-region SDDC solutions, such as vRealize Operations Management, vRealize Automation, and vRealize Suite Lifecycle Manager, this design uses a Workspace ONE Access cluster that is deployed on the cross-region virtual network in Region A.</w:t>
      </w:r>
    </w:p>
    <w:p w14:paraId="253F2C57" w14:textId="77777777" w:rsidR="00FE342F" w:rsidRDefault="00FE342F" w:rsidP="00FE342F">
      <w:pPr>
        <w:pStyle w:val="BodyText-BR4"/>
        <w:spacing w:before="123"/>
      </w:pPr>
      <w:r>
        <w:rPr>
          <w:color w:val="323232"/>
        </w:rPr>
        <w:t>Workspace ONE Access provides:</w:t>
      </w:r>
    </w:p>
    <w:p w14:paraId="0394CBF8" w14:textId="77777777" w:rsidR="00FE342F" w:rsidRDefault="00FE342F" w:rsidP="00925F1E">
      <w:pPr>
        <w:pStyle w:val="ListParagraph-BR4"/>
        <w:numPr>
          <w:ilvl w:val="0"/>
          <w:numId w:val="16"/>
        </w:numPr>
        <w:tabs>
          <w:tab w:val="left" w:pos="479"/>
          <w:tab w:val="left" w:pos="480"/>
        </w:tabs>
        <w:spacing w:after="0" w:line="312" w:lineRule="auto"/>
        <w:ind w:right="573"/>
        <w:rPr>
          <w:sz w:val="20"/>
        </w:rPr>
      </w:pPr>
      <w:r>
        <w:rPr>
          <w:color w:val="323232"/>
          <w:sz w:val="20"/>
        </w:rPr>
        <w:t>Directory</w:t>
      </w:r>
      <w:r>
        <w:rPr>
          <w:color w:val="323232"/>
          <w:spacing w:val="-6"/>
          <w:sz w:val="20"/>
        </w:rPr>
        <w:t xml:space="preserve"> </w:t>
      </w:r>
      <w:r>
        <w:rPr>
          <w:color w:val="323232"/>
          <w:sz w:val="20"/>
        </w:rPr>
        <w:t>integration</w:t>
      </w:r>
      <w:r>
        <w:rPr>
          <w:color w:val="323232"/>
          <w:spacing w:val="-6"/>
          <w:sz w:val="20"/>
        </w:rPr>
        <w:t xml:space="preserve"> </w:t>
      </w:r>
      <w:r>
        <w:rPr>
          <w:color w:val="323232"/>
          <w:sz w:val="20"/>
        </w:rPr>
        <w:t>to</w:t>
      </w:r>
      <w:r>
        <w:rPr>
          <w:color w:val="323232"/>
          <w:spacing w:val="-6"/>
          <w:sz w:val="20"/>
        </w:rPr>
        <w:t xml:space="preserve"> </w:t>
      </w:r>
      <w:r>
        <w:rPr>
          <w:color w:val="323232"/>
          <w:sz w:val="20"/>
        </w:rPr>
        <w:t>authenticate</w:t>
      </w:r>
      <w:r>
        <w:rPr>
          <w:color w:val="323232"/>
          <w:spacing w:val="-6"/>
          <w:sz w:val="20"/>
        </w:rPr>
        <w:t xml:space="preserve"> </w:t>
      </w:r>
      <w:r>
        <w:rPr>
          <w:color w:val="323232"/>
          <w:sz w:val="20"/>
        </w:rPr>
        <w:t>users</w:t>
      </w:r>
      <w:r>
        <w:rPr>
          <w:color w:val="323232"/>
          <w:spacing w:val="-6"/>
          <w:sz w:val="20"/>
        </w:rPr>
        <w:t xml:space="preserve"> </w:t>
      </w:r>
      <w:r>
        <w:rPr>
          <w:color w:val="323232"/>
          <w:sz w:val="20"/>
        </w:rPr>
        <w:t>against</w:t>
      </w:r>
      <w:r>
        <w:rPr>
          <w:color w:val="323232"/>
          <w:spacing w:val="-6"/>
          <w:sz w:val="20"/>
        </w:rPr>
        <w:t xml:space="preserve"> </w:t>
      </w:r>
      <w:r>
        <w:rPr>
          <w:color w:val="323232"/>
          <w:sz w:val="20"/>
        </w:rPr>
        <w:t>existing</w:t>
      </w:r>
      <w:r>
        <w:rPr>
          <w:color w:val="323232"/>
          <w:spacing w:val="-6"/>
          <w:sz w:val="20"/>
        </w:rPr>
        <w:t xml:space="preserve"> </w:t>
      </w:r>
      <w:r>
        <w:rPr>
          <w:color w:val="323232"/>
          <w:sz w:val="20"/>
        </w:rPr>
        <w:t>directories</w:t>
      </w:r>
      <w:r>
        <w:rPr>
          <w:color w:val="323232"/>
          <w:spacing w:val="-6"/>
          <w:sz w:val="20"/>
        </w:rPr>
        <w:t xml:space="preserve"> </w:t>
      </w:r>
      <w:r>
        <w:rPr>
          <w:color w:val="323232"/>
          <w:sz w:val="20"/>
        </w:rPr>
        <w:t>such</w:t>
      </w:r>
      <w:r>
        <w:rPr>
          <w:color w:val="323232"/>
          <w:spacing w:val="-5"/>
          <w:sz w:val="20"/>
        </w:rPr>
        <w:t xml:space="preserve"> </w:t>
      </w:r>
      <w:r>
        <w:rPr>
          <w:color w:val="323232"/>
          <w:sz w:val="20"/>
        </w:rPr>
        <w:t>as</w:t>
      </w:r>
      <w:r>
        <w:rPr>
          <w:color w:val="323232"/>
          <w:spacing w:val="-6"/>
          <w:sz w:val="20"/>
        </w:rPr>
        <w:t xml:space="preserve"> </w:t>
      </w:r>
      <w:r>
        <w:rPr>
          <w:color w:val="323232"/>
          <w:sz w:val="20"/>
        </w:rPr>
        <w:t>Active</w:t>
      </w:r>
      <w:r>
        <w:rPr>
          <w:color w:val="323232"/>
          <w:spacing w:val="-5"/>
          <w:sz w:val="20"/>
        </w:rPr>
        <w:t xml:space="preserve"> </w:t>
      </w:r>
      <w:r>
        <w:rPr>
          <w:color w:val="323232"/>
          <w:sz w:val="20"/>
        </w:rPr>
        <w:t>Directory</w:t>
      </w:r>
      <w:r>
        <w:rPr>
          <w:color w:val="323232"/>
          <w:spacing w:val="-6"/>
          <w:sz w:val="20"/>
        </w:rPr>
        <w:t xml:space="preserve"> </w:t>
      </w:r>
      <w:r>
        <w:rPr>
          <w:color w:val="323232"/>
          <w:sz w:val="20"/>
        </w:rPr>
        <w:t xml:space="preserve">or </w:t>
      </w:r>
      <w:r>
        <w:rPr>
          <w:color w:val="323232"/>
          <w:spacing w:val="-6"/>
          <w:sz w:val="20"/>
        </w:rPr>
        <w:t>LDAP.</w:t>
      </w:r>
    </w:p>
    <w:p w14:paraId="7E618BB5" w14:textId="77777777" w:rsidR="00FE342F" w:rsidRDefault="00FE342F" w:rsidP="00925F1E">
      <w:pPr>
        <w:pStyle w:val="ListParagraph-BR4"/>
        <w:numPr>
          <w:ilvl w:val="0"/>
          <w:numId w:val="16"/>
        </w:numPr>
        <w:tabs>
          <w:tab w:val="left" w:pos="479"/>
          <w:tab w:val="left" w:pos="480"/>
        </w:tabs>
        <w:spacing w:before="122" w:after="0" w:line="312" w:lineRule="auto"/>
        <w:ind w:left="479" w:right="824"/>
        <w:rPr>
          <w:sz w:val="20"/>
        </w:rPr>
      </w:pPr>
      <w:r>
        <w:rPr>
          <w:color w:val="323232"/>
          <w:sz w:val="20"/>
        </w:rPr>
        <w:t>Addition of two-factor authentication through integration with third-party software such as RSA SecurID, Entrust, and</w:t>
      </w:r>
      <w:r>
        <w:rPr>
          <w:color w:val="323232"/>
          <w:spacing w:val="-2"/>
          <w:sz w:val="20"/>
        </w:rPr>
        <w:t xml:space="preserve"> </w:t>
      </w:r>
      <w:r>
        <w:rPr>
          <w:color w:val="323232"/>
          <w:sz w:val="20"/>
        </w:rPr>
        <w:t>others.</w:t>
      </w:r>
    </w:p>
    <w:p w14:paraId="59784A1A" w14:textId="77777777" w:rsidR="00FE342F" w:rsidRPr="003B6745" w:rsidRDefault="00FE342F" w:rsidP="003B6745">
      <w:pPr>
        <w:rPr>
          <w:lang w:val="en-US"/>
        </w:rPr>
      </w:pPr>
    </w:p>
    <w:p w14:paraId="41E8243C" w14:textId="23DB75CC" w:rsidR="00854CE7" w:rsidRPr="00854CE7" w:rsidRDefault="00B06E78" w:rsidP="00854CE7">
      <w:pPr>
        <w:rPr>
          <w:lang w:val="en-US" w:eastAsia="nl-BE"/>
        </w:rPr>
      </w:pPr>
      <w:r>
        <w:rPr>
          <w:noProof/>
        </w:rPr>
        <mc:AlternateContent>
          <mc:Choice Requires="wps">
            <w:drawing>
              <wp:anchor distT="0" distB="0" distL="114300" distR="114300" simplePos="0" relativeHeight="251662536" behindDoc="0" locked="0" layoutInCell="1" allowOverlap="1" wp14:anchorId="3542CDA1" wp14:editId="3824B026">
                <wp:simplePos x="0" y="0"/>
                <wp:positionH relativeFrom="column">
                  <wp:posOffset>569595</wp:posOffset>
                </wp:positionH>
                <wp:positionV relativeFrom="paragraph">
                  <wp:posOffset>5379720</wp:posOffset>
                </wp:positionV>
                <wp:extent cx="513143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131435" cy="635"/>
                        </a:xfrm>
                        <a:prstGeom prst="rect">
                          <a:avLst/>
                        </a:prstGeom>
                        <a:solidFill>
                          <a:prstClr val="white"/>
                        </a:solidFill>
                        <a:ln>
                          <a:noFill/>
                        </a:ln>
                      </wps:spPr>
                      <wps:txbx>
                        <w:txbxContent>
                          <w:p w14:paraId="5A12F204" w14:textId="6E57D32C" w:rsidR="00B06E78" w:rsidRPr="00D25365" w:rsidRDefault="00B06E78" w:rsidP="00B06E78">
                            <w:pPr>
                              <w:pStyle w:val="Caption"/>
                              <w:rPr>
                                <w:noProof/>
                              </w:rPr>
                            </w:pPr>
                            <w:bookmarkStart w:id="73" w:name="_Toc89178194"/>
                            <w:r>
                              <w:t xml:space="preserve">Figure </w:t>
                            </w:r>
                            <w:r>
                              <w:fldChar w:fldCharType="begin"/>
                            </w:r>
                            <w:r>
                              <w:instrText xml:space="preserve"> SEQ Figure \* ARABIC </w:instrText>
                            </w:r>
                            <w:r>
                              <w:fldChar w:fldCharType="separate"/>
                            </w:r>
                            <w:r w:rsidR="005302EF">
                              <w:rPr>
                                <w:noProof/>
                              </w:rPr>
                              <w:t>23</w:t>
                            </w:r>
                            <w:r>
                              <w:fldChar w:fldCharType="end"/>
                            </w:r>
                            <w:r w:rsidRPr="00693B62">
                              <w:t>- Logical Design of the Cross Region Workspace ONE Access Deployment</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42CDA1" id="Text Box 9" o:spid="_x0000_s1027" type="#_x0000_t202" style="position:absolute;margin-left:44.85pt;margin-top:423.6pt;width:404.05pt;height:.05pt;z-index:251662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" stroked="f">
                <v:textbox style="mso-fit-shape-to-text:t" inset="0,0,0,0">
                  <w:txbxContent>
                    <w:p w14:paraId="5A12F204" w14:textId="6E57D32C" w:rsidR="00B06E78" w:rsidRPr="00D25365" w:rsidRDefault="00B06E78" w:rsidP="00B06E78">
                      <w:pPr>
                        <w:pStyle w:val="Caption"/>
                        <w:rPr>
                          <w:noProof/>
                        </w:rPr>
                      </w:pPr>
                      <w:bookmarkStart w:id="74" w:name="_Toc89178194"/>
                      <w:r>
                        <w:t xml:space="preserve">Figure </w:t>
                      </w:r>
                      <w:r>
                        <w:fldChar w:fldCharType="begin"/>
                      </w:r>
                      <w:r>
                        <w:instrText xml:space="preserve"> SEQ Figure \* ARABIC </w:instrText>
                      </w:r>
                      <w:r>
                        <w:fldChar w:fldCharType="separate"/>
                      </w:r>
                      <w:r w:rsidR="005302EF">
                        <w:rPr>
                          <w:noProof/>
                        </w:rPr>
                        <w:t>23</w:t>
                      </w:r>
                      <w:r>
                        <w:fldChar w:fldCharType="end"/>
                      </w:r>
                      <w:r w:rsidRPr="00693B62">
                        <w:t>- Logical Design of the Cross Region Workspace ONE Access Deployment</w:t>
                      </w:r>
                      <w:bookmarkEnd w:id="74"/>
                    </w:p>
                  </w:txbxContent>
                </v:textbox>
                <w10:wrap type="topAndBottom"/>
              </v:shape>
            </w:pict>
          </mc:Fallback>
        </mc:AlternateContent>
      </w:r>
      <w:r w:rsidR="0059786D">
        <w:rPr>
          <w:noProof/>
        </w:rPr>
        <w:drawing>
          <wp:anchor distT="0" distB="0" distL="0" distR="0" simplePos="0" relativeHeight="251660488" behindDoc="0" locked="0" layoutInCell="1" allowOverlap="1" wp14:anchorId="70078AD4" wp14:editId="29B56D3E">
            <wp:simplePos x="0" y="0"/>
            <wp:positionH relativeFrom="page">
              <wp:posOffset>1580515</wp:posOffset>
            </wp:positionH>
            <wp:positionV relativeFrom="paragraph">
              <wp:posOffset>173355</wp:posOffset>
            </wp:positionV>
            <wp:extent cx="1407160" cy="5151755"/>
            <wp:effectExtent l="0" t="0" r="2540" b="0"/>
            <wp:wrapTopAndBottom/>
            <wp:docPr id="2" name="image2.png" descr="the cross-region Workspace ONE Access cluster consists of one primary and two secondary nodes that are connected to an NSX-T Data Center load balancer. The cluster is connected to Active Directory. It provides identity and access management services to the cross-region solutions - vRealize Suite Lifecycle Manager, vRealize Operation Manager, and vRealize Automation. You access Workspace ONE Access by using a user interface and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57" cstate="print"/>
                    <a:stretch>
                      <a:fillRect/>
                    </a:stretch>
                  </pic:blipFill>
                  <pic:spPr>
                    <a:xfrm>
                      <a:off x="0" y="0"/>
                      <a:ext cx="1407160" cy="5151755"/>
                    </a:xfrm>
                    <a:prstGeom prst="rect">
                      <a:avLst/>
                    </a:prstGeom>
                  </pic:spPr>
                </pic:pic>
              </a:graphicData>
            </a:graphic>
            <wp14:sizeRelH relativeFrom="margin">
              <wp14:pctWidth>0</wp14:pctWidth>
            </wp14:sizeRelH>
            <wp14:sizeRelV relativeFrom="margin">
              <wp14:pctHeight>0</wp14:pctHeight>
            </wp14:sizeRelV>
          </wp:anchor>
        </w:drawing>
      </w:r>
    </w:p>
    <w:p w14:paraId="2D27C55A" w14:textId="23695D78" w:rsidR="00377F91" w:rsidRDefault="00377F91" w:rsidP="00206412"/>
    <w:p w14:paraId="1C3391B3" w14:textId="77777777" w:rsidR="00B06E78" w:rsidRDefault="00B06E78" w:rsidP="00206412"/>
    <w:p w14:paraId="25FF1D04" w14:textId="3A6CA286" w:rsidR="00377F91" w:rsidRDefault="00377F91" w:rsidP="00206412"/>
    <w:p w14:paraId="74A3B629" w14:textId="479027AC" w:rsidR="00211B14" w:rsidRDefault="00211B14" w:rsidP="00206412"/>
    <w:p w14:paraId="004ED72B" w14:textId="77777777" w:rsidR="00211B14" w:rsidRDefault="00211B14" w:rsidP="00206412"/>
    <w:p w14:paraId="3B4E42C0" w14:textId="44639C70" w:rsidR="00377F91" w:rsidRDefault="00377F91" w:rsidP="00206412"/>
    <w:tbl>
      <w:tblPr>
        <w:tblStyle w:val="GridTable4"/>
        <w:tblW w:w="9639" w:type="dxa"/>
        <w:tblLook w:val="0620" w:firstRow="1" w:lastRow="0" w:firstColumn="0" w:lastColumn="0" w:noHBand="1" w:noVBand="1"/>
      </w:tblPr>
      <w:tblGrid>
        <w:gridCol w:w="4815"/>
        <w:gridCol w:w="4824"/>
      </w:tblGrid>
      <w:tr w:rsidR="00904495" w:rsidRPr="00020EAC" w14:paraId="491220D9" w14:textId="77777777" w:rsidTr="00904495">
        <w:trPr>
          <w:cnfStyle w:val="100000000000" w:firstRow="1" w:lastRow="0" w:firstColumn="0" w:lastColumn="0" w:oddVBand="0" w:evenVBand="0" w:oddHBand="0" w:evenHBand="0" w:firstRowFirstColumn="0" w:firstRowLastColumn="0" w:lastRowFirstColumn="0" w:lastRowLastColumn="0"/>
        </w:trPr>
        <w:tc>
          <w:tcPr>
            <w:tcW w:w="4815" w:type="dxa"/>
            <w:vAlign w:val="center"/>
          </w:tcPr>
          <w:p w14:paraId="28403929" w14:textId="5D16E1C0" w:rsidR="00904495" w:rsidRPr="00020EAC" w:rsidRDefault="00904495" w:rsidP="004151AC">
            <w:pPr>
              <w:jc w:val="center"/>
              <w:rPr>
                <w:color w:val="FFFFFF" w:themeColor="background1"/>
                <w:lang w:val="en-US" w:eastAsia="nl-BE"/>
              </w:rPr>
            </w:pPr>
            <w:r>
              <w:rPr>
                <w:color w:val="FFFFFF" w:themeColor="background1"/>
                <w:lang w:val="en-US" w:eastAsia="nl-BE"/>
              </w:rPr>
              <w:lastRenderedPageBreak/>
              <w:t>Single Availability Zone</w:t>
            </w:r>
          </w:p>
        </w:tc>
        <w:tc>
          <w:tcPr>
            <w:tcW w:w="4824" w:type="dxa"/>
            <w:vAlign w:val="center"/>
          </w:tcPr>
          <w:p w14:paraId="42DD910B" w14:textId="42F66A68" w:rsidR="00904495" w:rsidRPr="00020EAC" w:rsidRDefault="00904495" w:rsidP="004151AC">
            <w:pPr>
              <w:jc w:val="center"/>
              <w:rPr>
                <w:color w:val="FFFFFF" w:themeColor="background1"/>
                <w:lang w:val="en-US" w:eastAsia="nl-BE"/>
              </w:rPr>
            </w:pPr>
            <w:r>
              <w:rPr>
                <w:color w:val="FFFFFF" w:themeColor="background1"/>
                <w:lang w:val="en-US" w:eastAsia="nl-BE"/>
              </w:rPr>
              <w:t>Multiple Availability Zones</w:t>
            </w:r>
          </w:p>
        </w:tc>
      </w:tr>
      <w:tr w:rsidR="00904495" w:rsidRPr="008416E4" w14:paraId="633F2B56" w14:textId="77777777" w:rsidTr="00904495">
        <w:tc>
          <w:tcPr>
            <w:tcW w:w="4815" w:type="dxa"/>
            <w:vAlign w:val="center"/>
          </w:tcPr>
          <w:p w14:paraId="5782F41B" w14:textId="113ABFBD" w:rsidR="00904495" w:rsidRPr="002E70CC" w:rsidRDefault="00A7226E" w:rsidP="002E70CC">
            <w:pPr>
              <w:pStyle w:val="TableParagraph-TBL-BR-4"/>
              <w:widowControl w:val="0"/>
              <w:tabs>
                <w:tab w:val="left" w:pos="288"/>
              </w:tabs>
              <w:autoSpaceDE w:val="0"/>
              <w:autoSpaceDN w:val="0"/>
              <w:spacing w:after="0" w:line="312" w:lineRule="auto"/>
              <w:ind w:right="250"/>
            </w:pPr>
            <w:r w:rsidRPr="002E70CC">
              <w:rPr>
                <w:color w:val="323232"/>
              </w:rPr>
              <w:t>A three-node Workspace ONE Access cluster with a</w:t>
            </w:r>
            <w:r w:rsidRPr="002E70CC">
              <w:rPr>
                <w:color w:val="323232"/>
                <w:spacing w:val="-20"/>
              </w:rPr>
              <w:t xml:space="preserve"> </w:t>
            </w:r>
            <w:r w:rsidRPr="002E70CC">
              <w:rPr>
                <w:color w:val="323232"/>
              </w:rPr>
              <w:t>load balancer deployed on the cross-region network</w:t>
            </w:r>
            <w:r w:rsidRPr="002E70CC">
              <w:rPr>
                <w:color w:val="323232"/>
                <w:spacing w:val="-23"/>
              </w:rPr>
              <w:t xml:space="preserve"> </w:t>
            </w:r>
            <w:r w:rsidRPr="002E70CC">
              <w:rPr>
                <w:color w:val="323232"/>
              </w:rPr>
              <w:t>segment.</w:t>
            </w:r>
          </w:p>
        </w:tc>
        <w:tc>
          <w:tcPr>
            <w:tcW w:w="4824" w:type="dxa"/>
            <w:vAlign w:val="center"/>
          </w:tcPr>
          <w:p w14:paraId="55DB9064" w14:textId="31F5BA33" w:rsidR="00904495" w:rsidRPr="003C16E1" w:rsidRDefault="000C4267" w:rsidP="003C16E1">
            <w:pPr>
              <w:pStyle w:val="TableParagraph-TBL-BR-4"/>
              <w:widowControl w:val="0"/>
              <w:tabs>
                <w:tab w:val="left" w:pos="485"/>
              </w:tabs>
              <w:autoSpaceDE w:val="0"/>
              <w:autoSpaceDN w:val="0"/>
              <w:spacing w:after="0" w:line="312" w:lineRule="auto"/>
              <w:ind w:right="247"/>
            </w:pPr>
            <w:r w:rsidRPr="003C16E1">
              <w:rPr>
                <w:color w:val="323232"/>
              </w:rPr>
              <w:t>A three-node Workspace ONE Access cluster with a</w:t>
            </w:r>
            <w:r w:rsidRPr="003C16E1">
              <w:rPr>
                <w:color w:val="323232"/>
                <w:spacing w:val="-20"/>
              </w:rPr>
              <w:t xml:space="preserve"> </w:t>
            </w:r>
            <w:r w:rsidRPr="003C16E1">
              <w:rPr>
                <w:color w:val="323232"/>
              </w:rPr>
              <w:t>load balancer deployed on the cross-region network</w:t>
            </w:r>
            <w:r w:rsidRPr="003C16E1">
              <w:rPr>
                <w:color w:val="323232"/>
                <w:spacing w:val="-23"/>
              </w:rPr>
              <w:t xml:space="preserve"> </w:t>
            </w:r>
            <w:r w:rsidRPr="003C16E1">
              <w:rPr>
                <w:color w:val="323232"/>
              </w:rPr>
              <w:t>segment.</w:t>
            </w:r>
          </w:p>
        </w:tc>
      </w:tr>
      <w:tr w:rsidR="00377F68" w:rsidRPr="008416E4" w14:paraId="35B9220C" w14:textId="77777777" w:rsidTr="00904495">
        <w:tc>
          <w:tcPr>
            <w:tcW w:w="4815" w:type="dxa"/>
            <w:vAlign w:val="center"/>
          </w:tcPr>
          <w:p w14:paraId="5995C2D2" w14:textId="0EB13BEB" w:rsidR="00377F68" w:rsidRPr="002E70CC" w:rsidRDefault="00B20EB6" w:rsidP="002E70CC">
            <w:pPr>
              <w:pStyle w:val="TableParagraph-TBL-BR-4"/>
              <w:widowControl w:val="0"/>
              <w:tabs>
                <w:tab w:val="left" w:pos="289"/>
              </w:tabs>
              <w:autoSpaceDE w:val="0"/>
              <w:autoSpaceDN w:val="0"/>
              <w:spacing w:before="41" w:after="0" w:line="312" w:lineRule="auto"/>
              <w:ind w:right="194"/>
            </w:pPr>
            <w:r w:rsidRPr="002E70CC">
              <w:rPr>
                <w:color w:val="323232"/>
              </w:rPr>
              <w:t>All Workspace ONE Access services and databases are configured for high availability using the underlying</w:t>
            </w:r>
            <w:r w:rsidRPr="002E70CC">
              <w:rPr>
                <w:color w:val="323232"/>
                <w:spacing w:val="-29"/>
              </w:rPr>
              <w:t xml:space="preserve"> </w:t>
            </w:r>
            <w:r w:rsidRPr="002E70CC">
              <w:rPr>
                <w:color w:val="323232"/>
              </w:rPr>
              <w:t>cluster configuration. Portable, cross-region SDDC solutions are integrated with this Workspace ONE Access</w:t>
            </w:r>
            <w:r w:rsidRPr="002E70CC">
              <w:rPr>
                <w:color w:val="323232"/>
                <w:spacing w:val="-15"/>
              </w:rPr>
              <w:t xml:space="preserve"> </w:t>
            </w:r>
            <w:r w:rsidRPr="002E70CC">
              <w:rPr>
                <w:color w:val="323232"/>
              </w:rPr>
              <w:t>cluster.</w:t>
            </w:r>
          </w:p>
        </w:tc>
        <w:tc>
          <w:tcPr>
            <w:tcW w:w="4824" w:type="dxa"/>
            <w:vAlign w:val="center"/>
          </w:tcPr>
          <w:p w14:paraId="615FDD49" w14:textId="4BF28C23" w:rsidR="00377F68" w:rsidRPr="003C16E1" w:rsidRDefault="00776379" w:rsidP="003C16E1">
            <w:pPr>
              <w:pStyle w:val="TableParagraph-TBL-BR-4"/>
              <w:widowControl w:val="0"/>
              <w:tabs>
                <w:tab w:val="left" w:pos="484"/>
              </w:tabs>
              <w:autoSpaceDE w:val="0"/>
              <w:autoSpaceDN w:val="0"/>
              <w:spacing w:before="41" w:after="0" w:line="312" w:lineRule="auto"/>
              <w:ind w:right="191"/>
            </w:pPr>
            <w:r w:rsidRPr="003C16E1">
              <w:rPr>
                <w:color w:val="323232"/>
              </w:rPr>
              <w:t>All Workspace ONE Access services and databases are configured for high availability using the underlying</w:t>
            </w:r>
            <w:r w:rsidRPr="003C16E1">
              <w:rPr>
                <w:color w:val="323232"/>
                <w:spacing w:val="-29"/>
              </w:rPr>
              <w:t xml:space="preserve"> </w:t>
            </w:r>
            <w:r w:rsidRPr="003C16E1">
              <w:rPr>
                <w:color w:val="323232"/>
              </w:rPr>
              <w:t>cluster configuration. Portable, cross-region SDDC solutions are integrated with this Workspace ONE Access</w:t>
            </w:r>
            <w:r w:rsidRPr="003C16E1">
              <w:rPr>
                <w:color w:val="323232"/>
                <w:spacing w:val="-15"/>
              </w:rPr>
              <w:t xml:space="preserve"> </w:t>
            </w:r>
            <w:r w:rsidRPr="003C16E1">
              <w:rPr>
                <w:color w:val="323232"/>
              </w:rPr>
              <w:t>cluster.</w:t>
            </w:r>
          </w:p>
        </w:tc>
      </w:tr>
      <w:tr w:rsidR="00430016" w:rsidRPr="008416E4" w14:paraId="65B0F079" w14:textId="77777777" w:rsidTr="00904495">
        <w:tc>
          <w:tcPr>
            <w:tcW w:w="4815" w:type="dxa"/>
            <w:vAlign w:val="center"/>
          </w:tcPr>
          <w:p w14:paraId="150558DD" w14:textId="6C6351EF" w:rsidR="00430016" w:rsidRPr="002E70CC" w:rsidRDefault="003C483B" w:rsidP="002E70CC">
            <w:pPr>
              <w:pStyle w:val="TableParagraph-TBL-BR-4"/>
              <w:widowControl w:val="0"/>
              <w:tabs>
                <w:tab w:val="left" w:pos="289"/>
              </w:tabs>
              <w:autoSpaceDE w:val="0"/>
              <w:autoSpaceDN w:val="0"/>
              <w:spacing w:before="44" w:after="0" w:line="312" w:lineRule="auto"/>
              <w:ind w:right="242"/>
            </w:pPr>
            <w:r w:rsidRPr="002E70CC">
              <w:rPr>
                <w:color w:val="323232"/>
              </w:rPr>
              <w:t>vSphere HA protects the Workspace ONE Access</w:t>
            </w:r>
            <w:r w:rsidRPr="002E70CC">
              <w:rPr>
                <w:color w:val="323232"/>
                <w:spacing w:val="-20"/>
              </w:rPr>
              <w:t xml:space="preserve"> </w:t>
            </w:r>
            <w:r w:rsidRPr="002E70CC">
              <w:rPr>
                <w:color w:val="323232"/>
              </w:rPr>
              <w:t>cluster nodes.</w:t>
            </w:r>
          </w:p>
        </w:tc>
        <w:tc>
          <w:tcPr>
            <w:tcW w:w="4824" w:type="dxa"/>
            <w:vAlign w:val="center"/>
          </w:tcPr>
          <w:p w14:paraId="092EDBBF" w14:textId="3B1CDC9E" w:rsidR="00430016" w:rsidRPr="003C16E1" w:rsidRDefault="00C92688" w:rsidP="003C16E1">
            <w:pPr>
              <w:pStyle w:val="TableParagraph-TBL-BR-4"/>
              <w:widowControl w:val="0"/>
              <w:tabs>
                <w:tab w:val="left" w:pos="484"/>
              </w:tabs>
              <w:autoSpaceDE w:val="0"/>
              <w:autoSpaceDN w:val="0"/>
              <w:spacing w:before="44" w:after="0" w:line="312" w:lineRule="auto"/>
              <w:ind w:right="239"/>
            </w:pPr>
            <w:r w:rsidRPr="003C16E1">
              <w:rPr>
                <w:color w:val="323232"/>
              </w:rPr>
              <w:t>vSphere HA protects the Workspace ONE Access</w:t>
            </w:r>
            <w:r w:rsidRPr="003C16E1">
              <w:rPr>
                <w:color w:val="323232"/>
                <w:spacing w:val="-20"/>
              </w:rPr>
              <w:t xml:space="preserve"> </w:t>
            </w:r>
            <w:r w:rsidRPr="003C16E1">
              <w:rPr>
                <w:color w:val="323232"/>
              </w:rPr>
              <w:t>cluster nodes.</w:t>
            </w:r>
          </w:p>
        </w:tc>
      </w:tr>
      <w:tr w:rsidR="00430016" w:rsidRPr="008416E4" w14:paraId="2F16515C" w14:textId="77777777" w:rsidTr="00904495">
        <w:tc>
          <w:tcPr>
            <w:tcW w:w="4815" w:type="dxa"/>
            <w:vAlign w:val="center"/>
          </w:tcPr>
          <w:p w14:paraId="0B5E6476" w14:textId="07A92F34" w:rsidR="00430016" w:rsidRPr="002E70CC" w:rsidRDefault="002E70CC" w:rsidP="004151AC">
            <w:pPr>
              <w:rPr>
                <w:szCs w:val="20"/>
                <w:lang w:val="en-US" w:eastAsia="nl-BE"/>
              </w:rPr>
            </w:pPr>
            <w:r w:rsidRPr="002E70CC">
              <w:rPr>
                <w:color w:val="323232"/>
                <w:szCs w:val="20"/>
              </w:rPr>
              <w:t>DRS anti-affinity rules ensure that the Workspace ONE Access cluster nodes are not running on the same ESXi host.</w:t>
            </w:r>
          </w:p>
        </w:tc>
        <w:tc>
          <w:tcPr>
            <w:tcW w:w="4824" w:type="dxa"/>
            <w:vAlign w:val="center"/>
          </w:tcPr>
          <w:p w14:paraId="3F40AC14" w14:textId="386B5DE0" w:rsidR="00430016" w:rsidRPr="003C16E1" w:rsidRDefault="0053676E" w:rsidP="003C16E1">
            <w:pPr>
              <w:pStyle w:val="TableParagraph-TBL-BR-4"/>
              <w:widowControl w:val="0"/>
              <w:tabs>
                <w:tab w:val="left" w:pos="484"/>
              </w:tabs>
              <w:autoSpaceDE w:val="0"/>
              <w:autoSpaceDN w:val="0"/>
              <w:spacing w:before="41" w:after="0" w:line="312" w:lineRule="auto"/>
              <w:ind w:right="333"/>
            </w:pPr>
            <w:r w:rsidRPr="003C16E1">
              <w:rPr>
                <w:color w:val="323232"/>
              </w:rPr>
              <w:t>DRS anti-affinity rules ensure that the Workspace ONE Access cluster nodes are not running on the same ESXi host.</w:t>
            </w:r>
          </w:p>
        </w:tc>
      </w:tr>
      <w:tr w:rsidR="00430016" w:rsidRPr="008416E4" w14:paraId="787352FC" w14:textId="77777777" w:rsidTr="00904495">
        <w:tc>
          <w:tcPr>
            <w:tcW w:w="4815" w:type="dxa"/>
            <w:vAlign w:val="center"/>
          </w:tcPr>
          <w:p w14:paraId="063C04F3" w14:textId="77777777" w:rsidR="00430016" w:rsidRDefault="00430016" w:rsidP="004151AC">
            <w:pPr>
              <w:rPr>
                <w:lang w:val="en-US" w:eastAsia="nl-BE"/>
              </w:rPr>
            </w:pPr>
          </w:p>
        </w:tc>
        <w:tc>
          <w:tcPr>
            <w:tcW w:w="4824" w:type="dxa"/>
            <w:vAlign w:val="center"/>
          </w:tcPr>
          <w:p w14:paraId="47969F8A" w14:textId="6199469D" w:rsidR="00430016" w:rsidRPr="003C16E1" w:rsidRDefault="003C16E1" w:rsidP="003C16E1">
            <w:pPr>
              <w:keepNext/>
              <w:spacing w:line="240" w:lineRule="auto"/>
              <w:rPr>
                <w:color w:val="auto"/>
                <w:szCs w:val="20"/>
              </w:rPr>
            </w:pPr>
            <w:r w:rsidRPr="003C16E1">
              <w:rPr>
                <w:color w:val="323232"/>
                <w:szCs w:val="20"/>
              </w:rPr>
              <w:t>A DRS rule specifies that the Workspace ONE</w:t>
            </w:r>
            <w:r w:rsidRPr="003C16E1">
              <w:rPr>
                <w:color w:val="323232"/>
                <w:spacing w:val="-14"/>
                <w:szCs w:val="20"/>
              </w:rPr>
              <w:t xml:space="preserve"> </w:t>
            </w:r>
            <w:r w:rsidRPr="003C16E1">
              <w:rPr>
                <w:color w:val="323232"/>
                <w:szCs w:val="20"/>
              </w:rPr>
              <w:t>Access cluster nodes run on ESXi hosts in Availability Zone</w:t>
            </w:r>
            <w:r w:rsidRPr="003C16E1">
              <w:rPr>
                <w:color w:val="323232"/>
                <w:spacing w:val="-19"/>
                <w:szCs w:val="20"/>
              </w:rPr>
              <w:t xml:space="preserve"> </w:t>
            </w:r>
            <w:r w:rsidRPr="003C16E1">
              <w:rPr>
                <w:color w:val="323232"/>
                <w:szCs w:val="20"/>
              </w:rPr>
              <w:t>1.</w:t>
            </w:r>
          </w:p>
        </w:tc>
      </w:tr>
    </w:tbl>
    <w:p w14:paraId="3C75429D" w14:textId="3F3F4DF3" w:rsidR="00377F91" w:rsidRDefault="003C16E1" w:rsidP="003C16E1">
      <w:pPr>
        <w:pStyle w:val="Caption"/>
        <w:jc w:val="center"/>
      </w:pPr>
      <w:bookmarkStart w:id="75" w:name="_Toc89178164"/>
      <w:r>
        <w:t xml:space="preserve">Table </w:t>
      </w:r>
      <w:r w:rsidR="002B546B">
        <w:fldChar w:fldCharType="begin"/>
      </w:r>
      <w:r w:rsidR="002B546B">
        <w:instrText xml:space="preserve"> SEQ Table \* ARABIC </w:instrText>
      </w:r>
      <w:r w:rsidR="002B546B">
        <w:fldChar w:fldCharType="separate"/>
      </w:r>
      <w:r w:rsidR="00651EDA">
        <w:rPr>
          <w:noProof/>
        </w:rPr>
        <w:t>24</w:t>
      </w:r>
      <w:r w:rsidR="002B546B">
        <w:fldChar w:fldCharType="end"/>
      </w:r>
      <w:r>
        <w:t xml:space="preserve"> - Cross Region Workspace ONE Access Logical Components</w:t>
      </w:r>
      <w:bookmarkEnd w:id="75"/>
    </w:p>
    <w:p w14:paraId="24E61B42" w14:textId="2AB06C26" w:rsidR="00377F91" w:rsidRDefault="00377F91" w:rsidP="00206412"/>
    <w:p w14:paraId="17450A95" w14:textId="77777777" w:rsidR="00EC1AD9" w:rsidRDefault="00EC1AD9" w:rsidP="00EC1AD9">
      <w:pPr>
        <w:pStyle w:val="BodyText-BR4"/>
        <w:spacing w:before="93" w:line="312" w:lineRule="auto"/>
      </w:pPr>
      <w:r>
        <w:rPr>
          <w:color w:val="323232"/>
        </w:rPr>
        <w:t>The cross-region Workspace ONE Access cluster provides an authentication source for vRealize Automation, vRealize Operations Manager, and vRealize Suite Lifecycle Manager, which provides authentication services to the enterprise directory or directories.</w:t>
      </w:r>
    </w:p>
    <w:p w14:paraId="4D31B7FC" w14:textId="630168CD" w:rsidR="00377F91" w:rsidRDefault="00377F91" w:rsidP="00206412"/>
    <w:p w14:paraId="015395EF" w14:textId="77777777" w:rsidR="00876406" w:rsidRDefault="00876406" w:rsidP="00876406">
      <w:pPr>
        <w:pStyle w:val="Heading9"/>
      </w:pPr>
      <w:r>
        <w:t>Supporting Infrastructure</w:t>
      </w:r>
    </w:p>
    <w:p w14:paraId="7EABB123" w14:textId="77777777" w:rsidR="00876406" w:rsidRDefault="00876406" w:rsidP="00876406">
      <w:pPr>
        <w:pStyle w:val="BodyText-BR4"/>
        <w:spacing w:before="152" w:line="312" w:lineRule="auto"/>
        <w:ind w:right="119"/>
      </w:pPr>
      <w:r>
        <w:rPr>
          <w:color w:val="323232"/>
        </w:rPr>
        <w:t>All instances of Workspace ONE Access in this design integrate with the following supporting infrastructure:</w:t>
      </w:r>
    </w:p>
    <w:p w14:paraId="1BB77837" w14:textId="77777777" w:rsidR="00876406" w:rsidRDefault="00876406" w:rsidP="00925F1E">
      <w:pPr>
        <w:pStyle w:val="ListParagraph-BR4"/>
        <w:numPr>
          <w:ilvl w:val="0"/>
          <w:numId w:val="16"/>
        </w:numPr>
        <w:tabs>
          <w:tab w:val="left" w:pos="479"/>
          <w:tab w:val="left" w:pos="480"/>
        </w:tabs>
        <w:spacing w:before="122" w:after="0"/>
        <w:ind w:left="479" w:hanging="361"/>
        <w:rPr>
          <w:sz w:val="20"/>
        </w:rPr>
      </w:pPr>
      <w:r>
        <w:rPr>
          <w:color w:val="323232"/>
          <w:sz w:val="20"/>
        </w:rPr>
        <w:t>NTP for time</w:t>
      </w:r>
      <w:r>
        <w:rPr>
          <w:color w:val="323232"/>
          <w:spacing w:val="-2"/>
          <w:sz w:val="20"/>
        </w:rPr>
        <w:t xml:space="preserve"> </w:t>
      </w:r>
      <w:r>
        <w:rPr>
          <w:color w:val="323232"/>
          <w:sz w:val="20"/>
        </w:rPr>
        <w:t>synchronization</w:t>
      </w:r>
    </w:p>
    <w:p w14:paraId="688B9598" w14:textId="77777777" w:rsidR="00876406" w:rsidRDefault="00876406" w:rsidP="00925F1E">
      <w:pPr>
        <w:pStyle w:val="ListParagraph-BR4"/>
        <w:numPr>
          <w:ilvl w:val="0"/>
          <w:numId w:val="16"/>
        </w:numPr>
        <w:tabs>
          <w:tab w:val="left" w:pos="479"/>
          <w:tab w:val="left" w:pos="480"/>
        </w:tabs>
        <w:spacing w:after="0"/>
        <w:ind w:left="479" w:hanging="361"/>
        <w:rPr>
          <w:sz w:val="20"/>
        </w:rPr>
      </w:pPr>
      <w:r>
        <w:rPr>
          <w:color w:val="323232"/>
          <w:sz w:val="20"/>
        </w:rPr>
        <w:t>DNS for name</w:t>
      </w:r>
      <w:r>
        <w:rPr>
          <w:color w:val="323232"/>
          <w:spacing w:val="-3"/>
          <w:sz w:val="20"/>
        </w:rPr>
        <w:t xml:space="preserve"> </w:t>
      </w:r>
      <w:r>
        <w:rPr>
          <w:color w:val="323232"/>
          <w:sz w:val="20"/>
        </w:rPr>
        <w:t>resolution</w:t>
      </w:r>
    </w:p>
    <w:p w14:paraId="4DF6CA39" w14:textId="77777777" w:rsidR="00876406" w:rsidRDefault="00876406" w:rsidP="00925F1E">
      <w:pPr>
        <w:pStyle w:val="ListParagraph-BR4"/>
        <w:numPr>
          <w:ilvl w:val="0"/>
          <w:numId w:val="16"/>
        </w:numPr>
        <w:tabs>
          <w:tab w:val="left" w:pos="479"/>
          <w:tab w:val="left" w:pos="480"/>
        </w:tabs>
        <w:spacing w:after="0"/>
        <w:ind w:left="479"/>
        <w:rPr>
          <w:sz w:val="20"/>
        </w:rPr>
      </w:pPr>
      <w:r>
        <w:rPr>
          <w:color w:val="323232"/>
          <w:sz w:val="20"/>
        </w:rPr>
        <w:t>Active Directory (or</w:t>
      </w:r>
      <w:r>
        <w:rPr>
          <w:color w:val="323232"/>
          <w:spacing w:val="-2"/>
          <w:sz w:val="20"/>
        </w:rPr>
        <w:t xml:space="preserve"> </w:t>
      </w:r>
      <w:r>
        <w:rPr>
          <w:color w:val="323232"/>
          <w:sz w:val="20"/>
        </w:rPr>
        <w:t>LDAP)</w:t>
      </w:r>
    </w:p>
    <w:p w14:paraId="481E77C2" w14:textId="77777777" w:rsidR="00EC1AD9" w:rsidRDefault="00EC1AD9" w:rsidP="00206412"/>
    <w:p w14:paraId="57EDAB46" w14:textId="50B1EF2F" w:rsidR="00377F91" w:rsidRDefault="00377F91" w:rsidP="00206412"/>
    <w:p w14:paraId="6FAE5A93" w14:textId="77777777" w:rsidR="00D06997" w:rsidRDefault="00D06997" w:rsidP="00C22295">
      <w:pPr>
        <w:pStyle w:val="Heading8"/>
      </w:pPr>
      <w:r>
        <w:t>Deployment Specification for Cross-Region Workspace ONE Access</w:t>
      </w:r>
    </w:p>
    <w:p w14:paraId="0ED5A2FB" w14:textId="77777777" w:rsidR="00D06997" w:rsidRDefault="00D06997" w:rsidP="00C22295">
      <w:pPr>
        <w:pStyle w:val="BodyText-BR4"/>
        <w:spacing w:before="152" w:line="312" w:lineRule="auto"/>
        <w:ind w:right="889"/>
      </w:pPr>
      <w:r>
        <w:rPr>
          <w:color w:val="323232"/>
        </w:rPr>
        <w:t>The deployment specification details the design decisions covering physical design and sizing for Workspace ONE Access.</w:t>
      </w:r>
    </w:p>
    <w:p w14:paraId="34DA281D" w14:textId="77777777" w:rsidR="00D06997" w:rsidRDefault="00D06997" w:rsidP="00C22295">
      <w:pPr>
        <w:pStyle w:val="Heading9"/>
      </w:pPr>
      <w:r>
        <w:t>Deployment Model for Cross-Region Workspace ONE Access</w:t>
      </w:r>
    </w:p>
    <w:p w14:paraId="3041AB77" w14:textId="77777777" w:rsidR="00D06997" w:rsidRDefault="00D06997" w:rsidP="00C22295">
      <w:pPr>
        <w:pStyle w:val="BodyText-BR4"/>
        <w:spacing w:before="32" w:line="312" w:lineRule="auto"/>
      </w:pPr>
      <w:r>
        <w:rPr>
          <w:color w:val="323232"/>
        </w:rPr>
        <w:t>Workspace ONE Access is distributed as a virtual appliance in OVA format. The Workspace ONE Access appliance includes identity and access management services.</w:t>
      </w:r>
    </w:p>
    <w:p w14:paraId="625BC048" w14:textId="77777777" w:rsidR="00D06997" w:rsidRDefault="00D06997" w:rsidP="00C22295">
      <w:pPr>
        <w:pStyle w:val="Heading9"/>
      </w:pPr>
      <w:r>
        <w:t>Deployment Type</w:t>
      </w:r>
    </w:p>
    <w:p w14:paraId="74EC7201" w14:textId="77777777" w:rsidR="00D06997" w:rsidRDefault="00D06997" w:rsidP="00C22295">
      <w:pPr>
        <w:pStyle w:val="BodyText-BR4"/>
        <w:spacing w:before="190" w:line="312" w:lineRule="auto"/>
      </w:pPr>
      <w:r>
        <w:rPr>
          <w:color w:val="323232"/>
        </w:rPr>
        <w:t>You consider the deployment type - standard or cluster - according to the design objectives for the availability and number of users that the system and integrated SDDC solutions must support. Workspace ONE Access is deployed on the first cluster in the management domain.</w:t>
      </w:r>
    </w:p>
    <w:p w14:paraId="2DDE8720" w14:textId="77777777" w:rsidR="00D06997" w:rsidRDefault="00D06997" w:rsidP="00C22295">
      <w:pPr>
        <w:pStyle w:val="BodyText-BR4"/>
        <w:spacing w:before="123"/>
      </w:pPr>
      <w:r>
        <w:rPr>
          <w:color w:val="323232"/>
        </w:rPr>
        <w:t>In this design, you deploy a cluster topology of Workspace ONE Access for cross-region SDDC solutions.</w:t>
      </w:r>
    </w:p>
    <w:p w14:paraId="5531B9B6" w14:textId="77777777" w:rsidR="00D06997" w:rsidRDefault="00D06997" w:rsidP="00206412"/>
    <w:p w14:paraId="031BDB4A" w14:textId="5EB85550" w:rsidR="00377F91" w:rsidRDefault="00377F91" w:rsidP="00206412"/>
    <w:p w14:paraId="60ADB714" w14:textId="03556305" w:rsidR="00377F91" w:rsidRDefault="00377F91" w:rsidP="00206412"/>
    <w:p w14:paraId="06CACC77" w14:textId="77777777" w:rsidR="00E7477C" w:rsidRDefault="00E7477C" w:rsidP="00E7477C"/>
    <w:p w14:paraId="2D12B57E" w14:textId="77777777" w:rsidR="00E7477C" w:rsidRDefault="00E7477C" w:rsidP="00E7477C"/>
    <w:tbl>
      <w:tblPr>
        <w:tblW w:w="9072" w:type="dxa"/>
        <w:jc w:val="center"/>
        <w:tblBorders>
          <w:top w:val="single" w:sz="24" w:space="0" w:color="000080"/>
          <w:left w:val="single" w:sz="24" w:space="0" w:color="000080"/>
          <w:bottom w:val="single" w:sz="24" w:space="0" w:color="000080"/>
          <w:right w:val="single" w:sz="24" w:space="0" w:color="000080"/>
          <w:insideH w:val="single" w:sz="24" w:space="0" w:color="000080"/>
          <w:insideV w:val="single" w:sz="24" w:space="0" w:color="000080"/>
        </w:tblBorders>
        <w:tblLook w:val="01E0" w:firstRow="1" w:lastRow="1" w:firstColumn="1" w:lastColumn="1" w:noHBand="0" w:noVBand="0"/>
      </w:tblPr>
      <w:tblGrid>
        <w:gridCol w:w="526"/>
        <w:gridCol w:w="8546"/>
      </w:tblGrid>
      <w:tr w:rsidR="00E7477C" w:rsidRPr="008F68D3" w14:paraId="22AE0C20" w14:textId="77777777" w:rsidTr="004151AC">
        <w:trPr>
          <w:jc w:val="center"/>
        </w:trPr>
        <w:tc>
          <w:tcPr>
            <w:tcW w:w="526" w:type="dxa"/>
            <w:tcBorders>
              <w:top w:val="single" w:sz="24" w:space="0" w:color="000080"/>
              <w:left w:val="single" w:sz="24" w:space="0" w:color="000080"/>
              <w:bottom w:val="single" w:sz="24" w:space="0" w:color="000080"/>
              <w:right w:val="single" w:sz="24" w:space="0" w:color="000080"/>
            </w:tcBorders>
            <w:shd w:val="clear" w:color="auto" w:fill="000080"/>
          </w:tcPr>
          <w:p w14:paraId="41C96875" w14:textId="77777777" w:rsidR="00E7477C" w:rsidRPr="008F68D3" w:rsidRDefault="00E7477C" w:rsidP="004151AC">
            <w:pPr>
              <w:spacing w:line="276" w:lineRule="auto"/>
              <w:rPr>
                <w:rFonts w:eastAsia="SimSun" w:cs="Segoe UI"/>
              </w:rPr>
            </w:pPr>
            <w:r w:rsidRPr="008F68D3">
              <w:rPr>
                <w:rFonts w:eastAsia="SimSun" w:cs="Segoe UI"/>
                <w:color w:val="FFFFFF" w:themeColor="background1"/>
                <w:sz w:val="40"/>
              </w:rPr>
              <w:t>D</w:t>
            </w:r>
          </w:p>
        </w:tc>
        <w:tc>
          <w:tcPr>
            <w:tcW w:w="8546" w:type="dxa"/>
            <w:tcBorders>
              <w:top w:val="single" w:sz="24" w:space="0" w:color="000080"/>
              <w:left w:val="single" w:sz="24" w:space="0" w:color="000080"/>
              <w:bottom w:val="single" w:sz="24" w:space="0" w:color="000080"/>
              <w:right w:val="single" w:sz="24" w:space="0" w:color="000080"/>
            </w:tcBorders>
          </w:tcPr>
          <w:p w14:paraId="66B9277E" w14:textId="77777777" w:rsidR="00E7477C" w:rsidRPr="00990E33" w:rsidRDefault="00E7477C" w:rsidP="004151AC">
            <w:pPr>
              <w:pStyle w:val="ListParagraph"/>
              <w:tabs>
                <w:tab w:val="left" w:pos="1071"/>
              </w:tabs>
              <w:spacing w:before="120" w:after="60"/>
              <w:ind w:left="0"/>
              <w:rPr>
                <w:rFonts w:eastAsia="SimSun" w:cs="Segoe UI"/>
                <w:b/>
                <w:i/>
                <w:sz w:val="24"/>
                <w:szCs w:val="24"/>
              </w:rPr>
            </w:pPr>
            <w:r w:rsidRPr="00990E33">
              <w:rPr>
                <w:rFonts w:eastAsia="SimSun" w:cs="Segoe UI"/>
                <w:b/>
                <w:i/>
                <w:kern w:val="20"/>
                <w:sz w:val="24"/>
                <w:szCs w:val="24"/>
              </w:rPr>
              <w:t>Design Decision</w:t>
            </w:r>
          </w:p>
          <w:p w14:paraId="682D088E" w14:textId="4C0954D2" w:rsidR="00E7477C" w:rsidRPr="008F68D3" w:rsidRDefault="00E7477C" w:rsidP="004151AC">
            <w:pPr>
              <w:spacing w:before="120" w:after="60"/>
              <w:rPr>
                <w:rFonts w:eastAsia="SimSun" w:cs="Segoe UI"/>
              </w:rPr>
            </w:pPr>
            <w:r>
              <w:rPr>
                <w:rFonts w:eastAsia="SimSun" w:cs="Segoe UI"/>
                <w:kern w:val="20"/>
                <w:sz w:val="24"/>
                <w:szCs w:val="24"/>
              </w:rPr>
              <w:t xml:space="preserve">The following design decisions have been made for the </w:t>
            </w:r>
            <w:r w:rsidR="00083B11">
              <w:rPr>
                <w:rFonts w:eastAsia="SimSun" w:cs="Segoe UI"/>
                <w:kern w:val="20"/>
                <w:sz w:val="24"/>
                <w:szCs w:val="24"/>
              </w:rPr>
              <w:t>VMO2DC1</w:t>
            </w:r>
            <w:r>
              <w:rPr>
                <w:rFonts w:eastAsia="SimSun" w:cs="Segoe UI"/>
                <w:kern w:val="20"/>
                <w:sz w:val="24"/>
                <w:szCs w:val="24"/>
              </w:rPr>
              <w:t xml:space="preserve"> solution.</w:t>
            </w:r>
          </w:p>
        </w:tc>
      </w:tr>
    </w:tbl>
    <w:p w14:paraId="0A13E79E" w14:textId="77777777" w:rsidR="00E7477C" w:rsidRDefault="00E7477C" w:rsidP="00E7477C"/>
    <w:p w14:paraId="38A95085" w14:textId="77777777" w:rsidR="00E7477C" w:rsidRDefault="00E7477C" w:rsidP="00E7477C"/>
    <w:p w14:paraId="5282DA07" w14:textId="77777777" w:rsidR="00E7477C" w:rsidRDefault="00E7477C" w:rsidP="00E7477C"/>
    <w:p w14:paraId="00F324F9" w14:textId="77777777" w:rsidR="00E7477C" w:rsidRDefault="00E7477C" w:rsidP="00E7477C"/>
    <w:p w14:paraId="0ADE238D" w14:textId="77777777" w:rsidR="00E7477C" w:rsidRDefault="00E7477C" w:rsidP="00E7477C">
      <w:pPr>
        <w:pStyle w:val="Caption"/>
        <w:keepNext/>
        <w:ind w:left="0"/>
      </w:pPr>
    </w:p>
    <w:tbl>
      <w:tblPr>
        <w:tblStyle w:val="GridTable4"/>
        <w:tblW w:w="9639" w:type="dxa"/>
        <w:tblLook w:val="0620" w:firstRow="1" w:lastRow="0" w:firstColumn="0" w:lastColumn="0" w:noHBand="1" w:noVBand="1"/>
      </w:tblPr>
      <w:tblGrid>
        <w:gridCol w:w="2127"/>
        <w:gridCol w:w="5523"/>
        <w:gridCol w:w="1989"/>
      </w:tblGrid>
      <w:tr w:rsidR="00E7477C" w:rsidRPr="00020EAC" w14:paraId="5B41E63B" w14:textId="77777777" w:rsidTr="004151AC">
        <w:trPr>
          <w:cnfStyle w:val="100000000000" w:firstRow="1" w:lastRow="0" w:firstColumn="0" w:lastColumn="0" w:oddVBand="0" w:evenVBand="0" w:oddHBand="0" w:evenHBand="0" w:firstRowFirstColumn="0" w:firstRowLastColumn="0" w:lastRowFirstColumn="0" w:lastRowLastColumn="0"/>
        </w:trPr>
        <w:tc>
          <w:tcPr>
            <w:tcW w:w="2127" w:type="dxa"/>
            <w:vAlign w:val="center"/>
          </w:tcPr>
          <w:p w14:paraId="07068975" w14:textId="77777777" w:rsidR="00E7477C" w:rsidRPr="00020EAC" w:rsidRDefault="00E7477C" w:rsidP="004151AC">
            <w:pPr>
              <w:jc w:val="center"/>
              <w:rPr>
                <w:color w:val="FFFFFF" w:themeColor="background1"/>
                <w:lang w:val="en-US" w:eastAsia="nl-BE"/>
              </w:rPr>
            </w:pPr>
            <w:bookmarkStart w:id="76" w:name="_Hlk92464489"/>
            <w:r>
              <w:rPr>
                <w:color w:val="FFFFFF" w:themeColor="background1"/>
                <w:lang w:val="en-US" w:eastAsia="nl-BE"/>
              </w:rPr>
              <w:t>Design Decision ID</w:t>
            </w:r>
          </w:p>
        </w:tc>
        <w:tc>
          <w:tcPr>
            <w:tcW w:w="5523" w:type="dxa"/>
            <w:vAlign w:val="center"/>
          </w:tcPr>
          <w:p w14:paraId="20D3F315" w14:textId="77777777" w:rsidR="00E7477C" w:rsidRPr="00020EAC" w:rsidRDefault="00E7477C" w:rsidP="004151AC">
            <w:pPr>
              <w:jc w:val="center"/>
              <w:rPr>
                <w:color w:val="FFFFFF" w:themeColor="background1"/>
                <w:lang w:val="en-US" w:eastAsia="nl-BE"/>
              </w:rPr>
            </w:pPr>
            <w:r>
              <w:rPr>
                <w:color w:val="FFFFFF" w:themeColor="background1"/>
                <w:lang w:val="en-US" w:eastAsia="nl-BE"/>
              </w:rPr>
              <w:t>Design Decision Description</w:t>
            </w:r>
          </w:p>
        </w:tc>
        <w:tc>
          <w:tcPr>
            <w:tcW w:w="1989" w:type="dxa"/>
            <w:vAlign w:val="center"/>
          </w:tcPr>
          <w:p w14:paraId="7E2136D8" w14:textId="77777777" w:rsidR="00E7477C" w:rsidRPr="00020EAC" w:rsidRDefault="00E7477C" w:rsidP="004151AC">
            <w:pPr>
              <w:jc w:val="center"/>
              <w:rPr>
                <w:color w:val="FFFFFF" w:themeColor="background1"/>
                <w:lang w:val="en-US" w:eastAsia="nl-BE"/>
              </w:rPr>
            </w:pPr>
            <w:r>
              <w:rPr>
                <w:color w:val="FFFFFF" w:themeColor="background1"/>
                <w:lang w:val="en-US" w:eastAsia="nl-BE"/>
              </w:rPr>
              <w:t>Applicable to Architecture Model</w:t>
            </w:r>
          </w:p>
        </w:tc>
      </w:tr>
      <w:tr w:rsidR="00DB3B7A" w:rsidRPr="00020EAC" w14:paraId="5E2A1DD5" w14:textId="77777777" w:rsidTr="004151AC">
        <w:tc>
          <w:tcPr>
            <w:tcW w:w="2127" w:type="dxa"/>
            <w:vAlign w:val="center"/>
          </w:tcPr>
          <w:p w14:paraId="6C788965" w14:textId="77777777" w:rsidR="00DB3B7A" w:rsidRDefault="00DB3B7A" w:rsidP="004151AC">
            <w:pPr>
              <w:jc w:val="center"/>
              <w:rPr>
                <w:color w:val="FFFFFF" w:themeColor="background1"/>
                <w:lang w:val="en-US" w:eastAsia="nl-BE"/>
              </w:rPr>
            </w:pPr>
          </w:p>
        </w:tc>
        <w:tc>
          <w:tcPr>
            <w:tcW w:w="5523" w:type="dxa"/>
            <w:vAlign w:val="center"/>
          </w:tcPr>
          <w:p w14:paraId="673BDD54" w14:textId="77777777" w:rsidR="00DB3B7A" w:rsidRDefault="00DB3B7A" w:rsidP="004151AC">
            <w:pPr>
              <w:jc w:val="center"/>
              <w:rPr>
                <w:color w:val="FFFFFF" w:themeColor="background1"/>
                <w:lang w:val="en-US" w:eastAsia="nl-BE"/>
              </w:rPr>
            </w:pPr>
          </w:p>
        </w:tc>
        <w:tc>
          <w:tcPr>
            <w:tcW w:w="1989" w:type="dxa"/>
            <w:vAlign w:val="center"/>
          </w:tcPr>
          <w:p w14:paraId="7EA6C03F" w14:textId="77777777" w:rsidR="00DB3B7A" w:rsidRDefault="00DB3B7A" w:rsidP="004151AC">
            <w:pPr>
              <w:jc w:val="center"/>
              <w:rPr>
                <w:color w:val="FFFFFF" w:themeColor="background1"/>
                <w:lang w:val="en-US" w:eastAsia="nl-BE"/>
              </w:rPr>
            </w:pPr>
          </w:p>
        </w:tc>
      </w:tr>
      <w:tr w:rsidR="00E7477C" w14:paraId="07965573" w14:textId="77777777" w:rsidTr="004151AC">
        <w:tc>
          <w:tcPr>
            <w:tcW w:w="2127" w:type="dxa"/>
            <w:vAlign w:val="center"/>
          </w:tcPr>
          <w:p w14:paraId="0A2A3AEE" w14:textId="2D2BD33C" w:rsidR="00E7477C" w:rsidRDefault="00E7477C" w:rsidP="004151AC">
            <w:pPr>
              <w:rPr>
                <w:lang w:val="en-US" w:eastAsia="nl-BE"/>
              </w:rPr>
            </w:pPr>
            <w:r>
              <w:rPr>
                <w:lang w:val="en-US" w:eastAsia="nl-BE"/>
              </w:rPr>
              <w:t>SDDC-MGMT-</w:t>
            </w:r>
            <w:r w:rsidR="000505A3">
              <w:rPr>
                <w:lang w:val="en-US" w:eastAsia="nl-BE"/>
              </w:rPr>
              <w:t>IAM</w:t>
            </w:r>
            <w:r>
              <w:rPr>
                <w:lang w:val="en-US" w:eastAsia="nl-BE"/>
              </w:rPr>
              <w:t>-</w:t>
            </w:r>
            <w:r w:rsidR="00083B11">
              <w:rPr>
                <w:lang w:val="en-US" w:eastAsia="nl-BE"/>
              </w:rPr>
              <w:t>VMO2DC1</w:t>
            </w:r>
            <w:r>
              <w:rPr>
                <w:lang w:val="en-US" w:eastAsia="nl-BE"/>
              </w:rPr>
              <w:t>-001</w:t>
            </w:r>
          </w:p>
        </w:tc>
        <w:tc>
          <w:tcPr>
            <w:tcW w:w="5523" w:type="dxa"/>
            <w:vAlign w:val="center"/>
          </w:tcPr>
          <w:p w14:paraId="18FCEB2E" w14:textId="65E499D9" w:rsidR="00E7477C" w:rsidRPr="008416E4" w:rsidRDefault="001F7074" w:rsidP="004151AC">
            <w:pPr>
              <w:spacing w:line="240" w:lineRule="auto"/>
              <w:rPr>
                <w:color w:val="auto"/>
              </w:rPr>
            </w:pPr>
            <w:r w:rsidRPr="001F7074">
              <w:rPr>
                <w:color w:val="auto"/>
                <w:lang w:val="en-US"/>
              </w:rPr>
              <w:t>Deploy a standalone Workspace ONE Access instance on the first cluster in the management domain in the region.</w:t>
            </w:r>
          </w:p>
        </w:tc>
        <w:tc>
          <w:tcPr>
            <w:tcW w:w="1989" w:type="dxa"/>
            <w:vAlign w:val="center"/>
          </w:tcPr>
          <w:p w14:paraId="39D6FC35" w14:textId="77777777" w:rsidR="00E7477C" w:rsidRDefault="00E7477C" w:rsidP="004151AC">
            <w:pPr>
              <w:jc w:val="center"/>
              <w:rPr>
                <w:lang w:val="en-US" w:eastAsia="nl-BE"/>
              </w:rPr>
            </w:pPr>
            <w:r>
              <w:rPr>
                <w:lang w:val="en-US" w:eastAsia="nl-BE"/>
              </w:rPr>
              <w:t>VCF</w:t>
            </w:r>
          </w:p>
        </w:tc>
      </w:tr>
      <w:tr w:rsidR="00900C17" w14:paraId="5F6C40C5" w14:textId="77777777" w:rsidTr="00AB5F74">
        <w:tc>
          <w:tcPr>
            <w:tcW w:w="2127" w:type="dxa"/>
            <w:vAlign w:val="center"/>
          </w:tcPr>
          <w:p w14:paraId="65FCD4A1" w14:textId="0354197A" w:rsidR="00900C17" w:rsidRDefault="00900C17" w:rsidP="00900C17">
            <w:pPr>
              <w:rPr>
                <w:lang w:val="en-US" w:eastAsia="nl-BE"/>
              </w:rPr>
            </w:pPr>
            <w:r>
              <w:rPr>
                <w:lang w:val="en-US" w:eastAsia="nl-BE"/>
              </w:rPr>
              <w:t>SDDC-MGMT-IAM-</w:t>
            </w:r>
            <w:r w:rsidR="00083B11">
              <w:rPr>
                <w:lang w:val="en-US" w:eastAsia="nl-BE"/>
              </w:rPr>
              <w:t xml:space="preserve"> VMO2DC1</w:t>
            </w:r>
            <w:r>
              <w:rPr>
                <w:lang w:val="en-US" w:eastAsia="nl-BE"/>
              </w:rPr>
              <w:t>-002</w:t>
            </w:r>
          </w:p>
        </w:tc>
        <w:tc>
          <w:tcPr>
            <w:tcW w:w="5523" w:type="dxa"/>
            <w:vAlign w:val="center"/>
          </w:tcPr>
          <w:p w14:paraId="2F760ED0" w14:textId="0ACC9AE9" w:rsidR="00900C17" w:rsidRPr="008416E4" w:rsidRDefault="00CE713D" w:rsidP="00900C17">
            <w:pPr>
              <w:spacing w:line="240" w:lineRule="auto"/>
              <w:rPr>
                <w:color w:val="auto"/>
              </w:rPr>
            </w:pPr>
            <w:r w:rsidRPr="00CE713D">
              <w:rPr>
                <w:color w:val="auto"/>
                <w:lang w:val="en-US"/>
              </w:rPr>
              <w:t>Use the OVA file to deploy the standalone Workspace ONE Access instance in each region, using the standard deployment type to provide identity and access management services to regional SDDC solutions.</w:t>
            </w:r>
          </w:p>
        </w:tc>
        <w:tc>
          <w:tcPr>
            <w:tcW w:w="1989" w:type="dxa"/>
          </w:tcPr>
          <w:p w14:paraId="5F2311BC" w14:textId="251EF3DE" w:rsidR="00900C17" w:rsidRDefault="00900C17" w:rsidP="00900C17">
            <w:pPr>
              <w:jc w:val="center"/>
              <w:rPr>
                <w:lang w:val="en-US" w:eastAsia="nl-BE"/>
              </w:rPr>
            </w:pPr>
            <w:r w:rsidRPr="009C7138">
              <w:rPr>
                <w:lang w:val="en-US" w:eastAsia="nl-BE"/>
              </w:rPr>
              <w:t>VCF</w:t>
            </w:r>
          </w:p>
        </w:tc>
      </w:tr>
      <w:tr w:rsidR="00900C17" w14:paraId="1B3D1C49" w14:textId="77777777" w:rsidTr="00AB5F74">
        <w:tc>
          <w:tcPr>
            <w:tcW w:w="2127" w:type="dxa"/>
          </w:tcPr>
          <w:p w14:paraId="0476406F" w14:textId="49603F33" w:rsidR="00900C17" w:rsidRDefault="00900C17" w:rsidP="00900C17">
            <w:pPr>
              <w:rPr>
                <w:lang w:val="en-US" w:eastAsia="nl-BE"/>
              </w:rPr>
            </w:pPr>
            <w:r w:rsidRPr="00055EBE">
              <w:rPr>
                <w:lang w:val="en-US" w:eastAsia="nl-BE"/>
              </w:rPr>
              <w:t>SDDC-MGMT-IAM-</w:t>
            </w:r>
            <w:r w:rsidR="00083B11">
              <w:rPr>
                <w:lang w:val="en-US" w:eastAsia="nl-BE"/>
              </w:rPr>
              <w:t xml:space="preserve"> VMO2DC1</w:t>
            </w:r>
            <w:r w:rsidRPr="00055EBE">
              <w:rPr>
                <w:lang w:val="en-US" w:eastAsia="nl-BE"/>
              </w:rPr>
              <w:t>-00</w:t>
            </w:r>
            <w:r>
              <w:rPr>
                <w:lang w:val="en-US" w:eastAsia="nl-BE"/>
              </w:rPr>
              <w:t>3</w:t>
            </w:r>
          </w:p>
        </w:tc>
        <w:tc>
          <w:tcPr>
            <w:tcW w:w="5523" w:type="dxa"/>
            <w:vAlign w:val="center"/>
          </w:tcPr>
          <w:p w14:paraId="47929161" w14:textId="17663B19" w:rsidR="00900C17" w:rsidRPr="008416E4" w:rsidRDefault="00CE713D" w:rsidP="00900C17">
            <w:pPr>
              <w:spacing w:line="240" w:lineRule="auto"/>
              <w:rPr>
                <w:color w:val="auto"/>
              </w:rPr>
            </w:pPr>
            <w:r w:rsidRPr="00CE713D">
              <w:rPr>
                <w:color w:val="auto"/>
                <w:lang w:val="en-US"/>
              </w:rPr>
              <w:t>Protect each Workspace ONE Access node by using vSphere High Availability.</w:t>
            </w:r>
          </w:p>
        </w:tc>
        <w:tc>
          <w:tcPr>
            <w:tcW w:w="1989" w:type="dxa"/>
          </w:tcPr>
          <w:p w14:paraId="5CE012C6" w14:textId="2F7E4292" w:rsidR="00900C17" w:rsidRDefault="00900C17" w:rsidP="00900C17">
            <w:pPr>
              <w:jc w:val="center"/>
              <w:rPr>
                <w:lang w:val="en-US" w:eastAsia="nl-BE"/>
              </w:rPr>
            </w:pPr>
            <w:r w:rsidRPr="009C7138">
              <w:rPr>
                <w:lang w:val="en-US" w:eastAsia="nl-BE"/>
              </w:rPr>
              <w:t>VCF</w:t>
            </w:r>
          </w:p>
        </w:tc>
      </w:tr>
      <w:tr w:rsidR="00900C17" w14:paraId="3116E582" w14:textId="77777777" w:rsidTr="00AB5F74">
        <w:tc>
          <w:tcPr>
            <w:tcW w:w="2127" w:type="dxa"/>
          </w:tcPr>
          <w:p w14:paraId="1492F028" w14:textId="6AE8D7A7" w:rsidR="00900C17" w:rsidRDefault="00900C17" w:rsidP="00900C17">
            <w:pPr>
              <w:rPr>
                <w:lang w:val="en-US" w:eastAsia="nl-BE"/>
              </w:rPr>
            </w:pPr>
            <w:r w:rsidRPr="00055EBE">
              <w:rPr>
                <w:lang w:val="en-US" w:eastAsia="nl-BE"/>
              </w:rPr>
              <w:t>SDDC-MGMT-IAM-</w:t>
            </w:r>
            <w:r w:rsidR="00083B11">
              <w:rPr>
                <w:lang w:val="en-US" w:eastAsia="nl-BE"/>
              </w:rPr>
              <w:t xml:space="preserve"> VMO2DC1</w:t>
            </w:r>
            <w:r w:rsidRPr="00055EBE">
              <w:rPr>
                <w:lang w:val="en-US" w:eastAsia="nl-BE"/>
              </w:rPr>
              <w:t>-00</w:t>
            </w:r>
            <w:r>
              <w:rPr>
                <w:lang w:val="en-US" w:eastAsia="nl-BE"/>
              </w:rPr>
              <w:t>4</w:t>
            </w:r>
          </w:p>
        </w:tc>
        <w:tc>
          <w:tcPr>
            <w:tcW w:w="5523" w:type="dxa"/>
            <w:vAlign w:val="center"/>
          </w:tcPr>
          <w:p w14:paraId="6413DFE8" w14:textId="578BE1F8" w:rsidR="00900C17" w:rsidRPr="008416E4" w:rsidRDefault="00CE713D" w:rsidP="00900C17">
            <w:pPr>
              <w:spacing w:line="240" w:lineRule="auto"/>
              <w:rPr>
                <w:color w:val="auto"/>
              </w:rPr>
            </w:pPr>
            <w:r w:rsidRPr="00CE713D">
              <w:rPr>
                <w:color w:val="auto"/>
                <w:lang w:val="en-US"/>
              </w:rPr>
              <w:t>When using two availability zones, add the Workspace ONE Access appliance to the primary availability zone VM group</w:t>
            </w:r>
          </w:p>
        </w:tc>
        <w:tc>
          <w:tcPr>
            <w:tcW w:w="1989" w:type="dxa"/>
          </w:tcPr>
          <w:p w14:paraId="6981BC04" w14:textId="19CCBA5A" w:rsidR="00900C17" w:rsidRDefault="00900C17" w:rsidP="00900C17">
            <w:pPr>
              <w:jc w:val="center"/>
              <w:rPr>
                <w:lang w:val="en-US" w:eastAsia="nl-BE"/>
              </w:rPr>
            </w:pPr>
            <w:r w:rsidRPr="009C7138">
              <w:rPr>
                <w:lang w:val="en-US" w:eastAsia="nl-BE"/>
              </w:rPr>
              <w:t>VCF</w:t>
            </w:r>
          </w:p>
        </w:tc>
      </w:tr>
      <w:tr w:rsidR="00900C17" w14:paraId="262AB61E" w14:textId="77777777" w:rsidTr="00AB5F74">
        <w:tc>
          <w:tcPr>
            <w:tcW w:w="2127" w:type="dxa"/>
          </w:tcPr>
          <w:p w14:paraId="566F6FF6" w14:textId="25B41481" w:rsidR="00900C17" w:rsidRDefault="00900C17" w:rsidP="00900C17">
            <w:pPr>
              <w:rPr>
                <w:lang w:val="en-US" w:eastAsia="nl-BE"/>
              </w:rPr>
            </w:pPr>
            <w:r w:rsidRPr="00055EBE">
              <w:rPr>
                <w:lang w:val="en-US" w:eastAsia="nl-BE"/>
              </w:rPr>
              <w:t>SDDC-MGMT-IAM-</w:t>
            </w:r>
            <w:r w:rsidR="00083B11">
              <w:rPr>
                <w:lang w:val="en-US" w:eastAsia="nl-BE"/>
              </w:rPr>
              <w:t xml:space="preserve"> VMO2DC1</w:t>
            </w:r>
            <w:r w:rsidRPr="00055EBE">
              <w:rPr>
                <w:lang w:val="en-US" w:eastAsia="nl-BE"/>
              </w:rPr>
              <w:t>-00</w:t>
            </w:r>
            <w:r>
              <w:rPr>
                <w:lang w:val="en-US" w:eastAsia="nl-BE"/>
              </w:rPr>
              <w:t>5</w:t>
            </w:r>
          </w:p>
        </w:tc>
        <w:tc>
          <w:tcPr>
            <w:tcW w:w="5523" w:type="dxa"/>
            <w:vAlign w:val="center"/>
          </w:tcPr>
          <w:p w14:paraId="0C271201" w14:textId="2C68D085" w:rsidR="00900C17" w:rsidRPr="008416E4" w:rsidRDefault="00CE713D" w:rsidP="00900C17">
            <w:pPr>
              <w:spacing w:line="240" w:lineRule="auto"/>
              <w:rPr>
                <w:color w:val="auto"/>
              </w:rPr>
            </w:pPr>
            <w:r w:rsidRPr="00CE713D">
              <w:rPr>
                <w:color w:val="auto"/>
                <w:lang w:val="en-US"/>
              </w:rPr>
              <w:t>Place each region-specific Workspace ONE Access node in a dedicated VM folder for its region</w:t>
            </w:r>
          </w:p>
        </w:tc>
        <w:tc>
          <w:tcPr>
            <w:tcW w:w="1989" w:type="dxa"/>
          </w:tcPr>
          <w:p w14:paraId="51EA577A" w14:textId="5E15C3F8" w:rsidR="00900C17" w:rsidRDefault="00900C17" w:rsidP="00900C17">
            <w:pPr>
              <w:jc w:val="center"/>
              <w:rPr>
                <w:lang w:val="en-US" w:eastAsia="nl-BE"/>
              </w:rPr>
            </w:pPr>
            <w:r w:rsidRPr="009C7138">
              <w:rPr>
                <w:lang w:val="en-US" w:eastAsia="nl-BE"/>
              </w:rPr>
              <w:t>VCF</w:t>
            </w:r>
          </w:p>
        </w:tc>
      </w:tr>
      <w:tr w:rsidR="00900C17" w14:paraId="418FDA13" w14:textId="77777777" w:rsidTr="00AB5F74">
        <w:tc>
          <w:tcPr>
            <w:tcW w:w="2127" w:type="dxa"/>
          </w:tcPr>
          <w:p w14:paraId="1DE5277D" w14:textId="1B56EC70" w:rsidR="00900C17" w:rsidRDefault="00900C17" w:rsidP="00900C17">
            <w:pPr>
              <w:rPr>
                <w:lang w:val="en-US" w:eastAsia="nl-BE"/>
              </w:rPr>
            </w:pPr>
            <w:r w:rsidRPr="00055EBE">
              <w:rPr>
                <w:lang w:val="en-US" w:eastAsia="nl-BE"/>
              </w:rPr>
              <w:t>SDDC-MGMT-IAM-</w:t>
            </w:r>
            <w:r w:rsidR="00083B11">
              <w:rPr>
                <w:lang w:val="en-US" w:eastAsia="nl-BE"/>
              </w:rPr>
              <w:t xml:space="preserve"> VMO2DC1</w:t>
            </w:r>
            <w:r w:rsidRPr="00055EBE">
              <w:rPr>
                <w:lang w:val="en-US" w:eastAsia="nl-BE"/>
              </w:rPr>
              <w:t>-00</w:t>
            </w:r>
            <w:r>
              <w:rPr>
                <w:lang w:val="en-US" w:eastAsia="nl-BE"/>
              </w:rPr>
              <w:t>6</w:t>
            </w:r>
          </w:p>
        </w:tc>
        <w:tc>
          <w:tcPr>
            <w:tcW w:w="5523" w:type="dxa"/>
            <w:vAlign w:val="center"/>
          </w:tcPr>
          <w:p w14:paraId="7B289EC1" w14:textId="19C2142B" w:rsidR="00900C17" w:rsidRPr="008416E4" w:rsidRDefault="00CE713D" w:rsidP="00900C17">
            <w:pPr>
              <w:spacing w:line="240" w:lineRule="auto"/>
              <w:rPr>
                <w:color w:val="auto"/>
              </w:rPr>
            </w:pPr>
            <w:r w:rsidRPr="00CE713D">
              <w:rPr>
                <w:color w:val="auto"/>
                <w:lang w:val="en-US"/>
              </w:rPr>
              <w:t>Configure a directory service connection, rainpole.io, for the Workspace ONE Access instance in each region.</w:t>
            </w:r>
          </w:p>
        </w:tc>
        <w:tc>
          <w:tcPr>
            <w:tcW w:w="1989" w:type="dxa"/>
          </w:tcPr>
          <w:p w14:paraId="605F42BB" w14:textId="040BE08E" w:rsidR="00900C17" w:rsidRDefault="00900C17" w:rsidP="00900C17">
            <w:pPr>
              <w:jc w:val="center"/>
              <w:rPr>
                <w:lang w:val="en-US" w:eastAsia="nl-BE"/>
              </w:rPr>
            </w:pPr>
            <w:r w:rsidRPr="009C7138">
              <w:rPr>
                <w:lang w:val="en-US" w:eastAsia="nl-BE"/>
              </w:rPr>
              <w:t>VCF</w:t>
            </w:r>
          </w:p>
        </w:tc>
      </w:tr>
      <w:tr w:rsidR="00900C17" w14:paraId="4DA720D2" w14:textId="77777777" w:rsidTr="00AB5F74">
        <w:tc>
          <w:tcPr>
            <w:tcW w:w="2127" w:type="dxa"/>
          </w:tcPr>
          <w:p w14:paraId="46ADD216" w14:textId="52DC7021" w:rsidR="00900C17" w:rsidRDefault="00900C17" w:rsidP="00900C17">
            <w:pPr>
              <w:rPr>
                <w:lang w:val="en-US" w:eastAsia="nl-BE"/>
              </w:rPr>
            </w:pPr>
            <w:r w:rsidRPr="00055EBE">
              <w:rPr>
                <w:lang w:val="en-US" w:eastAsia="nl-BE"/>
              </w:rPr>
              <w:t>SDDC-MGMT-IAM-</w:t>
            </w:r>
            <w:r w:rsidR="00083B11">
              <w:rPr>
                <w:lang w:val="en-US" w:eastAsia="nl-BE"/>
              </w:rPr>
              <w:t xml:space="preserve"> VMO2DC1</w:t>
            </w:r>
            <w:r w:rsidRPr="00055EBE">
              <w:rPr>
                <w:lang w:val="en-US" w:eastAsia="nl-BE"/>
              </w:rPr>
              <w:t>-00</w:t>
            </w:r>
            <w:r>
              <w:rPr>
                <w:lang w:val="en-US" w:eastAsia="nl-BE"/>
              </w:rPr>
              <w:t>7</w:t>
            </w:r>
          </w:p>
        </w:tc>
        <w:tc>
          <w:tcPr>
            <w:tcW w:w="5523" w:type="dxa"/>
            <w:vAlign w:val="center"/>
          </w:tcPr>
          <w:p w14:paraId="15615EE6" w14:textId="7B2065E1" w:rsidR="00900C17" w:rsidRPr="008416E4" w:rsidRDefault="00CE713D" w:rsidP="00900C17">
            <w:pPr>
              <w:spacing w:line="240" w:lineRule="auto"/>
              <w:rPr>
                <w:color w:val="auto"/>
              </w:rPr>
            </w:pPr>
            <w:r w:rsidRPr="00CE713D">
              <w:rPr>
                <w:color w:val="auto"/>
                <w:lang w:val="en-US"/>
              </w:rPr>
              <w:t>Use Active Directory with Integrated Windows Authentication as the Directory Service connection option.</w:t>
            </w:r>
          </w:p>
        </w:tc>
        <w:tc>
          <w:tcPr>
            <w:tcW w:w="1989" w:type="dxa"/>
          </w:tcPr>
          <w:p w14:paraId="53826D47" w14:textId="56B26ACC" w:rsidR="00900C17" w:rsidRDefault="00900C17" w:rsidP="00900C17">
            <w:pPr>
              <w:jc w:val="center"/>
              <w:rPr>
                <w:lang w:val="en-US" w:eastAsia="nl-BE"/>
              </w:rPr>
            </w:pPr>
            <w:r w:rsidRPr="009C7138">
              <w:rPr>
                <w:lang w:val="en-US" w:eastAsia="nl-BE"/>
              </w:rPr>
              <w:t>VCF</w:t>
            </w:r>
          </w:p>
        </w:tc>
      </w:tr>
      <w:tr w:rsidR="00900C17" w14:paraId="1A8B6124" w14:textId="77777777" w:rsidTr="00AB5F74">
        <w:tc>
          <w:tcPr>
            <w:tcW w:w="2127" w:type="dxa"/>
          </w:tcPr>
          <w:p w14:paraId="1FA304F0" w14:textId="77FB3DA1" w:rsidR="00900C17" w:rsidRDefault="00900C17" w:rsidP="00900C17">
            <w:pPr>
              <w:rPr>
                <w:lang w:val="en-US" w:eastAsia="nl-BE"/>
              </w:rPr>
            </w:pPr>
            <w:r w:rsidRPr="00055EBE">
              <w:rPr>
                <w:lang w:val="en-US" w:eastAsia="nl-BE"/>
              </w:rPr>
              <w:t>SDDC-MGMT-IAM-</w:t>
            </w:r>
            <w:r w:rsidR="00083B11">
              <w:rPr>
                <w:lang w:val="en-US" w:eastAsia="nl-BE"/>
              </w:rPr>
              <w:t xml:space="preserve"> VMO2DC1</w:t>
            </w:r>
            <w:r w:rsidRPr="00055EBE">
              <w:rPr>
                <w:lang w:val="en-US" w:eastAsia="nl-BE"/>
              </w:rPr>
              <w:t>-00</w:t>
            </w:r>
            <w:r>
              <w:rPr>
                <w:lang w:val="en-US" w:eastAsia="nl-BE"/>
              </w:rPr>
              <w:t>8</w:t>
            </w:r>
          </w:p>
        </w:tc>
        <w:tc>
          <w:tcPr>
            <w:tcW w:w="5523" w:type="dxa"/>
            <w:vAlign w:val="center"/>
          </w:tcPr>
          <w:p w14:paraId="4C012D33" w14:textId="091790A0" w:rsidR="00900C17" w:rsidRPr="008416E4" w:rsidRDefault="00CE713D" w:rsidP="00900C17">
            <w:pPr>
              <w:spacing w:line="240" w:lineRule="auto"/>
              <w:rPr>
                <w:color w:val="auto"/>
              </w:rPr>
            </w:pPr>
            <w:r w:rsidRPr="00CE713D">
              <w:rPr>
                <w:color w:val="auto"/>
                <w:lang w:val="en-US"/>
              </w:rPr>
              <w:t xml:space="preserve">Use an account with the Account Operators role in Active Directory, </w:t>
            </w:r>
            <w:r w:rsidR="002B75CD">
              <w:rPr>
                <w:color w:val="auto"/>
                <w:lang w:val="en-US"/>
              </w:rPr>
              <w:t>VMO2DC1</w:t>
            </w:r>
            <w:r w:rsidRPr="00CE713D">
              <w:rPr>
                <w:color w:val="auto"/>
                <w:lang w:val="en-US"/>
              </w:rPr>
              <w:t>.rainpole\svc-domain-join, to perform domain join operations for the Workspace ONE Access connectors.</w:t>
            </w:r>
          </w:p>
        </w:tc>
        <w:tc>
          <w:tcPr>
            <w:tcW w:w="1989" w:type="dxa"/>
          </w:tcPr>
          <w:p w14:paraId="642FD857" w14:textId="15B7EB54" w:rsidR="00900C17" w:rsidRDefault="00900C17" w:rsidP="00900C17">
            <w:pPr>
              <w:jc w:val="center"/>
              <w:rPr>
                <w:lang w:val="en-US" w:eastAsia="nl-BE"/>
              </w:rPr>
            </w:pPr>
            <w:r w:rsidRPr="009C7138">
              <w:rPr>
                <w:lang w:val="en-US" w:eastAsia="nl-BE"/>
              </w:rPr>
              <w:t>VCF</w:t>
            </w:r>
          </w:p>
        </w:tc>
      </w:tr>
      <w:tr w:rsidR="00900C17" w14:paraId="2CE7A4AF" w14:textId="77777777" w:rsidTr="00AB5F74">
        <w:tc>
          <w:tcPr>
            <w:tcW w:w="2127" w:type="dxa"/>
          </w:tcPr>
          <w:p w14:paraId="701A6C41" w14:textId="786442A0" w:rsidR="00900C17" w:rsidRDefault="00900C17" w:rsidP="00900C17">
            <w:pPr>
              <w:rPr>
                <w:lang w:val="en-US" w:eastAsia="nl-BE"/>
              </w:rPr>
            </w:pPr>
            <w:r w:rsidRPr="00055EBE">
              <w:rPr>
                <w:lang w:val="en-US" w:eastAsia="nl-BE"/>
              </w:rPr>
              <w:t>SDDC-MGMT-IAM-</w:t>
            </w:r>
            <w:r w:rsidR="00083B11">
              <w:rPr>
                <w:lang w:val="en-US" w:eastAsia="nl-BE"/>
              </w:rPr>
              <w:t xml:space="preserve"> VMO2DC1</w:t>
            </w:r>
            <w:r w:rsidRPr="00055EBE">
              <w:rPr>
                <w:lang w:val="en-US" w:eastAsia="nl-BE"/>
              </w:rPr>
              <w:t>-00</w:t>
            </w:r>
            <w:r>
              <w:rPr>
                <w:lang w:val="en-US" w:eastAsia="nl-BE"/>
              </w:rPr>
              <w:t>9</w:t>
            </w:r>
          </w:p>
        </w:tc>
        <w:tc>
          <w:tcPr>
            <w:tcW w:w="5523" w:type="dxa"/>
            <w:vAlign w:val="center"/>
          </w:tcPr>
          <w:p w14:paraId="40B7F313" w14:textId="69D58AC3" w:rsidR="00900C17" w:rsidRPr="008416E4" w:rsidRDefault="00A658F9" w:rsidP="00900C17">
            <w:pPr>
              <w:spacing w:line="240" w:lineRule="auto"/>
              <w:rPr>
                <w:color w:val="auto"/>
              </w:rPr>
            </w:pPr>
            <w:r w:rsidRPr="00A658F9">
              <w:rPr>
                <w:color w:val="auto"/>
                <w:lang w:val="en-US"/>
              </w:rPr>
              <w:t>Use an account with the Domain Users role in Active Directory, to perform domain bind operations.</w:t>
            </w:r>
          </w:p>
        </w:tc>
        <w:tc>
          <w:tcPr>
            <w:tcW w:w="1989" w:type="dxa"/>
          </w:tcPr>
          <w:p w14:paraId="6BF4E44F" w14:textId="4BCBB97A" w:rsidR="00900C17" w:rsidRDefault="00900C17" w:rsidP="00900C17">
            <w:pPr>
              <w:jc w:val="center"/>
              <w:rPr>
                <w:lang w:val="en-US" w:eastAsia="nl-BE"/>
              </w:rPr>
            </w:pPr>
            <w:r w:rsidRPr="009C7138">
              <w:rPr>
                <w:lang w:val="en-US" w:eastAsia="nl-BE"/>
              </w:rPr>
              <w:t>VCF</w:t>
            </w:r>
          </w:p>
        </w:tc>
      </w:tr>
      <w:tr w:rsidR="00900C17" w14:paraId="5173F2A9" w14:textId="77777777" w:rsidTr="00AB5F74">
        <w:tc>
          <w:tcPr>
            <w:tcW w:w="2127" w:type="dxa"/>
          </w:tcPr>
          <w:p w14:paraId="4DA59C53" w14:textId="728D11D8" w:rsidR="00900C17" w:rsidRDefault="00900C17" w:rsidP="00900C17">
            <w:pPr>
              <w:rPr>
                <w:lang w:val="en-US" w:eastAsia="nl-BE"/>
              </w:rPr>
            </w:pPr>
            <w:r w:rsidRPr="00055EBE">
              <w:rPr>
                <w:lang w:val="en-US" w:eastAsia="nl-BE"/>
              </w:rPr>
              <w:t>SDDC-MGMT-IAM-</w:t>
            </w:r>
            <w:r w:rsidR="00083B11">
              <w:rPr>
                <w:lang w:val="en-US" w:eastAsia="nl-BE"/>
              </w:rPr>
              <w:t xml:space="preserve"> VMO2DC1</w:t>
            </w:r>
            <w:r w:rsidRPr="00055EBE">
              <w:rPr>
                <w:lang w:val="en-US" w:eastAsia="nl-BE"/>
              </w:rPr>
              <w:t>-0</w:t>
            </w:r>
            <w:r>
              <w:rPr>
                <w:lang w:val="en-US" w:eastAsia="nl-BE"/>
              </w:rPr>
              <w:t>10</w:t>
            </w:r>
          </w:p>
        </w:tc>
        <w:tc>
          <w:tcPr>
            <w:tcW w:w="5523" w:type="dxa"/>
            <w:vAlign w:val="center"/>
          </w:tcPr>
          <w:p w14:paraId="656AF251" w14:textId="364F3021" w:rsidR="00900C17" w:rsidRPr="008416E4" w:rsidRDefault="004732F4" w:rsidP="00900C17">
            <w:pPr>
              <w:spacing w:line="240" w:lineRule="auto"/>
              <w:rPr>
                <w:color w:val="auto"/>
              </w:rPr>
            </w:pPr>
            <w:r w:rsidRPr="004732F4">
              <w:rPr>
                <w:color w:val="auto"/>
                <w:lang w:val="en-US"/>
              </w:rPr>
              <w:t>Configure the directory to synchronize only groups required for the integrated SDDC solutions.</w:t>
            </w:r>
          </w:p>
        </w:tc>
        <w:tc>
          <w:tcPr>
            <w:tcW w:w="1989" w:type="dxa"/>
          </w:tcPr>
          <w:p w14:paraId="52DF0948" w14:textId="61974D7E" w:rsidR="00900C17" w:rsidRDefault="00900C17" w:rsidP="00900C17">
            <w:pPr>
              <w:jc w:val="center"/>
              <w:rPr>
                <w:lang w:val="en-US" w:eastAsia="nl-BE"/>
              </w:rPr>
            </w:pPr>
            <w:r w:rsidRPr="009C7138">
              <w:rPr>
                <w:lang w:val="en-US" w:eastAsia="nl-BE"/>
              </w:rPr>
              <w:t>VCF</w:t>
            </w:r>
          </w:p>
        </w:tc>
      </w:tr>
      <w:tr w:rsidR="00900C17" w14:paraId="1CE36945" w14:textId="77777777" w:rsidTr="00AB5F74">
        <w:tc>
          <w:tcPr>
            <w:tcW w:w="2127" w:type="dxa"/>
          </w:tcPr>
          <w:p w14:paraId="45FC8780" w14:textId="5FAC84D2" w:rsidR="00900C17" w:rsidRDefault="00900C17" w:rsidP="00900C17">
            <w:pPr>
              <w:rPr>
                <w:lang w:val="en-US" w:eastAsia="nl-BE"/>
              </w:rPr>
            </w:pPr>
            <w:r w:rsidRPr="00101F54">
              <w:rPr>
                <w:lang w:val="en-US" w:eastAsia="nl-BE"/>
              </w:rPr>
              <w:t>SDDC-MGMT-IAM-</w:t>
            </w:r>
            <w:r w:rsidR="00083B11">
              <w:rPr>
                <w:lang w:val="en-US" w:eastAsia="nl-BE"/>
              </w:rPr>
              <w:t xml:space="preserve"> VMO2DC1</w:t>
            </w:r>
            <w:r w:rsidRPr="00101F54">
              <w:rPr>
                <w:lang w:val="en-US" w:eastAsia="nl-BE"/>
              </w:rPr>
              <w:t>-01</w:t>
            </w:r>
            <w:r>
              <w:rPr>
                <w:lang w:val="en-US" w:eastAsia="nl-BE"/>
              </w:rPr>
              <w:t>1</w:t>
            </w:r>
          </w:p>
        </w:tc>
        <w:tc>
          <w:tcPr>
            <w:tcW w:w="5523" w:type="dxa"/>
            <w:vAlign w:val="center"/>
          </w:tcPr>
          <w:p w14:paraId="03E70435" w14:textId="61B21CA7" w:rsidR="00900C17" w:rsidRPr="008416E4" w:rsidRDefault="00CE1D2E" w:rsidP="00900C17">
            <w:pPr>
              <w:spacing w:line="240" w:lineRule="auto"/>
              <w:rPr>
                <w:color w:val="auto"/>
              </w:rPr>
            </w:pPr>
            <w:r w:rsidRPr="00CE1D2E">
              <w:rPr>
                <w:color w:val="auto"/>
                <w:lang w:val="en-US"/>
              </w:rPr>
              <w:t>Enable the synchronization of group members to the directory when a group is added to the Workspace ONE Access directory.</w:t>
            </w:r>
          </w:p>
        </w:tc>
        <w:tc>
          <w:tcPr>
            <w:tcW w:w="1989" w:type="dxa"/>
          </w:tcPr>
          <w:p w14:paraId="50991C67" w14:textId="0484C241" w:rsidR="00900C17" w:rsidRDefault="00900C17" w:rsidP="00900C17">
            <w:pPr>
              <w:jc w:val="center"/>
              <w:rPr>
                <w:lang w:val="en-US" w:eastAsia="nl-BE"/>
              </w:rPr>
            </w:pPr>
            <w:r w:rsidRPr="009C7138">
              <w:rPr>
                <w:lang w:val="en-US" w:eastAsia="nl-BE"/>
              </w:rPr>
              <w:t>VCF</w:t>
            </w:r>
          </w:p>
        </w:tc>
      </w:tr>
      <w:tr w:rsidR="00900C17" w14:paraId="0EEDFC8B" w14:textId="77777777" w:rsidTr="00AB5F74">
        <w:tc>
          <w:tcPr>
            <w:tcW w:w="2127" w:type="dxa"/>
          </w:tcPr>
          <w:p w14:paraId="5B4A4B57" w14:textId="1D331F14" w:rsidR="00900C17" w:rsidRDefault="00900C17" w:rsidP="00900C17">
            <w:pPr>
              <w:rPr>
                <w:lang w:val="en-US" w:eastAsia="nl-BE"/>
              </w:rPr>
            </w:pPr>
            <w:r w:rsidRPr="00101F54">
              <w:rPr>
                <w:lang w:val="en-US" w:eastAsia="nl-BE"/>
              </w:rPr>
              <w:t>SDDC-MGMT-IAM-</w:t>
            </w:r>
            <w:r w:rsidR="00083B11">
              <w:rPr>
                <w:lang w:val="en-US" w:eastAsia="nl-BE"/>
              </w:rPr>
              <w:t xml:space="preserve"> VMO2DC1</w:t>
            </w:r>
            <w:r w:rsidRPr="00101F54">
              <w:rPr>
                <w:lang w:val="en-US" w:eastAsia="nl-BE"/>
              </w:rPr>
              <w:t>-01</w:t>
            </w:r>
            <w:r>
              <w:rPr>
                <w:lang w:val="en-US" w:eastAsia="nl-BE"/>
              </w:rPr>
              <w:t>2</w:t>
            </w:r>
          </w:p>
        </w:tc>
        <w:tc>
          <w:tcPr>
            <w:tcW w:w="5523" w:type="dxa"/>
            <w:vAlign w:val="center"/>
          </w:tcPr>
          <w:p w14:paraId="4C392930" w14:textId="3153D0B4" w:rsidR="00900C17" w:rsidRPr="008416E4" w:rsidRDefault="00CE1D2E" w:rsidP="00900C17">
            <w:pPr>
              <w:spacing w:line="240" w:lineRule="auto"/>
              <w:rPr>
                <w:color w:val="auto"/>
              </w:rPr>
            </w:pPr>
            <w:r w:rsidRPr="00CE1D2E">
              <w:rPr>
                <w:color w:val="auto"/>
                <w:lang w:val="en-US"/>
              </w:rPr>
              <w:t>Enable Workspace ONE Access to synchronize nested group members by default.</w:t>
            </w:r>
          </w:p>
        </w:tc>
        <w:tc>
          <w:tcPr>
            <w:tcW w:w="1989" w:type="dxa"/>
          </w:tcPr>
          <w:p w14:paraId="47EDF572" w14:textId="741CE52B" w:rsidR="00900C17" w:rsidRDefault="00900C17" w:rsidP="00900C17">
            <w:pPr>
              <w:jc w:val="center"/>
              <w:rPr>
                <w:lang w:val="en-US" w:eastAsia="nl-BE"/>
              </w:rPr>
            </w:pPr>
            <w:r w:rsidRPr="009C7138">
              <w:rPr>
                <w:lang w:val="en-US" w:eastAsia="nl-BE"/>
              </w:rPr>
              <w:t>VCF</w:t>
            </w:r>
          </w:p>
        </w:tc>
      </w:tr>
      <w:tr w:rsidR="00900C17" w14:paraId="0BE99348" w14:textId="77777777" w:rsidTr="00AB5F74">
        <w:tc>
          <w:tcPr>
            <w:tcW w:w="2127" w:type="dxa"/>
          </w:tcPr>
          <w:p w14:paraId="5AFE2A13" w14:textId="3F6A3149" w:rsidR="00900C17" w:rsidRDefault="00900C17" w:rsidP="00900C17">
            <w:pPr>
              <w:rPr>
                <w:lang w:val="en-US" w:eastAsia="nl-BE"/>
              </w:rPr>
            </w:pPr>
            <w:r w:rsidRPr="00101F54">
              <w:rPr>
                <w:lang w:val="en-US" w:eastAsia="nl-BE"/>
              </w:rPr>
              <w:t>SDDC-MGMT-IAM-</w:t>
            </w:r>
            <w:r w:rsidR="00083B11">
              <w:rPr>
                <w:lang w:val="en-US" w:eastAsia="nl-BE"/>
              </w:rPr>
              <w:t xml:space="preserve"> VMO2DC1</w:t>
            </w:r>
            <w:r w:rsidRPr="00101F54">
              <w:rPr>
                <w:lang w:val="en-US" w:eastAsia="nl-BE"/>
              </w:rPr>
              <w:t>-01</w:t>
            </w:r>
            <w:r>
              <w:rPr>
                <w:lang w:val="en-US" w:eastAsia="nl-BE"/>
              </w:rPr>
              <w:t>3</w:t>
            </w:r>
          </w:p>
        </w:tc>
        <w:tc>
          <w:tcPr>
            <w:tcW w:w="5523" w:type="dxa"/>
            <w:vAlign w:val="center"/>
          </w:tcPr>
          <w:p w14:paraId="63A102FA" w14:textId="4B584B04" w:rsidR="00900C17" w:rsidRPr="008416E4" w:rsidRDefault="00CE1D2E" w:rsidP="00900C17">
            <w:pPr>
              <w:spacing w:line="240" w:lineRule="auto"/>
              <w:rPr>
                <w:color w:val="auto"/>
              </w:rPr>
            </w:pPr>
            <w:r w:rsidRPr="00CE1D2E">
              <w:rPr>
                <w:color w:val="auto"/>
                <w:lang w:val="en-US"/>
              </w:rPr>
              <w:t>Add a filter to the directory settings to exclude users from the directory replication</w:t>
            </w:r>
          </w:p>
        </w:tc>
        <w:tc>
          <w:tcPr>
            <w:tcW w:w="1989" w:type="dxa"/>
          </w:tcPr>
          <w:p w14:paraId="32FC1620" w14:textId="13908D3F" w:rsidR="00900C17" w:rsidRDefault="00900C17" w:rsidP="00900C17">
            <w:pPr>
              <w:jc w:val="center"/>
              <w:rPr>
                <w:lang w:val="en-US" w:eastAsia="nl-BE"/>
              </w:rPr>
            </w:pPr>
            <w:r w:rsidRPr="009C7138">
              <w:rPr>
                <w:lang w:val="en-US" w:eastAsia="nl-BE"/>
              </w:rPr>
              <w:t>VCF</w:t>
            </w:r>
          </w:p>
        </w:tc>
      </w:tr>
      <w:tr w:rsidR="00900C17" w14:paraId="1581EC26" w14:textId="77777777" w:rsidTr="00AB5F74">
        <w:tc>
          <w:tcPr>
            <w:tcW w:w="2127" w:type="dxa"/>
          </w:tcPr>
          <w:p w14:paraId="1AC3F9D7" w14:textId="0CB5183D" w:rsidR="00900C17" w:rsidRDefault="00900C17" w:rsidP="00900C17">
            <w:pPr>
              <w:rPr>
                <w:lang w:val="en-US" w:eastAsia="nl-BE"/>
              </w:rPr>
            </w:pPr>
            <w:r w:rsidRPr="00101F54">
              <w:rPr>
                <w:lang w:val="en-US" w:eastAsia="nl-BE"/>
              </w:rPr>
              <w:t>SDDC-MGMT-IAM-</w:t>
            </w:r>
            <w:r w:rsidR="00083B11">
              <w:rPr>
                <w:lang w:val="en-US" w:eastAsia="nl-BE"/>
              </w:rPr>
              <w:t xml:space="preserve"> VMO2DC1</w:t>
            </w:r>
            <w:r w:rsidRPr="00101F54">
              <w:rPr>
                <w:lang w:val="en-US" w:eastAsia="nl-BE"/>
              </w:rPr>
              <w:t>-01</w:t>
            </w:r>
            <w:r>
              <w:rPr>
                <w:lang w:val="en-US" w:eastAsia="nl-BE"/>
              </w:rPr>
              <w:t>4</w:t>
            </w:r>
          </w:p>
        </w:tc>
        <w:tc>
          <w:tcPr>
            <w:tcW w:w="5523" w:type="dxa"/>
            <w:vAlign w:val="center"/>
          </w:tcPr>
          <w:p w14:paraId="6B5467EC" w14:textId="584D7845" w:rsidR="00900C17" w:rsidRPr="008416E4" w:rsidRDefault="00CE1D2E" w:rsidP="00900C17">
            <w:pPr>
              <w:spacing w:line="240" w:lineRule="auto"/>
              <w:rPr>
                <w:color w:val="auto"/>
              </w:rPr>
            </w:pPr>
            <w:r w:rsidRPr="00CE1D2E">
              <w:rPr>
                <w:color w:val="auto"/>
                <w:lang w:val="en-US"/>
              </w:rPr>
              <w:t>Configure the mapped attributes included when a user is added to the Workspace ONE Access directory.</w:t>
            </w:r>
          </w:p>
        </w:tc>
        <w:tc>
          <w:tcPr>
            <w:tcW w:w="1989" w:type="dxa"/>
          </w:tcPr>
          <w:p w14:paraId="2023B921" w14:textId="2B876FA6" w:rsidR="00900C17" w:rsidRDefault="00900C17" w:rsidP="00900C17">
            <w:pPr>
              <w:jc w:val="center"/>
              <w:rPr>
                <w:lang w:val="en-US" w:eastAsia="nl-BE"/>
              </w:rPr>
            </w:pPr>
            <w:r w:rsidRPr="009C7138">
              <w:rPr>
                <w:lang w:val="en-US" w:eastAsia="nl-BE"/>
              </w:rPr>
              <w:t>VCF</w:t>
            </w:r>
          </w:p>
        </w:tc>
      </w:tr>
      <w:tr w:rsidR="00900C17" w14:paraId="3CE415EF" w14:textId="77777777" w:rsidTr="00AB5F74">
        <w:tc>
          <w:tcPr>
            <w:tcW w:w="2127" w:type="dxa"/>
          </w:tcPr>
          <w:p w14:paraId="344D3A62" w14:textId="1C777671" w:rsidR="00900C17" w:rsidRDefault="00900C17" w:rsidP="00900C17">
            <w:pPr>
              <w:rPr>
                <w:lang w:val="en-US" w:eastAsia="nl-BE"/>
              </w:rPr>
            </w:pPr>
            <w:r w:rsidRPr="00101F54">
              <w:rPr>
                <w:lang w:val="en-US" w:eastAsia="nl-BE"/>
              </w:rPr>
              <w:lastRenderedPageBreak/>
              <w:t>SDDC-MGMT-IAM-</w:t>
            </w:r>
            <w:r w:rsidR="00083B11">
              <w:rPr>
                <w:lang w:val="en-US" w:eastAsia="nl-BE"/>
              </w:rPr>
              <w:t xml:space="preserve"> VMO2DC1</w:t>
            </w:r>
            <w:r w:rsidRPr="00101F54">
              <w:rPr>
                <w:lang w:val="en-US" w:eastAsia="nl-BE"/>
              </w:rPr>
              <w:t>-01</w:t>
            </w:r>
            <w:r>
              <w:rPr>
                <w:lang w:val="en-US" w:eastAsia="nl-BE"/>
              </w:rPr>
              <w:t>5</w:t>
            </w:r>
          </w:p>
        </w:tc>
        <w:tc>
          <w:tcPr>
            <w:tcW w:w="5523" w:type="dxa"/>
            <w:vAlign w:val="center"/>
          </w:tcPr>
          <w:p w14:paraId="11C58D82" w14:textId="19F57C64" w:rsidR="00900C17" w:rsidRPr="008416E4" w:rsidRDefault="00CE1D2E" w:rsidP="00900C17">
            <w:pPr>
              <w:spacing w:line="240" w:lineRule="auto"/>
              <w:rPr>
                <w:color w:val="auto"/>
              </w:rPr>
            </w:pPr>
            <w:r w:rsidRPr="00CE1D2E">
              <w:rPr>
                <w:color w:val="auto"/>
                <w:lang w:val="en-US"/>
              </w:rPr>
              <w:t>Configure the directory synchronization frequency to a reoccurring schedule, for example, 15 minutes.</w:t>
            </w:r>
          </w:p>
        </w:tc>
        <w:tc>
          <w:tcPr>
            <w:tcW w:w="1989" w:type="dxa"/>
          </w:tcPr>
          <w:p w14:paraId="62D267C7" w14:textId="05D2EAE8" w:rsidR="00900C17" w:rsidRDefault="00900C17" w:rsidP="00900C17">
            <w:pPr>
              <w:jc w:val="center"/>
              <w:rPr>
                <w:lang w:val="en-US" w:eastAsia="nl-BE"/>
              </w:rPr>
            </w:pPr>
            <w:r w:rsidRPr="009C7138">
              <w:rPr>
                <w:lang w:val="en-US" w:eastAsia="nl-BE"/>
              </w:rPr>
              <w:t>VCF</w:t>
            </w:r>
          </w:p>
        </w:tc>
      </w:tr>
      <w:tr w:rsidR="00900C17" w14:paraId="570C698D" w14:textId="77777777" w:rsidTr="00AB5F74">
        <w:tc>
          <w:tcPr>
            <w:tcW w:w="2127" w:type="dxa"/>
          </w:tcPr>
          <w:p w14:paraId="152A4718" w14:textId="41CD36BA" w:rsidR="00900C17" w:rsidRDefault="00900C17" w:rsidP="00900C17">
            <w:pPr>
              <w:rPr>
                <w:lang w:val="en-US" w:eastAsia="nl-BE"/>
              </w:rPr>
            </w:pPr>
            <w:r w:rsidRPr="00101F54">
              <w:rPr>
                <w:lang w:val="en-US" w:eastAsia="nl-BE"/>
              </w:rPr>
              <w:t>SDDC-MGMT-IAM-</w:t>
            </w:r>
            <w:r w:rsidR="00083B11">
              <w:rPr>
                <w:lang w:val="en-US" w:eastAsia="nl-BE"/>
              </w:rPr>
              <w:t xml:space="preserve"> VMO2DC1</w:t>
            </w:r>
            <w:r w:rsidRPr="00101F54">
              <w:rPr>
                <w:lang w:val="en-US" w:eastAsia="nl-BE"/>
              </w:rPr>
              <w:t>-01</w:t>
            </w:r>
            <w:r>
              <w:rPr>
                <w:lang w:val="en-US" w:eastAsia="nl-BE"/>
              </w:rPr>
              <w:t>6</w:t>
            </w:r>
          </w:p>
        </w:tc>
        <w:tc>
          <w:tcPr>
            <w:tcW w:w="5523" w:type="dxa"/>
            <w:vAlign w:val="center"/>
          </w:tcPr>
          <w:p w14:paraId="11F63252" w14:textId="27F696B8" w:rsidR="00900C17" w:rsidRPr="008416E4" w:rsidRDefault="00CE1D2E" w:rsidP="00900C17">
            <w:pPr>
              <w:spacing w:line="240" w:lineRule="auto"/>
              <w:rPr>
                <w:color w:val="auto"/>
              </w:rPr>
            </w:pPr>
            <w:r w:rsidRPr="00CE1D2E">
              <w:rPr>
                <w:color w:val="auto"/>
                <w:lang w:val="en-US"/>
              </w:rPr>
              <w:t>Apply branding customizations for the Workspace ONE Access user interface that is presented to users when logging to the integrated SDDC solutions.</w:t>
            </w:r>
          </w:p>
        </w:tc>
        <w:tc>
          <w:tcPr>
            <w:tcW w:w="1989" w:type="dxa"/>
          </w:tcPr>
          <w:p w14:paraId="2CF53C05" w14:textId="078A7138" w:rsidR="00900C17" w:rsidRDefault="00900C17" w:rsidP="00900C17">
            <w:pPr>
              <w:jc w:val="center"/>
              <w:rPr>
                <w:lang w:val="en-US" w:eastAsia="nl-BE"/>
              </w:rPr>
            </w:pPr>
            <w:r w:rsidRPr="009C7138">
              <w:rPr>
                <w:lang w:val="en-US" w:eastAsia="nl-BE"/>
              </w:rPr>
              <w:t>VCF</w:t>
            </w:r>
          </w:p>
        </w:tc>
      </w:tr>
      <w:tr w:rsidR="00900C17" w14:paraId="5005A40B" w14:textId="77777777" w:rsidTr="00AB5F74">
        <w:tc>
          <w:tcPr>
            <w:tcW w:w="2127" w:type="dxa"/>
          </w:tcPr>
          <w:p w14:paraId="123A28FB" w14:textId="4CBB1088" w:rsidR="00900C17" w:rsidRDefault="00900C17" w:rsidP="00900C17">
            <w:pPr>
              <w:rPr>
                <w:lang w:val="en-US" w:eastAsia="nl-BE"/>
              </w:rPr>
            </w:pPr>
            <w:r w:rsidRPr="00101F54">
              <w:rPr>
                <w:lang w:val="en-US" w:eastAsia="nl-BE"/>
              </w:rPr>
              <w:t>SDDC-MGMT-IAM-</w:t>
            </w:r>
            <w:r w:rsidR="00083B11">
              <w:rPr>
                <w:lang w:val="en-US" w:eastAsia="nl-BE"/>
              </w:rPr>
              <w:t xml:space="preserve"> VMO2DC1</w:t>
            </w:r>
            <w:r w:rsidRPr="00101F54">
              <w:rPr>
                <w:lang w:val="en-US" w:eastAsia="nl-BE"/>
              </w:rPr>
              <w:t>-01</w:t>
            </w:r>
            <w:r>
              <w:rPr>
                <w:lang w:val="en-US" w:eastAsia="nl-BE"/>
              </w:rPr>
              <w:t>7</w:t>
            </w:r>
          </w:p>
        </w:tc>
        <w:tc>
          <w:tcPr>
            <w:tcW w:w="5523" w:type="dxa"/>
            <w:vAlign w:val="center"/>
          </w:tcPr>
          <w:p w14:paraId="5C42E818" w14:textId="0C522A28" w:rsidR="00900C17" w:rsidRPr="008416E4" w:rsidRDefault="00CE1D2E" w:rsidP="00900C17">
            <w:pPr>
              <w:spacing w:line="240" w:lineRule="auto"/>
              <w:rPr>
                <w:color w:val="auto"/>
              </w:rPr>
            </w:pPr>
            <w:r w:rsidRPr="00CE1D2E">
              <w:rPr>
                <w:color w:val="auto"/>
                <w:lang w:val="en-US"/>
              </w:rPr>
              <w:t xml:space="preserve">Place the Workspace ONE Access nodes for regional SDDC solutions on the existing region-specific virtual network </w:t>
            </w:r>
            <w:r w:rsidR="00083B11" w:rsidRPr="00CE1D2E">
              <w:rPr>
                <w:color w:val="auto"/>
                <w:lang w:val="en-US"/>
              </w:rPr>
              <w:t>segments, for</w:t>
            </w:r>
            <w:r w:rsidRPr="00CE1D2E">
              <w:rPr>
                <w:color w:val="auto"/>
                <w:lang w:val="en-US"/>
              </w:rPr>
              <w:t xml:space="preserve"> Region A.</w:t>
            </w:r>
          </w:p>
        </w:tc>
        <w:tc>
          <w:tcPr>
            <w:tcW w:w="1989" w:type="dxa"/>
          </w:tcPr>
          <w:p w14:paraId="0DCEC26E" w14:textId="652627E4" w:rsidR="00900C17" w:rsidRDefault="00900C17" w:rsidP="00900C17">
            <w:pPr>
              <w:jc w:val="center"/>
              <w:rPr>
                <w:lang w:val="en-US" w:eastAsia="nl-BE"/>
              </w:rPr>
            </w:pPr>
            <w:r w:rsidRPr="009C7138">
              <w:rPr>
                <w:lang w:val="en-US" w:eastAsia="nl-BE"/>
              </w:rPr>
              <w:t>VCF</w:t>
            </w:r>
          </w:p>
        </w:tc>
      </w:tr>
      <w:tr w:rsidR="00900C17" w14:paraId="44E32091" w14:textId="77777777" w:rsidTr="00AB5F74">
        <w:tc>
          <w:tcPr>
            <w:tcW w:w="2127" w:type="dxa"/>
          </w:tcPr>
          <w:p w14:paraId="037308AD" w14:textId="19B5DC76" w:rsidR="00900C17" w:rsidRDefault="00900C17" w:rsidP="00900C17">
            <w:pPr>
              <w:rPr>
                <w:lang w:val="en-US" w:eastAsia="nl-BE"/>
              </w:rPr>
            </w:pPr>
            <w:r w:rsidRPr="00101F54">
              <w:rPr>
                <w:lang w:val="en-US" w:eastAsia="nl-BE"/>
              </w:rPr>
              <w:t>SDDC-MGMT-IAM-</w:t>
            </w:r>
            <w:r w:rsidR="00083B11">
              <w:rPr>
                <w:lang w:val="en-US" w:eastAsia="nl-BE"/>
              </w:rPr>
              <w:t xml:space="preserve"> VMO2DC1</w:t>
            </w:r>
            <w:r w:rsidRPr="00101F54">
              <w:rPr>
                <w:lang w:val="en-US" w:eastAsia="nl-BE"/>
              </w:rPr>
              <w:t>-01</w:t>
            </w:r>
            <w:r>
              <w:rPr>
                <w:lang w:val="en-US" w:eastAsia="nl-BE"/>
              </w:rPr>
              <w:t>8</w:t>
            </w:r>
          </w:p>
        </w:tc>
        <w:tc>
          <w:tcPr>
            <w:tcW w:w="5523" w:type="dxa"/>
            <w:vAlign w:val="center"/>
          </w:tcPr>
          <w:p w14:paraId="6F207DAE" w14:textId="16CC163A" w:rsidR="00900C17" w:rsidRPr="008416E4" w:rsidRDefault="00CE1D2E" w:rsidP="00900C17">
            <w:pPr>
              <w:spacing w:line="240" w:lineRule="auto"/>
              <w:rPr>
                <w:color w:val="auto"/>
              </w:rPr>
            </w:pPr>
            <w:r w:rsidRPr="00CE1D2E">
              <w:rPr>
                <w:color w:val="auto"/>
                <w:lang w:val="en-US"/>
              </w:rPr>
              <w:t>Allocate a statically assigned IP address and host name to the regional Workspace ONE Access appliance in the management domain.</w:t>
            </w:r>
          </w:p>
        </w:tc>
        <w:tc>
          <w:tcPr>
            <w:tcW w:w="1989" w:type="dxa"/>
          </w:tcPr>
          <w:p w14:paraId="4C827C30" w14:textId="03D538AA" w:rsidR="00900C17" w:rsidRDefault="00900C17" w:rsidP="00900C17">
            <w:pPr>
              <w:jc w:val="center"/>
              <w:rPr>
                <w:lang w:val="en-US" w:eastAsia="nl-BE"/>
              </w:rPr>
            </w:pPr>
            <w:r w:rsidRPr="009C7138">
              <w:rPr>
                <w:lang w:val="en-US" w:eastAsia="nl-BE"/>
              </w:rPr>
              <w:t>VCF</w:t>
            </w:r>
          </w:p>
        </w:tc>
      </w:tr>
      <w:tr w:rsidR="00900C17" w14:paraId="2660326C" w14:textId="77777777" w:rsidTr="00AB5F74">
        <w:tc>
          <w:tcPr>
            <w:tcW w:w="2127" w:type="dxa"/>
          </w:tcPr>
          <w:p w14:paraId="5865406D" w14:textId="61EDF300" w:rsidR="00900C17" w:rsidRDefault="00900C17" w:rsidP="00900C17">
            <w:pPr>
              <w:rPr>
                <w:lang w:val="en-US" w:eastAsia="nl-BE"/>
              </w:rPr>
            </w:pPr>
            <w:r w:rsidRPr="00101F54">
              <w:rPr>
                <w:lang w:val="en-US" w:eastAsia="nl-BE"/>
              </w:rPr>
              <w:t>SDDC-MGMT-IAM-</w:t>
            </w:r>
            <w:r w:rsidR="00083B11">
              <w:rPr>
                <w:lang w:val="en-US" w:eastAsia="nl-BE"/>
              </w:rPr>
              <w:t xml:space="preserve"> VMO2DC1</w:t>
            </w:r>
            <w:r w:rsidRPr="00101F54">
              <w:rPr>
                <w:lang w:val="en-US" w:eastAsia="nl-BE"/>
              </w:rPr>
              <w:t>-01</w:t>
            </w:r>
            <w:r>
              <w:rPr>
                <w:lang w:val="en-US" w:eastAsia="nl-BE"/>
              </w:rPr>
              <w:t>9</w:t>
            </w:r>
          </w:p>
        </w:tc>
        <w:tc>
          <w:tcPr>
            <w:tcW w:w="5523" w:type="dxa"/>
            <w:vAlign w:val="center"/>
          </w:tcPr>
          <w:p w14:paraId="3F658910" w14:textId="56F84300" w:rsidR="00900C17" w:rsidRPr="008416E4" w:rsidRDefault="00FC6550" w:rsidP="00900C17">
            <w:pPr>
              <w:spacing w:line="240" w:lineRule="auto"/>
              <w:rPr>
                <w:color w:val="auto"/>
              </w:rPr>
            </w:pPr>
            <w:r w:rsidRPr="00FC6550">
              <w:rPr>
                <w:color w:val="auto"/>
                <w:lang w:val="en-US"/>
              </w:rPr>
              <w:t>Configure forward and reverse DNS records for each Workspace ONE Access appliance IP address for each regional instance.</w:t>
            </w:r>
          </w:p>
        </w:tc>
        <w:tc>
          <w:tcPr>
            <w:tcW w:w="1989" w:type="dxa"/>
          </w:tcPr>
          <w:p w14:paraId="35480122" w14:textId="25EB7547" w:rsidR="00900C17" w:rsidRDefault="00900C17" w:rsidP="00900C17">
            <w:pPr>
              <w:jc w:val="center"/>
              <w:rPr>
                <w:lang w:val="en-US" w:eastAsia="nl-BE"/>
              </w:rPr>
            </w:pPr>
            <w:r w:rsidRPr="009C7138">
              <w:rPr>
                <w:lang w:val="en-US" w:eastAsia="nl-BE"/>
              </w:rPr>
              <w:t>VCF</w:t>
            </w:r>
          </w:p>
        </w:tc>
      </w:tr>
      <w:tr w:rsidR="00900C17" w14:paraId="5A2E9F02" w14:textId="77777777" w:rsidTr="00AB5F74">
        <w:tc>
          <w:tcPr>
            <w:tcW w:w="2127" w:type="dxa"/>
          </w:tcPr>
          <w:p w14:paraId="537B0E22" w14:textId="3AC98ACE" w:rsidR="00900C17" w:rsidRDefault="00900C17" w:rsidP="00900C17">
            <w:pPr>
              <w:rPr>
                <w:lang w:val="en-US" w:eastAsia="nl-BE"/>
              </w:rPr>
            </w:pPr>
            <w:r w:rsidRPr="00101F54">
              <w:rPr>
                <w:lang w:val="en-US" w:eastAsia="nl-BE"/>
              </w:rPr>
              <w:t>SDDC-MGMT-IAM-</w:t>
            </w:r>
            <w:r w:rsidR="00083B11">
              <w:rPr>
                <w:lang w:val="en-US" w:eastAsia="nl-BE"/>
              </w:rPr>
              <w:t xml:space="preserve"> VMO2DC1</w:t>
            </w:r>
            <w:r w:rsidRPr="00101F54">
              <w:rPr>
                <w:lang w:val="en-US" w:eastAsia="nl-BE"/>
              </w:rPr>
              <w:t>-0</w:t>
            </w:r>
            <w:r>
              <w:rPr>
                <w:lang w:val="en-US" w:eastAsia="nl-BE"/>
              </w:rPr>
              <w:t>20</w:t>
            </w:r>
          </w:p>
        </w:tc>
        <w:tc>
          <w:tcPr>
            <w:tcW w:w="5523" w:type="dxa"/>
            <w:vAlign w:val="center"/>
          </w:tcPr>
          <w:p w14:paraId="32DA1155" w14:textId="03F6543F" w:rsidR="00900C17" w:rsidRPr="008416E4" w:rsidRDefault="00BB432C" w:rsidP="00900C17">
            <w:pPr>
              <w:spacing w:line="240" w:lineRule="auto"/>
              <w:rPr>
                <w:color w:val="auto"/>
              </w:rPr>
            </w:pPr>
            <w:r w:rsidRPr="00BB432C">
              <w:rPr>
                <w:color w:val="auto"/>
                <w:lang w:val="en-US"/>
              </w:rPr>
              <w:t>Configure NTP for each Workspace ONE Access appliance.</w:t>
            </w:r>
          </w:p>
        </w:tc>
        <w:tc>
          <w:tcPr>
            <w:tcW w:w="1989" w:type="dxa"/>
          </w:tcPr>
          <w:p w14:paraId="72D7C1B1" w14:textId="54FEDC04" w:rsidR="00900C17" w:rsidRDefault="00900C17" w:rsidP="00900C17">
            <w:pPr>
              <w:jc w:val="center"/>
              <w:rPr>
                <w:lang w:val="en-US" w:eastAsia="nl-BE"/>
              </w:rPr>
            </w:pPr>
            <w:r w:rsidRPr="009C7138">
              <w:rPr>
                <w:lang w:val="en-US" w:eastAsia="nl-BE"/>
              </w:rPr>
              <w:t>VCF</w:t>
            </w:r>
          </w:p>
        </w:tc>
      </w:tr>
      <w:tr w:rsidR="00900C17" w14:paraId="76BF1E8D" w14:textId="77777777" w:rsidTr="00AB5F74">
        <w:tc>
          <w:tcPr>
            <w:tcW w:w="2127" w:type="dxa"/>
          </w:tcPr>
          <w:p w14:paraId="2120A67C" w14:textId="29FC2E77" w:rsidR="00900C17" w:rsidRDefault="00900C17" w:rsidP="00900C17">
            <w:pPr>
              <w:rPr>
                <w:lang w:val="en-US" w:eastAsia="nl-BE"/>
              </w:rPr>
            </w:pPr>
            <w:r w:rsidRPr="00D7615E">
              <w:rPr>
                <w:lang w:val="en-US" w:eastAsia="nl-BE"/>
              </w:rPr>
              <w:t>SDDC-MGMT-IAM-</w:t>
            </w:r>
            <w:r w:rsidR="00083B11">
              <w:rPr>
                <w:lang w:val="en-US" w:eastAsia="nl-BE"/>
              </w:rPr>
              <w:t xml:space="preserve"> VMO2DC1</w:t>
            </w:r>
            <w:r w:rsidRPr="00D7615E">
              <w:rPr>
                <w:lang w:val="en-US" w:eastAsia="nl-BE"/>
              </w:rPr>
              <w:t>-02</w:t>
            </w:r>
            <w:r>
              <w:rPr>
                <w:lang w:val="en-US" w:eastAsia="nl-BE"/>
              </w:rPr>
              <w:t>1</w:t>
            </w:r>
          </w:p>
        </w:tc>
        <w:tc>
          <w:tcPr>
            <w:tcW w:w="5523" w:type="dxa"/>
            <w:vAlign w:val="center"/>
          </w:tcPr>
          <w:p w14:paraId="7C9FA402" w14:textId="3C037292" w:rsidR="00900C17" w:rsidRPr="008416E4" w:rsidRDefault="00B729E1" w:rsidP="00900C17">
            <w:pPr>
              <w:spacing w:line="240" w:lineRule="auto"/>
              <w:rPr>
                <w:color w:val="auto"/>
              </w:rPr>
            </w:pPr>
            <w:r w:rsidRPr="00B729E1">
              <w:rPr>
                <w:color w:val="auto"/>
                <w:lang w:val="en-US"/>
              </w:rPr>
              <w:t>Configure the region-specific Workspace ONE Access instance as the authentication provider for the NSX-T Managers in the region.</w:t>
            </w:r>
          </w:p>
        </w:tc>
        <w:tc>
          <w:tcPr>
            <w:tcW w:w="1989" w:type="dxa"/>
          </w:tcPr>
          <w:p w14:paraId="1363CD13" w14:textId="504B5A45" w:rsidR="00900C17" w:rsidRDefault="00900C17" w:rsidP="00900C17">
            <w:pPr>
              <w:jc w:val="center"/>
              <w:rPr>
                <w:lang w:val="en-US" w:eastAsia="nl-BE"/>
              </w:rPr>
            </w:pPr>
            <w:r w:rsidRPr="009C7138">
              <w:rPr>
                <w:lang w:val="en-US" w:eastAsia="nl-BE"/>
              </w:rPr>
              <w:t>VCF</w:t>
            </w:r>
          </w:p>
        </w:tc>
      </w:tr>
      <w:tr w:rsidR="00900C17" w14:paraId="71B939A6" w14:textId="77777777" w:rsidTr="00AB5F74">
        <w:tc>
          <w:tcPr>
            <w:tcW w:w="2127" w:type="dxa"/>
          </w:tcPr>
          <w:p w14:paraId="1D040076" w14:textId="61CAB6C5" w:rsidR="00900C17" w:rsidRDefault="00900C17" w:rsidP="00900C17">
            <w:pPr>
              <w:rPr>
                <w:lang w:val="en-US" w:eastAsia="nl-BE"/>
              </w:rPr>
            </w:pPr>
            <w:r w:rsidRPr="00D7615E">
              <w:rPr>
                <w:lang w:val="en-US" w:eastAsia="nl-BE"/>
              </w:rPr>
              <w:t>SDDC-MGMT-IAM-</w:t>
            </w:r>
            <w:r w:rsidR="00083B11">
              <w:rPr>
                <w:lang w:val="en-US" w:eastAsia="nl-BE"/>
              </w:rPr>
              <w:t xml:space="preserve"> VMO2DC1</w:t>
            </w:r>
            <w:r w:rsidRPr="00D7615E">
              <w:rPr>
                <w:lang w:val="en-US" w:eastAsia="nl-BE"/>
              </w:rPr>
              <w:t>-02</w:t>
            </w:r>
            <w:r>
              <w:rPr>
                <w:lang w:val="en-US" w:eastAsia="nl-BE"/>
              </w:rPr>
              <w:t>2</w:t>
            </w:r>
          </w:p>
        </w:tc>
        <w:tc>
          <w:tcPr>
            <w:tcW w:w="5523" w:type="dxa"/>
            <w:vAlign w:val="center"/>
          </w:tcPr>
          <w:p w14:paraId="3D925E72" w14:textId="7BF62C42" w:rsidR="00900C17" w:rsidRPr="008416E4" w:rsidRDefault="00B729E1" w:rsidP="00900C17">
            <w:pPr>
              <w:spacing w:line="240" w:lineRule="auto"/>
              <w:rPr>
                <w:color w:val="auto"/>
              </w:rPr>
            </w:pPr>
            <w:r w:rsidRPr="00B729E1">
              <w:rPr>
                <w:color w:val="auto"/>
                <w:lang w:val="en-US"/>
              </w:rPr>
              <w:t>Assign roles to groups, synchronized from your corporate identity source for Workspace ONE Access.</w:t>
            </w:r>
          </w:p>
        </w:tc>
        <w:tc>
          <w:tcPr>
            <w:tcW w:w="1989" w:type="dxa"/>
          </w:tcPr>
          <w:p w14:paraId="333E225E" w14:textId="75D2FA94" w:rsidR="00900C17" w:rsidRDefault="00900C17" w:rsidP="00900C17">
            <w:pPr>
              <w:jc w:val="center"/>
              <w:rPr>
                <w:lang w:val="en-US" w:eastAsia="nl-BE"/>
              </w:rPr>
            </w:pPr>
            <w:r w:rsidRPr="009C7138">
              <w:rPr>
                <w:lang w:val="en-US" w:eastAsia="nl-BE"/>
              </w:rPr>
              <w:t>VCF</w:t>
            </w:r>
          </w:p>
        </w:tc>
      </w:tr>
      <w:tr w:rsidR="00900C17" w14:paraId="56871ACE" w14:textId="77777777" w:rsidTr="00AB5F74">
        <w:tc>
          <w:tcPr>
            <w:tcW w:w="2127" w:type="dxa"/>
          </w:tcPr>
          <w:p w14:paraId="69E59CC6" w14:textId="42AF9849" w:rsidR="00900C17" w:rsidRDefault="00900C17" w:rsidP="00900C17">
            <w:pPr>
              <w:rPr>
                <w:lang w:val="en-US" w:eastAsia="nl-BE"/>
              </w:rPr>
            </w:pPr>
            <w:r w:rsidRPr="00D7615E">
              <w:rPr>
                <w:lang w:val="en-US" w:eastAsia="nl-BE"/>
              </w:rPr>
              <w:t>SDDC-MGMT-IAM-</w:t>
            </w:r>
            <w:r w:rsidR="00083B11">
              <w:rPr>
                <w:lang w:val="en-US" w:eastAsia="nl-BE"/>
              </w:rPr>
              <w:t xml:space="preserve"> VMO2DC1</w:t>
            </w:r>
            <w:r w:rsidRPr="00D7615E">
              <w:rPr>
                <w:lang w:val="en-US" w:eastAsia="nl-BE"/>
              </w:rPr>
              <w:t>-02</w:t>
            </w:r>
            <w:r>
              <w:rPr>
                <w:lang w:val="en-US" w:eastAsia="nl-BE"/>
              </w:rPr>
              <w:t>3</w:t>
            </w:r>
          </w:p>
        </w:tc>
        <w:tc>
          <w:tcPr>
            <w:tcW w:w="5523" w:type="dxa"/>
            <w:vAlign w:val="center"/>
          </w:tcPr>
          <w:p w14:paraId="28BC415B" w14:textId="31235091" w:rsidR="00900C17" w:rsidRPr="008416E4" w:rsidRDefault="00B729E1" w:rsidP="00900C17">
            <w:pPr>
              <w:spacing w:line="240" w:lineRule="auto"/>
              <w:rPr>
                <w:color w:val="auto"/>
              </w:rPr>
            </w:pPr>
            <w:r w:rsidRPr="00B729E1">
              <w:rPr>
                <w:color w:val="auto"/>
                <w:lang w:val="en-US"/>
              </w:rPr>
              <w:t xml:space="preserve">Create a security group in your organization directory services for the Super Admin </w:t>
            </w:r>
            <w:proofErr w:type="gramStart"/>
            <w:r w:rsidRPr="00B729E1">
              <w:rPr>
                <w:color w:val="auto"/>
                <w:lang w:val="en-US"/>
              </w:rPr>
              <w:t>role, and</w:t>
            </w:r>
            <w:proofErr w:type="gramEnd"/>
            <w:r w:rsidRPr="00B729E1">
              <w:rPr>
                <w:color w:val="auto"/>
                <w:lang w:val="en-US"/>
              </w:rPr>
              <w:t xml:space="preserve"> synchronize the group in the Workspace ONE Access configuration.</w:t>
            </w:r>
          </w:p>
        </w:tc>
        <w:tc>
          <w:tcPr>
            <w:tcW w:w="1989" w:type="dxa"/>
          </w:tcPr>
          <w:p w14:paraId="59240956" w14:textId="39E40716" w:rsidR="00900C17" w:rsidRDefault="00900C17" w:rsidP="00900C17">
            <w:pPr>
              <w:jc w:val="center"/>
              <w:rPr>
                <w:lang w:val="en-US" w:eastAsia="nl-BE"/>
              </w:rPr>
            </w:pPr>
            <w:r w:rsidRPr="009C7138">
              <w:rPr>
                <w:lang w:val="en-US" w:eastAsia="nl-BE"/>
              </w:rPr>
              <w:t>VCF</w:t>
            </w:r>
          </w:p>
        </w:tc>
      </w:tr>
      <w:tr w:rsidR="00900C17" w14:paraId="66D9149C" w14:textId="77777777" w:rsidTr="00AB5F74">
        <w:tc>
          <w:tcPr>
            <w:tcW w:w="2127" w:type="dxa"/>
          </w:tcPr>
          <w:p w14:paraId="181C46A0" w14:textId="797854FC" w:rsidR="00900C17" w:rsidRDefault="00900C17" w:rsidP="00900C17">
            <w:pPr>
              <w:rPr>
                <w:lang w:val="en-US" w:eastAsia="nl-BE"/>
              </w:rPr>
            </w:pPr>
            <w:r w:rsidRPr="00D7615E">
              <w:rPr>
                <w:lang w:val="en-US" w:eastAsia="nl-BE"/>
              </w:rPr>
              <w:t>SDDC-MGMT-IAM-</w:t>
            </w:r>
            <w:r w:rsidR="00083B11">
              <w:rPr>
                <w:lang w:val="en-US" w:eastAsia="nl-BE"/>
              </w:rPr>
              <w:t xml:space="preserve"> VMO2DC1</w:t>
            </w:r>
            <w:r w:rsidRPr="00D7615E">
              <w:rPr>
                <w:lang w:val="en-US" w:eastAsia="nl-BE"/>
              </w:rPr>
              <w:t>-02</w:t>
            </w:r>
            <w:r>
              <w:rPr>
                <w:lang w:val="en-US" w:eastAsia="nl-BE"/>
              </w:rPr>
              <w:t>4</w:t>
            </w:r>
          </w:p>
        </w:tc>
        <w:tc>
          <w:tcPr>
            <w:tcW w:w="5523" w:type="dxa"/>
            <w:vAlign w:val="center"/>
          </w:tcPr>
          <w:p w14:paraId="0FCE3049" w14:textId="3CDAE51F" w:rsidR="00900C17" w:rsidRPr="008416E4" w:rsidRDefault="00B729E1" w:rsidP="00900C17">
            <w:pPr>
              <w:spacing w:line="240" w:lineRule="auto"/>
              <w:rPr>
                <w:color w:val="auto"/>
              </w:rPr>
            </w:pPr>
            <w:r w:rsidRPr="00B729E1">
              <w:rPr>
                <w:color w:val="auto"/>
                <w:lang w:val="en-US"/>
              </w:rPr>
              <w:t>Assign the enterprise group for super administrators, the Super Admins Workspace ONE Access role.</w:t>
            </w:r>
          </w:p>
        </w:tc>
        <w:tc>
          <w:tcPr>
            <w:tcW w:w="1989" w:type="dxa"/>
          </w:tcPr>
          <w:p w14:paraId="741F10EC" w14:textId="7BF0B2A0" w:rsidR="00900C17" w:rsidRDefault="00900C17" w:rsidP="00900C17">
            <w:pPr>
              <w:jc w:val="center"/>
              <w:rPr>
                <w:lang w:val="en-US" w:eastAsia="nl-BE"/>
              </w:rPr>
            </w:pPr>
            <w:r w:rsidRPr="009C7138">
              <w:rPr>
                <w:lang w:val="en-US" w:eastAsia="nl-BE"/>
              </w:rPr>
              <w:t>VCF</w:t>
            </w:r>
          </w:p>
        </w:tc>
      </w:tr>
      <w:tr w:rsidR="00900C17" w14:paraId="720E551D" w14:textId="77777777" w:rsidTr="00AB5F74">
        <w:tc>
          <w:tcPr>
            <w:tcW w:w="2127" w:type="dxa"/>
          </w:tcPr>
          <w:p w14:paraId="30F88DA6" w14:textId="2DE5C5F8" w:rsidR="00900C17" w:rsidRDefault="00900C17" w:rsidP="00900C17">
            <w:pPr>
              <w:rPr>
                <w:lang w:val="en-US" w:eastAsia="nl-BE"/>
              </w:rPr>
            </w:pPr>
            <w:r w:rsidRPr="00D7615E">
              <w:rPr>
                <w:lang w:val="en-US" w:eastAsia="nl-BE"/>
              </w:rPr>
              <w:t>SDDC-MGMT-IAM-</w:t>
            </w:r>
            <w:r w:rsidR="00083B11">
              <w:rPr>
                <w:lang w:val="en-US" w:eastAsia="nl-BE"/>
              </w:rPr>
              <w:t xml:space="preserve"> VMO2DC1</w:t>
            </w:r>
            <w:r w:rsidRPr="00D7615E">
              <w:rPr>
                <w:lang w:val="en-US" w:eastAsia="nl-BE"/>
              </w:rPr>
              <w:t>-02</w:t>
            </w:r>
            <w:r>
              <w:rPr>
                <w:lang w:val="en-US" w:eastAsia="nl-BE"/>
              </w:rPr>
              <w:t>5</w:t>
            </w:r>
          </w:p>
        </w:tc>
        <w:tc>
          <w:tcPr>
            <w:tcW w:w="5523" w:type="dxa"/>
            <w:vAlign w:val="center"/>
          </w:tcPr>
          <w:p w14:paraId="4A5EDF23" w14:textId="55CA1F0B" w:rsidR="00900C17" w:rsidRPr="008416E4" w:rsidRDefault="00B729E1" w:rsidP="00900C17">
            <w:pPr>
              <w:spacing w:line="240" w:lineRule="auto"/>
              <w:rPr>
                <w:color w:val="auto"/>
              </w:rPr>
            </w:pPr>
            <w:r w:rsidRPr="00B729E1">
              <w:rPr>
                <w:color w:val="auto"/>
                <w:lang w:val="en-US"/>
              </w:rPr>
              <w:t xml:space="preserve">Create a security group in your organization directory services for the Directory Admin role, rainpole.io\ug- </w:t>
            </w:r>
            <w:proofErr w:type="spellStart"/>
            <w:r w:rsidRPr="00B729E1">
              <w:rPr>
                <w:color w:val="auto"/>
                <w:lang w:val="en-US"/>
              </w:rPr>
              <w:t>wsa</w:t>
            </w:r>
            <w:proofErr w:type="spellEnd"/>
            <w:r w:rsidRPr="00B729E1">
              <w:rPr>
                <w:color w:val="auto"/>
                <w:lang w:val="en-US"/>
              </w:rPr>
              <w:t>-directory-admins, and synchronize the group in the Workspace ONE Access configuration.</w:t>
            </w:r>
          </w:p>
        </w:tc>
        <w:tc>
          <w:tcPr>
            <w:tcW w:w="1989" w:type="dxa"/>
          </w:tcPr>
          <w:p w14:paraId="34A326A5" w14:textId="5C01A9F2" w:rsidR="00900C17" w:rsidRDefault="00900C17" w:rsidP="00900C17">
            <w:pPr>
              <w:jc w:val="center"/>
              <w:rPr>
                <w:lang w:val="en-US" w:eastAsia="nl-BE"/>
              </w:rPr>
            </w:pPr>
            <w:r w:rsidRPr="009C7138">
              <w:rPr>
                <w:lang w:val="en-US" w:eastAsia="nl-BE"/>
              </w:rPr>
              <w:t>VCF</w:t>
            </w:r>
          </w:p>
        </w:tc>
      </w:tr>
      <w:tr w:rsidR="00900C17" w14:paraId="7281D782" w14:textId="77777777" w:rsidTr="00AB5F74">
        <w:tc>
          <w:tcPr>
            <w:tcW w:w="2127" w:type="dxa"/>
          </w:tcPr>
          <w:p w14:paraId="2AE43D30" w14:textId="7A659BD3" w:rsidR="00900C17" w:rsidRDefault="00900C17" w:rsidP="00900C17">
            <w:pPr>
              <w:rPr>
                <w:lang w:val="en-US" w:eastAsia="nl-BE"/>
              </w:rPr>
            </w:pPr>
            <w:r w:rsidRPr="00D7615E">
              <w:rPr>
                <w:lang w:val="en-US" w:eastAsia="nl-BE"/>
              </w:rPr>
              <w:t>SDDC-MGMT-IAM-</w:t>
            </w:r>
            <w:r w:rsidR="00083B11">
              <w:rPr>
                <w:lang w:val="en-US" w:eastAsia="nl-BE"/>
              </w:rPr>
              <w:t xml:space="preserve"> VMO2DC1</w:t>
            </w:r>
            <w:r w:rsidRPr="00D7615E">
              <w:rPr>
                <w:lang w:val="en-US" w:eastAsia="nl-BE"/>
              </w:rPr>
              <w:t>-02</w:t>
            </w:r>
            <w:r>
              <w:rPr>
                <w:lang w:val="en-US" w:eastAsia="nl-BE"/>
              </w:rPr>
              <w:t>6</w:t>
            </w:r>
          </w:p>
        </w:tc>
        <w:tc>
          <w:tcPr>
            <w:tcW w:w="5523" w:type="dxa"/>
            <w:vAlign w:val="center"/>
          </w:tcPr>
          <w:p w14:paraId="110C1376" w14:textId="46B34CF0" w:rsidR="00900C17" w:rsidRPr="008416E4" w:rsidRDefault="00B729E1" w:rsidP="00900C17">
            <w:pPr>
              <w:spacing w:line="240" w:lineRule="auto"/>
              <w:rPr>
                <w:color w:val="auto"/>
              </w:rPr>
            </w:pPr>
            <w:r w:rsidRPr="00B729E1">
              <w:rPr>
                <w:color w:val="auto"/>
                <w:lang w:val="en-US"/>
              </w:rPr>
              <w:t xml:space="preserve">Assign the enterprise group for directory administrator </w:t>
            </w:r>
            <w:proofErr w:type="spellStart"/>
            <w:proofErr w:type="gramStart"/>
            <w:r w:rsidRPr="00B729E1">
              <w:rPr>
                <w:color w:val="auto"/>
                <w:lang w:val="en-US"/>
              </w:rPr>
              <w:t>users,the</w:t>
            </w:r>
            <w:proofErr w:type="spellEnd"/>
            <w:proofErr w:type="gramEnd"/>
            <w:r w:rsidRPr="00B729E1">
              <w:rPr>
                <w:color w:val="auto"/>
                <w:lang w:val="en-US"/>
              </w:rPr>
              <w:t xml:space="preserve"> Directory Admins Workspace ONE Access role.</w:t>
            </w:r>
          </w:p>
        </w:tc>
        <w:tc>
          <w:tcPr>
            <w:tcW w:w="1989" w:type="dxa"/>
          </w:tcPr>
          <w:p w14:paraId="1753521D" w14:textId="46E192A3" w:rsidR="00900C17" w:rsidRDefault="00900C17" w:rsidP="00900C17">
            <w:pPr>
              <w:jc w:val="center"/>
              <w:rPr>
                <w:lang w:val="en-US" w:eastAsia="nl-BE"/>
              </w:rPr>
            </w:pPr>
            <w:r w:rsidRPr="009C7138">
              <w:rPr>
                <w:lang w:val="en-US" w:eastAsia="nl-BE"/>
              </w:rPr>
              <w:t>VCF</w:t>
            </w:r>
          </w:p>
        </w:tc>
      </w:tr>
      <w:tr w:rsidR="00900C17" w14:paraId="446FC341" w14:textId="77777777" w:rsidTr="00AB5F74">
        <w:tc>
          <w:tcPr>
            <w:tcW w:w="2127" w:type="dxa"/>
          </w:tcPr>
          <w:p w14:paraId="7A35802C" w14:textId="40E09554" w:rsidR="00900C17" w:rsidRDefault="00900C17" w:rsidP="00900C17">
            <w:pPr>
              <w:rPr>
                <w:lang w:val="en-US" w:eastAsia="nl-BE"/>
              </w:rPr>
            </w:pPr>
            <w:r w:rsidRPr="00D7615E">
              <w:rPr>
                <w:lang w:val="en-US" w:eastAsia="nl-BE"/>
              </w:rPr>
              <w:t>SDDC-MGMT-IAM-</w:t>
            </w:r>
            <w:r w:rsidR="00083B11">
              <w:rPr>
                <w:lang w:val="en-US" w:eastAsia="nl-BE"/>
              </w:rPr>
              <w:t xml:space="preserve"> VMO2DC1</w:t>
            </w:r>
            <w:r w:rsidRPr="00D7615E">
              <w:rPr>
                <w:lang w:val="en-US" w:eastAsia="nl-BE"/>
              </w:rPr>
              <w:t>-02</w:t>
            </w:r>
            <w:r>
              <w:rPr>
                <w:lang w:val="en-US" w:eastAsia="nl-BE"/>
              </w:rPr>
              <w:t>7</w:t>
            </w:r>
          </w:p>
        </w:tc>
        <w:tc>
          <w:tcPr>
            <w:tcW w:w="5523" w:type="dxa"/>
            <w:vAlign w:val="center"/>
          </w:tcPr>
          <w:p w14:paraId="71831231" w14:textId="679B6635" w:rsidR="00900C17" w:rsidRPr="008416E4" w:rsidRDefault="00B729E1" w:rsidP="00900C17">
            <w:pPr>
              <w:spacing w:line="240" w:lineRule="auto"/>
              <w:rPr>
                <w:color w:val="auto"/>
              </w:rPr>
            </w:pPr>
            <w:r w:rsidRPr="00B729E1">
              <w:rPr>
                <w:color w:val="auto"/>
                <w:lang w:val="en-US"/>
              </w:rPr>
              <w:t xml:space="preserve">Create a security group in your organization directory services for the </w:t>
            </w:r>
            <w:proofErr w:type="spellStart"/>
            <w:r w:rsidRPr="00B729E1">
              <w:rPr>
                <w:color w:val="auto"/>
                <w:lang w:val="en-US"/>
              </w:rPr>
              <w:t>ReadOnly</w:t>
            </w:r>
            <w:proofErr w:type="spellEnd"/>
            <w:r w:rsidRPr="00B729E1">
              <w:rPr>
                <w:color w:val="auto"/>
                <w:lang w:val="en-US"/>
              </w:rPr>
              <w:t xml:space="preserve"> Admin </w:t>
            </w:r>
            <w:proofErr w:type="gramStart"/>
            <w:r w:rsidRPr="00B729E1">
              <w:rPr>
                <w:color w:val="auto"/>
                <w:lang w:val="en-US"/>
              </w:rPr>
              <w:t>role, and</w:t>
            </w:r>
            <w:proofErr w:type="gramEnd"/>
            <w:r w:rsidRPr="00B729E1">
              <w:rPr>
                <w:color w:val="auto"/>
                <w:lang w:val="en-US"/>
              </w:rPr>
              <w:t xml:space="preserve"> synchronize the group in the Workspace ONE Access configuration.</w:t>
            </w:r>
          </w:p>
        </w:tc>
        <w:tc>
          <w:tcPr>
            <w:tcW w:w="1989" w:type="dxa"/>
          </w:tcPr>
          <w:p w14:paraId="4C5DC588" w14:textId="56C35C5E" w:rsidR="00900C17" w:rsidRDefault="00900C17" w:rsidP="00900C17">
            <w:pPr>
              <w:jc w:val="center"/>
              <w:rPr>
                <w:lang w:val="en-US" w:eastAsia="nl-BE"/>
              </w:rPr>
            </w:pPr>
            <w:r w:rsidRPr="009C7138">
              <w:rPr>
                <w:lang w:val="en-US" w:eastAsia="nl-BE"/>
              </w:rPr>
              <w:t>VCF</w:t>
            </w:r>
          </w:p>
        </w:tc>
      </w:tr>
      <w:tr w:rsidR="00900C17" w14:paraId="6EC272D9" w14:textId="77777777" w:rsidTr="00AB5F74">
        <w:tc>
          <w:tcPr>
            <w:tcW w:w="2127" w:type="dxa"/>
          </w:tcPr>
          <w:p w14:paraId="0EA26E15" w14:textId="7F9711DA" w:rsidR="00900C17" w:rsidRDefault="00900C17" w:rsidP="00900C17">
            <w:pPr>
              <w:rPr>
                <w:lang w:val="en-US" w:eastAsia="nl-BE"/>
              </w:rPr>
            </w:pPr>
            <w:r w:rsidRPr="00D7615E">
              <w:rPr>
                <w:lang w:val="en-US" w:eastAsia="nl-BE"/>
              </w:rPr>
              <w:t>SDDC-MGMT-IAM-</w:t>
            </w:r>
            <w:r w:rsidR="00083B11">
              <w:rPr>
                <w:lang w:val="en-US" w:eastAsia="nl-BE"/>
              </w:rPr>
              <w:t xml:space="preserve"> VMO2DC1</w:t>
            </w:r>
            <w:r w:rsidRPr="00D7615E">
              <w:rPr>
                <w:lang w:val="en-US" w:eastAsia="nl-BE"/>
              </w:rPr>
              <w:t>-02</w:t>
            </w:r>
            <w:r>
              <w:rPr>
                <w:lang w:val="en-US" w:eastAsia="nl-BE"/>
              </w:rPr>
              <w:t>8</w:t>
            </w:r>
          </w:p>
        </w:tc>
        <w:tc>
          <w:tcPr>
            <w:tcW w:w="5523" w:type="dxa"/>
            <w:vAlign w:val="center"/>
          </w:tcPr>
          <w:p w14:paraId="0865CA76" w14:textId="5C76A3EC" w:rsidR="00900C17" w:rsidRPr="008416E4" w:rsidRDefault="001E5677" w:rsidP="00900C17">
            <w:pPr>
              <w:spacing w:line="240" w:lineRule="auto"/>
              <w:rPr>
                <w:color w:val="auto"/>
              </w:rPr>
            </w:pPr>
            <w:r w:rsidRPr="001E5677">
              <w:rPr>
                <w:color w:val="auto"/>
                <w:lang w:val="en-US"/>
              </w:rPr>
              <w:t xml:space="preserve">Assign the enterprise group for read-only users, the </w:t>
            </w:r>
            <w:proofErr w:type="spellStart"/>
            <w:r w:rsidRPr="001E5677">
              <w:rPr>
                <w:color w:val="auto"/>
                <w:lang w:val="en-US"/>
              </w:rPr>
              <w:t>ReadOnly</w:t>
            </w:r>
            <w:proofErr w:type="spellEnd"/>
            <w:r w:rsidRPr="001E5677">
              <w:rPr>
                <w:color w:val="auto"/>
                <w:lang w:val="en-US"/>
              </w:rPr>
              <w:t xml:space="preserve"> Admin Workspace ONE Access role.</w:t>
            </w:r>
          </w:p>
        </w:tc>
        <w:tc>
          <w:tcPr>
            <w:tcW w:w="1989" w:type="dxa"/>
          </w:tcPr>
          <w:p w14:paraId="4414D880" w14:textId="1FBB643B" w:rsidR="00900C17" w:rsidRDefault="00900C17" w:rsidP="00900C17">
            <w:pPr>
              <w:jc w:val="center"/>
              <w:rPr>
                <w:lang w:val="en-US" w:eastAsia="nl-BE"/>
              </w:rPr>
            </w:pPr>
            <w:r w:rsidRPr="009C7138">
              <w:rPr>
                <w:lang w:val="en-US" w:eastAsia="nl-BE"/>
              </w:rPr>
              <w:t>VCF</w:t>
            </w:r>
          </w:p>
        </w:tc>
      </w:tr>
      <w:tr w:rsidR="00900C17" w14:paraId="60977C16" w14:textId="77777777" w:rsidTr="00AB5F74">
        <w:tc>
          <w:tcPr>
            <w:tcW w:w="2127" w:type="dxa"/>
          </w:tcPr>
          <w:p w14:paraId="34BCF28F" w14:textId="1C208DDE" w:rsidR="00900C17" w:rsidRDefault="00900C17" w:rsidP="00900C17">
            <w:pPr>
              <w:rPr>
                <w:lang w:val="en-US" w:eastAsia="nl-BE"/>
              </w:rPr>
            </w:pPr>
            <w:r w:rsidRPr="00D7615E">
              <w:rPr>
                <w:lang w:val="en-US" w:eastAsia="nl-BE"/>
              </w:rPr>
              <w:t>SDDC-MGMT-IAM-</w:t>
            </w:r>
            <w:r w:rsidR="00083B11">
              <w:rPr>
                <w:lang w:val="en-US" w:eastAsia="nl-BE"/>
              </w:rPr>
              <w:t xml:space="preserve"> VMO2DC1</w:t>
            </w:r>
            <w:r w:rsidRPr="00D7615E">
              <w:rPr>
                <w:lang w:val="en-US" w:eastAsia="nl-BE"/>
              </w:rPr>
              <w:t>-02</w:t>
            </w:r>
            <w:r>
              <w:rPr>
                <w:lang w:val="en-US" w:eastAsia="nl-BE"/>
              </w:rPr>
              <w:t>9</w:t>
            </w:r>
          </w:p>
        </w:tc>
        <w:tc>
          <w:tcPr>
            <w:tcW w:w="5523" w:type="dxa"/>
            <w:vAlign w:val="center"/>
          </w:tcPr>
          <w:p w14:paraId="4FB21803" w14:textId="019285BA" w:rsidR="00900C17" w:rsidRPr="008416E4" w:rsidRDefault="001E5677" w:rsidP="00900C17">
            <w:pPr>
              <w:spacing w:line="240" w:lineRule="auto"/>
              <w:rPr>
                <w:color w:val="auto"/>
              </w:rPr>
            </w:pPr>
            <w:r w:rsidRPr="001E5677">
              <w:rPr>
                <w:color w:val="auto"/>
                <w:lang w:val="en-US"/>
              </w:rPr>
              <w:t>Rotate the appliance root user password on a schedule post deployment.</w:t>
            </w:r>
          </w:p>
        </w:tc>
        <w:tc>
          <w:tcPr>
            <w:tcW w:w="1989" w:type="dxa"/>
          </w:tcPr>
          <w:p w14:paraId="7E50108A" w14:textId="7300FC5A" w:rsidR="00900C17" w:rsidRDefault="00900C17" w:rsidP="00900C17">
            <w:pPr>
              <w:jc w:val="center"/>
              <w:rPr>
                <w:lang w:val="en-US" w:eastAsia="nl-BE"/>
              </w:rPr>
            </w:pPr>
            <w:r w:rsidRPr="009C7138">
              <w:rPr>
                <w:lang w:val="en-US" w:eastAsia="nl-BE"/>
              </w:rPr>
              <w:t>VCF</w:t>
            </w:r>
          </w:p>
        </w:tc>
      </w:tr>
      <w:tr w:rsidR="00900C17" w14:paraId="320A200B" w14:textId="77777777" w:rsidTr="00AB5F74">
        <w:tc>
          <w:tcPr>
            <w:tcW w:w="2127" w:type="dxa"/>
          </w:tcPr>
          <w:p w14:paraId="2E803EDF" w14:textId="35C97922" w:rsidR="00900C17" w:rsidRDefault="00900C17" w:rsidP="00900C17">
            <w:pPr>
              <w:rPr>
                <w:lang w:val="en-US" w:eastAsia="nl-BE"/>
              </w:rPr>
            </w:pPr>
            <w:r w:rsidRPr="00D7615E">
              <w:rPr>
                <w:lang w:val="en-US" w:eastAsia="nl-BE"/>
              </w:rPr>
              <w:t>SDDC-MGMT-IAM-</w:t>
            </w:r>
            <w:r w:rsidR="00083B11">
              <w:rPr>
                <w:lang w:val="en-US" w:eastAsia="nl-BE"/>
              </w:rPr>
              <w:t xml:space="preserve"> VMO2DC1</w:t>
            </w:r>
            <w:r w:rsidRPr="00D7615E">
              <w:rPr>
                <w:lang w:val="en-US" w:eastAsia="nl-BE"/>
              </w:rPr>
              <w:t>-0</w:t>
            </w:r>
            <w:r>
              <w:rPr>
                <w:lang w:val="en-US" w:eastAsia="nl-BE"/>
              </w:rPr>
              <w:t>30</w:t>
            </w:r>
          </w:p>
        </w:tc>
        <w:tc>
          <w:tcPr>
            <w:tcW w:w="5523" w:type="dxa"/>
            <w:vAlign w:val="center"/>
          </w:tcPr>
          <w:p w14:paraId="08F8B38D" w14:textId="0708D9A5" w:rsidR="00900C17" w:rsidRPr="008416E4" w:rsidRDefault="001E5677" w:rsidP="00900C17">
            <w:pPr>
              <w:spacing w:line="240" w:lineRule="auto"/>
              <w:rPr>
                <w:color w:val="auto"/>
              </w:rPr>
            </w:pPr>
            <w:r w:rsidRPr="001E5677">
              <w:rPr>
                <w:color w:val="auto"/>
                <w:lang w:val="en-US"/>
              </w:rPr>
              <w:t xml:space="preserve">Rotate the appliance </w:t>
            </w:r>
            <w:proofErr w:type="spellStart"/>
            <w:r w:rsidRPr="001E5677">
              <w:rPr>
                <w:color w:val="auto"/>
                <w:lang w:val="en-US"/>
              </w:rPr>
              <w:t>sshuser</w:t>
            </w:r>
            <w:proofErr w:type="spellEnd"/>
            <w:r w:rsidRPr="001E5677">
              <w:rPr>
                <w:color w:val="auto"/>
                <w:lang w:val="en-US"/>
              </w:rPr>
              <w:t xml:space="preserve"> user password on a schedule post deployment.</w:t>
            </w:r>
          </w:p>
        </w:tc>
        <w:tc>
          <w:tcPr>
            <w:tcW w:w="1989" w:type="dxa"/>
          </w:tcPr>
          <w:p w14:paraId="480CE716" w14:textId="07DE0F7F" w:rsidR="00900C17" w:rsidRDefault="00900C17" w:rsidP="00900C17">
            <w:pPr>
              <w:jc w:val="center"/>
              <w:rPr>
                <w:lang w:val="en-US" w:eastAsia="nl-BE"/>
              </w:rPr>
            </w:pPr>
            <w:r w:rsidRPr="009C7138">
              <w:rPr>
                <w:lang w:val="en-US" w:eastAsia="nl-BE"/>
              </w:rPr>
              <w:t>VCF</w:t>
            </w:r>
          </w:p>
        </w:tc>
      </w:tr>
      <w:tr w:rsidR="00900C17" w14:paraId="3BC7CBAD" w14:textId="77777777" w:rsidTr="00AB5F74">
        <w:tc>
          <w:tcPr>
            <w:tcW w:w="2127" w:type="dxa"/>
          </w:tcPr>
          <w:p w14:paraId="18173627" w14:textId="118434EC" w:rsidR="00900C17" w:rsidRDefault="00900C17" w:rsidP="00900C17">
            <w:pPr>
              <w:rPr>
                <w:lang w:val="en-US" w:eastAsia="nl-BE"/>
              </w:rPr>
            </w:pPr>
            <w:r w:rsidRPr="00FF41B5">
              <w:rPr>
                <w:lang w:val="en-US" w:eastAsia="nl-BE"/>
              </w:rPr>
              <w:t>SDDC-MGMT-IAM-</w:t>
            </w:r>
            <w:r w:rsidR="00083B11">
              <w:rPr>
                <w:lang w:val="en-US" w:eastAsia="nl-BE"/>
              </w:rPr>
              <w:t xml:space="preserve"> VMO2DC1</w:t>
            </w:r>
            <w:r w:rsidRPr="00FF41B5">
              <w:rPr>
                <w:lang w:val="en-US" w:eastAsia="nl-BE"/>
              </w:rPr>
              <w:t>-03</w:t>
            </w:r>
            <w:r>
              <w:rPr>
                <w:lang w:val="en-US" w:eastAsia="nl-BE"/>
              </w:rPr>
              <w:t>1</w:t>
            </w:r>
          </w:p>
        </w:tc>
        <w:tc>
          <w:tcPr>
            <w:tcW w:w="5523" w:type="dxa"/>
            <w:vAlign w:val="center"/>
          </w:tcPr>
          <w:p w14:paraId="4D8546F1" w14:textId="3B7F5B7A" w:rsidR="00900C17" w:rsidRPr="008416E4" w:rsidRDefault="001E5677" w:rsidP="00900C17">
            <w:pPr>
              <w:spacing w:line="240" w:lineRule="auto"/>
              <w:rPr>
                <w:color w:val="auto"/>
              </w:rPr>
            </w:pPr>
            <w:r w:rsidRPr="001E5677">
              <w:rPr>
                <w:color w:val="auto"/>
                <w:lang w:val="en-US"/>
              </w:rPr>
              <w:t>Rotate the admin application user password on a schedule post deployment.</w:t>
            </w:r>
          </w:p>
        </w:tc>
        <w:tc>
          <w:tcPr>
            <w:tcW w:w="1989" w:type="dxa"/>
          </w:tcPr>
          <w:p w14:paraId="0CFF5E0D" w14:textId="6D0525EB" w:rsidR="00900C17" w:rsidRDefault="00900C17" w:rsidP="00900C17">
            <w:pPr>
              <w:jc w:val="center"/>
              <w:rPr>
                <w:lang w:val="en-US" w:eastAsia="nl-BE"/>
              </w:rPr>
            </w:pPr>
            <w:r w:rsidRPr="009C7138">
              <w:rPr>
                <w:lang w:val="en-US" w:eastAsia="nl-BE"/>
              </w:rPr>
              <w:t>VCF</w:t>
            </w:r>
          </w:p>
        </w:tc>
      </w:tr>
      <w:tr w:rsidR="00900C17" w14:paraId="0B1A657F" w14:textId="77777777" w:rsidTr="00AB5F74">
        <w:tc>
          <w:tcPr>
            <w:tcW w:w="2127" w:type="dxa"/>
          </w:tcPr>
          <w:p w14:paraId="7ADD731A" w14:textId="07F9D46F" w:rsidR="00900C17" w:rsidRDefault="00900C17" w:rsidP="00900C17">
            <w:pPr>
              <w:rPr>
                <w:lang w:val="en-US" w:eastAsia="nl-BE"/>
              </w:rPr>
            </w:pPr>
            <w:r w:rsidRPr="00FF41B5">
              <w:rPr>
                <w:lang w:val="en-US" w:eastAsia="nl-BE"/>
              </w:rPr>
              <w:t>SDDC-MGMT-IAM-</w:t>
            </w:r>
            <w:r w:rsidR="00083B11">
              <w:rPr>
                <w:lang w:val="en-US" w:eastAsia="nl-BE"/>
              </w:rPr>
              <w:t xml:space="preserve"> VMO2DC1</w:t>
            </w:r>
            <w:r w:rsidRPr="00FF41B5">
              <w:rPr>
                <w:lang w:val="en-US" w:eastAsia="nl-BE"/>
              </w:rPr>
              <w:t>-03</w:t>
            </w:r>
            <w:r>
              <w:rPr>
                <w:lang w:val="en-US" w:eastAsia="nl-BE"/>
              </w:rPr>
              <w:t>2</w:t>
            </w:r>
          </w:p>
        </w:tc>
        <w:tc>
          <w:tcPr>
            <w:tcW w:w="5523" w:type="dxa"/>
            <w:vAlign w:val="center"/>
          </w:tcPr>
          <w:p w14:paraId="1C95A2AF" w14:textId="03F266F0" w:rsidR="00900C17" w:rsidRPr="008416E4" w:rsidRDefault="001E5677" w:rsidP="00900C17">
            <w:pPr>
              <w:spacing w:line="240" w:lineRule="auto"/>
              <w:rPr>
                <w:color w:val="auto"/>
              </w:rPr>
            </w:pPr>
            <w:r w:rsidRPr="001E5677">
              <w:rPr>
                <w:color w:val="auto"/>
                <w:lang w:val="en-US"/>
              </w:rPr>
              <w:t>Configure a password policy for the Workspace ONE Access local directory admin user.</w:t>
            </w:r>
          </w:p>
        </w:tc>
        <w:tc>
          <w:tcPr>
            <w:tcW w:w="1989" w:type="dxa"/>
          </w:tcPr>
          <w:p w14:paraId="338EDF54" w14:textId="798C9DB5" w:rsidR="00900C17" w:rsidRDefault="00900C17" w:rsidP="00900C17">
            <w:pPr>
              <w:jc w:val="center"/>
              <w:rPr>
                <w:lang w:val="en-US" w:eastAsia="nl-BE"/>
              </w:rPr>
            </w:pPr>
            <w:r w:rsidRPr="009C7138">
              <w:rPr>
                <w:lang w:val="en-US" w:eastAsia="nl-BE"/>
              </w:rPr>
              <w:t>VCF</w:t>
            </w:r>
          </w:p>
        </w:tc>
      </w:tr>
      <w:tr w:rsidR="00900C17" w14:paraId="2BFA75BA" w14:textId="77777777" w:rsidTr="00AB5F74">
        <w:tc>
          <w:tcPr>
            <w:tcW w:w="2127" w:type="dxa"/>
          </w:tcPr>
          <w:p w14:paraId="0EB473A9" w14:textId="6A8F34A4" w:rsidR="00900C17" w:rsidRDefault="00900C17" w:rsidP="00900C17">
            <w:pPr>
              <w:rPr>
                <w:lang w:val="en-US" w:eastAsia="nl-BE"/>
              </w:rPr>
            </w:pPr>
            <w:r w:rsidRPr="00FF41B5">
              <w:rPr>
                <w:lang w:val="en-US" w:eastAsia="nl-BE"/>
              </w:rPr>
              <w:t>SDDC-MGMT-IAM-</w:t>
            </w:r>
            <w:r w:rsidR="00083B11">
              <w:rPr>
                <w:lang w:val="en-US" w:eastAsia="nl-BE"/>
              </w:rPr>
              <w:t xml:space="preserve"> VMO2DC1</w:t>
            </w:r>
            <w:r w:rsidRPr="00FF41B5">
              <w:rPr>
                <w:lang w:val="en-US" w:eastAsia="nl-BE"/>
              </w:rPr>
              <w:t>-03</w:t>
            </w:r>
            <w:r>
              <w:rPr>
                <w:lang w:val="en-US" w:eastAsia="nl-BE"/>
              </w:rPr>
              <w:t>3</w:t>
            </w:r>
          </w:p>
        </w:tc>
        <w:tc>
          <w:tcPr>
            <w:tcW w:w="5523" w:type="dxa"/>
            <w:vAlign w:val="center"/>
          </w:tcPr>
          <w:p w14:paraId="3BC5C88D" w14:textId="6FCD0378" w:rsidR="00900C17" w:rsidRPr="008416E4" w:rsidRDefault="001E5677" w:rsidP="00900C17">
            <w:pPr>
              <w:spacing w:line="240" w:lineRule="auto"/>
              <w:rPr>
                <w:color w:val="auto"/>
              </w:rPr>
            </w:pPr>
            <w:r w:rsidRPr="001E5677">
              <w:rPr>
                <w:color w:val="auto"/>
                <w:lang w:val="en-US"/>
              </w:rPr>
              <w:t>Replace the default self- signed certificates with a Certificate Authority-signed certificate during the deployment.</w:t>
            </w:r>
          </w:p>
        </w:tc>
        <w:tc>
          <w:tcPr>
            <w:tcW w:w="1989" w:type="dxa"/>
          </w:tcPr>
          <w:p w14:paraId="2DAB9EDE" w14:textId="228B13FA" w:rsidR="00900C17" w:rsidRDefault="00900C17" w:rsidP="00900C17">
            <w:pPr>
              <w:jc w:val="center"/>
              <w:rPr>
                <w:lang w:val="en-US" w:eastAsia="nl-BE"/>
              </w:rPr>
            </w:pPr>
            <w:r w:rsidRPr="009C7138">
              <w:rPr>
                <w:lang w:val="en-US" w:eastAsia="nl-BE"/>
              </w:rPr>
              <w:t>VCF</w:t>
            </w:r>
          </w:p>
        </w:tc>
      </w:tr>
      <w:tr w:rsidR="00900C17" w14:paraId="3F83080F" w14:textId="77777777" w:rsidTr="00AB5F74">
        <w:tc>
          <w:tcPr>
            <w:tcW w:w="2127" w:type="dxa"/>
          </w:tcPr>
          <w:p w14:paraId="42833A8F" w14:textId="599F311D" w:rsidR="00900C17" w:rsidRDefault="00900C17" w:rsidP="00900C17">
            <w:pPr>
              <w:rPr>
                <w:lang w:val="en-US" w:eastAsia="nl-BE"/>
              </w:rPr>
            </w:pPr>
            <w:r w:rsidRPr="00FF41B5">
              <w:rPr>
                <w:lang w:val="en-US" w:eastAsia="nl-BE"/>
              </w:rPr>
              <w:t>SDDC-MGMT-IAM-</w:t>
            </w:r>
            <w:r w:rsidR="00083B11">
              <w:rPr>
                <w:lang w:val="en-US" w:eastAsia="nl-BE"/>
              </w:rPr>
              <w:t xml:space="preserve"> VMO2DC1</w:t>
            </w:r>
            <w:r w:rsidRPr="00FF41B5">
              <w:rPr>
                <w:lang w:val="en-US" w:eastAsia="nl-BE"/>
              </w:rPr>
              <w:t>-03</w:t>
            </w:r>
            <w:r>
              <w:rPr>
                <w:lang w:val="en-US" w:eastAsia="nl-BE"/>
              </w:rPr>
              <w:t>4</w:t>
            </w:r>
          </w:p>
        </w:tc>
        <w:tc>
          <w:tcPr>
            <w:tcW w:w="5523" w:type="dxa"/>
            <w:vAlign w:val="center"/>
          </w:tcPr>
          <w:p w14:paraId="3F6A5F8F" w14:textId="2E05EC28" w:rsidR="00900C17" w:rsidRPr="008416E4" w:rsidRDefault="001E5677" w:rsidP="00900C17">
            <w:pPr>
              <w:spacing w:line="240" w:lineRule="auto"/>
              <w:rPr>
                <w:color w:val="auto"/>
              </w:rPr>
            </w:pPr>
            <w:r w:rsidRPr="001E5677">
              <w:rPr>
                <w:color w:val="auto"/>
                <w:lang w:val="en-US"/>
              </w:rPr>
              <w:t>Import the certificate for the Root Certificate Authority to each Workspace ONE Access instance.</w:t>
            </w:r>
          </w:p>
        </w:tc>
        <w:tc>
          <w:tcPr>
            <w:tcW w:w="1989" w:type="dxa"/>
          </w:tcPr>
          <w:p w14:paraId="6EE0C218" w14:textId="4C8A34F6" w:rsidR="00900C17" w:rsidRDefault="00900C17" w:rsidP="00900C17">
            <w:pPr>
              <w:jc w:val="center"/>
              <w:rPr>
                <w:lang w:val="en-US" w:eastAsia="nl-BE"/>
              </w:rPr>
            </w:pPr>
            <w:r w:rsidRPr="009C7138">
              <w:rPr>
                <w:lang w:val="en-US" w:eastAsia="nl-BE"/>
              </w:rPr>
              <w:t>VCF</w:t>
            </w:r>
          </w:p>
        </w:tc>
      </w:tr>
      <w:tr w:rsidR="00900C17" w14:paraId="6FF25945" w14:textId="77777777" w:rsidTr="00AB5F74">
        <w:tc>
          <w:tcPr>
            <w:tcW w:w="2127" w:type="dxa"/>
          </w:tcPr>
          <w:p w14:paraId="20D8EC50" w14:textId="56EF23E8" w:rsidR="00900C17" w:rsidRDefault="00900C17" w:rsidP="00900C17">
            <w:pPr>
              <w:rPr>
                <w:lang w:val="en-US" w:eastAsia="nl-BE"/>
              </w:rPr>
            </w:pPr>
            <w:r w:rsidRPr="00FF41B5">
              <w:rPr>
                <w:lang w:val="en-US" w:eastAsia="nl-BE"/>
              </w:rPr>
              <w:t>SDDC-MGMT-IAM-</w:t>
            </w:r>
            <w:r w:rsidR="00083B11">
              <w:rPr>
                <w:lang w:val="en-US" w:eastAsia="nl-BE"/>
              </w:rPr>
              <w:t xml:space="preserve"> VMO2DC1</w:t>
            </w:r>
            <w:r w:rsidRPr="00FF41B5">
              <w:rPr>
                <w:lang w:val="en-US" w:eastAsia="nl-BE"/>
              </w:rPr>
              <w:t>-03</w:t>
            </w:r>
            <w:r>
              <w:rPr>
                <w:lang w:val="en-US" w:eastAsia="nl-BE"/>
              </w:rPr>
              <w:t>5</w:t>
            </w:r>
          </w:p>
        </w:tc>
        <w:tc>
          <w:tcPr>
            <w:tcW w:w="5523" w:type="dxa"/>
            <w:vAlign w:val="center"/>
          </w:tcPr>
          <w:p w14:paraId="3CEE69C4" w14:textId="15DE8589" w:rsidR="00900C17" w:rsidRPr="008416E4" w:rsidRDefault="00C10437" w:rsidP="00900C17">
            <w:pPr>
              <w:spacing w:line="240" w:lineRule="auto"/>
              <w:rPr>
                <w:color w:val="auto"/>
              </w:rPr>
            </w:pPr>
            <w:r w:rsidRPr="00C10437">
              <w:rPr>
                <w:color w:val="auto"/>
                <w:lang w:val="en-US"/>
              </w:rPr>
              <w:t>Use a SHA-2 or higher algorithm when signing certificates.</w:t>
            </w:r>
          </w:p>
        </w:tc>
        <w:tc>
          <w:tcPr>
            <w:tcW w:w="1989" w:type="dxa"/>
          </w:tcPr>
          <w:p w14:paraId="215C6098" w14:textId="6D1EA4B8" w:rsidR="00900C17" w:rsidRDefault="00900C17" w:rsidP="009920A9">
            <w:pPr>
              <w:keepNext/>
              <w:jc w:val="center"/>
              <w:rPr>
                <w:lang w:val="en-US" w:eastAsia="nl-BE"/>
              </w:rPr>
            </w:pPr>
            <w:r w:rsidRPr="009C7138">
              <w:rPr>
                <w:lang w:val="en-US" w:eastAsia="nl-BE"/>
              </w:rPr>
              <w:t>VCF</w:t>
            </w:r>
          </w:p>
        </w:tc>
      </w:tr>
    </w:tbl>
    <w:p w14:paraId="7DC467BE" w14:textId="13117C7D" w:rsidR="00377F91" w:rsidRDefault="009920A9" w:rsidP="009920A9">
      <w:pPr>
        <w:pStyle w:val="Caption"/>
        <w:jc w:val="center"/>
      </w:pPr>
      <w:bookmarkStart w:id="77" w:name="_Toc89178165"/>
      <w:bookmarkEnd w:id="76"/>
      <w:r>
        <w:t xml:space="preserve">Table </w:t>
      </w:r>
      <w:r w:rsidR="002B546B">
        <w:fldChar w:fldCharType="begin"/>
      </w:r>
      <w:r w:rsidR="002B546B">
        <w:instrText xml:space="preserve"> SEQ Table \* ARABIC </w:instrText>
      </w:r>
      <w:r w:rsidR="002B546B">
        <w:fldChar w:fldCharType="separate"/>
      </w:r>
      <w:r w:rsidR="00651EDA">
        <w:rPr>
          <w:noProof/>
        </w:rPr>
        <w:t>25</w:t>
      </w:r>
      <w:r w:rsidR="002B546B">
        <w:fldChar w:fldCharType="end"/>
      </w:r>
      <w:r>
        <w:t xml:space="preserve"> - SDDC Design Decisions for Workspace ONE Access</w:t>
      </w:r>
      <w:bookmarkEnd w:id="77"/>
    </w:p>
    <w:p w14:paraId="3720678F" w14:textId="71319869" w:rsidR="00377F91" w:rsidRDefault="00377F91" w:rsidP="00206412"/>
    <w:p w14:paraId="16B0EE95" w14:textId="77777777" w:rsidR="00377F91" w:rsidRPr="00206412" w:rsidRDefault="00377F91" w:rsidP="00206412"/>
    <w:p w14:paraId="22F89879" w14:textId="35FE25B6" w:rsidR="00A25B31" w:rsidRDefault="00A25B31" w:rsidP="00D46FAE">
      <w:pPr>
        <w:rPr>
          <w:lang w:val="en-US"/>
        </w:rPr>
      </w:pPr>
    </w:p>
    <w:p w14:paraId="71F98317" w14:textId="1D9C0542" w:rsidR="00A25B31" w:rsidRDefault="00A25B31" w:rsidP="00D46FAE">
      <w:pPr>
        <w:rPr>
          <w:lang w:val="en-US"/>
        </w:rPr>
      </w:pPr>
    </w:p>
    <w:p w14:paraId="13808B4A" w14:textId="77777777" w:rsidR="003361E5" w:rsidRDefault="003361E5" w:rsidP="00D46FAE">
      <w:pPr>
        <w:rPr>
          <w:lang w:val="en-US"/>
        </w:rPr>
      </w:pPr>
    </w:p>
    <w:p w14:paraId="5702320A" w14:textId="11841B1E" w:rsidR="003361E5" w:rsidRDefault="003361E5" w:rsidP="003361E5">
      <w:pPr>
        <w:pStyle w:val="Heading1"/>
      </w:pPr>
      <w:bookmarkStart w:id="78" w:name="_Toc82677228"/>
      <w:bookmarkStart w:id="79" w:name="_Toc89178135"/>
      <w:r>
        <w:t xml:space="preserve">Base vmware Cloud </w:t>
      </w:r>
      <w:bookmarkEnd w:id="78"/>
      <w:bookmarkEnd w:id="79"/>
      <w:r w:rsidR="00055516">
        <w:t>operations</w:t>
      </w:r>
    </w:p>
    <w:p w14:paraId="62BF204C" w14:textId="77777777" w:rsidR="008B6D8D" w:rsidRDefault="008B6D8D" w:rsidP="008B6D8D">
      <w:pPr>
        <w:pStyle w:val="Heading8"/>
      </w:pPr>
      <w:bookmarkStart w:id="80" w:name="_Hlk92710497"/>
      <w:r>
        <w:t>Cloud Operations</w:t>
      </w:r>
    </w:p>
    <w:p w14:paraId="5946FAD2" w14:textId="77777777" w:rsidR="008B6D8D" w:rsidRDefault="008B6D8D" w:rsidP="008B6D8D">
      <w:pPr>
        <w:rPr>
          <w:lang w:val="en-US"/>
        </w:rPr>
      </w:pPr>
    </w:p>
    <w:p w14:paraId="131123C2" w14:textId="77777777" w:rsidR="008B6D8D" w:rsidRDefault="008B6D8D" w:rsidP="008B6D8D">
      <w:pPr>
        <w:pStyle w:val="BodyText-BR4"/>
        <w:spacing w:before="189" w:line="312" w:lineRule="auto"/>
        <w:ind w:right="119"/>
      </w:pPr>
      <w:r>
        <w:rPr>
          <w:color w:val="323232"/>
        </w:rPr>
        <w:t>The architecture of the products of the cloud operations layer supports centralized monitoring of and logging data about the other solutions in the SDDC. You use this architecture to deliver core operational procedures in the data center.</w:t>
      </w:r>
    </w:p>
    <w:p w14:paraId="1395784F" w14:textId="50B42CC4" w:rsidR="008B6D8D" w:rsidRDefault="008B6D8D" w:rsidP="008B6D8D">
      <w:pPr>
        <w:pStyle w:val="BodyText-BR4"/>
        <w:spacing w:before="123" w:line="312" w:lineRule="auto"/>
        <w:ind w:right="700"/>
      </w:pPr>
      <w:r>
        <w:rPr>
          <w:color w:val="323232"/>
        </w:rPr>
        <w:t xml:space="preserve">In the operations management layer, the physical infrastructure, virtual </w:t>
      </w:r>
      <w:r w:rsidR="00541233">
        <w:rPr>
          <w:color w:val="323232"/>
        </w:rPr>
        <w:t>infrastructure,</w:t>
      </w:r>
      <w:r>
        <w:rPr>
          <w:color w:val="323232"/>
        </w:rPr>
        <w:t xml:space="preserve"> and tenant workloads are monitored in real time, collecting the following information for intelligent and dynamic operational management:</w:t>
      </w:r>
    </w:p>
    <w:p w14:paraId="68353654" w14:textId="77777777" w:rsidR="008B6D8D" w:rsidRDefault="008B6D8D" w:rsidP="008B6D8D">
      <w:pPr>
        <w:pStyle w:val="BodyText-BR4"/>
        <w:spacing w:before="123"/>
      </w:pPr>
      <w:r>
        <w:rPr>
          <w:color w:val="323232"/>
        </w:rPr>
        <w:t>Monitoring data, such as structured (metrics) and unstructured (logs) data</w:t>
      </w:r>
    </w:p>
    <w:p w14:paraId="5C72273B" w14:textId="52CE6576" w:rsidR="008B6D8D" w:rsidRDefault="008B6D8D" w:rsidP="008B6D8D">
      <w:pPr>
        <w:pStyle w:val="BodyText-BR4"/>
        <w:spacing w:before="190"/>
      </w:pPr>
      <w:r>
        <w:rPr>
          <w:color w:val="323232"/>
        </w:rPr>
        <w:t xml:space="preserve">Topology data, such as physical and virtual </w:t>
      </w:r>
      <w:proofErr w:type="spellStart"/>
      <w:r w:rsidR="00B268AA">
        <w:rPr>
          <w:color w:val="323232"/>
        </w:rPr>
        <w:t>compute</w:t>
      </w:r>
      <w:proofErr w:type="spellEnd"/>
      <w:r>
        <w:rPr>
          <w:color w:val="323232"/>
        </w:rPr>
        <w:t>, networking, and storage objects</w:t>
      </w:r>
    </w:p>
    <w:bookmarkEnd w:id="80"/>
    <w:p w14:paraId="2257DFCC" w14:textId="77777777" w:rsidR="008B6D8D" w:rsidRDefault="008B6D8D" w:rsidP="008B6D8D">
      <w:pPr>
        <w:rPr>
          <w:lang w:val="en-US"/>
        </w:rPr>
      </w:pPr>
    </w:p>
    <w:p w14:paraId="20315507" w14:textId="77777777" w:rsidR="008B6D8D" w:rsidRPr="00B410CB" w:rsidRDefault="008B6D8D" w:rsidP="008B6D8D">
      <w:pPr>
        <w:rPr>
          <w:lang w:val="en-US"/>
        </w:rPr>
      </w:pPr>
    </w:p>
    <w:p w14:paraId="1F979EB3" w14:textId="77777777" w:rsidR="008B6D8D" w:rsidRDefault="008B6D8D" w:rsidP="008B6D8D">
      <w:pPr>
        <w:pStyle w:val="Heading2"/>
      </w:pPr>
      <w:bookmarkStart w:id="81" w:name="_Toc82677230"/>
      <w:bookmarkStart w:id="82" w:name="_Toc89178136"/>
      <w:bookmarkStart w:id="83" w:name="_Hlk92710541"/>
      <w:r>
        <w:t>VMware Life Cycle Architecture</w:t>
      </w:r>
      <w:bookmarkEnd w:id="81"/>
      <w:bookmarkEnd w:id="82"/>
    </w:p>
    <w:p w14:paraId="16AFF280" w14:textId="77777777" w:rsidR="008B6D8D" w:rsidRDefault="008B6D8D" w:rsidP="008B6D8D">
      <w:pPr>
        <w:rPr>
          <w:lang w:val="en-US" w:eastAsia="nl-BE"/>
        </w:rPr>
      </w:pPr>
    </w:p>
    <w:p w14:paraId="76F6D830" w14:textId="77777777" w:rsidR="008B6D8D" w:rsidRDefault="008B6D8D" w:rsidP="008B6D8D">
      <w:pPr>
        <w:pStyle w:val="BodyText-BR4"/>
        <w:spacing w:before="150" w:line="312" w:lineRule="auto"/>
      </w:pPr>
      <w:r>
        <w:rPr>
          <w:color w:val="323232"/>
        </w:rPr>
        <w:t>VMware vRealize Suite Lifecycle Manager is used to automate the deployment, upgrade, and patching of the VMware vRealize products in this design.</w:t>
      </w:r>
    </w:p>
    <w:bookmarkEnd w:id="83"/>
    <w:p w14:paraId="76D09269" w14:textId="77777777" w:rsidR="008B6D8D" w:rsidRDefault="008B6D8D" w:rsidP="008B6D8D">
      <w:pPr>
        <w:pStyle w:val="BodyText-BR4"/>
        <w:spacing w:before="3"/>
        <w:rPr>
          <w:sz w:val="18"/>
        </w:rPr>
      </w:pPr>
    </w:p>
    <w:p w14:paraId="3A8DB26B" w14:textId="77777777" w:rsidR="008B6D8D" w:rsidRDefault="008B6D8D" w:rsidP="008B6D8D">
      <w:pPr>
        <w:pStyle w:val="Heading8"/>
      </w:pPr>
      <w:r>
        <w:t>Overview</w:t>
      </w:r>
    </w:p>
    <w:p w14:paraId="6902787A" w14:textId="77777777" w:rsidR="008B6D8D" w:rsidRDefault="008B6D8D" w:rsidP="008B6D8D">
      <w:pPr>
        <w:pStyle w:val="BodyText-BR4"/>
        <w:spacing w:before="152" w:line="312" w:lineRule="auto"/>
        <w:ind w:right="599"/>
      </w:pPr>
      <w:r>
        <w:rPr>
          <w:color w:val="323232"/>
        </w:rPr>
        <w:t>In this design, the vRealize Suite Lifecycle Manager solution supports the deployment, upgrade, and patching of the following vRealize products:</w:t>
      </w:r>
    </w:p>
    <w:p w14:paraId="1ED4D6B6" w14:textId="77777777" w:rsidR="008B6D8D" w:rsidRDefault="008B6D8D" w:rsidP="00925F1E">
      <w:pPr>
        <w:pStyle w:val="ListParagraph-BR4"/>
        <w:numPr>
          <w:ilvl w:val="0"/>
          <w:numId w:val="16"/>
        </w:numPr>
        <w:tabs>
          <w:tab w:val="left" w:pos="479"/>
          <w:tab w:val="left" w:pos="480"/>
        </w:tabs>
        <w:spacing w:before="122" w:after="0"/>
        <w:rPr>
          <w:sz w:val="20"/>
        </w:rPr>
      </w:pPr>
      <w:r>
        <w:rPr>
          <w:color w:val="323232"/>
          <w:sz w:val="20"/>
        </w:rPr>
        <w:t>Workspace ONE</w:t>
      </w:r>
      <w:r>
        <w:rPr>
          <w:color w:val="323232"/>
          <w:spacing w:val="-2"/>
          <w:sz w:val="20"/>
        </w:rPr>
        <w:t xml:space="preserve"> </w:t>
      </w:r>
      <w:r>
        <w:rPr>
          <w:color w:val="323232"/>
          <w:sz w:val="20"/>
        </w:rPr>
        <w:t>Access</w:t>
      </w:r>
    </w:p>
    <w:p w14:paraId="663DB74B" w14:textId="77777777" w:rsidR="008B6D8D" w:rsidRDefault="008B6D8D" w:rsidP="00925F1E">
      <w:pPr>
        <w:pStyle w:val="ListParagraph-BR4"/>
        <w:numPr>
          <w:ilvl w:val="0"/>
          <w:numId w:val="16"/>
        </w:numPr>
        <w:tabs>
          <w:tab w:val="left" w:pos="479"/>
          <w:tab w:val="left" w:pos="481"/>
        </w:tabs>
        <w:spacing w:after="0"/>
        <w:ind w:hanging="361"/>
        <w:rPr>
          <w:sz w:val="20"/>
        </w:rPr>
      </w:pPr>
      <w:r>
        <w:rPr>
          <w:color w:val="323232"/>
          <w:sz w:val="20"/>
        </w:rPr>
        <w:t>vRealize Log</w:t>
      </w:r>
      <w:r>
        <w:rPr>
          <w:color w:val="323232"/>
          <w:spacing w:val="-3"/>
          <w:sz w:val="20"/>
        </w:rPr>
        <w:t xml:space="preserve"> </w:t>
      </w:r>
      <w:r>
        <w:rPr>
          <w:color w:val="323232"/>
          <w:sz w:val="20"/>
        </w:rPr>
        <w:t>Insight</w:t>
      </w:r>
    </w:p>
    <w:p w14:paraId="68AD9468" w14:textId="77777777" w:rsidR="008B6D8D" w:rsidRDefault="008B6D8D" w:rsidP="00925F1E">
      <w:pPr>
        <w:pStyle w:val="ListParagraph-BR4"/>
        <w:numPr>
          <w:ilvl w:val="0"/>
          <w:numId w:val="16"/>
        </w:numPr>
        <w:tabs>
          <w:tab w:val="left" w:pos="479"/>
          <w:tab w:val="left" w:pos="481"/>
        </w:tabs>
        <w:spacing w:after="0"/>
        <w:ind w:hanging="361"/>
        <w:rPr>
          <w:sz w:val="20"/>
        </w:rPr>
      </w:pPr>
      <w:r>
        <w:rPr>
          <w:color w:val="323232"/>
          <w:sz w:val="20"/>
        </w:rPr>
        <w:t>vRealize Operations</w:t>
      </w:r>
    </w:p>
    <w:p w14:paraId="662343A7" w14:textId="77777777" w:rsidR="008B6D8D" w:rsidRDefault="008B6D8D" w:rsidP="00925F1E">
      <w:pPr>
        <w:pStyle w:val="ListParagraph-BR4"/>
        <w:numPr>
          <w:ilvl w:val="0"/>
          <w:numId w:val="16"/>
        </w:numPr>
        <w:tabs>
          <w:tab w:val="left" w:pos="479"/>
          <w:tab w:val="left" w:pos="480"/>
        </w:tabs>
        <w:spacing w:after="0"/>
        <w:rPr>
          <w:sz w:val="20"/>
        </w:rPr>
      </w:pPr>
      <w:r>
        <w:rPr>
          <w:color w:val="323232"/>
          <w:sz w:val="20"/>
        </w:rPr>
        <w:t>vRealize Automation</w:t>
      </w:r>
    </w:p>
    <w:p w14:paraId="71E750C1" w14:textId="77777777" w:rsidR="008B6D8D" w:rsidRDefault="008B6D8D" w:rsidP="008B6D8D">
      <w:pPr>
        <w:pStyle w:val="BodyText-BR4"/>
        <w:spacing w:before="190" w:line="312" w:lineRule="auto"/>
        <w:ind w:right="488"/>
      </w:pPr>
      <w:r>
        <w:rPr>
          <w:color w:val="323232"/>
        </w:rPr>
        <w:t>vRealize Suite Lifecycle Manager is a preconfigured appliance distributed in Open Virtual Appliance (OVA) format. After the appliance deployment, you can access the vRealize Suite Lifecycle Manager services by using both the browser application user interface and the API.</w:t>
      </w:r>
    </w:p>
    <w:p w14:paraId="5211FC51" w14:textId="77777777" w:rsidR="008B6D8D" w:rsidRDefault="008B6D8D" w:rsidP="008B6D8D">
      <w:pPr>
        <w:pStyle w:val="BodyText-BR4"/>
        <w:spacing w:before="123" w:line="312" w:lineRule="auto"/>
        <w:ind w:right="119"/>
      </w:pPr>
      <w:r>
        <w:rPr>
          <w:color w:val="323232"/>
        </w:rPr>
        <w:t>After you deploy vRealize Suite Lifecycle Manager, you register one or more Management domain vCenter Server instances with it.</w:t>
      </w:r>
    </w:p>
    <w:p w14:paraId="1709812D" w14:textId="77777777" w:rsidR="008B6D8D" w:rsidRDefault="008B6D8D" w:rsidP="008B6D8D">
      <w:pPr>
        <w:pStyle w:val="BodyText-BR4"/>
        <w:spacing w:before="122" w:line="312" w:lineRule="auto"/>
        <w:ind w:right="119"/>
      </w:pPr>
      <w:r>
        <w:rPr>
          <w:color w:val="323232"/>
        </w:rPr>
        <w:t>An administrator can automate life cycle operations for vRealize products. vRealize Suite Lifecycle Manager provides the following features for management of vRealize Suite products:</w:t>
      </w:r>
    </w:p>
    <w:p w14:paraId="62AD5557" w14:textId="77777777" w:rsidR="008B6D8D" w:rsidRDefault="008B6D8D" w:rsidP="00925F1E">
      <w:pPr>
        <w:pStyle w:val="ListParagraph-BR4"/>
        <w:numPr>
          <w:ilvl w:val="0"/>
          <w:numId w:val="16"/>
        </w:numPr>
        <w:tabs>
          <w:tab w:val="left" w:pos="479"/>
          <w:tab w:val="left" w:pos="480"/>
        </w:tabs>
        <w:spacing w:before="122" w:after="0"/>
        <w:ind w:left="479" w:hanging="361"/>
        <w:rPr>
          <w:sz w:val="20"/>
        </w:rPr>
      </w:pPr>
      <w:r>
        <w:rPr>
          <w:color w:val="323232"/>
          <w:sz w:val="20"/>
        </w:rPr>
        <w:t>Manage a product install, upgrade, and patch</w:t>
      </w:r>
      <w:r>
        <w:rPr>
          <w:color w:val="323232"/>
          <w:spacing w:val="-10"/>
          <w:sz w:val="20"/>
        </w:rPr>
        <w:t xml:space="preserve"> </w:t>
      </w:r>
      <w:r>
        <w:rPr>
          <w:color w:val="323232"/>
          <w:sz w:val="20"/>
        </w:rPr>
        <w:t>repository.</w:t>
      </w:r>
    </w:p>
    <w:p w14:paraId="2EAFDB13" w14:textId="77777777" w:rsidR="008B6D8D" w:rsidRDefault="008B6D8D" w:rsidP="00925F1E">
      <w:pPr>
        <w:pStyle w:val="ListParagraph-BR4"/>
        <w:numPr>
          <w:ilvl w:val="0"/>
          <w:numId w:val="16"/>
        </w:numPr>
        <w:tabs>
          <w:tab w:val="left" w:pos="479"/>
          <w:tab w:val="left" w:pos="480"/>
        </w:tabs>
        <w:spacing w:after="0"/>
        <w:rPr>
          <w:sz w:val="20"/>
        </w:rPr>
      </w:pPr>
      <w:r>
        <w:rPr>
          <w:color w:val="323232"/>
          <w:sz w:val="20"/>
        </w:rPr>
        <w:t>Deploy products using supported</w:t>
      </w:r>
      <w:r>
        <w:rPr>
          <w:color w:val="323232"/>
          <w:spacing w:val="-4"/>
          <w:sz w:val="20"/>
        </w:rPr>
        <w:t xml:space="preserve"> </w:t>
      </w:r>
      <w:r>
        <w:rPr>
          <w:color w:val="323232"/>
          <w:sz w:val="20"/>
        </w:rPr>
        <w:t>topologies.</w:t>
      </w:r>
    </w:p>
    <w:p w14:paraId="2B743408" w14:textId="77777777" w:rsidR="008B6D8D" w:rsidRDefault="008B6D8D" w:rsidP="00925F1E">
      <w:pPr>
        <w:pStyle w:val="ListParagraph-BR4"/>
        <w:numPr>
          <w:ilvl w:val="0"/>
          <w:numId w:val="16"/>
        </w:numPr>
        <w:tabs>
          <w:tab w:val="left" w:pos="479"/>
          <w:tab w:val="left" w:pos="480"/>
        </w:tabs>
        <w:spacing w:after="0"/>
        <w:ind w:left="479"/>
        <w:rPr>
          <w:sz w:val="20"/>
        </w:rPr>
      </w:pPr>
      <w:r>
        <w:rPr>
          <w:color w:val="323232"/>
          <w:sz w:val="20"/>
        </w:rPr>
        <w:t>Patch and upgrade product</w:t>
      </w:r>
      <w:r>
        <w:rPr>
          <w:color w:val="323232"/>
          <w:spacing w:val="-4"/>
          <w:sz w:val="20"/>
        </w:rPr>
        <w:t xml:space="preserve"> </w:t>
      </w:r>
      <w:r>
        <w:rPr>
          <w:color w:val="323232"/>
          <w:sz w:val="20"/>
        </w:rPr>
        <w:t>deployments.</w:t>
      </w:r>
    </w:p>
    <w:p w14:paraId="23FCDF5D" w14:textId="77777777" w:rsidR="008B6D8D" w:rsidRDefault="008B6D8D" w:rsidP="00925F1E">
      <w:pPr>
        <w:pStyle w:val="ListParagraph-BR4"/>
        <w:numPr>
          <w:ilvl w:val="0"/>
          <w:numId w:val="16"/>
        </w:numPr>
        <w:tabs>
          <w:tab w:val="left" w:pos="479"/>
          <w:tab w:val="left" w:pos="480"/>
        </w:tabs>
        <w:spacing w:after="0"/>
        <w:ind w:left="479"/>
        <w:rPr>
          <w:sz w:val="20"/>
        </w:rPr>
      </w:pPr>
      <w:r>
        <w:rPr>
          <w:color w:val="323232"/>
          <w:sz w:val="20"/>
        </w:rPr>
        <w:lastRenderedPageBreak/>
        <w:t>Scale-out product</w:t>
      </w:r>
      <w:r>
        <w:rPr>
          <w:color w:val="323232"/>
          <w:spacing w:val="-2"/>
          <w:sz w:val="20"/>
        </w:rPr>
        <w:t xml:space="preserve"> </w:t>
      </w:r>
      <w:r>
        <w:rPr>
          <w:color w:val="323232"/>
          <w:sz w:val="20"/>
        </w:rPr>
        <w:t>deployments.</w:t>
      </w:r>
    </w:p>
    <w:p w14:paraId="3711BF10" w14:textId="77777777" w:rsidR="008B6D8D" w:rsidRDefault="008B6D8D" w:rsidP="00925F1E">
      <w:pPr>
        <w:pStyle w:val="ListParagraph-BR4"/>
        <w:numPr>
          <w:ilvl w:val="0"/>
          <w:numId w:val="16"/>
        </w:numPr>
        <w:tabs>
          <w:tab w:val="left" w:pos="479"/>
          <w:tab w:val="left" w:pos="480"/>
        </w:tabs>
        <w:spacing w:after="0"/>
        <w:ind w:left="479" w:hanging="361"/>
        <w:rPr>
          <w:sz w:val="20"/>
        </w:rPr>
      </w:pPr>
      <w:r>
        <w:rPr>
          <w:color w:val="323232"/>
          <w:sz w:val="20"/>
        </w:rPr>
        <w:t>Support the import of existing product</w:t>
      </w:r>
      <w:r>
        <w:rPr>
          <w:color w:val="323232"/>
          <w:spacing w:val="-7"/>
          <w:sz w:val="20"/>
        </w:rPr>
        <w:t xml:space="preserve"> </w:t>
      </w:r>
      <w:r>
        <w:rPr>
          <w:color w:val="323232"/>
          <w:sz w:val="20"/>
        </w:rPr>
        <w:t>deployments.</w:t>
      </w:r>
    </w:p>
    <w:p w14:paraId="3EDB9F35" w14:textId="77777777" w:rsidR="008B6D8D" w:rsidRDefault="008B6D8D" w:rsidP="00925F1E">
      <w:pPr>
        <w:pStyle w:val="ListParagraph-BR4"/>
        <w:numPr>
          <w:ilvl w:val="0"/>
          <w:numId w:val="16"/>
        </w:numPr>
        <w:tabs>
          <w:tab w:val="left" w:pos="479"/>
          <w:tab w:val="left" w:pos="481"/>
        </w:tabs>
        <w:spacing w:after="0"/>
        <w:ind w:hanging="361"/>
        <w:rPr>
          <w:sz w:val="20"/>
        </w:rPr>
      </w:pPr>
      <w:r>
        <w:rPr>
          <w:color w:val="323232"/>
          <w:sz w:val="20"/>
        </w:rPr>
        <w:t>Organize product deployments in logical</w:t>
      </w:r>
      <w:r>
        <w:rPr>
          <w:color w:val="323232"/>
          <w:spacing w:val="-7"/>
          <w:sz w:val="20"/>
        </w:rPr>
        <w:t xml:space="preserve"> </w:t>
      </w:r>
      <w:r>
        <w:rPr>
          <w:color w:val="323232"/>
          <w:sz w:val="20"/>
        </w:rPr>
        <w:t>environments.</w:t>
      </w:r>
    </w:p>
    <w:p w14:paraId="0A77784B" w14:textId="77777777" w:rsidR="008B6D8D" w:rsidRDefault="008B6D8D" w:rsidP="00925F1E">
      <w:pPr>
        <w:pStyle w:val="ListParagraph-BR4"/>
        <w:numPr>
          <w:ilvl w:val="0"/>
          <w:numId w:val="16"/>
        </w:numPr>
        <w:tabs>
          <w:tab w:val="left" w:pos="479"/>
          <w:tab w:val="left" w:pos="481"/>
        </w:tabs>
        <w:spacing w:after="0"/>
        <w:ind w:hanging="361"/>
        <w:rPr>
          <w:sz w:val="20"/>
        </w:rPr>
      </w:pPr>
      <w:r>
        <w:rPr>
          <w:color w:val="323232"/>
          <w:sz w:val="20"/>
        </w:rPr>
        <w:t>Manage product certificates, licenses, and</w:t>
      </w:r>
      <w:r>
        <w:rPr>
          <w:color w:val="323232"/>
          <w:spacing w:val="-5"/>
          <w:sz w:val="20"/>
        </w:rPr>
        <w:t xml:space="preserve"> </w:t>
      </w:r>
      <w:r>
        <w:rPr>
          <w:color w:val="323232"/>
          <w:sz w:val="20"/>
        </w:rPr>
        <w:t>passwords.</w:t>
      </w:r>
    </w:p>
    <w:p w14:paraId="244E8607" w14:textId="77777777" w:rsidR="008B6D8D" w:rsidRDefault="008B6D8D" w:rsidP="00925F1E">
      <w:pPr>
        <w:pStyle w:val="ListParagraph-BR4"/>
        <w:numPr>
          <w:ilvl w:val="0"/>
          <w:numId w:val="16"/>
        </w:numPr>
        <w:tabs>
          <w:tab w:val="left" w:pos="479"/>
          <w:tab w:val="left" w:pos="480"/>
        </w:tabs>
        <w:spacing w:after="0"/>
        <w:ind w:left="479" w:hanging="361"/>
        <w:rPr>
          <w:sz w:val="20"/>
        </w:rPr>
      </w:pPr>
      <w:r>
        <w:rPr>
          <w:color w:val="323232"/>
          <w:sz w:val="20"/>
        </w:rPr>
        <w:t>Manage and deploy Marketplace content across vRealize</w:t>
      </w:r>
      <w:r>
        <w:rPr>
          <w:color w:val="323232"/>
          <w:spacing w:val="-5"/>
          <w:sz w:val="20"/>
        </w:rPr>
        <w:t xml:space="preserve"> </w:t>
      </w:r>
      <w:r>
        <w:rPr>
          <w:color w:val="323232"/>
          <w:sz w:val="20"/>
        </w:rPr>
        <w:t>solutions.</w:t>
      </w:r>
    </w:p>
    <w:p w14:paraId="73787788" w14:textId="77777777" w:rsidR="008B6D8D" w:rsidRPr="0027439A" w:rsidRDefault="008B6D8D" w:rsidP="008B6D8D">
      <w:pPr>
        <w:rPr>
          <w:lang w:val="en-US" w:eastAsia="nl-BE"/>
        </w:rPr>
      </w:pPr>
    </w:p>
    <w:p w14:paraId="6F8E9710" w14:textId="77777777" w:rsidR="008B6D8D" w:rsidRDefault="008B6D8D" w:rsidP="008B6D8D">
      <w:pPr>
        <w:pStyle w:val="Caption"/>
        <w:ind w:left="0"/>
      </w:pPr>
    </w:p>
    <w:p w14:paraId="4C4627FD" w14:textId="77777777" w:rsidR="008B6D8D" w:rsidRPr="00B410CB" w:rsidRDefault="008B6D8D" w:rsidP="008B6D8D">
      <w:pPr>
        <w:pStyle w:val="Heading8"/>
      </w:pPr>
      <w:r>
        <w:t>Architecture</w:t>
      </w:r>
    </w:p>
    <w:p w14:paraId="3A78F365" w14:textId="77777777" w:rsidR="008B6D8D" w:rsidRDefault="008B6D8D" w:rsidP="008B6D8D"/>
    <w:p w14:paraId="4D1E4567" w14:textId="77777777" w:rsidR="008B6D8D" w:rsidRDefault="008B6D8D" w:rsidP="008B6D8D">
      <w:pPr>
        <w:pStyle w:val="BodyText-BR4"/>
        <w:spacing w:before="152" w:line="312" w:lineRule="auto"/>
        <w:ind w:right="243"/>
        <w:rPr>
          <w:color w:val="323232"/>
        </w:rPr>
      </w:pPr>
      <w:r>
        <w:rPr>
          <w:color w:val="323232"/>
        </w:rPr>
        <w:t>vRealize Suite Lifecycle Manager contains the functional elements that collaborate to orchestrate the life cycle management operations of the vRealize Suite products in this validated design.</w:t>
      </w:r>
    </w:p>
    <w:p w14:paraId="1D5966D9" w14:textId="77777777" w:rsidR="008B6D8D" w:rsidRDefault="008B6D8D" w:rsidP="008B6D8D">
      <w:pPr>
        <w:pStyle w:val="BodyText-BR4"/>
        <w:spacing w:before="152" w:line="312" w:lineRule="auto"/>
        <w:ind w:right="243"/>
        <w:rPr>
          <w:color w:val="323232"/>
        </w:rPr>
      </w:pPr>
    </w:p>
    <w:p w14:paraId="09CB51ED" w14:textId="77777777" w:rsidR="008B6D8D" w:rsidRDefault="008B6D8D" w:rsidP="008B6D8D">
      <w:pPr>
        <w:pStyle w:val="BodyText-BR4"/>
        <w:keepNext/>
        <w:spacing w:before="152" w:line="312" w:lineRule="auto"/>
        <w:ind w:right="243"/>
        <w:jc w:val="center"/>
      </w:pPr>
      <w:r>
        <w:object w:dxaOrig="11401" w:dyaOrig="8921" w14:anchorId="1CA0EB7B">
          <v:shape id="_x0000_i1045" type="#_x0000_t75" style="width:302.15pt;height:237.75pt" o:ole="">
            <v:imagedata r:id="rId58" o:title=""/>
          </v:shape>
          <o:OLEObject Type="Embed" ProgID="Visio.Drawing.15" ShapeID="_x0000_i1045" DrawAspect="Content" ObjectID="_1703414313" r:id="rId59"/>
        </w:object>
      </w:r>
    </w:p>
    <w:p w14:paraId="5812A253" w14:textId="47124DE3" w:rsidR="008B6D8D" w:rsidRDefault="00B268AA" w:rsidP="00B268AA">
      <w:pPr>
        <w:pStyle w:val="Caption"/>
        <w:jc w:val="center"/>
      </w:pPr>
      <w:bookmarkStart w:id="84" w:name="_Toc89178195"/>
      <w:r>
        <w:t xml:space="preserve">Figure </w:t>
      </w:r>
      <w:r>
        <w:fldChar w:fldCharType="begin"/>
      </w:r>
      <w:r>
        <w:instrText xml:space="preserve"> SEQ Figure \* ARABIC </w:instrText>
      </w:r>
      <w:r>
        <w:fldChar w:fldCharType="separate"/>
      </w:r>
      <w:r w:rsidR="005302EF">
        <w:rPr>
          <w:noProof/>
        </w:rPr>
        <w:t>24</w:t>
      </w:r>
      <w:r>
        <w:fldChar w:fldCharType="end"/>
      </w:r>
      <w:r>
        <w:t xml:space="preserve"> - Architecture of vRealize Suite Lifecycle Manager</w:t>
      </w:r>
      <w:bookmarkEnd w:id="84"/>
    </w:p>
    <w:p w14:paraId="5DEA30F4" w14:textId="77777777" w:rsidR="008B6D8D" w:rsidRDefault="008B6D8D" w:rsidP="008B6D8D"/>
    <w:p w14:paraId="7C64E292" w14:textId="77777777" w:rsidR="008B6D8D" w:rsidRDefault="008B6D8D" w:rsidP="008B6D8D">
      <w:pPr>
        <w:pStyle w:val="BodyText-BR4"/>
        <w:spacing w:line="312" w:lineRule="auto"/>
        <w:ind w:right="119"/>
      </w:pPr>
      <w:r>
        <w:rPr>
          <w:color w:val="323232"/>
        </w:rPr>
        <w:t>vRealize Suite Lifecycle Manager contains modules for installation, upgrade and patching of vRealize Suite products in a vSphere environment. vRealize Suite Lifecycle Manager manages product binaries, downloads product content from VMware Marketplace, and integrates with Workspace ONE Access for a centralized identity and access management.</w:t>
      </w:r>
    </w:p>
    <w:p w14:paraId="4554E463" w14:textId="77777777" w:rsidR="008B6D8D" w:rsidRDefault="008B6D8D" w:rsidP="008B6D8D">
      <w:pPr>
        <w:pStyle w:val="Heading8"/>
      </w:pPr>
      <w:r>
        <w:t>Authentication Models</w:t>
      </w:r>
    </w:p>
    <w:p w14:paraId="64CA92CA" w14:textId="77777777" w:rsidR="008B6D8D" w:rsidRDefault="008B6D8D" w:rsidP="008B6D8D">
      <w:pPr>
        <w:pStyle w:val="BodyText-BR4"/>
        <w:spacing w:before="152" w:line="312" w:lineRule="auto"/>
        <w:ind w:right="119"/>
      </w:pPr>
      <w:r>
        <w:rPr>
          <w:color w:val="323232"/>
        </w:rPr>
        <w:t>You can configure vRealize Suite Lifecycle Manager user authentication to use the following authentication models:</w:t>
      </w:r>
    </w:p>
    <w:p w14:paraId="4A6E2DA4" w14:textId="77777777" w:rsidR="008B6D8D" w:rsidRDefault="008B6D8D" w:rsidP="00925F1E">
      <w:pPr>
        <w:pStyle w:val="ListParagraph-BR4"/>
        <w:numPr>
          <w:ilvl w:val="0"/>
          <w:numId w:val="16"/>
        </w:numPr>
        <w:tabs>
          <w:tab w:val="left" w:pos="479"/>
          <w:tab w:val="left" w:pos="480"/>
        </w:tabs>
        <w:spacing w:before="122" w:after="0"/>
        <w:ind w:left="479" w:hanging="361"/>
        <w:rPr>
          <w:sz w:val="20"/>
        </w:rPr>
      </w:pPr>
      <w:r>
        <w:rPr>
          <w:color w:val="323232"/>
          <w:sz w:val="20"/>
        </w:rPr>
        <w:t>Local administrator</w:t>
      </w:r>
      <w:r>
        <w:rPr>
          <w:color w:val="323232"/>
          <w:spacing w:val="-3"/>
          <w:sz w:val="20"/>
        </w:rPr>
        <w:t xml:space="preserve"> </w:t>
      </w:r>
      <w:r>
        <w:rPr>
          <w:color w:val="323232"/>
          <w:sz w:val="20"/>
        </w:rPr>
        <w:t>account</w:t>
      </w:r>
    </w:p>
    <w:p w14:paraId="7FD9D9BF" w14:textId="77777777" w:rsidR="008B6D8D" w:rsidRDefault="008B6D8D" w:rsidP="00925F1E">
      <w:pPr>
        <w:pStyle w:val="ListParagraph-BR4"/>
        <w:numPr>
          <w:ilvl w:val="0"/>
          <w:numId w:val="16"/>
        </w:numPr>
        <w:tabs>
          <w:tab w:val="left" w:pos="479"/>
          <w:tab w:val="left" w:pos="481"/>
        </w:tabs>
        <w:spacing w:after="0"/>
        <w:ind w:hanging="361"/>
        <w:rPr>
          <w:sz w:val="20"/>
        </w:rPr>
      </w:pPr>
      <w:r>
        <w:rPr>
          <w:color w:val="323232"/>
          <w:sz w:val="20"/>
        </w:rPr>
        <w:t>Workspace ONE</w:t>
      </w:r>
      <w:r>
        <w:rPr>
          <w:color w:val="323232"/>
          <w:spacing w:val="-2"/>
          <w:sz w:val="20"/>
        </w:rPr>
        <w:t xml:space="preserve"> </w:t>
      </w:r>
      <w:r>
        <w:rPr>
          <w:color w:val="323232"/>
          <w:sz w:val="20"/>
        </w:rPr>
        <w:t>Access</w:t>
      </w:r>
    </w:p>
    <w:p w14:paraId="6383672D" w14:textId="77777777" w:rsidR="008B6D8D" w:rsidRDefault="008B6D8D" w:rsidP="008B6D8D">
      <w:pPr>
        <w:pStyle w:val="BodyText-BR4"/>
        <w:spacing w:before="1"/>
        <w:rPr>
          <w:sz w:val="24"/>
        </w:rPr>
      </w:pPr>
    </w:p>
    <w:p w14:paraId="431A0DAD" w14:textId="77777777" w:rsidR="008B6D8D" w:rsidRDefault="008B6D8D" w:rsidP="008B6D8D">
      <w:pPr>
        <w:pStyle w:val="Heading8"/>
      </w:pPr>
      <w:r>
        <w:t>Marketplace Integration</w:t>
      </w:r>
    </w:p>
    <w:p w14:paraId="598B8801" w14:textId="77777777" w:rsidR="008B6D8D" w:rsidRDefault="008B6D8D" w:rsidP="008B6D8D">
      <w:pPr>
        <w:pStyle w:val="BodyText-BR4"/>
        <w:spacing w:before="152" w:line="312" w:lineRule="auto"/>
        <w:ind w:right="200"/>
        <w:rPr>
          <w:color w:val="323232"/>
        </w:rPr>
      </w:pPr>
      <w:r>
        <w:rPr>
          <w:color w:val="323232"/>
        </w:rPr>
        <w:lastRenderedPageBreak/>
        <w:t>By using vRealize Suite Lifecycle Manager, you can deploy additional vRealize Operations management packs, vRealize Log Insight content packs, and vRealize Automation blueprints and OVA files directly from the VMware Marketplace.</w:t>
      </w:r>
    </w:p>
    <w:p w14:paraId="58ED6641" w14:textId="77777777" w:rsidR="008B6D8D" w:rsidRDefault="008B6D8D" w:rsidP="008B6D8D">
      <w:pPr>
        <w:pStyle w:val="BodyText-BR4"/>
        <w:spacing w:before="152" w:line="312" w:lineRule="auto"/>
        <w:ind w:right="200"/>
        <w:rPr>
          <w:color w:val="323232"/>
        </w:rPr>
      </w:pPr>
    </w:p>
    <w:p w14:paraId="2678A7ED" w14:textId="77777777" w:rsidR="008B6D8D" w:rsidRDefault="008B6D8D" w:rsidP="008B6D8D">
      <w:pPr>
        <w:pStyle w:val="Heading2"/>
      </w:pPr>
      <w:bookmarkStart w:id="85" w:name="_Toc82677231"/>
      <w:bookmarkStart w:id="86" w:name="_Toc89178137"/>
      <w:r>
        <w:t>Cloud Operations Design</w:t>
      </w:r>
      <w:bookmarkEnd w:id="85"/>
      <w:bookmarkEnd w:id="86"/>
    </w:p>
    <w:p w14:paraId="7DCF008B" w14:textId="77777777" w:rsidR="008B6D8D" w:rsidRDefault="008B6D8D" w:rsidP="008B6D8D">
      <w:pPr>
        <w:pStyle w:val="BodyText-BR4"/>
        <w:spacing w:before="189" w:line="312" w:lineRule="auto"/>
      </w:pPr>
      <w:r>
        <w:rPr>
          <w:color w:val="323232"/>
        </w:rPr>
        <w:t>The operations management design includes the software components that make up the operations management layer. The design provides guidance on the main elements of a product design such as deployment, sizing, networking, diagnostics, security, and integration with management solutions.</w:t>
      </w:r>
    </w:p>
    <w:p w14:paraId="0954BF59" w14:textId="77777777" w:rsidR="008B6D8D" w:rsidRDefault="008B6D8D" w:rsidP="008B6D8D">
      <w:pPr>
        <w:keepNext/>
      </w:pPr>
      <w:r>
        <w:object w:dxaOrig="20531" w:dyaOrig="9751" w14:anchorId="647681AF">
          <v:shape id="_x0000_i1046" type="#_x0000_t75" style="width:482.5pt;height:230.6pt" o:ole="">
            <v:imagedata r:id="rId60" o:title=""/>
          </v:shape>
          <o:OLEObject Type="Embed" ProgID="Visio.Drawing.15" ShapeID="_x0000_i1046" DrawAspect="Content" ObjectID="_1703414314" r:id="rId61"/>
        </w:object>
      </w:r>
    </w:p>
    <w:p w14:paraId="133D6DB6" w14:textId="6EA0A02D" w:rsidR="008B6D8D" w:rsidRDefault="008B6D8D" w:rsidP="008B6D8D">
      <w:pPr>
        <w:pStyle w:val="Caption"/>
        <w:jc w:val="center"/>
      </w:pPr>
      <w:bookmarkStart w:id="87" w:name="_Toc82677256"/>
      <w:bookmarkStart w:id="88" w:name="_Toc89178196"/>
      <w:r>
        <w:t xml:space="preserve">Figure </w:t>
      </w:r>
      <w:r>
        <w:fldChar w:fldCharType="begin"/>
      </w:r>
      <w:r>
        <w:instrText xml:space="preserve"> SEQ Figure \* ARABIC </w:instrText>
      </w:r>
      <w:r>
        <w:fldChar w:fldCharType="separate"/>
      </w:r>
      <w:r w:rsidR="005302EF">
        <w:rPr>
          <w:noProof/>
        </w:rPr>
        <w:t>25</w:t>
      </w:r>
      <w:r>
        <w:fldChar w:fldCharType="end"/>
      </w:r>
      <w:r>
        <w:t xml:space="preserve"> - Operations Management in SDDC</w:t>
      </w:r>
      <w:bookmarkEnd w:id="87"/>
      <w:bookmarkEnd w:id="88"/>
    </w:p>
    <w:p w14:paraId="36A69152" w14:textId="77777777" w:rsidR="008B6D8D" w:rsidRDefault="008B6D8D" w:rsidP="008B6D8D">
      <w:pPr>
        <w:rPr>
          <w:lang w:val="en-US" w:eastAsia="nl-BE"/>
        </w:rPr>
      </w:pPr>
    </w:p>
    <w:p w14:paraId="2F21C517" w14:textId="77777777" w:rsidR="008B6D8D" w:rsidRDefault="008B6D8D" w:rsidP="00925F1E">
      <w:pPr>
        <w:pStyle w:val="ListParagraph-BR4"/>
        <w:numPr>
          <w:ilvl w:val="0"/>
          <w:numId w:val="16"/>
        </w:numPr>
        <w:tabs>
          <w:tab w:val="left" w:pos="479"/>
          <w:tab w:val="left" w:pos="480"/>
        </w:tabs>
        <w:spacing w:before="0" w:after="0" w:line="312" w:lineRule="auto"/>
        <w:ind w:left="479" w:right="225"/>
        <w:rPr>
          <w:sz w:val="20"/>
        </w:rPr>
      </w:pPr>
      <w:r>
        <w:rPr>
          <w:color w:val="323232"/>
          <w:sz w:val="20"/>
        </w:rPr>
        <w:t>Features of vRealize Suite Lifecycle Manager support initial installation and configuration of vRealize Suite products. Additional features support the life cycle management capabilities and configuration drift analysis for the vRealize Suite</w:t>
      </w:r>
      <w:r>
        <w:rPr>
          <w:color w:val="323232"/>
          <w:spacing w:val="-4"/>
          <w:sz w:val="20"/>
        </w:rPr>
        <w:t xml:space="preserve"> </w:t>
      </w:r>
      <w:r>
        <w:rPr>
          <w:color w:val="323232"/>
          <w:sz w:val="20"/>
        </w:rPr>
        <w:t>products.</w:t>
      </w:r>
    </w:p>
    <w:p w14:paraId="3D92D614" w14:textId="77777777" w:rsidR="008B6D8D" w:rsidRDefault="008B6D8D" w:rsidP="00925F1E">
      <w:pPr>
        <w:pStyle w:val="ListParagraph-BR4"/>
        <w:numPr>
          <w:ilvl w:val="0"/>
          <w:numId w:val="16"/>
        </w:numPr>
        <w:tabs>
          <w:tab w:val="left" w:pos="479"/>
          <w:tab w:val="left" w:pos="480"/>
        </w:tabs>
        <w:spacing w:before="123" w:after="0" w:line="312" w:lineRule="auto"/>
        <w:ind w:left="479" w:right="502"/>
        <w:rPr>
          <w:sz w:val="20"/>
        </w:rPr>
      </w:pPr>
      <w:r>
        <w:rPr>
          <w:color w:val="323232"/>
          <w:sz w:val="20"/>
        </w:rPr>
        <w:t>Monitoring operations support in vRealize Operations Manager and vRealize Log Insight provides performance, capacity management, and real-time logging of related physical and virtual infrastructure and cloud management</w:t>
      </w:r>
      <w:r>
        <w:rPr>
          <w:color w:val="323232"/>
          <w:spacing w:val="-3"/>
          <w:sz w:val="20"/>
        </w:rPr>
        <w:t xml:space="preserve"> </w:t>
      </w:r>
      <w:r>
        <w:rPr>
          <w:color w:val="323232"/>
          <w:sz w:val="20"/>
        </w:rPr>
        <w:t>components.</w:t>
      </w:r>
    </w:p>
    <w:p w14:paraId="452B851F" w14:textId="77777777" w:rsidR="008B6D8D" w:rsidRDefault="008B6D8D" w:rsidP="008B6D8D">
      <w:pPr>
        <w:rPr>
          <w:lang w:val="en-US" w:eastAsia="nl-BE"/>
        </w:rPr>
      </w:pPr>
    </w:p>
    <w:p w14:paraId="319ED785" w14:textId="77777777" w:rsidR="008B6D8D" w:rsidRDefault="008B6D8D" w:rsidP="008B6D8D">
      <w:pPr>
        <w:rPr>
          <w:lang w:val="en-US" w:eastAsia="nl-BE"/>
        </w:rPr>
      </w:pPr>
    </w:p>
    <w:p w14:paraId="35BEDA51" w14:textId="77777777" w:rsidR="008B6D8D" w:rsidRDefault="008B6D8D" w:rsidP="008B6D8D">
      <w:pPr>
        <w:pStyle w:val="Heading8"/>
        <w:rPr>
          <w:b/>
        </w:rPr>
      </w:pPr>
      <w:r>
        <w:t>vRealize Suite Lifecycle Manager</w:t>
      </w:r>
      <w:r>
        <w:rPr>
          <w:spacing w:val="-20"/>
        </w:rPr>
        <w:t xml:space="preserve"> </w:t>
      </w:r>
      <w:r>
        <w:t>Design</w:t>
      </w:r>
    </w:p>
    <w:p w14:paraId="75CA1676" w14:textId="77777777" w:rsidR="008B6D8D" w:rsidRPr="0000035A" w:rsidRDefault="008B6D8D" w:rsidP="008B6D8D">
      <w:pPr>
        <w:rPr>
          <w:lang w:val="en-US" w:eastAsia="nl-BE"/>
        </w:rPr>
      </w:pPr>
      <w:r>
        <w:rPr>
          <w:color w:val="323232"/>
        </w:rPr>
        <w:t>vRealize Suite Lifecycle Manager provides life cycle management capabilities for vRealize components including automated deployment, configuration, patching, and upgrade as well as content management across vRealize Suite products</w:t>
      </w:r>
    </w:p>
    <w:p w14:paraId="64CCA02E" w14:textId="77777777" w:rsidR="008B6D8D" w:rsidRDefault="008B6D8D" w:rsidP="008B6D8D">
      <w:pPr>
        <w:pStyle w:val="BodyText-BR4"/>
        <w:spacing w:before="152" w:line="312" w:lineRule="auto"/>
        <w:ind w:right="200"/>
        <w:rPr>
          <w:color w:val="323232"/>
        </w:rPr>
      </w:pPr>
    </w:p>
    <w:p w14:paraId="1929F388" w14:textId="77777777" w:rsidR="008B6D8D" w:rsidRDefault="008B6D8D" w:rsidP="008B6D8D">
      <w:pPr>
        <w:pStyle w:val="Heading8"/>
      </w:pPr>
      <w:r>
        <w:t>Logical Design for vRealize Suite Lifecycle Manager</w:t>
      </w:r>
    </w:p>
    <w:p w14:paraId="797074AE" w14:textId="77777777" w:rsidR="008B6D8D" w:rsidRDefault="008B6D8D" w:rsidP="008B6D8D">
      <w:pPr>
        <w:pStyle w:val="BodyText-BR4"/>
        <w:spacing w:before="152" w:line="312" w:lineRule="auto"/>
      </w:pPr>
      <w:r>
        <w:rPr>
          <w:color w:val="323232"/>
        </w:rPr>
        <w:t>vRealize Suite Lifecycle Manager provides life cycle management capabilities for vRealize Suite components and Workspace ONE Access. The life cycle management includes automated deployment, configuration, patching, and upgrade as well as content management across vRealize products.</w:t>
      </w:r>
    </w:p>
    <w:p w14:paraId="6A3933F7" w14:textId="77777777" w:rsidR="008B6D8D" w:rsidRDefault="008B6D8D" w:rsidP="008B6D8D">
      <w:pPr>
        <w:pStyle w:val="BodyText-BR4"/>
        <w:spacing w:before="152" w:line="312" w:lineRule="auto"/>
        <w:ind w:right="200"/>
        <w:rPr>
          <w:color w:val="323232"/>
        </w:rPr>
      </w:pPr>
      <w:r>
        <w:rPr>
          <w:color w:val="323232"/>
        </w:rPr>
        <w:t>You deploy vRealize Suite Lifecycle Manager as a cross-region appliance in Region A.</w:t>
      </w:r>
    </w:p>
    <w:p w14:paraId="2F8B7534" w14:textId="77777777" w:rsidR="008B6D8D" w:rsidRDefault="008B6D8D" w:rsidP="008B6D8D">
      <w:pPr>
        <w:pStyle w:val="Heading9"/>
      </w:pPr>
      <w:r>
        <w:lastRenderedPageBreak/>
        <w:t>Logical Design</w:t>
      </w:r>
    </w:p>
    <w:p w14:paraId="141C2A01" w14:textId="77777777" w:rsidR="008B6D8D" w:rsidRDefault="008B6D8D" w:rsidP="008B6D8D">
      <w:pPr>
        <w:pStyle w:val="BodyText-BR4"/>
        <w:spacing w:before="152" w:line="312" w:lineRule="auto"/>
      </w:pPr>
      <w:r>
        <w:rPr>
          <w:color w:val="323232"/>
        </w:rPr>
        <w:t>To orchestrate the deployment, patching, and upgrade of the vRealize products in the SDDC, vRealize Suite Lifecycle Manager communicates with the Management domain vCenter Server instance in the SDDC.</w:t>
      </w:r>
    </w:p>
    <w:p w14:paraId="1784213D" w14:textId="77777777" w:rsidR="008B6D8D" w:rsidRDefault="008B6D8D" w:rsidP="008B6D8D">
      <w:pPr>
        <w:pStyle w:val="BodyText-BR4"/>
        <w:keepNext/>
        <w:spacing w:before="152" w:line="312" w:lineRule="auto"/>
        <w:ind w:right="200"/>
        <w:jc w:val="center"/>
      </w:pPr>
      <w:r>
        <w:object w:dxaOrig="13141" w:dyaOrig="12591" w14:anchorId="3159F2AA">
          <v:shape id="_x0000_i1047" type="#_x0000_t75" style="width:316.7pt;height:302.2pt" o:ole="">
            <v:imagedata r:id="rId62" o:title=""/>
          </v:shape>
          <o:OLEObject Type="Embed" ProgID="Visio.Drawing.15" ShapeID="_x0000_i1047" DrawAspect="Content" ObjectID="_1703414315" r:id="rId63"/>
        </w:object>
      </w:r>
    </w:p>
    <w:p w14:paraId="42FBCF77" w14:textId="165FFF95" w:rsidR="008B6D8D" w:rsidRDefault="008B6D8D" w:rsidP="008B6D8D">
      <w:pPr>
        <w:pStyle w:val="Caption"/>
        <w:jc w:val="center"/>
      </w:pPr>
      <w:bookmarkStart w:id="89" w:name="_Toc82677257"/>
      <w:bookmarkStart w:id="90" w:name="_Toc89178197"/>
      <w:r>
        <w:t xml:space="preserve">Figure </w:t>
      </w:r>
      <w:r>
        <w:fldChar w:fldCharType="begin"/>
      </w:r>
      <w:r>
        <w:instrText xml:space="preserve"> SEQ Figure \* ARABIC </w:instrText>
      </w:r>
      <w:r>
        <w:fldChar w:fldCharType="separate"/>
      </w:r>
      <w:r w:rsidR="005302EF">
        <w:rPr>
          <w:noProof/>
        </w:rPr>
        <w:t>26</w:t>
      </w:r>
      <w:r>
        <w:fldChar w:fldCharType="end"/>
      </w:r>
      <w:r>
        <w:t xml:space="preserve"> - Logical Design of vRealize Suite Lifecycle Manager</w:t>
      </w:r>
      <w:bookmarkEnd w:id="89"/>
      <w:bookmarkEnd w:id="90"/>
    </w:p>
    <w:p w14:paraId="5152EBCF" w14:textId="77777777" w:rsidR="008B6D8D" w:rsidRDefault="008B6D8D" w:rsidP="008B6D8D"/>
    <w:p w14:paraId="752D4D65" w14:textId="77777777" w:rsidR="008B6D8D" w:rsidRPr="003021C6" w:rsidRDefault="008B6D8D" w:rsidP="008B6D8D"/>
    <w:p w14:paraId="65FF1CCA" w14:textId="77777777" w:rsidR="008B6D8D" w:rsidRDefault="008B6D8D" w:rsidP="008B6D8D">
      <w:pPr>
        <w:pStyle w:val="BodyText-BR4"/>
        <w:spacing w:before="152" w:line="312" w:lineRule="auto"/>
        <w:ind w:right="200"/>
        <w:rPr>
          <w:color w:val="323232"/>
        </w:rPr>
      </w:pPr>
    </w:p>
    <w:tbl>
      <w:tblPr>
        <w:tblStyle w:val="GridTable4"/>
        <w:tblW w:w="9639" w:type="dxa"/>
        <w:tblLook w:val="0620" w:firstRow="1" w:lastRow="0" w:firstColumn="0" w:lastColumn="0" w:noHBand="1" w:noVBand="1"/>
      </w:tblPr>
      <w:tblGrid>
        <w:gridCol w:w="4815"/>
        <w:gridCol w:w="4824"/>
      </w:tblGrid>
      <w:tr w:rsidR="008B6D8D" w:rsidRPr="00020EAC" w14:paraId="718CDB65" w14:textId="77777777" w:rsidTr="000B6584">
        <w:trPr>
          <w:cnfStyle w:val="100000000000" w:firstRow="1" w:lastRow="0" w:firstColumn="0" w:lastColumn="0" w:oddVBand="0" w:evenVBand="0" w:oddHBand="0" w:evenHBand="0" w:firstRowFirstColumn="0" w:firstRowLastColumn="0" w:lastRowFirstColumn="0" w:lastRowLastColumn="0"/>
        </w:trPr>
        <w:tc>
          <w:tcPr>
            <w:tcW w:w="4815" w:type="dxa"/>
            <w:vAlign w:val="center"/>
          </w:tcPr>
          <w:p w14:paraId="07007064" w14:textId="77777777" w:rsidR="008B6D8D" w:rsidRPr="00020EAC" w:rsidRDefault="008B6D8D" w:rsidP="000B6584">
            <w:pPr>
              <w:jc w:val="center"/>
              <w:rPr>
                <w:color w:val="FFFFFF" w:themeColor="background1"/>
                <w:lang w:val="en-US" w:eastAsia="nl-BE"/>
              </w:rPr>
            </w:pPr>
            <w:r>
              <w:rPr>
                <w:color w:val="FFFFFF" w:themeColor="background1"/>
                <w:lang w:val="en-US" w:eastAsia="nl-BE"/>
              </w:rPr>
              <w:t>Single Availability Zone</w:t>
            </w:r>
          </w:p>
        </w:tc>
        <w:tc>
          <w:tcPr>
            <w:tcW w:w="4824" w:type="dxa"/>
            <w:vAlign w:val="center"/>
          </w:tcPr>
          <w:p w14:paraId="36E45B3C" w14:textId="77777777" w:rsidR="008B6D8D" w:rsidRPr="00020EAC" w:rsidRDefault="008B6D8D" w:rsidP="000B6584">
            <w:pPr>
              <w:jc w:val="center"/>
              <w:rPr>
                <w:color w:val="FFFFFF" w:themeColor="background1"/>
                <w:lang w:val="en-US" w:eastAsia="nl-BE"/>
              </w:rPr>
            </w:pPr>
            <w:r>
              <w:rPr>
                <w:color w:val="FFFFFF" w:themeColor="background1"/>
                <w:lang w:val="en-US" w:eastAsia="nl-BE"/>
              </w:rPr>
              <w:t>Multiple Availability Zones</w:t>
            </w:r>
          </w:p>
        </w:tc>
      </w:tr>
      <w:tr w:rsidR="008B6D8D" w:rsidRPr="008416E4" w14:paraId="300BFA04" w14:textId="77777777" w:rsidTr="000B6584">
        <w:tc>
          <w:tcPr>
            <w:tcW w:w="4815" w:type="dxa"/>
            <w:vAlign w:val="center"/>
          </w:tcPr>
          <w:p w14:paraId="43C9A049" w14:textId="77777777" w:rsidR="008B6D8D" w:rsidRPr="001E1029" w:rsidRDefault="008B6D8D" w:rsidP="00925F1E">
            <w:pPr>
              <w:pStyle w:val="TableParagraph-TBL-BR-4"/>
              <w:widowControl w:val="0"/>
              <w:numPr>
                <w:ilvl w:val="0"/>
                <w:numId w:val="18"/>
              </w:numPr>
              <w:tabs>
                <w:tab w:val="left" w:pos="288"/>
              </w:tabs>
              <w:autoSpaceDE w:val="0"/>
              <w:autoSpaceDN w:val="0"/>
              <w:spacing w:after="0" w:line="312" w:lineRule="auto"/>
              <w:ind w:right="612"/>
            </w:pPr>
            <w:r w:rsidRPr="001E1029">
              <w:rPr>
                <w:color w:val="323232"/>
              </w:rPr>
              <w:t>A single vRealize Suite Lifecycle Manager appliance deployed on the cross-region network</w:t>
            </w:r>
            <w:r w:rsidRPr="001E1029">
              <w:rPr>
                <w:color w:val="323232"/>
                <w:spacing w:val="-9"/>
              </w:rPr>
              <w:t xml:space="preserve"> </w:t>
            </w:r>
            <w:r w:rsidRPr="001E1029">
              <w:rPr>
                <w:color w:val="323232"/>
              </w:rPr>
              <w:t>segment.</w:t>
            </w:r>
          </w:p>
          <w:p w14:paraId="2916EE42" w14:textId="77777777" w:rsidR="008B6D8D" w:rsidRPr="001E1029" w:rsidRDefault="008B6D8D" w:rsidP="000B6584">
            <w:pPr>
              <w:rPr>
                <w:szCs w:val="20"/>
                <w:lang w:val="en-US" w:eastAsia="nl-BE"/>
              </w:rPr>
            </w:pPr>
          </w:p>
        </w:tc>
        <w:tc>
          <w:tcPr>
            <w:tcW w:w="4824" w:type="dxa"/>
            <w:vAlign w:val="center"/>
          </w:tcPr>
          <w:p w14:paraId="6FBF165E" w14:textId="77777777" w:rsidR="008B6D8D" w:rsidRPr="001E1029" w:rsidRDefault="008B6D8D" w:rsidP="00925F1E">
            <w:pPr>
              <w:pStyle w:val="TableParagraph-TBL-BR-4"/>
              <w:widowControl w:val="0"/>
              <w:numPr>
                <w:ilvl w:val="0"/>
                <w:numId w:val="19"/>
              </w:numPr>
              <w:tabs>
                <w:tab w:val="left" w:pos="459"/>
              </w:tabs>
              <w:autoSpaceDE w:val="0"/>
              <w:autoSpaceDN w:val="0"/>
              <w:spacing w:after="0" w:line="312" w:lineRule="auto"/>
              <w:ind w:right="580"/>
            </w:pPr>
            <w:r w:rsidRPr="001E1029">
              <w:rPr>
                <w:color w:val="323232"/>
              </w:rPr>
              <w:t>A single vRealize Suite Lifecycle Manager appliance deployed on the cross-region network</w:t>
            </w:r>
            <w:r w:rsidRPr="001E1029">
              <w:rPr>
                <w:color w:val="323232"/>
                <w:spacing w:val="-9"/>
              </w:rPr>
              <w:t xml:space="preserve"> </w:t>
            </w:r>
            <w:r w:rsidRPr="001E1029">
              <w:rPr>
                <w:color w:val="323232"/>
              </w:rPr>
              <w:t>segment.</w:t>
            </w:r>
          </w:p>
          <w:p w14:paraId="10C9FD6D" w14:textId="77777777" w:rsidR="008B6D8D" w:rsidRPr="001E1029" w:rsidRDefault="008B6D8D" w:rsidP="000B6584">
            <w:pPr>
              <w:spacing w:line="240" w:lineRule="auto"/>
              <w:rPr>
                <w:color w:val="auto"/>
                <w:szCs w:val="20"/>
              </w:rPr>
            </w:pPr>
          </w:p>
        </w:tc>
      </w:tr>
      <w:tr w:rsidR="008B6D8D" w:rsidRPr="008416E4" w14:paraId="7472B8AD" w14:textId="77777777" w:rsidTr="000B6584">
        <w:tc>
          <w:tcPr>
            <w:tcW w:w="4815" w:type="dxa"/>
            <w:vAlign w:val="center"/>
          </w:tcPr>
          <w:p w14:paraId="568346DD" w14:textId="77777777" w:rsidR="008B6D8D" w:rsidRPr="001E1029" w:rsidRDefault="008B6D8D" w:rsidP="00925F1E">
            <w:pPr>
              <w:pStyle w:val="TableParagraph-TBL-BR-4"/>
              <w:widowControl w:val="0"/>
              <w:numPr>
                <w:ilvl w:val="0"/>
                <w:numId w:val="18"/>
              </w:numPr>
              <w:tabs>
                <w:tab w:val="left" w:pos="288"/>
              </w:tabs>
              <w:autoSpaceDE w:val="0"/>
              <w:autoSpaceDN w:val="0"/>
              <w:spacing w:before="41" w:after="0" w:line="312" w:lineRule="auto"/>
              <w:ind w:right="167"/>
            </w:pPr>
            <w:r w:rsidRPr="001E1029">
              <w:rPr>
                <w:color w:val="323232"/>
              </w:rPr>
              <w:t>vSphere HA protects the vRealize Suite Lifecycle Manager appliance.</w:t>
            </w:r>
          </w:p>
          <w:p w14:paraId="05427D35" w14:textId="77777777" w:rsidR="008B6D8D" w:rsidRPr="001E1029" w:rsidRDefault="008B6D8D" w:rsidP="000B6584">
            <w:pPr>
              <w:rPr>
                <w:szCs w:val="20"/>
                <w:lang w:val="en-US" w:eastAsia="nl-BE"/>
              </w:rPr>
            </w:pPr>
          </w:p>
        </w:tc>
        <w:tc>
          <w:tcPr>
            <w:tcW w:w="4824" w:type="dxa"/>
            <w:vAlign w:val="center"/>
          </w:tcPr>
          <w:p w14:paraId="62CA0376" w14:textId="77777777" w:rsidR="008B6D8D" w:rsidRPr="001E1029" w:rsidRDefault="008B6D8D" w:rsidP="00925F1E">
            <w:pPr>
              <w:pStyle w:val="TableParagraph-TBL-BR-4"/>
              <w:widowControl w:val="0"/>
              <w:numPr>
                <w:ilvl w:val="0"/>
                <w:numId w:val="19"/>
              </w:numPr>
              <w:tabs>
                <w:tab w:val="left" w:pos="458"/>
              </w:tabs>
              <w:autoSpaceDE w:val="0"/>
              <w:autoSpaceDN w:val="0"/>
              <w:spacing w:before="41" w:after="0" w:line="312" w:lineRule="auto"/>
              <w:ind w:left="457" w:right="554" w:hanging="288"/>
            </w:pPr>
            <w:r w:rsidRPr="001E1029">
              <w:rPr>
                <w:color w:val="323232"/>
              </w:rPr>
              <w:t>vSphere HA protects the cross-region vRealize Suite Lifecycle Manager</w:t>
            </w:r>
            <w:r w:rsidRPr="001E1029">
              <w:rPr>
                <w:color w:val="323232"/>
                <w:spacing w:val="-2"/>
              </w:rPr>
              <w:t xml:space="preserve"> </w:t>
            </w:r>
            <w:r w:rsidRPr="001E1029">
              <w:rPr>
                <w:color w:val="323232"/>
              </w:rPr>
              <w:t>appliance.</w:t>
            </w:r>
          </w:p>
          <w:p w14:paraId="7AF3C252" w14:textId="77777777" w:rsidR="008B6D8D" w:rsidRPr="001E1029" w:rsidRDefault="008B6D8D" w:rsidP="000B6584">
            <w:pPr>
              <w:spacing w:line="240" w:lineRule="auto"/>
              <w:rPr>
                <w:color w:val="auto"/>
                <w:szCs w:val="20"/>
              </w:rPr>
            </w:pPr>
          </w:p>
        </w:tc>
      </w:tr>
      <w:tr w:rsidR="008B6D8D" w:rsidRPr="008416E4" w14:paraId="330BC41C" w14:textId="77777777" w:rsidTr="000B6584">
        <w:tc>
          <w:tcPr>
            <w:tcW w:w="4815" w:type="dxa"/>
            <w:vAlign w:val="center"/>
          </w:tcPr>
          <w:p w14:paraId="7023AC79" w14:textId="77777777" w:rsidR="008B6D8D" w:rsidRPr="001E1029" w:rsidRDefault="008B6D8D" w:rsidP="000B6584">
            <w:pPr>
              <w:rPr>
                <w:szCs w:val="20"/>
                <w:lang w:val="en-US" w:eastAsia="nl-BE"/>
              </w:rPr>
            </w:pPr>
          </w:p>
        </w:tc>
        <w:tc>
          <w:tcPr>
            <w:tcW w:w="4824" w:type="dxa"/>
            <w:vAlign w:val="center"/>
          </w:tcPr>
          <w:p w14:paraId="239C7FE4" w14:textId="77777777" w:rsidR="008B6D8D" w:rsidRPr="001E1029" w:rsidRDefault="008B6D8D" w:rsidP="00925F1E">
            <w:pPr>
              <w:pStyle w:val="TableParagraph-TBL-BR-4"/>
              <w:widowControl w:val="0"/>
              <w:numPr>
                <w:ilvl w:val="0"/>
                <w:numId w:val="19"/>
              </w:numPr>
              <w:tabs>
                <w:tab w:val="left" w:pos="459"/>
              </w:tabs>
              <w:autoSpaceDE w:val="0"/>
              <w:autoSpaceDN w:val="0"/>
              <w:spacing w:before="42" w:after="0" w:line="312" w:lineRule="auto"/>
              <w:ind w:right="5"/>
            </w:pPr>
            <w:r w:rsidRPr="001E1029">
              <w:rPr>
                <w:color w:val="323232"/>
              </w:rPr>
              <w:t>A DRS rule specifies that the vRealize Suite Lifecycle Manager appliance runs on an ESXi host in Availability</w:t>
            </w:r>
            <w:r w:rsidRPr="001E1029">
              <w:rPr>
                <w:color w:val="323232"/>
                <w:spacing w:val="-22"/>
              </w:rPr>
              <w:t xml:space="preserve"> </w:t>
            </w:r>
            <w:r w:rsidRPr="001E1029">
              <w:rPr>
                <w:color w:val="323232"/>
              </w:rPr>
              <w:t>Zone 1.</w:t>
            </w:r>
          </w:p>
          <w:p w14:paraId="45E310E4" w14:textId="77777777" w:rsidR="008B6D8D" w:rsidRPr="001E1029" w:rsidRDefault="008B6D8D" w:rsidP="000B6584">
            <w:pPr>
              <w:spacing w:line="240" w:lineRule="auto"/>
              <w:rPr>
                <w:color w:val="auto"/>
                <w:szCs w:val="20"/>
              </w:rPr>
            </w:pPr>
          </w:p>
        </w:tc>
      </w:tr>
      <w:tr w:rsidR="008B6D8D" w:rsidRPr="008416E4" w14:paraId="5CA5B62C" w14:textId="77777777" w:rsidTr="000B6584">
        <w:tc>
          <w:tcPr>
            <w:tcW w:w="4815" w:type="dxa"/>
            <w:vAlign w:val="center"/>
          </w:tcPr>
          <w:p w14:paraId="656F325F" w14:textId="77777777" w:rsidR="008B6D8D" w:rsidRPr="001E1029" w:rsidRDefault="008B6D8D" w:rsidP="000B6584">
            <w:pPr>
              <w:pStyle w:val="TableParagraph-TBL-BR-4"/>
              <w:spacing w:before="42"/>
              <w:ind w:left="-1"/>
            </w:pPr>
            <w:r w:rsidRPr="001E1029">
              <w:rPr>
                <w:color w:val="323232"/>
              </w:rPr>
              <w:t>Life cycle management for:</w:t>
            </w:r>
          </w:p>
          <w:p w14:paraId="75EC5C4C" w14:textId="77777777" w:rsidR="008B6D8D" w:rsidRPr="001E1029" w:rsidRDefault="008B6D8D" w:rsidP="00925F1E">
            <w:pPr>
              <w:pStyle w:val="TableParagraph-TBL-BR-4"/>
              <w:widowControl w:val="0"/>
              <w:numPr>
                <w:ilvl w:val="0"/>
                <w:numId w:val="18"/>
              </w:numPr>
              <w:tabs>
                <w:tab w:val="left" w:pos="289"/>
              </w:tabs>
              <w:autoSpaceDE w:val="0"/>
              <w:autoSpaceDN w:val="0"/>
              <w:spacing w:before="96" w:after="0"/>
              <w:ind w:left="288" w:hanging="290"/>
            </w:pPr>
            <w:r w:rsidRPr="001E1029">
              <w:rPr>
                <w:color w:val="323232"/>
              </w:rPr>
              <w:t>vRealize Log</w:t>
            </w:r>
            <w:r w:rsidRPr="001E1029">
              <w:rPr>
                <w:color w:val="323232"/>
                <w:spacing w:val="-2"/>
              </w:rPr>
              <w:t xml:space="preserve"> </w:t>
            </w:r>
            <w:r w:rsidRPr="001E1029">
              <w:rPr>
                <w:color w:val="323232"/>
              </w:rPr>
              <w:t>Insight</w:t>
            </w:r>
          </w:p>
          <w:p w14:paraId="079DBE22" w14:textId="77777777" w:rsidR="008B6D8D" w:rsidRPr="001E1029" w:rsidRDefault="008B6D8D" w:rsidP="00925F1E">
            <w:pPr>
              <w:pStyle w:val="TableParagraph-TBL-BR-4"/>
              <w:widowControl w:val="0"/>
              <w:numPr>
                <w:ilvl w:val="0"/>
                <w:numId w:val="18"/>
              </w:numPr>
              <w:tabs>
                <w:tab w:val="left" w:pos="289"/>
              </w:tabs>
              <w:autoSpaceDE w:val="0"/>
              <w:autoSpaceDN w:val="0"/>
              <w:spacing w:before="96" w:after="0"/>
              <w:ind w:left="288" w:hanging="290"/>
            </w:pPr>
            <w:r w:rsidRPr="001E1029">
              <w:rPr>
                <w:color w:val="323232"/>
              </w:rPr>
              <w:t>Cross-region Workspace ONE</w:t>
            </w:r>
            <w:r w:rsidRPr="001E1029">
              <w:rPr>
                <w:color w:val="323232"/>
                <w:spacing w:val="-4"/>
              </w:rPr>
              <w:t xml:space="preserve"> </w:t>
            </w:r>
            <w:r w:rsidRPr="001E1029">
              <w:rPr>
                <w:color w:val="323232"/>
              </w:rPr>
              <w:t>Access</w:t>
            </w:r>
          </w:p>
          <w:p w14:paraId="4993CED4" w14:textId="77777777" w:rsidR="008B6D8D" w:rsidRPr="001E1029" w:rsidRDefault="008B6D8D" w:rsidP="00925F1E">
            <w:pPr>
              <w:pStyle w:val="TableParagraph-TBL-BR-4"/>
              <w:widowControl w:val="0"/>
              <w:numPr>
                <w:ilvl w:val="0"/>
                <w:numId w:val="18"/>
              </w:numPr>
              <w:tabs>
                <w:tab w:val="left" w:pos="288"/>
              </w:tabs>
              <w:autoSpaceDE w:val="0"/>
              <w:autoSpaceDN w:val="0"/>
              <w:spacing w:before="96" w:after="0"/>
            </w:pPr>
            <w:r w:rsidRPr="001E1029">
              <w:rPr>
                <w:color w:val="323232"/>
              </w:rPr>
              <w:t>vRealize Automation</w:t>
            </w:r>
          </w:p>
          <w:p w14:paraId="467288DC" w14:textId="77777777" w:rsidR="008B6D8D" w:rsidRPr="001E1029" w:rsidRDefault="008B6D8D" w:rsidP="00925F1E">
            <w:pPr>
              <w:pStyle w:val="TableParagraph-TBL-BR-4"/>
              <w:widowControl w:val="0"/>
              <w:numPr>
                <w:ilvl w:val="0"/>
                <w:numId w:val="18"/>
              </w:numPr>
              <w:tabs>
                <w:tab w:val="left" w:pos="288"/>
              </w:tabs>
              <w:autoSpaceDE w:val="0"/>
              <w:autoSpaceDN w:val="0"/>
              <w:spacing w:before="96" w:after="0"/>
              <w:ind w:hanging="289"/>
            </w:pPr>
            <w:r w:rsidRPr="001E1029">
              <w:rPr>
                <w:color w:val="323232"/>
              </w:rPr>
              <w:lastRenderedPageBreak/>
              <w:t>vRealize Operations Manager analytics</w:t>
            </w:r>
            <w:r w:rsidRPr="001E1029">
              <w:rPr>
                <w:color w:val="323232"/>
                <w:spacing w:val="-3"/>
              </w:rPr>
              <w:t xml:space="preserve"> </w:t>
            </w:r>
            <w:r w:rsidRPr="001E1029">
              <w:rPr>
                <w:color w:val="323232"/>
              </w:rPr>
              <w:t>cluster</w:t>
            </w:r>
          </w:p>
          <w:p w14:paraId="32F944B4" w14:textId="77777777" w:rsidR="008B6D8D" w:rsidRPr="001E1029" w:rsidRDefault="008B6D8D" w:rsidP="00925F1E">
            <w:pPr>
              <w:pStyle w:val="TableParagraph-TBL-BR-4"/>
              <w:numPr>
                <w:ilvl w:val="0"/>
                <w:numId w:val="18"/>
              </w:numPr>
              <w:spacing w:before="42"/>
            </w:pPr>
            <w:r w:rsidRPr="001E1029">
              <w:rPr>
                <w:color w:val="323232"/>
              </w:rPr>
              <w:t>vRealize Operations Manager remote collectors</w:t>
            </w:r>
          </w:p>
        </w:tc>
        <w:tc>
          <w:tcPr>
            <w:tcW w:w="4824" w:type="dxa"/>
            <w:vAlign w:val="center"/>
          </w:tcPr>
          <w:p w14:paraId="1FCD6CA2" w14:textId="77777777" w:rsidR="008B6D8D" w:rsidRPr="001E1029" w:rsidRDefault="008B6D8D" w:rsidP="000B6584">
            <w:pPr>
              <w:pStyle w:val="TableParagraph-TBL-BR-4"/>
              <w:spacing w:before="42"/>
              <w:ind w:left="170"/>
            </w:pPr>
            <w:r w:rsidRPr="001E1029">
              <w:rPr>
                <w:color w:val="323232"/>
              </w:rPr>
              <w:lastRenderedPageBreak/>
              <w:t>Life cycle management for:</w:t>
            </w:r>
          </w:p>
          <w:p w14:paraId="26CD4205" w14:textId="77777777" w:rsidR="008B6D8D" w:rsidRPr="001E1029" w:rsidRDefault="008B6D8D" w:rsidP="00925F1E">
            <w:pPr>
              <w:pStyle w:val="TableParagraph-TBL-BR-4"/>
              <w:widowControl w:val="0"/>
              <w:numPr>
                <w:ilvl w:val="0"/>
                <w:numId w:val="19"/>
              </w:numPr>
              <w:tabs>
                <w:tab w:val="left" w:pos="458"/>
              </w:tabs>
              <w:autoSpaceDE w:val="0"/>
              <w:autoSpaceDN w:val="0"/>
              <w:spacing w:before="96" w:after="0"/>
              <w:ind w:left="457" w:hanging="288"/>
            </w:pPr>
            <w:r w:rsidRPr="001E1029">
              <w:rPr>
                <w:color w:val="323232"/>
              </w:rPr>
              <w:t>vRealize Log</w:t>
            </w:r>
            <w:r w:rsidRPr="001E1029">
              <w:rPr>
                <w:color w:val="323232"/>
                <w:spacing w:val="-2"/>
              </w:rPr>
              <w:t xml:space="preserve"> </w:t>
            </w:r>
            <w:r w:rsidRPr="001E1029">
              <w:rPr>
                <w:color w:val="323232"/>
              </w:rPr>
              <w:t>Insight</w:t>
            </w:r>
          </w:p>
          <w:p w14:paraId="2B6A7204" w14:textId="77777777" w:rsidR="008B6D8D" w:rsidRPr="001E1029" w:rsidRDefault="008B6D8D" w:rsidP="00925F1E">
            <w:pPr>
              <w:pStyle w:val="TableParagraph-TBL-BR-4"/>
              <w:widowControl w:val="0"/>
              <w:numPr>
                <w:ilvl w:val="0"/>
                <w:numId w:val="19"/>
              </w:numPr>
              <w:tabs>
                <w:tab w:val="left" w:pos="458"/>
              </w:tabs>
              <w:autoSpaceDE w:val="0"/>
              <w:autoSpaceDN w:val="0"/>
              <w:spacing w:before="96" w:after="0"/>
              <w:ind w:left="457" w:hanging="288"/>
            </w:pPr>
            <w:r w:rsidRPr="001E1029">
              <w:rPr>
                <w:color w:val="323232"/>
              </w:rPr>
              <w:t>Cross-region Workspace ONE</w:t>
            </w:r>
            <w:r w:rsidRPr="001E1029">
              <w:rPr>
                <w:color w:val="323232"/>
                <w:spacing w:val="-4"/>
              </w:rPr>
              <w:t xml:space="preserve"> </w:t>
            </w:r>
            <w:r w:rsidRPr="001E1029">
              <w:rPr>
                <w:color w:val="323232"/>
              </w:rPr>
              <w:t>Access</w:t>
            </w:r>
          </w:p>
          <w:p w14:paraId="2DA4BFC6" w14:textId="77777777" w:rsidR="008B6D8D" w:rsidRPr="001E1029" w:rsidRDefault="008B6D8D" w:rsidP="00925F1E">
            <w:pPr>
              <w:pStyle w:val="TableParagraph-TBL-BR-4"/>
              <w:widowControl w:val="0"/>
              <w:numPr>
                <w:ilvl w:val="0"/>
                <w:numId w:val="19"/>
              </w:numPr>
              <w:tabs>
                <w:tab w:val="left" w:pos="459"/>
              </w:tabs>
              <w:autoSpaceDE w:val="0"/>
              <w:autoSpaceDN w:val="0"/>
              <w:spacing w:before="97" w:after="0"/>
              <w:ind w:hanging="290"/>
            </w:pPr>
            <w:r w:rsidRPr="001E1029">
              <w:rPr>
                <w:color w:val="323232"/>
              </w:rPr>
              <w:t>vRealize Automation</w:t>
            </w:r>
          </w:p>
          <w:p w14:paraId="245DCAE0" w14:textId="77777777" w:rsidR="008B6D8D" w:rsidRPr="001E1029" w:rsidRDefault="008B6D8D" w:rsidP="00925F1E">
            <w:pPr>
              <w:pStyle w:val="TableParagraph-TBL-BR-4"/>
              <w:widowControl w:val="0"/>
              <w:numPr>
                <w:ilvl w:val="0"/>
                <w:numId w:val="19"/>
              </w:numPr>
              <w:tabs>
                <w:tab w:val="left" w:pos="458"/>
              </w:tabs>
              <w:autoSpaceDE w:val="0"/>
              <w:autoSpaceDN w:val="0"/>
              <w:spacing w:before="96" w:after="0"/>
              <w:ind w:hanging="288"/>
            </w:pPr>
            <w:r w:rsidRPr="001E1029">
              <w:rPr>
                <w:color w:val="323232"/>
              </w:rPr>
              <w:lastRenderedPageBreak/>
              <w:t>vRealize Operations Manager analytics</w:t>
            </w:r>
            <w:r w:rsidRPr="001E1029">
              <w:rPr>
                <w:color w:val="323232"/>
                <w:spacing w:val="-3"/>
              </w:rPr>
              <w:t xml:space="preserve"> </w:t>
            </w:r>
            <w:r w:rsidRPr="001E1029">
              <w:rPr>
                <w:color w:val="323232"/>
              </w:rPr>
              <w:t>cluster</w:t>
            </w:r>
          </w:p>
          <w:p w14:paraId="3D3CB2D7" w14:textId="77777777" w:rsidR="008B6D8D" w:rsidRPr="001E1029" w:rsidRDefault="008B6D8D" w:rsidP="00925F1E">
            <w:pPr>
              <w:pStyle w:val="ListParagraph"/>
              <w:keepNext/>
              <w:numPr>
                <w:ilvl w:val="0"/>
                <w:numId w:val="19"/>
              </w:numPr>
              <w:spacing w:line="240" w:lineRule="auto"/>
              <w:rPr>
                <w:color w:val="auto"/>
                <w:szCs w:val="20"/>
              </w:rPr>
            </w:pPr>
            <w:r w:rsidRPr="001E1029">
              <w:rPr>
                <w:color w:val="323232"/>
                <w:szCs w:val="20"/>
              </w:rPr>
              <w:t>vRealize Operations Manager remote collectors</w:t>
            </w:r>
          </w:p>
        </w:tc>
      </w:tr>
    </w:tbl>
    <w:p w14:paraId="5C4AAE8B" w14:textId="41C7E4FC" w:rsidR="008B6D8D" w:rsidRDefault="00B268AA" w:rsidP="00B268AA">
      <w:pPr>
        <w:pStyle w:val="Caption"/>
        <w:jc w:val="center"/>
        <w:rPr>
          <w:color w:val="323232"/>
        </w:rPr>
      </w:pPr>
      <w:bookmarkStart w:id="91" w:name="_Toc89178166"/>
      <w:r>
        <w:lastRenderedPageBreak/>
        <w:t xml:space="preserve">Table </w:t>
      </w:r>
      <w:r>
        <w:fldChar w:fldCharType="begin"/>
      </w:r>
      <w:r>
        <w:instrText xml:space="preserve"> SEQ Table \* ARABIC </w:instrText>
      </w:r>
      <w:r>
        <w:fldChar w:fldCharType="separate"/>
      </w:r>
      <w:r w:rsidR="00651EDA">
        <w:rPr>
          <w:noProof/>
        </w:rPr>
        <w:t>26</w:t>
      </w:r>
      <w:r>
        <w:fldChar w:fldCharType="end"/>
      </w:r>
      <w:r>
        <w:t xml:space="preserve"> - vRealize Suite Lifecycle Manager Logical Components</w:t>
      </w:r>
      <w:bookmarkEnd w:id="91"/>
    </w:p>
    <w:p w14:paraId="3816EE4D" w14:textId="77777777" w:rsidR="008B6D8D" w:rsidRDefault="008B6D8D" w:rsidP="008B6D8D">
      <w:pPr>
        <w:pStyle w:val="BodyText-BR4"/>
        <w:spacing w:before="152" w:line="312" w:lineRule="auto"/>
        <w:ind w:right="200"/>
        <w:rPr>
          <w:color w:val="323232"/>
        </w:rPr>
      </w:pPr>
    </w:p>
    <w:p w14:paraId="62C0D7B6" w14:textId="77777777" w:rsidR="008B6D8D" w:rsidRDefault="008B6D8D" w:rsidP="008B6D8D">
      <w:pPr>
        <w:pStyle w:val="BodyText-BR4"/>
        <w:spacing w:before="152" w:line="312" w:lineRule="auto"/>
        <w:ind w:right="200"/>
        <w:rPr>
          <w:color w:val="323232"/>
        </w:rPr>
      </w:pPr>
    </w:p>
    <w:p w14:paraId="1B2055DC" w14:textId="77777777" w:rsidR="008B6D8D" w:rsidRDefault="008B6D8D" w:rsidP="008B6D8D">
      <w:pPr>
        <w:pStyle w:val="BodyText-BR4"/>
        <w:spacing w:before="152" w:line="312" w:lineRule="auto"/>
        <w:ind w:right="200"/>
        <w:rPr>
          <w:color w:val="323232"/>
        </w:rPr>
      </w:pPr>
    </w:p>
    <w:p w14:paraId="428A8C3F" w14:textId="77777777" w:rsidR="008B6D8D" w:rsidRDefault="008B6D8D" w:rsidP="008B6D8D">
      <w:pPr>
        <w:pStyle w:val="BodyText-BR4"/>
        <w:spacing w:before="93"/>
      </w:pPr>
      <w:r>
        <w:rPr>
          <w:color w:val="323232"/>
        </w:rPr>
        <w:t>vRealize Suite Lifecycle Manager operates with the following elements and components:</w:t>
      </w:r>
    </w:p>
    <w:tbl>
      <w:tblPr>
        <w:tblStyle w:val="GridTable4"/>
        <w:tblW w:w="9639" w:type="dxa"/>
        <w:tblLook w:val="0620" w:firstRow="1" w:lastRow="0" w:firstColumn="0" w:lastColumn="0" w:noHBand="1" w:noVBand="1"/>
      </w:tblPr>
      <w:tblGrid>
        <w:gridCol w:w="3397"/>
        <w:gridCol w:w="6242"/>
      </w:tblGrid>
      <w:tr w:rsidR="008B6D8D" w:rsidRPr="00020EAC" w14:paraId="5A0B092F" w14:textId="77777777" w:rsidTr="000B6584">
        <w:trPr>
          <w:cnfStyle w:val="100000000000" w:firstRow="1" w:lastRow="0" w:firstColumn="0" w:lastColumn="0" w:oddVBand="0" w:evenVBand="0" w:oddHBand="0" w:evenHBand="0" w:firstRowFirstColumn="0" w:firstRowLastColumn="0" w:lastRowFirstColumn="0" w:lastRowLastColumn="0"/>
        </w:trPr>
        <w:tc>
          <w:tcPr>
            <w:tcW w:w="3397" w:type="dxa"/>
            <w:vAlign w:val="center"/>
          </w:tcPr>
          <w:p w14:paraId="583336FC" w14:textId="77777777" w:rsidR="008B6D8D" w:rsidRPr="00020EAC" w:rsidRDefault="008B6D8D" w:rsidP="000B6584">
            <w:pPr>
              <w:rPr>
                <w:color w:val="FFFFFF" w:themeColor="background1"/>
                <w:lang w:val="en-US" w:eastAsia="nl-BE"/>
              </w:rPr>
            </w:pPr>
            <w:r>
              <w:rPr>
                <w:color w:val="FFFFFF" w:themeColor="background1"/>
                <w:lang w:val="en-US" w:eastAsia="nl-BE"/>
              </w:rPr>
              <w:t>Element</w:t>
            </w:r>
          </w:p>
        </w:tc>
        <w:tc>
          <w:tcPr>
            <w:tcW w:w="6242" w:type="dxa"/>
            <w:vAlign w:val="center"/>
          </w:tcPr>
          <w:p w14:paraId="3FD1432E" w14:textId="77777777" w:rsidR="008B6D8D" w:rsidRPr="00020EAC" w:rsidRDefault="008B6D8D" w:rsidP="000B6584">
            <w:pPr>
              <w:rPr>
                <w:color w:val="FFFFFF" w:themeColor="background1"/>
                <w:lang w:val="en-US" w:eastAsia="nl-BE"/>
              </w:rPr>
            </w:pPr>
            <w:r>
              <w:rPr>
                <w:color w:val="FFFFFF" w:themeColor="background1"/>
                <w:lang w:val="en-US" w:eastAsia="nl-BE"/>
              </w:rPr>
              <w:t>Components</w:t>
            </w:r>
          </w:p>
        </w:tc>
      </w:tr>
      <w:tr w:rsidR="008B6D8D" w:rsidRPr="008416E4" w14:paraId="266234DA" w14:textId="77777777" w:rsidTr="000B6584">
        <w:tc>
          <w:tcPr>
            <w:tcW w:w="3397" w:type="dxa"/>
            <w:vAlign w:val="center"/>
          </w:tcPr>
          <w:p w14:paraId="746C493B" w14:textId="77777777" w:rsidR="008B6D8D" w:rsidRPr="00414CAF" w:rsidRDefault="008B6D8D" w:rsidP="000B6584">
            <w:pPr>
              <w:rPr>
                <w:szCs w:val="20"/>
                <w:lang w:val="en-US" w:eastAsia="nl-BE"/>
              </w:rPr>
            </w:pPr>
            <w:r w:rsidRPr="00414CAF">
              <w:rPr>
                <w:color w:val="323232"/>
                <w:szCs w:val="20"/>
              </w:rPr>
              <w:t>Locker</w:t>
            </w:r>
          </w:p>
        </w:tc>
        <w:tc>
          <w:tcPr>
            <w:tcW w:w="6242" w:type="dxa"/>
            <w:vAlign w:val="center"/>
          </w:tcPr>
          <w:p w14:paraId="7942519E" w14:textId="77777777" w:rsidR="008B6D8D" w:rsidRPr="00414CAF" w:rsidRDefault="008B6D8D" w:rsidP="00925F1E">
            <w:pPr>
              <w:pStyle w:val="TableParagraph-TBL-BR-4"/>
              <w:widowControl w:val="0"/>
              <w:numPr>
                <w:ilvl w:val="0"/>
                <w:numId w:val="20"/>
              </w:numPr>
              <w:tabs>
                <w:tab w:val="left" w:pos="1420"/>
              </w:tabs>
              <w:autoSpaceDE w:val="0"/>
              <w:autoSpaceDN w:val="0"/>
              <w:spacing w:after="0"/>
            </w:pPr>
            <w:r w:rsidRPr="00414CAF">
              <w:rPr>
                <w:color w:val="323232"/>
              </w:rPr>
              <w:t>Passwords</w:t>
            </w:r>
          </w:p>
          <w:p w14:paraId="00421DE7" w14:textId="77777777" w:rsidR="008B6D8D" w:rsidRPr="00414CAF" w:rsidRDefault="008B6D8D" w:rsidP="00925F1E">
            <w:pPr>
              <w:pStyle w:val="TableParagraph-TBL-BR-4"/>
              <w:widowControl w:val="0"/>
              <w:numPr>
                <w:ilvl w:val="0"/>
                <w:numId w:val="20"/>
              </w:numPr>
              <w:tabs>
                <w:tab w:val="left" w:pos="1420"/>
              </w:tabs>
              <w:autoSpaceDE w:val="0"/>
              <w:autoSpaceDN w:val="0"/>
              <w:spacing w:before="96" w:after="0"/>
            </w:pPr>
            <w:r w:rsidRPr="00414CAF">
              <w:rPr>
                <w:color w:val="323232"/>
              </w:rPr>
              <w:t>Certificates</w:t>
            </w:r>
          </w:p>
          <w:p w14:paraId="0381D201" w14:textId="77777777" w:rsidR="008B6D8D" w:rsidRPr="00414CAF" w:rsidRDefault="008B6D8D" w:rsidP="00925F1E">
            <w:pPr>
              <w:pStyle w:val="ListParagraph"/>
              <w:numPr>
                <w:ilvl w:val="0"/>
                <w:numId w:val="20"/>
              </w:numPr>
              <w:spacing w:line="240" w:lineRule="auto"/>
              <w:rPr>
                <w:color w:val="auto"/>
                <w:szCs w:val="20"/>
              </w:rPr>
            </w:pPr>
            <w:r w:rsidRPr="00414CAF">
              <w:rPr>
                <w:color w:val="323232"/>
                <w:szCs w:val="20"/>
              </w:rPr>
              <w:t>Licenses</w:t>
            </w:r>
          </w:p>
        </w:tc>
      </w:tr>
      <w:tr w:rsidR="008B6D8D" w:rsidRPr="008416E4" w14:paraId="1D86F461" w14:textId="77777777" w:rsidTr="000B6584">
        <w:tc>
          <w:tcPr>
            <w:tcW w:w="3397" w:type="dxa"/>
            <w:vAlign w:val="center"/>
          </w:tcPr>
          <w:p w14:paraId="209251CB" w14:textId="77777777" w:rsidR="008B6D8D" w:rsidRPr="00414CAF" w:rsidRDefault="008B6D8D" w:rsidP="000B6584">
            <w:pPr>
              <w:rPr>
                <w:szCs w:val="20"/>
                <w:lang w:val="en-US" w:eastAsia="nl-BE"/>
              </w:rPr>
            </w:pPr>
            <w:r w:rsidRPr="00414CAF">
              <w:rPr>
                <w:color w:val="323232"/>
                <w:szCs w:val="20"/>
              </w:rPr>
              <w:t>Product Support</w:t>
            </w:r>
          </w:p>
        </w:tc>
        <w:tc>
          <w:tcPr>
            <w:tcW w:w="6242" w:type="dxa"/>
            <w:vAlign w:val="center"/>
          </w:tcPr>
          <w:p w14:paraId="2858AE0E" w14:textId="77777777" w:rsidR="008B6D8D" w:rsidRPr="00414CAF" w:rsidRDefault="008B6D8D" w:rsidP="00925F1E">
            <w:pPr>
              <w:pStyle w:val="TableParagraph-TBL-BR-4"/>
              <w:widowControl w:val="0"/>
              <w:numPr>
                <w:ilvl w:val="0"/>
                <w:numId w:val="21"/>
              </w:numPr>
              <w:tabs>
                <w:tab w:val="left" w:pos="1420"/>
              </w:tabs>
              <w:autoSpaceDE w:val="0"/>
              <w:autoSpaceDN w:val="0"/>
              <w:spacing w:after="0"/>
            </w:pPr>
            <w:r w:rsidRPr="00414CAF">
              <w:rPr>
                <w:color w:val="323232"/>
              </w:rPr>
              <w:t xml:space="preserve">Product binaries for install and upgrade </w:t>
            </w:r>
            <w:proofErr w:type="gramStart"/>
            <w:r w:rsidRPr="00414CAF">
              <w:rPr>
                <w:color w:val="323232"/>
              </w:rPr>
              <w:t>(</w:t>
            </w:r>
            <w:r w:rsidRPr="00414CAF">
              <w:rPr>
                <w:rFonts w:ascii="Courier New" w:hAnsi="Courier New"/>
                <w:color w:val="323232"/>
              </w:rPr>
              <w:t>.ova</w:t>
            </w:r>
            <w:proofErr w:type="gramEnd"/>
            <w:r w:rsidRPr="00414CAF">
              <w:rPr>
                <w:color w:val="323232"/>
              </w:rPr>
              <w:t xml:space="preserve">, </w:t>
            </w:r>
            <w:r w:rsidRPr="00414CAF">
              <w:rPr>
                <w:rFonts w:ascii="Courier New" w:hAnsi="Courier New"/>
                <w:color w:val="323232"/>
              </w:rPr>
              <w:t>.</w:t>
            </w:r>
            <w:proofErr w:type="spellStart"/>
            <w:r w:rsidRPr="00414CAF">
              <w:rPr>
                <w:rFonts w:ascii="Courier New" w:hAnsi="Courier New"/>
                <w:color w:val="323232"/>
              </w:rPr>
              <w:t>pak</w:t>
            </w:r>
            <w:proofErr w:type="spellEnd"/>
            <w:r w:rsidRPr="00414CAF">
              <w:rPr>
                <w:color w:val="323232"/>
              </w:rPr>
              <w:t>,</w:t>
            </w:r>
            <w:r w:rsidRPr="00414CAF">
              <w:rPr>
                <w:color w:val="323232"/>
                <w:spacing w:val="-11"/>
              </w:rPr>
              <w:t xml:space="preserve"> </w:t>
            </w:r>
            <w:r w:rsidRPr="00414CAF">
              <w:rPr>
                <w:rFonts w:ascii="Courier New" w:hAnsi="Courier New"/>
                <w:color w:val="323232"/>
              </w:rPr>
              <w:t>.iso</w:t>
            </w:r>
            <w:r w:rsidRPr="00414CAF">
              <w:rPr>
                <w:color w:val="323232"/>
              </w:rPr>
              <w:t>)</w:t>
            </w:r>
          </w:p>
          <w:p w14:paraId="6D1A0DFC" w14:textId="77777777" w:rsidR="008B6D8D" w:rsidRPr="00414CAF" w:rsidRDefault="008B6D8D" w:rsidP="00925F1E">
            <w:pPr>
              <w:pStyle w:val="TableParagraph-TBL-BR-4"/>
              <w:widowControl w:val="0"/>
              <w:numPr>
                <w:ilvl w:val="0"/>
                <w:numId w:val="21"/>
              </w:numPr>
              <w:tabs>
                <w:tab w:val="left" w:pos="1420"/>
              </w:tabs>
              <w:autoSpaceDE w:val="0"/>
              <w:autoSpaceDN w:val="0"/>
              <w:spacing w:before="94" w:after="0"/>
            </w:pPr>
            <w:r w:rsidRPr="00414CAF">
              <w:rPr>
                <w:color w:val="323232"/>
              </w:rPr>
              <w:t>Patch</w:t>
            </w:r>
            <w:r w:rsidRPr="00414CAF">
              <w:rPr>
                <w:color w:val="323232"/>
                <w:spacing w:val="-1"/>
              </w:rPr>
              <w:t xml:space="preserve"> </w:t>
            </w:r>
            <w:r w:rsidRPr="00414CAF">
              <w:rPr>
                <w:color w:val="323232"/>
              </w:rPr>
              <w:t>binaries</w:t>
            </w:r>
          </w:p>
          <w:p w14:paraId="1B977C44" w14:textId="77777777" w:rsidR="008B6D8D" w:rsidRPr="00414CAF" w:rsidRDefault="008B6D8D" w:rsidP="00925F1E">
            <w:pPr>
              <w:pStyle w:val="ListParagraph"/>
              <w:numPr>
                <w:ilvl w:val="0"/>
                <w:numId w:val="21"/>
              </w:numPr>
              <w:spacing w:line="240" w:lineRule="auto"/>
              <w:rPr>
                <w:color w:val="auto"/>
                <w:szCs w:val="20"/>
              </w:rPr>
            </w:pPr>
            <w:r w:rsidRPr="00414CAF">
              <w:rPr>
                <w:color w:val="323232"/>
                <w:szCs w:val="20"/>
              </w:rPr>
              <w:t>Product supports packs</w:t>
            </w:r>
            <w:r w:rsidRPr="00414CAF">
              <w:rPr>
                <w:color w:val="323232"/>
                <w:spacing w:val="-2"/>
                <w:szCs w:val="20"/>
              </w:rPr>
              <w:t xml:space="preserve"> </w:t>
            </w:r>
            <w:proofErr w:type="gramStart"/>
            <w:r w:rsidRPr="00414CAF">
              <w:rPr>
                <w:color w:val="323232"/>
                <w:szCs w:val="20"/>
              </w:rPr>
              <w:t>(</w:t>
            </w:r>
            <w:r w:rsidRPr="00414CAF">
              <w:rPr>
                <w:rFonts w:ascii="Courier New" w:hAnsi="Courier New"/>
                <w:color w:val="323232"/>
                <w:szCs w:val="20"/>
              </w:rPr>
              <w:t>.</w:t>
            </w:r>
            <w:proofErr w:type="spellStart"/>
            <w:r w:rsidRPr="00414CAF">
              <w:rPr>
                <w:rFonts w:ascii="Courier New" w:hAnsi="Courier New"/>
                <w:color w:val="323232"/>
                <w:szCs w:val="20"/>
              </w:rPr>
              <w:t>pspak</w:t>
            </w:r>
            <w:proofErr w:type="spellEnd"/>
            <w:proofErr w:type="gramEnd"/>
            <w:r w:rsidRPr="00414CAF">
              <w:rPr>
                <w:color w:val="323232"/>
                <w:szCs w:val="20"/>
              </w:rPr>
              <w:t>)</w:t>
            </w:r>
          </w:p>
        </w:tc>
      </w:tr>
      <w:tr w:rsidR="008B6D8D" w:rsidRPr="008416E4" w14:paraId="661002EA" w14:textId="77777777" w:rsidTr="000B6584">
        <w:tc>
          <w:tcPr>
            <w:tcW w:w="3397" w:type="dxa"/>
            <w:vAlign w:val="center"/>
          </w:tcPr>
          <w:p w14:paraId="5D59DF24" w14:textId="77777777" w:rsidR="008B6D8D" w:rsidRPr="00414CAF" w:rsidRDefault="008B6D8D" w:rsidP="000B6584">
            <w:pPr>
              <w:rPr>
                <w:szCs w:val="20"/>
                <w:lang w:val="en-US" w:eastAsia="nl-BE"/>
              </w:rPr>
            </w:pPr>
            <w:r w:rsidRPr="00414CAF">
              <w:rPr>
                <w:color w:val="323232"/>
                <w:szCs w:val="20"/>
              </w:rPr>
              <w:t>Data Center</w:t>
            </w:r>
          </w:p>
        </w:tc>
        <w:tc>
          <w:tcPr>
            <w:tcW w:w="6242" w:type="dxa"/>
            <w:vAlign w:val="center"/>
          </w:tcPr>
          <w:p w14:paraId="5BD240DE" w14:textId="77777777" w:rsidR="008B6D8D" w:rsidRPr="00414CAF" w:rsidRDefault="008B6D8D" w:rsidP="00925F1E">
            <w:pPr>
              <w:pStyle w:val="TableParagraph-TBL-BR-4"/>
              <w:widowControl w:val="0"/>
              <w:numPr>
                <w:ilvl w:val="0"/>
                <w:numId w:val="17"/>
              </w:numPr>
              <w:tabs>
                <w:tab w:val="left" w:pos="1420"/>
              </w:tabs>
              <w:autoSpaceDE w:val="0"/>
              <w:autoSpaceDN w:val="0"/>
              <w:spacing w:after="0"/>
            </w:pPr>
            <w:r w:rsidRPr="00414CAF">
              <w:rPr>
                <w:color w:val="323232"/>
              </w:rPr>
              <w:t>Geographic location</w:t>
            </w:r>
            <w:r w:rsidRPr="00414CAF">
              <w:rPr>
                <w:color w:val="323232"/>
                <w:spacing w:val="-2"/>
              </w:rPr>
              <w:t xml:space="preserve"> </w:t>
            </w:r>
            <w:r w:rsidRPr="00414CAF">
              <w:rPr>
                <w:color w:val="323232"/>
              </w:rPr>
              <w:t>(optional)</w:t>
            </w:r>
          </w:p>
          <w:p w14:paraId="2C0F67DB" w14:textId="77777777" w:rsidR="008B6D8D" w:rsidRPr="00414CAF" w:rsidRDefault="008B6D8D" w:rsidP="00925F1E">
            <w:pPr>
              <w:pStyle w:val="ListParagraph"/>
              <w:numPr>
                <w:ilvl w:val="0"/>
                <w:numId w:val="17"/>
              </w:numPr>
              <w:spacing w:line="240" w:lineRule="auto"/>
              <w:rPr>
                <w:color w:val="auto"/>
                <w:szCs w:val="20"/>
              </w:rPr>
            </w:pPr>
            <w:r w:rsidRPr="00414CAF">
              <w:rPr>
                <w:color w:val="323232"/>
                <w:szCs w:val="20"/>
              </w:rPr>
              <w:t>vCenter Server</w:t>
            </w:r>
            <w:r w:rsidRPr="00414CAF">
              <w:rPr>
                <w:color w:val="323232"/>
                <w:spacing w:val="-1"/>
                <w:szCs w:val="20"/>
              </w:rPr>
              <w:t xml:space="preserve"> </w:t>
            </w:r>
            <w:r w:rsidRPr="00414CAF">
              <w:rPr>
                <w:color w:val="323232"/>
                <w:szCs w:val="20"/>
              </w:rPr>
              <w:t>instances</w:t>
            </w:r>
          </w:p>
        </w:tc>
      </w:tr>
      <w:tr w:rsidR="008B6D8D" w:rsidRPr="008416E4" w14:paraId="1F82F00D" w14:textId="77777777" w:rsidTr="000B6584">
        <w:tc>
          <w:tcPr>
            <w:tcW w:w="3397" w:type="dxa"/>
            <w:vAlign w:val="center"/>
          </w:tcPr>
          <w:p w14:paraId="0F4CBA5B" w14:textId="77777777" w:rsidR="008B6D8D" w:rsidRPr="00414CAF" w:rsidRDefault="008B6D8D" w:rsidP="000B6584">
            <w:pPr>
              <w:rPr>
                <w:szCs w:val="20"/>
                <w:lang w:val="en-US" w:eastAsia="nl-BE"/>
              </w:rPr>
            </w:pPr>
            <w:r w:rsidRPr="00414CAF">
              <w:rPr>
                <w:color w:val="323232"/>
                <w:szCs w:val="20"/>
              </w:rPr>
              <w:t>Environment</w:t>
            </w:r>
          </w:p>
        </w:tc>
        <w:tc>
          <w:tcPr>
            <w:tcW w:w="6242" w:type="dxa"/>
            <w:vAlign w:val="center"/>
          </w:tcPr>
          <w:p w14:paraId="0D95E564" w14:textId="77777777" w:rsidR="008B6D8D" w:rsidRPr="00414CAF" w:rsidRDefault="008B6D8D" w:rsidP="00925F1E">
            <w:pPr>
              <w:pStyle w:val="TableParagraph-TBL-BR-4"/>
              <w:widowControl w:val="0"/>
              <w:numPr>
                <w:ilvl w:val="0"/>
                <w:numId w:val="22"/>
              </w:numPr>
              <w:tabs>
                <w:tab w:val="left" w:pos="1420"/>
              </w:tabs>
              <w:autoSpaceDE w:val="0"/>
              <w:autoSpaceDN w:val="0"/>
              <w:spacing w:after="0"/>
            </w:pPr>
            <w:r w:rsidRPr="00414CAF">
              <w:rPr>
                <w:color w:val="323232"/>
              </w:rPr>
              <w:t>Product</w:t>
            </w:r>
            <w:r w:rsidRPr="00414CAF">
              <w:rPr>
                <w:color w:val="323232"/>
                <w:spacing w:val="-1"/>
              </w:rPr>
              <w:t xml:space="preserve"> </w:t>
            </w:r>
            <w:r w:rsidRPr="00414CAF">
              <w:rPr>
                <w:color w:val="323232"/>
              </w:rPr>
              <w:t>deployments</w:t>
            </w:r>
          </w:p>
          <w:p w14:paraId="4A8DE6DF" w14:textId="77777777" w:rsidR="008B6D8D" w:rsidRPr="00414CAF" w:rsidRDefault="008B6D8D" w:rsidP="00925F1E">
            <w:pPr>
              <w:pStyle w:val="TableParagraph-TBL-BR-4"/>
              <w:widowControl w:val="0"/>
              <w:numPr>
                <w:ilvl w:val="0"/>
                <w:numId w:val="22"/>
              </w:numPr>
              <w:tabs>
                <w:tab w:val="left" w:pos="1420"/>
              </w:tabs>
              <w:autoSpaceDE w:val="0"/>
              <w:autoSpaceDN w:val="0"/>
              <w:spacing w:before="96" w:after="0"/>
            </w:pPr>
            <w:r w:rsidRPr="00414CAF">
              <w:rPr>
                <w:color w:val="323232"/>
              </w:rPr>
              <w:t>Product</w:t>
            </w:r>
            <w:r w:rsidRPr="00414CAF">
              <w:rPr>
                <w:color w:val="323232"/>
                <w:spacing w:val="-1"/>
              </w:rPr>
              <w:t xml:space="preserve"> </w:t>
            </w:r>
            <w:r w:rsidRPr="00414CAF">
              <w:rPr>
                <w:color w:val="323232"/>
              </w:rPr>
              <w:t>import</w:t>
            </w:r>
          </w:p>
          <w:p w14:paraId="40DEE608" w14:textId="77777777" w:rsidR="008B6D8D" w:rsidRPr="00414CAF" w:rsidRDefault="008B6D8D" w:rsidP="00925F1E">
            <w:pPr>
              <w:pStyle w:val="TableParagraph-TBL-BR-4"/>
              <w:widowControl w:val="0"/>
              <w:numPr>
                <w:ilvl w:val="0"/>
                <w:numId w:val="22"/>
              </w:numPr>
              <w:tabs>
                <w:tab w:val="left" w:pos="1420"/>
              </w:tabs>
              <w:autoSpaceDE w:val="0"/>
              <w:autoSpaceDN w:val="0"/>
              <w:spacing w:before="96" w:after="0"/>
            </w:pPr>
            <w:r w:rsidRPr="00414CAF">
              <w:rPr>
                <w:color w:val="323232"/>
              </w:rPr>
              <w:t>Product operations, such as, scaling out, adding a license, and so</w:t>
            </w:r>
            <w:r w:rsidRPr="00414CAF">
              <w:rPr>
                <w:color w:val="323232"/>
                <w:spacing w:val="-19"/>
              </w:rPr>
              <w:t xml:space="preserve"> </w:t>
            </w:r>
            <w:r w:rsidRPr="00414CAF">
              <w:rPr>
                <w:color w:val="323232"/>
              </w:rPr>
              <w:t>on</w:t>
            </w:r>
          </w:p>
          <w:p w14:paraId="422BA5C3" w14:textId="77777777" w:rsidR="008B6D8D" w:rsidRPr="00414CAF" w:rsidRDefault="008B6D8D" w:rsidP="00925F1E">
            <w:pPr>
              <w:pStyle w:val="ListParagraph"/>
              <w:numPr>
                <w:ilvl w:val="0"/>
                <w:numId w:val="22"/>
              </w:numPr>
              <w:spacing w:line="240" w:lineRule="auto"/>
              <w:rPr>
                <w:color w:val="auto"/>
                <w:szCs w:val="20"/>
              </w:rPr>
            </w:pPr>
            <w:r w:rsidRPr="00414CAF">
              <w:rPr>
                <w:color w:val="323232"/>
                <w:szCs w:val="20"/>
              </w:rPr>
              <w:t>Product</w:t>
            </w:r>
            <w:r w:rsidRPr="00414CAF">
              <w:rPr>
                <w:color w:val="323232"/>
                <w:spacing w:val="-1"/>
                <w:szCs w:val="20"/>
              </w:rPr>
              <w:t xml:space="preserve"> </w:t>
            </w:r>
            <w:r w:rsidRPr="00414CAF">
              <w:rPr>
                <w:color w:val="323232"/>
                <w:szCs w:val="20"/>
              </w:rPr>
              <w:t>health</w:t>
            </w:r>
          </w:p>
        </w:tc>
      </w:tr>
      <w:tr w:rsidR="008B6D8D" w:rsidRPr="008416E4" w14:paraId="443C157E" w14:textId="77777777" w:rsidTr="000B6584">
        <w:tc>
          <w:tcPr>
            <w:tcW w:w="3397" w:type="dxa"/>
            <w:vAlign w:val="center"/>
          </w:tcPr>
          <w:p w14:paraId="7D3FDDC3" w14:textId="77777777" w:rsidR="008B6D8D" w:rsidRPr="00414CAF" w:rsidRDefault="008B6D8D" w:rsidP="000B6584">
            <w:pPr>
              <w:rPr>
                <w:szCs w:val="20"/>
                <w:lang w:val="en-US" w:eastAsia="nl-BE"/>
              </w:rPr>
            </w:pPr>
            <w:r w:rsidRPr="00414CAF">
              <w:rPr>
                <w:color w:val="323232"/>
                <w:szCs w:val="20"/>
              </w:rPr>
              <w:t>My VMware</w:t>
            </w:r>
          </w:p>
        </w:tc>
        <w:tc>
          <w:tcPr>
            <w:tcW w:w="6242" w:type="dxa"/>
            <w:vAlign w:val="center"/>
          </w:tcPr>
          <w:p w14:paraId="162B8724" w14:textId="77777777" w:rsidR="008B6D8D" w:rsidRPr="00414CAF" w:rsidRDefault="008B6D8D" w:rsidP="00925F1E">
            <w:pPr>
              <w:pStyle w:val="TableParagraph-TBL-BR-4"/>
              <w:widowControl w:val="0"/>
              <w:numPr>
                <w:ilvl w:val="0"/>
                <w:numId w:val="23"/>
              </w:numPr>
              <w:tabs>
                <w:tab w:val="left" w:pos="1420"/>
              </w:tabs>
              <w:autoSpaceDE w:val="0"/>
              <w:autoSpaceDN w:val="0"/>
              <w:spacing w:after="0"/>
            </w:pPr>
            <w:r w:rsidRPr="00414CAF">
              <w:rPr>
                <w:color w:val="323232"/>
              </w:rPr>
              <w:t>Product</w:t>
            </w:r>
            <w:r w:rsidRPr="00414CAF">
              <w:rPr>
                <w:color w:val="323232"/>
                <w:spacing w:val="-11"/>
              </w:rPr>
              <w:t xml:space="preserve"> </w:t>
            </w:r>
            <w:r w:rsidRPr="00414CAF">
              <w:rPr>
                <w:color w:val="323232"/>
              </w:rPr>
              <w:t>entitlement</w:t>
            </w:r>
          </w:p>
          <w:p w14:paraId="1EEC28F3" w14:textId="77777777" w:rsidR="008B6D8D" w:rsidRPr="00414CAF" w:rsidRDefault="008B6D8D" w:rsidP="00925F1E">
            <w:pPr>
              <w:pStyle w:val="TableParagraph-TBL-BR-4"/>
              <w:widowControl w:val="0"/>
              <w:numPr>
                <w:ilvl w:val="0"/>
                <w:numId w:val="23"/>
              </w:numPr>
              <w:tabs>
                <w:tab w:val="left" w:pos="1420"/>
              </w:tabs>
              <w:autoSpaceDE w:val="0"/>
              <w:autoSpaceDN w:val="0"/>
              <w:spacing w:before="96" w:after="0"/>
            </w:pPr>
            <w:r w:rsidRPr="00414CAF">
              <w:rPr>
                <w:color w:val="323232"/>
              </w:rPr>
              <w:t>Product</w:t>
            </w:r>
            <w:r w:rsidRPr="00414CAF">
              <w:rPr>
                <w:color w:val="323232"/>
                <w:spacing w:val="-9"/>
              </w:rPr>
              <w:t xml:space="preserve"> </w:t>
            </w:r>
            <w:r w:rsidRPr="00414CAF">
              <w:rPr>
                <w:color w:val="323232"/>
              </w:rPr>
              <w:t>downloads</w:t>
            </w:r>
          </w:p>
          <w:p w14:paraId="64EBC6F2" w14:textId="77777777" w:rsidR="008B6D8D" w:rsidRPr="00414CAF" w:rsidRDefault="008B6D8D" w:rsidP="00925F1E">
            <w:pPr>
              <w:pStyle w:val="ListParagraph"/>
              <w:numPr>
                <w:ilvl w:val="0"/>
                <w:numId w:val="23"/>
              </w:numPr>
              <w:spacing w:line="240" w:lineRule="auto"/>
              <w:rPr>
                <w:color w:val="auto"/>
                <w:szCs w:val="20"/>
              </w:rPr>
            </w:pPr>
            <w:r w:rsidRPr="00414CAF">
              <w:rPr>
                <w:color w:val="323232"/>
                <w:szCs w:val="20"/>
              </w:rPr>
              <w:t>Product</w:t>
            </w:r>
            <w:r w:rsidRPr="00414CAF">
              <w:rPr>
                <w:color w:val="323232"/>
                <w:spacing w:val="-1"/>
                <w:szCs w:val="20"/>
              </w:rPr>
              <w:t xml:space="preserve"> </w:t>
            </w:r>
            <w:r w:rsidRPr="00414CAF">
              <w:rPr>
                <w:color w:val="323232"/>
                <w:szCs w:val="20"/>
              </w:rPr>
              <w:t>licensing</w:t>
            </w:r>
          </w:p>
        </w:tc>
      </w:tr>
      <w:tr w:rsidR="008B6D8D" w:rsidRPr="008416E4" w14:paraId="594B02B9" w14:textId="77777777" w:rsidTr="000B6584">
        <w:tc>
          <w:tcPr>
            <w:tcW w:w="3397" w:type="dxa"/>
            <w:vAlign w:val="center"/>
          </w:tcPr>
          <w:p w14:paraId="50116BF9" w14:textId="77777777" w:rsidR="008B6D8D" w:rsidRPr="00414CAF" w:rsidRDefault="008B6D8D" w:rsidP="000B6584">
            <w:pPr>
              <w:rPr>
                <w:szCs w:val="20"/>
                <w:lang w:val="en-US" w:eastAsia="nl-BE"/>
              </w:rPr>
            </w:pPr>
            <w:r w:rsidRPr="00414CAF">
              <w:rPr>
                <w:color w:val="323232"/>
                <w:szCs w:val="20"/>
              </w:rPr>
              <w:t>Marketplace</w:t>
            </w:r>
          </w:p>
        </w:tc>
        <w:tc>
          <w:tcPr>
            <w:tcW w:w="6242" w:type="dxa"/>
            <w:vAlign w:val="center"/>
          </w:tcPr>
          <w:p w14:paraId="47680A32" w14:textId="77777777" w:rsidR="008B6D8D" w:rsidRPr="00414CAF" w:rsidRDefault="008B6D8D" w:rsidP="00925F1E">
            <w:pPr>
              <w:pStyle w:val="TableParagraph-TBL-BR-4"/>
              <w:widowControl w:val="0"/>
              <w:numPr>
                <w:ilvl w:val="0"/>
                <w:numId w:val="24"/>
              </w:numPr>
              <w:tabs>
                <w:tab w:val="left" w:pos="1420"/>
              </w:tabs>
              <w:autoSpaceDE w:val="0"/>
              <w:autoSpaceDN w:val="0"/>
              <w:spacing w:after="0"/>
            </w:pPr>
            <w:r w:rsidRPr="00414CAF">
              <w:rPr>
                <w:color w:val="323232"/>
              </w:rPr>
              <w:t>My VMware</w:t>
            </w:r>
            <w:r w:rsidRPr="00414CAF">
              <w:rPr>
                <w:color w:val="323232"/>
                <w:spacing w:val="-1"/>
              </w:rPr>
              <w:t xml:space="preserve"> </w:t>
            </w:r>
            <w:proofErr w:type="gramStart"/>
            <w:r w:rsidRPr="00414CAF">
              <w:rPr>
                <w:color w:val="323232"/>
              </w:rPr>
              <w:t>account</w:t>
            </w:r>
            <w:proofErr w:type="gramEnd"/>
          </w:p>
          <w:p w14:paraId="7D5BF8BA" w14:textId="77777777" w:rsidR="008B6D8D" w:rsidRPr="00414CAF" w:rsidRDefault="008B6D8D" w:rsidP="00925F1E">
            <w:pPr>
              <w:pStyle w:val="TableParagraph-TBL-BR-4"/>
              <w:widowControl w:val="0"/>
              <w:numPr>
                <w:ilvl w:val="0"/>
                <w:numId w:val="24"/>
              </w:numPr>
              <w:tabs>
                <w:tab w:val="left" w:pos="1420"/>
              </w:tabs>
              <w:autoSpaceDE w:val="0"/>
              <w:autoSpaceDN w:val="0"/>
              <w:spacing w:before="96" w:after="0"/>
            </w:pPr>
            <w:r w:rsidRPr="00414CAF">
              <w:rPr>
                <w:color w:val="323232"/>
              </w:rPr>
              <w:t>Marketplace content download and</w:t>
            </w:r>
            <w:r w:rsidRPr="00414CAF">
              <w:rPr>
                <w:color w:val="323232"/>
                <w:spacing w:val="-3"/>
              </w:rPr>
              <w:t xml:space="preserve"> </w:t>
            </w:r>
            <w:r w:rsidRPr="00414CAF">
              <w:rPr>
                <w:color w:val="323232"/>
              </w:rPr>
              <w:t>compatibility</w:t>
            </w:r>
          </w:p>
          <w:p w14:paraId="4C61EC3C" w14:textId="77777777" w:rsidR="008B6D8D" w:rsidRPr="00414CAF" w:rsidRDefault="008B6D8D" w:rsidP="00925F1E">
            <w:pPr>
              <w:pStyle w:val="TableParagraph-TBL-BR-4"/>
              <w:widowControl w:val="0"/>
              <w:numPr>
                <w:ilvl w:val="0"/>
                <w:numId w:val="24"/>
              </w:numPr>
              <w:tabs>
                <w:tab w:val="left" w:pos="1420"/>
              </w:tabs>
              <w:autoSpaceDE w:val="0"/>
              <w:autoSpaceDN w:val="0"/>
              <w:spacing w:before="96" w:after="0"/>
            </w:pPr>
            <w:r w:rsidRPr="00414CAF">
              <w:rPr>
                <w:color w:val="323232"/>
              </w:rPr>
              <w:t>vRealize Log Insight content</w:t>
            </w:r>
            <w:r w:rsidRPr="00414CAF">
              <w:rPr>
                <w:color w:val="323232"/>
                <w:spacing w:val="-2"/>
              </w:rPr>
              <w:t xml:space="preserve"> </w:t>
            </w:r>
            <w:r w:rsidRPr="00414CAF">
              <w:rPr>
                <w:color w:val="323232"/>
              </w:rPr>
              <w:t>packs</w:t>
            </w:r>
          </w:p>
          <w:p w14:paraId="63B08C97" w14:textId="77777777" w:rsidR="008B6D8D" w:rsidRPr="00414CAF" w:rsidRDefault="008B6D8D" w:rsidP="00925F1E">
            <w:pPr>
              <w:pStyle w:val="TableParagraph-TBL-BR-4"/>
              <w:widowControl w:val="0"/>
              <w:numPr>
                <w:ilvl w:val="0"/>
                <w:numId w:val="24"/>
              </w:numPr>
              <w:tabs>
                <w:tab w:val="left" w:pos="1420"/>
              </w:tabs>
              <w:autoSpaceDE w:val="0"/>
              <w:autoSpaceDN w:val="0"/>
              <w:spacing w:before="96" w:after="0"/>
            </w:pPr>
            <w:r w:rsidRPr="00414CAF">
              <w:rPr>
                <w:color w:val="323232"/>
              </w:rPr>
              <w:t>vRealize Operations Manager management</w:t>
            </w:r>
            <w:r w:rsidRPr="00414CAF">
              <w:rPr>
                <w:color w:val="323232"/>
                <w:spacing w:val="-1"/>
              </w:rPr>
              <w:t xml:space="preserve"> </w:t>
            </w:r>
            <w:r w:rsidRPr="00414CAF">
              <w:rPr>
                <w:color w:val="323232"/>
              </w:rPr>
              <w:t>packs</w:t>
            </w:r>
          </w:p>
          <w:p w14:paraId="070E720C" w14:textId="77777777" w:rsidR="008B6D8D" w:rsidRPr="00414CAF" w:rsidRDefault="008B6D8D" w:rsidP="00925F1E">
            <w:pPr>
              <w:pStyle w:val="TableParagraph-TBL-BR-4"/>
              <w:widowControl w:val="0"/>
              <w:numPr>
                <w:ilvl w:val="0"/>
                <w:numId w:val="24"/>
              </w:numPr>
              <w:tabs>
                <w:tab w:val="left" w:pos="1420"/>
              </w:tabs>
              <w:autoSpaceDE w:val="0"/>
              <w:autoSpaceDN w:val="0"/>
              <w:spacing w:before="96" w:after="0"/>
            </w:pPr>
            <w:r w:rsidRPr="00414CAF">
              <w:rPr>
                <w:color w:val="323232"/>
              </w:rPr>
              <w:t>vRealize Automation</w:t>
            </w:r>
            <w:r w:rsidRPr="00414CAF">
              <w:rPr>
                <w:color w:val="323232"/>
                <w:spacing w:val="-1"/>
              </w:rPr>
              <w:t xml:space="preserve"> </w:t>
            </w:r>
            <w:r w:rsidRPr="00414CAF">
              <w:rPr>
                <w:color w:val="323232"/>
              </w:rPr>
              <w:t>blueprints</w:t>
            </w:r>
          </w:p>
          <w:p w14:paraId="5039ED22" w14:textId="77777777" w:rsidR="008B6D8D" w:rsidRPr="00414CAF" w:rsidRDefault="008B6D8D" w:rsidP="00925F1E">
            <w:pPr>
              <w:pStyle w:val="ListParagraph"/>
              <w:keepNext/>
              <w:numPr>
                <w:ilvl w:val="0"/>
                <w:numId w:val="24"/>
              </w:numPr>
              <w:spacing w:line="240" w:lineRule="auto"/>
              <w:rPr>
                <w:color w:val="auto"/>
                <w:szCs w:val="20"/>
              </w:rPr>
            </w:pPr>
            <w:r w:rsidRPr="00414CAF">
              <w:rPr>
                <w:color w:val="323232"/>
                <w:szCs w:val="20"/>
              </w:rPr>
              <w:t>vRealize Orchestrator workflow</w:t>
            </w:r>
            <w:r w:rsidRPr="00414CAF">
              <w:rPr>
                <w:color w:val="323232"/>
                <w:spacing w:val="-2"/>
                <w:szCs w:val="20"/>
              </w:rPr>
              <w:t xml:space="preserve"> </w:t>
            </w:r>
            <w:r w:rsidRPr="00414CAF">
              <w:rPr>
                <w:color w:val="323232"/>
                <w:szCs w:val="20"/>
              </w:rPr>
              <w:t>packages</w:t>
            </w:r>
          </w:p>
        </w:tc>
      </w:tr>
    </w:tbl>
    <w:p w14:paraId="2DB45716" w14:textId="49C26948" w:rsidR="008B6D8D" w:rsidRDefault="008B6D8D" w:rsidP="008B6D8D">
      <w:pPr>
        <w:pStyle w:val="Caption"/>
        <w:jc w:val="center"/>
        <w:rPr>
          <w:color w:val="323232"/>
        </w:rPr>
      </w:pPr>
      <w:bookmarkStart w:id="92" w:name="_Toc82677247"/>
      <w:bookmarkStart w:id="93" w:name="_Toc89178167"/>
      <w:r>
        <w:t xml:space="preserve">Table </w:t>
      </w:r>
      <w:r>
        <w:fldChar w:fldCharType="begin"/>
      </w:r>
      <w:r>
        <w:instrText xml:space="preserve"> SEQ Table \* ARABIC </w:instrText>
      </w:r>
      <w:r>
        <w:fldChar w:fldCharType="separate"/>
      </w:r>
      <w:r w:rsidR="00651EDA">
        <w:rPr>
          <w:noProof/>
        </w:rPr>
        <w:t>27</w:t>
      </w:r>
      <w:r>
        <w:fldChar w:fldCharType="end"/>
      </w:r>
      <w:r>
        <w:t xml:space="preserve"> - Elements and Components in vRealize Suite Lifecycle Manager</w:t>
      </w:r>
      <w:bookmarkEnd w:id="92"/>
      <w:bookmarkEnd w:id="93"/>
    </w:p>
    <w:p w14:paraId="7A7DC5B3" w14:textId="64AE01E1" w:rsidR="008B6D8D" w:rsidRDefault="008B6D8D" w:rsidP="008B6D8D">
      <w:pPr>
        <w:pStyle w:val="BodyText-BR4"/>
        <w:spacing w:before="152" w:line="312" w:lineRule="auto"/>
        <w:ind w:right="200"/>
      </w:pPr>
    </w:p>
    <w:p w14:paraId="028AF1BA" w14:textId="77777777" w:rsidR="00B268AA" w:rsidRDefault="00B268AA" w:rsidP="008B6D8D">
      <w:pPr>
        <w:pStyle w:val="BodyText-BR4"/>
        <w:spacing w:before="152" w:line="312" w:lineRule="auto"/>
        <w:ind w:right="200"/>
      </w:pPr>
    </w:p>
    <w:p w14:paraId="461654A5" w14:textId="77777777" w:rsidR="008B6D8D" w:rsidRPr="00B9303C" w:rsidRDefault="008B6D8D" w:rsidP="008B6D8D"/>
    <w:p w14:paraId="61BA1814" w14:textId="77777777" w:rsidR="008B6D8D" w:rsidRPr="00B478F5" w:rsidRDefault="008B6D8D" w:rsidP="008B6D8D"/>
    <w:tbl>
      <w:tblPr>
        <w:tblW w:w="9072" w:type="dxa"/>
        <w:jc w:val="center"/>
        <w:tblBorders>
          <w:top w:val="single" w:sz="24" w:space="0" w:color="000080"/>
          <w:left w:val="single" w:sz="24" w:space="0" w:color="000080"/>
          <w:bottom w:val="single" w:sz="24" w:space="0" w:color="000080"/>
          <w:right w:val="single" w:sz="24" w:space="0" w:color="000080"/>
          <w:insideH w:val="single" w:sz="24" w:space="0" w:color="000080"/>
          <w:insideV w:val="single" w:sz="24" w:space="0" w:color="000080"/>
        </w:tblBorders>
        <w:tblLook w:val="01E0" w:firstRow="1" w:lastRow="1" w:firstColumn="1" w:lastColumn="1" w:noHBand="0" w:noVBand="0"/>
      </w:tblPr>
      <w:tblGrid>
        <w:gridCol w:w="526"/>
        <w:gridCol w:w="8546"/>
      </w:tblGrid>
      <w:tr w:rsidR="008B6D8D" w:rsidRPr="008F68D3" w14:paraId="00568E76" w14:textId="77777777" w:rsidTr="000B6584">
        <w:trPr>
          <w:jc w:val="center"/>
        </w:trPr>
        <w:tc>
          <w:tcPr>
            <w:tcW w:w="526" w:type="dxa"/>
            <w:tcBorders>
              <w:top w:val="single" w:sz="24" w:space="0" w:color="000080"/>
              <w:left w:val="single" w:sz="24" w:space="0" w:color="000080"/>
              <w:bottom w:val="single" w:sz="24" w:space="0" w:color="000080"/>
              <w:right w:val="single" w:sz="24" w:space="0" w:color="000080"/>
            </w:tcBorders>
            <w:shd w:val="clear" w:color="auto" w:fill="000080"/>
          </w:tcPr>
          <w:p w14:paraId="3B3AA4D0" w14:textId="77777777" w:rsidR="008B6D8D" w:rsidRPr="008F68D3" w:rsidRDefault="008B6D8D" w:rsidP="000B6584">
            <w:pPr>
              <w:spacing w:line="276" w:lineRule="auto"/>
              <w:rPr>
                <w:rFonts w:eastAsia="SimSun" w:cs="Segoe UI"/>
              </w:rPr>
            </w:pPr>
            <w:r w:rsidRPr="008F68D3">
              <w:rPr>
                <w:rFonts w:eastAsia="SimSun" w:cs="Segoe UI"/>
                <w:color w:val="FFFFFF" w:themeColor="background1"/>
                <w:sz w:val="40"/>
              </w:rPr>
              <w:t>D</w:t>
            </w:r>
          </w:p>
        </w:tc>
        <w:tc>
          <w:tcPr>
            <w:tcW w:w="8546" w:type="dxa"/>
            <w:tcBorders>
              <w:top w:val="single" w:sz="24" w:space="0" w:color="000080"/>
              <w:left w:val="single" w:sz="24" w:space="0" w:color="000080"/>
              <w:bottom w:val="single" w:sz="24" w:space="0" w:color="000080"/>
              <w:right w:val="single" w:sz="24" w:space="0" w:color="000080"/>
            </w:tcBorders>
          </w:tcPr>
          <w:p w14:paraId="53D18878" w14:textId="77777777" w:rsidR="008B6D8D" w:rsidRPr="00990E33" w:rsidRDefault="008B6D8D" w:rsidP="000B6584">
            <w:pPr>
              <w:pStyle w:val="ListParagraph"/>
              <w:tabs>
                <w:tab w:val="left" w:pos="1071"/>
              </w:tabs>
              <w:spacing w:before="120" w:after="60"/>
              <w:ind w:left="0"/>
              <w:rPr>
                <w:rFonts w:eastAsia="SimSun" w:cs="Segoe UI"/>
                <w:b/>
                <w:i/>
                <w:sz w:val="24"/>
                <w:szCs w:val="24"/>
              </w:rPr>
            </w:pPr>
            <w:r w:rsidRPr="00990E33">
              <w:rPr>
                <w:rFonts w:eastAsia="SimSun" w:cs="Segoe UI"/>
                <w:b/>
                <w:i/>
                <w:kern w:val="20"/>
                <w:sz w:val="24"/>
                <w:szCs w:val="24"/>
              </w:rPr>
              <w:t>Design Decision</w:t>
            </w:r>
          </w:p>
          <w:p w14:paraId="286D3352" w14:textId="0C07D82C" w:rsidR="008B6D8D" w:rsidRPr="008F68D3" w:rsidRDefault="001479B5" w:rsidP="000B6584">
            <w:pPr>
              <w:spacing w:before="120" w:after="60"/>
              <w:rPr>
                <w:rFonts w:eastAsia="SimSun" w:cs="Segoe UI"/>
              </w:rPr>
            </w:pPr>
            <w:r>
              <w:rPr>
                <w:rFonts w:eastAsia="SimSun" w:cs="Segoe UI"/>
                <w:kern w:val="20"/>
                <w:sz w:val="24"/>
                <w:szCs w:val="24"/>
              </w:rPr>
              <w:t>The following design decisions have been made for the VMO2DC1 solution.</w:t>
            </w:r>
          </w:p>
        </w:tc>
      </w:tr>
    </w:tbl>
    <w:p w14:paraId="13A3E4CA" w14:textId="77777777" w:rsidR="008B6D8D" w:rsidRPr="00600A5A" w:rsidRDefault="008B6D8D" w:rsidP="008B6D8D">
      <w:pPr>
        <w:rPr>
          <w:lang w:val="en-US"/>
        </w:rPr>
      </w:pPr>
    </w:p>
    <w:p w14:paraId="118CDB66" w14:textId="77777777" w:rsidR="008B6D8D" w:rsidRDefault="008B6D8D" w:rsidP="008B6D8D">
      <w:pPr>
        <w:rPr>
          <w:lang w:val="en-US"/>
        </w:rPr>
      </w:pPr>
    </w:p>
    <w:p w14:paraId="63C99ADF" w14:textId="77777777" w:rsidR="008B6D8D" w:rsidRDefault="008B6D8D" w:rsidP="008B6D8D">
      <w:pPr>
        <w:rPr>
          <w:lang w:val="en-US"/>
        </w:rPr>
      </w:pPr>
    </w:p>
    <w:p w14:paraId="48473F99" w14:textId="77777777" w:rsidR="008B6D8D" w:rsidRDefault="008B6D8D" w:rsidP="008B6D8D">
      <w:pPr>
        <w:rPr>
          <w:lang w:val="en-US"/>
        </w:rPr>
      </w:pPr>
    </w:p>
    <w:tbl>
      <w:tblPr>
        <w:tblStyle w:val="GridTable4"/>
        <w:tblW w:w="9639" w:type="dxa"/>
        <w:tblLook w:val="0620" w:firstRow="1" w:lastRow="0" w:firstColumn="0" w:lastColumn="0" w:noHBand="1" w:noVBand="1"/>
      </w:tblPr>
      <w:tblGrid>
        <w:gridCol w:w="2127"/>
        <w:gridCol w:w="5523"/>
        <w:gridCol w:w="1989"/>
      </w:tblGrid>
      <w:tr w:rsidR="008B6D8D" w:rsidRPr="00020EAC" w14:paraId="6879F8ED" w14:textId="77777777" w:rsidTr="000B6584">
        <w:trPr>
          <w:cnfStyle w:val="100000000000" w:firstRow="1" w:lastRow="0" w:firstColumn="0" w:lastColumn="0" w:oddVBand="0" w:evenVBand="0" w:oddHBand="0" w:evenHBand="0" w:firstRowFirstColumn="0" w:firstRowLastColumn="0" w:lastRowFirstColumn="0" w:lastRowLastColumn="0"/>
        </w:trPr>
        <w:tc>
          <w:tcPr>
            <w:tcW w:w="2127" w:type="dxa"/>
            <w:vAlign w:val="center"/>
          </w:tcPr>
          <w:p w14:paraId="705FB3C9" w14:textId="77777777" w:rsidR="008B6D8D" w:rsidRPr="00020EAC" w:rsidRDefault="008B6D8D" w:rsidP="000B6584">
            <w:pPr>
              <w:jc w:val="center"/>
              <w:rPr>
                <w:color w:val="FFFFFF" w:themeColor="background1"/>
                <w:lang w:val="en-US" w:eastAsia="nl-BE"/>
              </w:rPr>
            </w:pPr>
            <w:r>
              <w:rPr>
                <w:color w:val="FFFFFF" w:themeColor="background1"/>
                <w:lang w:val="en-US" w:eastAsia="nl-BE"/>
              </w:rPr>
              <w:lastRenderedPageBreak/>
              <w:t>Design Decision ID</w:t>
            </w:r>
          </w:p>
        </w:tc>
        <w:tc>
          <w:tcPr>
            <w:tcW w:w="5523" w:type="dxa"/>
            <w:vAlign w:val="center"/>
          </w:tcPr>
          <w:p w14:paraId="228112BE" w14:textId="77777777" w:rsidR="008B6D8D" w:rsidRPr="00020EAC" w:rsidRDefault="008B6D8D" w:rsidP="000B6584">
            <w:pPr>
              <w:jc w:val="center"/>
              <w:rPr>
                <w:color w:val="FFFFFF" w:themeColor="background1"/>
                <w:lang w:val="en-US" w:eastAsia="nl-BE"/>
              </w:rPr>
            </w:pPr>
            <w:r>
              <w:rPr>
                <w:color w:val="FFFFFF" w:themeColor="background1"/>
                <w:lang w:val="en-US" w:eastAsia="nl-BE"/>
              </w:rPr>
              <w:t>Design Decision Description</w:t>
            </w:r>
          </w:p>
        </w:tc>
        <w:tc>
          <w:tcPr>
            <w:tcW w:w="1989" w:type="dxa"/>
            <w:vAlign w:val="center"/>
          </w:tcPr>
          <w:p w14:paraId="4CB8CC14" w14:textId="77777777" w:rsidR="008B6D8D" w:rsidRPr="00020EAC" w:rsidRDefault="008B6D8D" w:rsidP="000B6584">
            <w:pPr>
              <w:jc w:val="center"/>
              <w:rPr>
                <w:color w:val="FFFFFF" w:themeColor="background1"/>
                <w:lang w:val="en-US" w:eastAsia="nl-BE"/>
              </w:rPr>
            </w:pPr>
            <w:r>
              <w:rPr>
                <w:color w:val="FFFFFF" w:themeColor="background1"/>
                <w:lang w:val="en-US" w:eastAsia="nl-BE"/>
              </w:rPr>
              <w:t>Applicable to Architecture Model</w:t>
            </w:r>
          </w:p>
        </w:tc>
      </w:tr>
      <w:tr w:rsidR="008B6D8D" w14:paraId="086E2E90" w14:textId="77777777" w:rsidTr="000B6584">
        <w:tc>
          <w:tcPr>
            <w:tcW w:w="2127" w:type="dxa"/>
            <w:vAlign w:val="center"/>
          </w:tcPr>
          <w:p w14:paraId="2A4F77E3" w14:textId="68640C11" w:rsidR="008B6D8D" w:rsidRDefault="008B6D8D" w:rsidP="000B6584">
            <w:pPr>
              <w:rPr>
                <w:lang w:val="en-US" w:eastAsia="nl-BE"/>
              </w:rPr>
            </w:pPr>
            <w:r>
              <w:rPr>
                <w:lang w:val="en-US" w:eastAsia="nl-BE"/>
              </w:rPr>
              <w:t>SDDC-MGMT-LCM-VCF-</w:t>
            </w:r>
            <w:r w:rsidR="0015775B">
              <w:rPr>
                <w:lang w:val="en-US" w:eastAsia="nl-BE"/>
              </w:rPr>
              <w:t>VMO2DC1</w:t>
            </w:r>
            <w:r>
              <w:rPr>
                <w:lang w:val="en-US" w:eastAsia="nl-BE"/>
              </w:rPr>
              <w:t>-001</w:t>
            </w:r>
          </w:p>
        </w:tc>
        <w:tc>
          <w:tcPr>
            <w:tcW w:w="5523" w:type="dxa"/>
            <w:vAlign w:val="center"/>
          </w:tcPr>
          <w:p w14:paraId="45B7067F" w14:textId="77777777" w:rsidR="008B6D8D" w:rsidRPr="008416E4" w:rsidRDefault="008B6D8D" w:rsidP="000B6584">
            <w:pPr>
              <w:spacing w:line="240" w:lineRule="auto"/>
              <w:rPr>
                <w:color w:val="auto"/>
              </w:rPr>
            </w:pPr>
            <w:r w:rsidRPr="00EF680F">
              <w:rPr>
                <w:color w:val="auto"/>
                <w:lang w:val="en-US"/>
              </w:rPr>
              <w:t>In Region A, deploy a single vRealize Suite Lifecycle Manager instance on the first cluster in the management domain to manage the following management components: Cross-region vRealize Suite products, Cross-region Workspace ONE Access cluster, Regional vRealize Log Insight cluster.</w:t>
            </w:r>
          </w:p>
        </w:tc>
        <w:tc>
          <w:tcPr>
            <w:tcW w:w="1989" w:type="dxa"/>
            <w:vAlign w:val="center"/>
          </w:tcPr>
          <w:p w14:paraId="19811779" w14:textId="77777777" w:rsidR="008B6D8D" w:rsidRDefault="008B6D8D" w:rsidP="000B6584">
            <w:pPr>
              <w:jc w:val="center"/>
              <w:rPr>
                <w:lang w:val="en-US" w:eastAsia="nl-BE"/>
              </w:rPr>
            </w:pPr>
            <w:r>
              <w:rPr>
                <w:lang w:val="en-US" w:eastAsia="nl-BE"/>
              </w:rPr>
              <w:t>VCF</w:t>
            </w:r>
          </w:p>
        </w:tc>
      </w:tr>
      <w:tr w:rsidR="008B6D8D" w14:paraId="5F717A18" w14:textId="77777777" w:rsidTr="000B6584">
        <w:tc>
          <w:tcPr>
            <w:tcW w:w="2127" w:type="dxa"/>
          </w:tcPr>
          <w:p w14:paraId="05FD073C" w14:textId="21586427" w:rsidR="008B6D8D" w:rsidRDefault="008B6D8D" w:rsidP="000B6584">
            <w:pPr>
              <w:rPr>
                <w:lang w:val="en-US" w:eastAsia="nl-BE"/>
              </w:rPr>
            </w:pPr>
            <w:r w:rsidRPr="002547B7">
              <w:rPr>
                <w:lang w:val="en-US" w:eastAsia="nl-BE"/>
              </w:rPr>
              <w:t>SDDC-MGMT-LCM-VCF-</w:t>
            </w:r>
            <w:r w:rsidR="0015775B">
              <w:rPr>
                <w:lang w:val="en-US" w:eastAsia="nl-BE"/>
              </w:rPr>
              <w:t xml:space="preserve"> VMO2DC1</w:t>
            </w:r>
            <w:r w:rsidRPr="002547B7">
              <w:rPr>
                <w:lang w:val="en-US" w:eastAsia="nl-BE"/>
              </w:rPr>
              <w:t>-00</w:t>
            </w:r>
            <w:r>
              <w:rPr>
                <w:lang w:val="en-US" w:eastAsia="nl-BE"/>
              </w:rPr>
              <w:t>2</w:t>
            </w:r>
          </w:p>
        </w:tc>
        <w:tc>
          <w:tcPr>
            <w:tcW w:w="5523" w:type="dxa"/>
            <w:vAlign w:val="center"/>
          </w:tcPr>
          <w:p w14:paraId="570B2FC2" w14:textId="77777777" w:rsidR="008B6D8D" w:rsidRPr="008416E4" w:rsidRDefault="008B6D8D" w:rsidP="000B6584">
            <w:pPr>
              <w:spacing w:line="240" w:lineRule="auto"/>
              <w:rPr>
                <w:color w:val="auto"/>
              </w:rPr>
            </w:pPr>
            <w:r w:rsidRPr="00525695">
              <w:rPr>
                <w:color w:val="auto"/>
                <w:lang w:val="en-US"/>
              </w:rPr>
              <w:t>Protect vRealize Suite Lifecycle Manager by using vSphere High Availability.</w:t>
            </w:r>
          </w:p>
        </w:tc>
        <w:tc>
          <w:tcPr>
            <w:tcW w:w="1989" w:type="dxa"/>
            <w:vAlign w:val="center"/>
          </w:tcPr>
          <w:p w14:paraId="633410B2" w14:textId="77777777" w:rsidR="008B6D8D" w:rsidRDefault="008B6D8D" w:rsidP="000B6584">
            <w:pPr>
              <w:jc w:val="center"/>
              <w:rPr>
                <w:lang w:val="en-US" w:eastAsia="nl-BE"/>
              </w:rPr>
            </w:pPr>
            <w:r>
              <w:rPr>
                <w:lang w:val="en-US" w:eastAsia="nl-BE"/>
              </w:rPr>
              <w:t>VCF</w:t>
            </w:r>
          </w:p>
        </w:tc>
      </w:tr>
      <w:tr w:rsidR="008B6D8D" w14:paraId="1AB9714A" w14:textId="77777777" w:rsidTr="000B6584">
        <w:tc>
          <w:tcPr>
            <w:tcW w:w="2127" w:type="dxa"/>
          </w:tcPr>
          <w:p w14:paraId="1F65C71C" w14:textId="71D9204D" w:rsidR="008B6D8D" w:rsidRDefault="008B6D8D" w:rsidP="000B6584">
            <w:pPr>
              <w:rPr>
                <w:lang w:val="en-US" w:eastAsia="nl-BE"/>
              </w:rPr>
            </w:pPr>
            <w:r w:rsidRPr="002547B7">
              <w:rPr>
                <w:lang w:val="en-US" w:eastAsia="nl-BE"/>
              </w:rPr>
              <w:t>SDDC-MGMT-LCM-VCF-</w:t>
            </w:r>
            <w:r w:rsidR="0015775B">
              <w:rPr>
                <w:lang w:val="en-US" w:eastAsia="nl-BE"/>
              </w:rPr>
              <w:t xml:space="preserve"> VMO2DC1</w:t>
            </w:r>
            <w:r w:rsidRPr="002547B7">
              <w:rPr>
                <w:lang w:val="en-US" w:eastAsia="nl-BE"/>
              </w:rPr>
              <w:t>-00</w:t>
            </w:r>
            <w:r>
              <w:rPr>
                <w:lang w:val="en-US" w:eastAsia="nl-BE"/>
              </w:rPr>
              <w:t>3</w:t>
            </w:r>
          </w:p>
        </w:tc>
        <w:tc>
          <w:tcPr>
            <w:tcW w:w="5523" w:type="dxa"/>
            <w:vAlign w:val="center"/>
          </w:tcPr>
          <w:p w14:paraId="1E942F3A" w14:textId="77777777" w:rsidR="008B6D8D" w:rsidRPr="008416E4" w:rsidRDefault="008B6D8D" w:rsidP="000B6584">
            <w:pPr>
              <w:spacing w:line="240" w:lineRule="auto"/>
              <w:rPr>
                <w:color w:val="auto"/>
              </w:rPr>
            </w:pPr>
            <w:r w:rsidRPr="00525695">
              <w:rPr>
                <w:color w:val="auto"/>
                <w:lang w:val="en-US"/>
              </w:rPr>
              <w:t>Deploy vRealize Suite Lifecycle Manager by using SDDC Manager.</w:t>
            </w:r>
          </w:p>
        </w:tc>
        <w:tc>
          <w:tcPr>
            <w:tcW w:w="1989" w:type="dxa"/>
            <w:vAlign w:val="center"/>
          </w:tcPr>
          <w:p w14:paraId="35E4846F" w14:textId="77777777" w:rsidR="008B6D8D" w:rsidRDefault="008B6D8D" w:rsidP="000B6584">
            <w:pPr>
              <w:jc w:val="center"/>
              <w:rPr>
                <w:lang w:val="en-US" w:eastAsia="nl-BE"/>
              </w:rPr>
            </w:pPr>
            <w:r>
              <w:rPr>
                <w:lang w:val="en-US" w:eastAsia="nl-BE"/>
              </w:rPr>
              <w:t>VCF</w:t>
            </w:r>
          </w:p>
        </w:tc>
      </w:tr>
      <w:tr w:rsidR="008B6D8D" w14:paraId="7B866585" w14:textId="77777777" w:rsidTr="000B6584">
        <w:tc>
          <w:tcPr>
            <w:tcW w:w="2127" w:type="dxa"/>
          </w:tcPr>
          <w:p w14:paraId="573BEAFD" w14:textId="387ACF85" w:rsidR="008B6D8D" w:rsidRDefault="008B6D8D" w:rsidP="000B6584">
            <w:pPr>
              <w:rPr>
                <w:lang w:val="en-US" w:eastAsia="nl-BE"/>
              </w:rPr>
            </w:pPr>
            <w:r w:rsidRPr="002547B7">
              <w:rPr>
                <w:lang w:val="en-US" w:eastAsia="nl-BE"/>
              </w:rPr>
              <w:t>SDDC-MGMT-LCM-VCF-</w:t>
            </w:r>
            <w:r w:rsidR="0015775B">
              <w:rPr>
                <w:lang w:val="en-US" w:eastAsia="nl-BE"/>
              </w:rPr>
              <w:t xml:space="preserve"> VMO2DC1</w:t>
            </w:r>
            <w:r w:rsidRPr="002547B7">
              <w:rPr>
                <w:lang w:val="en-US" w:eastAsia="nl-BE"/>
              </w:rPr>
              <w:t>-00</w:t>
            </w:r>
            <w:r>
              <w:rPr>
                <w:lang w:val="en-US" w:eastAsia="nl-BE"/>
              </w:rPr>
              <w:t>4</w:t>
            </w:r>
          </w:p>
        </w:tc>
        <w:tc>
          <w:tcPr>
            <w:tcW w:w="5523" w:type="dxa"/>
            <w:vAlign w:val="center"/>
          </w:tcPr>
          <w:p w14:paraId="30B2D436" w14:textId="77777777" w:rsidR="008B6D8D" w:rsidRPr="008416E4" w:rsidRDefault="008B6D8D" w:rsidP="000B6584">
            <w:pPr>
              <w:spacing w:line="240" w:lineRule="auto"/>
              <w:rPr>
                <w:color w:val="auto"/>
              </w:rPr>
            </w:pPr>
            <w:r w:rsidRPr="00525695">
              <w:rPr>
                <w:color w:val="auto"/>
                <w:lang w:val="en-US"/>
              </w:rPr>
              <w:t>When using two availability zones in Region A, add the vRealize Suite Lifecycle Manager appliance to the primary availability zone VM grou</w:t>
            </w:r>
            <w:r>
              <w:rPr>
                <w:color w:val="auto"/>
                <w:lang w:val="en-US"/>
              </w:rPr>
              <w:t>p</w:t>
            </w:r>
          </w:p>
        </w:tc>
        <w:tc>
          <w:tcPr>
            <w:tcW w:w="1989" w:type="dxa"/>
            <w:vAlign w:val="center"/>
          </w:tcPr>
          <w:p w14:paraId="5783EF76" w14:textId="77777777" w:rsidR="008B6D8D" w:rsidRDefault="008B6D8D" w:rsidP="000B6584">
            <w:pPr>
              <w:keepNext/>
              <w:jc w:val="center"/>
              <w:rPr>
                <w:lang w:val="en-US" w:eastAsia="nl-BE"/>
              </w:rPr>
            </w:pPr>
            <w:r>
              <w:rPr>
                <w:lang w:val="en-US" w:eastAsia="nl-BE"/>
              </w:rPr>
              <w:t>VCF</w:t>
            </w:r>
          </w:p>
        </w:tc>
      </w:tr>
      <w:tr w:rsidR="008B6D8D" w14:paraId="23A27F92" w14:textId="77777777" w:rsidTr="000B6584">
        <w:tc>
          <w:tcPr>
            <w:tcW w:w="2127" w:type="dxa"/>
          </w:tcPr>
          <w:p w14:paraId="6DF18F7B" w14:textId="05BFE7E0" w:rsidR="008B6D8D" w:rsidRDefault="008B6D8D" w:rsidP="000B6584">
            <w:pPr>
              <w:rPr>
                <w:lang w:val="en-US" w:eastAsia="nl-BE"/>
              </w:rPr>
            </w:pPr>
            <w:r w:rsidRPr="002547B7">
              <w:rPr>
                <w:lang w:val="en-US" w:eastAsia="nl-BE"/>
              </w:rPr>
              <w:t>SDDC-MGMT-LCM-VCF-</w:t>
            </w:r>
            <w:r w:rsidR="0015775B">
              <w:rPr>
                <w:lang w:val="en-US" w:eastAsia="nl-BE"/>
              </w:rPr>
              <w:t xml:space="preserve"> VMO2DC1</w:t>
            </w:r>
            <w:r w:rsidRPr="002547B7">
              <w:rPr>
                <w:lang w:val="en-US" w:eastAsia="nl-BE"/>
              </w:rPr>
              <w:t>-00</w:t>
            </w:r>
            <w:r>
              <w:rPr>
                <w:lang w:val="en-US" w:eastAsia="nl-BE"/>
              </w:rPr>
              <w:t>5</w:t>
            </w:r>
          </w:p>
        </w:tc>
        <w:tc>
          <w:tcPr>
            <w:tcW w:w="5523" w:type="dxa"/>
            <w:vAlign w:val="center"/>
          </w:tcPr>
          <w:p w14:paraId="671A5EBD" w14:textId="77777777" w:rsidR="008B6D8D" w:rsidRPr="000C5E0E" w:rsidRDefault="008B6D8D" w:rsidP="000B6584">
            <w:pPr>
              <w:spacing w:line="240" w:lineRule="auto"/>
              <w:rPr>
                <w:color w:val="auto"/>
              </w:rPr>
            </w:pPr>
            <w:r w:rsidRPr="0095403E">
              <w:rPr>
                <w:color w:val="auto"/>
                <w:lang w:val="en-US"/>
              </w:rPr>
              <w:t>Place the cross-region vRealize Suite Lifecycle Manager appliance in a dedicated virtual machine folder</w:t>
            </w:r>
            <w:r>
              <w:rPr>
                <w:color w:val="auto"/>
                <w:lang w:val="en-US"/>
              </w:rPr>
              <w:t>.</w:t>
            </w:r>
          </w:p>
        </w:tc>
        <w:tc>
          <w:tcPr>
            <w:tcW w:w="1989" w:type="dxa"/>
          </w:tcPr>
          <w:p w14:paraId="79B158A4" w14:textId="77777777" w:rsidR="008B6D8D" w:rsidRDefault="008B6D8D" w:rsidP="000B6584">
            <w:pPr>
              <w:keepNext/>
              <w:jc w:val="center"/>
              <w:rPr>
                <w:lang w:val="en-US" w:eastAsia="nl-BE"/>
              </w:rPr>
            </w:pPr>
            <w:r w:rsidRPr="00ED5969">
              <w:rPr>
                <w:lang w:val="en-US" w:eastAsia="nl-BE"/>
              </w:rPr>
              <w:t>VCF</w:t>
            </w:r>
          </w:p>
        </w:tc>
      </w:tr>
      <w:tr w:rsidR="008B6D8D" w14:paraId="02DCC3D6" w14:textId="77777777" w:rsidTr="000B6584">
        <w:tc>
          <w:tcPr>
            <w:tcW w:w="2127" w:type="dxa"/>
          </w:tcPr>
          <w:p w14:paraId="2C04BE69" w14:textId="3749DEF7" w:rsidR="008B6D8D" w:rsidRDefault="008B6D8D" w:rsidP="000B6584">
            <w:pPr>
              <w:rPr>
                <w:lang w:val="en-US" w:eastAsia="nl-BE"/>
              </w:rPr>
            </w:pPr>
            <w:r w:rsidRPr="002547B7">
              <w:rPr>
                <w:lang w:val="en-US" w:eastAsia="nl-BE"/>
              </w:rPr>
              <w:t>SDDC-MGMT-LCM-VCF-</w:t>
            </w:r>
            <w:r w:rsidR="0015775B">
              <w:rPr>
                <w:lang w:val="en-US" w:eastAsia="nl-BE"/>
              </w:rPr>
              <w:t xml:space="preserve"> VMO2DC1</w:t>
            </w:r>
            <w:r w:rsidRPr="002547B7">
              <w:rPr>
                <w:lang w:val="en-US" w:eastAsia="nl-BE"/>
              </w:rPr>
              <w:t>-00</w:t>
            </w:r>
            <w:r>
              <w:rPr>
                <w:lang w:val="en-US" w:eastAsia="nl-BE"/>
              </w:rPr>
              <w:t>6</w:t>
            </w:r>
          </w:p>
        </w:tc>
        <w:tc>
          <w:tcPr>
            <w:tcW w:w="5523" w:type="dxa"/>
            <w:vAlign w:val="center"/>
          </w:tcPr>
          <w:p w14:paraId="4D0988BA" w14:textId="77777777" w:rsidR="008B6D8D" w:rsidRPr="000C5E0E" w:rsidRDefault="008B6D8D" w:rsidP="000B6584">
            <w:pPr>
              <w:spacing w:line="240" w:lineRule="auto"/>
              <w:rPr>
                <w:color w:val="auto"/>
              </w:rPr>
            </w:pPr>
            <w:r w:rsidRPr="00C719DC">
              <w:rPr>
                <w:color w:val="auto"/>
                <w:lang w:val="en-US"/>
              </w:rPr>
              <w:t>Increase the initial storage of the vRealize Suite Lifecycle Manager appliance by 100 GB.</w:t>
            </w:r>
          </w:p>
        </w:tc>
        <w:tc>
          <w:tcPr>
            <w:tcW w:w="1989" w:type="dxa"/>
          </w:tcPr>
          <w:p w14:paraId="01CF2576" w14:textId="77777777" w:rsidR="008B6D8D" w:rsidRDefault="008B6D8D" w:rsidP="000B6584">
            <w:pPr>
              <w:keepNext/>
              <w:jc w:val="center"/>
              <w:rPr>
                <w:lang w:val="en-US" w:eastAsia="nl-BE"/>
              </w:rPr>
            </w:pPr>
            <w:r w:rsidRPr="00ED5969">
              <w:rPr>
                <w:lang w:val="en-US" w:eastAsia="nl-BE"/>
              </w:rPr>
              <w:t>VCF</w:t>
            </w:r>
          </w:p>
        </w:tc>
      </w:tr>
      <w:tr w:rsidR="008B6D8D" w14:paraId="19C2593A" w14:textId="77777777" w:rsidTr="000B6584">
        <w:tc>
          <w:tcPr>
            <w:tcW w:w="2127" w:type="dxa"/>
          </w:tcPr>
          <w:p w14:paraId="6A51A369" w14:textId="3913C513" w:rsidR="008B6D8D" w:rsidRDefault="008B6D8D" w:rsidP="000B6584">
            <w:pPr>
              <w:rPr>
                <w:lang w:val="en-US" w:eastAsia="nl-BE"/>
              </w:rPr>
            </w:pPr>
            <w:r w:rsidRPr="002547B7">
              <w:rPr>
                <w:lang w:val="en-US" w:eastAsia="nl-BE"/>
              </w:rPr>
              <w:t>SDDC-MGMT-LCM-VCF-</w:t>
            </w:r>
            <w:r w:rsidR="0015775B">
              <w:rPr>
                <w:lang w:val="en-US" w:eastAsia="nl-BE"/>
              </w:rPr>
              <w:t xml:space="preserve"> VMO2DC1</w:t>
            </w:r>
            <w:r w:rsidRPr="002547B7">
              <w:rPr>
                <w:lang w:val="en-US" w:eastAsia="nl-BE"/>
              </w:rPr>
              <w:t>-00</w:t>
            </w:r>
            <w:r>
              <w:rPr>
                <w:lang w:val="en-US" w:eastAsia="nl-BE"/>
              </w:rPr>
              <w:t>7</w:t>
            </w:r>
          </w:p>
        </w:tc>
        <w:tc>
          <w:tcPr>
            <w:tcW w:w="5523" w:type="dxa"/>
            <w:vAlign w:val="center"/>
          </w:tcPr>
          <w:p w14:paraId="58F6EC99" w14:textId="77777777" w:rsidR="008B6D8D" w:rsidRPr="00C719DC" w:rsidRDefault="008B6D8D" w:rsidP="000B6584">
            <w:pPr>
              <w:spacing w:line="240" w:lineRule="auto"/>
              <w:rPr>
                <w:color w:val="auto"/>
              </w:rPr>
            </w:pPr>
            <w:r w:rsidRPr="00C719DC">
              <w:rPr>
                <w:color w:val="auto"/>
                <w:lang w:val="en-US"/>
              </w:rPr>
              <w:t>Use SDDC Manager to perform the life cycle management of vRealize Suite Lifecycle Manager.</w:t>
            </w:r>
          </w:p>
          <w:p w14:paraId="13DF8CA4" w14:textId="77777777" w:rsidR="008B6D8D" w:rsidRPr="000C5E0E" w:rsidRDefault="008B6D8D" w:rsidP="000B6584">
            <w:pPr>
              <w:spacing w:line="240" w:lineRule="auto"/>
              <w:rPr>
                <w:color w:val="auto"/>
              </w:rPr>
            </w:pPr>
          </w:p>
        </w:tc>
        <w:tc>
          <w:tcPr>
            <w:tcW w:w="1989" w:type="dxa"/>
          </w:tcPr>
          <w:p w14:paraId="02232801" w14:textId="77777777" w:rsidR="008B6D8D" w:rsidRDefault="008B6D8D" w:rsidP="000B6584">
            <w:pPr>
              <w:keepNext/>
              <w:jc w:val="center"/>
              <w:rPr>
                <w:lang w:val="en-US" w:eastAsia="nl-BE"/>
              </w:rPr>
            </w:pPr>
            <w:r w:rsidRPr="00ED5969">
              <w:rPr>
                <w:lang w:val="en-US" w:eastAsia="nl-BE"/>
              </w:rPr>
              <w:t>VCF</w:t>
            </w:r>
          </w:p>
        </w:tc>
      </w:tr>
      <w:tr w:rsidR="008B6D8D" w14:paraId="6FF3ED39" w14:textId="77777777" w:rsidTr="000B6584">
        <w:tc>
          <w:tcPr>
            <w:tcW w:w="2127" w:type="dxa"/>
          </w:tcPr>
          <w:p w14:paraId="4FE5B5A7" w14:textId="3E802AB3" w:rsidR="008B6D8D" w:rsidRDefault="008B6D8D" w:rsidP="000B6584">
            <w:pPr>
              <w:rPr>
                <w:lang w:val="en-US" w:eastAsia="nl-BE"/>
              </w:rPr>
            </w:pPr>
            <w:r w:rsidRPr="002547B7">
              <w:rPr>
                <w:lang w:val="en-US" w:eastAsia="nl-BE"/>
              </w:rPr>
              <w:t>SDDC-MGMT-LCM-VCF-</w:t>
            </w:r>
            <w:r w:rsidR="0015775B">
              <w:rPr>
                <w:lang w:val="en-US" w:eastAsia="nl-BE"/>
              </w:rPr>
              <w:t xml:space="preserve"> VMO2DC1</w:t>
            </w:r>
            <w:r w:rsidRPr="002547B7">
              <w:rPr>
                <w:lang w:val="en-US" w:eastAsia="nl-BE"/>
              </w:rPr>
              <w:t>-00</w:t>
            </w:r>
            <w:r>
              <w:rPr>
                <w:lang w:val="en-US" w:eastAsia="nl-BE"/>
              </w:rPr>
              <w:t>8</w:t>
            </w:r>
          </w:p>
        </w:tc>
        <w:tc>
          <w:tcPr>
            <w:tcW w:w="5523" w:type="dxa"/>
            <w:vAlign w:val="center"/>
          </w:tcPr>
          <w:p w14:paraId="3A769F43" w14:textId="77777777" w:rsidR="008B6D8D" w:rsidRPr="00372147" w:rsidRDefault="008B6D8D" w:rsidP="000B6584">
            <w:pPr>
              <w:spacing w:line="240" w:lineRule="auto"/>
              <w:rPr>
                <w:color w:val="auto"/>
              </w:rPr>
            </w:pPr>
            <w:r w:rsidRPr="00C719DC">
              <w:rPr>
                <w:color w:val="auto"/>
                <w:lang w:val="en-US"/>
              </w:rPr>
              <w:t>Configure the cross-region vRealize Suite Lifecycle Manager to send logs to the vRealize Log Insight cluster in Region A.</w:t>
            </w:r>
          </w:p>
        </w:tc>
        <w:tc>
          <w:tcPr>
            <w:tcW w:w="1989" w:type="dxa"/>
          </w:tcPr>
          <w:p w14:paraId="73C88DC6" w14:textId="77777777" w:rsidR="008B6D8D" w:rsidRDefault="008B6D8D" w:rsidP="000B6584">
            <w:pPr>
              <w:keepNext/>
              <w:jc w:val="center"/>
              <w:rPr>
                <w:lang w:val="en-US" w:eastAsia="nl-BE"/>
              </w:rPr>
            </w:pPr>
            <w:r w:rsidRPr="00ED5969">
              <w:rPr>
                <w:lang w:val="en-US" w:eastAsia="nl-BE"/>
              </w:rPr>
              <w:t>VCF</w:t>
            </w:r>
          </w:p>
        </w:tc>
      </w:tr>
      <w:tr w:rsidR="008B6D8D" w14:paraId="4A538359" w14:textId="77777777" w:rsidTr="000B6584">
        <w:tc>
          <w:tcPr>
            <w:tcW w:w="2127" w:type="dxa"/>
          </w:tcPr>
          <w:p w14:paraId="7BE08D21" w14:textId="77110066" w:rsidR="008B6D8D" w:rsidRDefault="008B6D8D" w:rsidP="000B6584">
            <w:pPr>
              <w:rPr>
                <w:lang w:val="en-US" w:eastAsia="nl-BE"/>
              </w:rPr>
            </w:pPr>
            <w:r w:rsidRPr="002547B7">
              <w:rPr>
                <w:lang w:val="en-US" w:eastAsia="nl-BE"/>
              </w:rPr>
              <w:t>SDDC-MGMT-LCM-VCF-</w:t>
            </w:r>
            <w:r w:rsidR="0015775B">
              <w:rPr>
                <w:lang w:val="en-US" w:eastAsia="nl-BE"/>
              </w:rPr>
              <w:t xml:space="preserve"> VMO2DC1</w:t>
            </w:r>
            <w:r w:rsidRPr="002547B7">
              <w:rPr>
                <w:lang w:val="en-US" w:eastAsia="nl-BE"/>
              </w:rPr>
              <w:t>-00</w:t>
            </w:r>
            <w:r>
              <w:rPr>
                <w:lang w:val="en-US" w:eastAsia="nl-BE"/>
              </w:rPr>
              <w:t>9</w:t>
            </w:r>
          </w:p>
        </w:tc>
        <w:tc>
          <w:tcPr>
            <w:tcW w:w="5523" w:type="dxa"/>
            <w:vAlign w:val="center"/>
          </w:tcPr>
          <w:p w14:paraId="70931AB4" w14:textId="77777777" w:rsidR="008B6D8D" w:rsidRPr="00AA5C62" w:rsidRDefault="008B6D8D" w:rsidP="000B6584">
            <w:pPr>
              <w:spacing w:line="240" w:lineRule="auto"/>
              <w:rPr>
                <w:color w:val="auto"/>
              </w:rPr>
            </w:pPr>
            <w:r w:rsidRPr="002C5EA6">
              <w:rPr>
                <w:color w:val="auto"/>
                <w:lang w:val="en-US"/>
              </w:rPr>
              <w:t>Communicate with vRealize Log Insight using the default Ingestion API (</w:t>
            </w:r>
            <w:proofErr w:type="spellStart"/>
            <w:r w:rsidRPr="002C5EA6">
              <w:rPr>
                <w:color w:val="auto"/>
                <w:lang w:val="en-US"/>
              </w:rPr>
              <w:t>cfapi</w:t>
            </w:r>
            <w:proofErr w:type="spellEnd"/>
            <w:r w:rsidRPr="002C5EA6">
              <w:rPr>
                <w:color w:val="auto"/>
                <w:lang w:val="en-US"/>
              </w:rPr>
              <w:t xml:space="preserve">) port 9000 with </w:t>
            </w:r>
            <w:proofErr w:type="spellStart"/>
            <w:r w:rsidRPr="002C5EA6">
              <w:rPr>
                <w:color w:val="auto"/>
                <w:lang w:val="en-US"/>
              </w:rPr>
              <w:t>ssl</w:t>
            </w:r>
            <w:proofErr w:type="spellEnd"/>
            <w:r w:rsidRPr="002C5EA6">
              <w:rPr>
                <w:color w:val="auto"/>
                <w:lang w:val="en-US"/>
              </w:rPr>
              <w:t>=no.</w:t>
            </w:r>
          </w:p>
        </w:tc>
        <w:tc>
          <w:tcPr>
            <w:tcW w:w="1989" w:type="dxa"/>
          </w:tcPr>
          <w:p w14:paraId="56746500" w14:textId="77777777" w:rsidR="008B6D8D" w:rsidRDefault="008B6D8D" w:rsidP="000B6584">
            <w:pPr>
              <w:keepNext/>
              <w:jc w:val="center"/>
              <w:rPr>
                <w:lang w:val="en-US" w:eastAsia="nl-BE"/>
              </w:rPr>
            </w:pPr>
            <w:r w:rsidRPr="00ED5969">
              <w:rPr>
                <w:lang w:val="en-US" w:eastAsia="nl-BE"/>
              </w:rPr>
              <w:t>VCF</w:t>
            </w:r>
          </w:p>
        </w:tc>
      </w:tr>
      <w:tr w:rsidR="008B6D8D" w14:paraId="42F113D4" w14:textId="77777777" w:rsidTr="000B6584">
        <w:tc>
          <w:tcPr>
            <w:tcW w:w="2127" w:type="dxa"/>
          </w:tcPr>
          <w:p w14:paraId="00E2B8B7" w14:textId="241DECB2" w:rsidR="008B6D8D" w:rsidRDefault="008B6D8D" w:rsidP="000B6584">
            <w:pPr>
              <w:rPr>
                <w:lang w:val="en-US" w:eastAsia="nl-BE"/>
              </w:rPr>
            </w:pPr>
            <w:r w:rsidRPr="002547B7">
              <w:rPr>
                <w:lang w:val="en-US" w:eastAsia="nl-BE"/>
              </w:rPr>
              <w:t>SDDC-MGMT-LCM-VCF-</w:t>
            </w:r>
            <w:r w:rsidR="0015775B">
              <w:rPr>
                <w:lang w:val="en-US" w:eastAsia="nl-BE"/>
              </w:rPr>
              <w:t xml:space="preserve"> VMO2DC1</w:t>
            </w:r>
            <w:r w:rsidRPr="002547B7">
              <w:rPr>
                <w:lang w:val="en-US" w:eastAsia="nl-BE"/>
              </w:rPr>
              <w:t>-0</w:t>
            </w:r>
            <w:r>
              <w:rPr>
                <w:lang w:val="en-US" w:eastAsia="nl-BE"/>
              </w:rPr>
              <w:t>10</w:t>
            </w:r>
          </w:p>
        </w:tc>
        <w:tc>
          <w:tcPr>
            <w:tcW w:w="5523" w:type="dxa"/>
            <w:vAlign w:val="center"/>
          </w:tcPr>
          <w:p w14:paraId="14D4ED9E" w14:textId="77777777" w:rsidR="008B6D8D" w:rsidRPr="00AA5C62" w:rsidRDefault="008B6D8D" w:rsidP="000B6584">
            <w:pPr>
              <w:spacing w:line="240" w:lineRule="auto"/>
              <w:rPr>
                <w:color w:val="auto"/>
              </w:rPr>
            </w:pPr>
            <w:r w:rsidRPr="002C5EA6">
              <w:rPr>
                <w:color w:val="auto"/>
                <w:lang w:val="en-US"/>
              </w:rPr>
              <w:t>In Region A, place the vRealize Suite Lifecycle Manager appliance on the cross-region virtual network segment</w:t>
            </w:r>
            <w:r>
              <w:rPr>
                <w:color w:val="auto"/>
                <w:lang w:val="en-US"/>
              </w:rPr>
              <w:t>.</w:t>
            </w:r>
          </w:p>
        </w:tc>
        <w:tc>
          <w:tcPr>
            <w:tcW w:w="1989" w:type="dxa"/>
          </w:tcPr>
          <w:p w14:paraId="47AC9586" w14:textId="77777777" w:rsidR="008B6D8D" w:rsidRDefault="008B6D8D" w:rsidP="000B6584">
            <w:pPr>
              <w:keepNext/>
              <w:jc w:val="center"/>
              <w:rPr>
                <w:lang w:val="en-US" w:eastAsia="nl-BE"/>
              </w:rPr>
            </w:pPr>
            <w:r w:rsidRPr="00ED5969">
              <w:rPr>
                <w:lang w:val="en-US" w:eastAsia="nl-BE"/>
              </w:rPr>
              <w:t>VCF</w:t>
            </w:r>
          </w:p>
        </w:tc>
      </w:tr>
      <w:tr w:rsidR="008B6D8D" w14:paraId="2E47051A" w14:textId="77777777" w:rsidTr="000B6584">
        <w:tc>
          <w:tcPr>
            <w:tcW w:w="2127" w:type="dxa"/>
          </w:tcPr>
          <w:p w14:paraId="35927B97" w14:textId="36D1A1C1" w:rsidR="008B6D8D" w:rsidRDefault="008B6D8D" w:rsidP="000B6584">
            <w:pPr>
              <w:rPr>
                <w:lang w:val="en-US" w:eastAsia="nl-BE"/>
              </w:rPr>
            </w:pPr>
            <w:r w:rsidRPr="002547B7">
              <w:rPr>
                <w:lang w:val="en-US" w:eastAsia="nl-BE"/>
              </w:rPr>
              <w:t>SDDC-MGMT-LCM-VCF-</w:t>
            </w:r>
            <w:r w:rsidR="0015775B">
              <w:rPr>
                <w:lang w:val="en-US" w:eastAsia="nl-BE"/>
              </w:rPr>
              <w:t xml:space="preserve"> VMO2DC1</w:t>
            </w:r>
            <w:r w:rsidRPr="002547B7">
              <w:rPr>
                <w:lang w:val="en-US" w:eastAsia="nl-BE"/>
              </w:rPr>
              <w:t>-0</w:t>
            </w:r>
            <w:r>
              <w:rPr>
                <w:lang w:val="en-US" w:eastAsia="nl-BE"/>
              </w:rPr>
              <w:t>11</w:t>
            </w:r>
          </w:p>
        </w:tc>
        <w:tc>
          <w:tcPr>
            <w:tcW w:w="5523" w:type="dxa"/>
            <w:vAlign w:val="center"/>
          </w:tcPr>
          <w:p w14:paraId="4F9C25F3" w14:textId="77777777" w:rsidR="008B6D8D" w:rsidRPr="00AE20B0" w:rsidRDefault="008B6D8D" w:rsidP="000B6584">
            <w:pPr>
              <w:spacing w:line="240" w:lineRule="auto"/>
              <w:rPr>
                <w:color w:val="auto"/>
              </w:rPr>
            </w:pPr>
            <w:r w:rsidRPr="002C5EA6">
              <w:rPr>
                <w:color w:val="auto"/>
                <w:lang w:val="en-US"/>
              </w:rPr>
              <w:t>Allocate a statically assigned IP address and host name to the vRealize Suite Lifecycle Manager virtual appliance in the management domain.</w:t>
            </w:r>
          </w:p>
        </w:tc>
        <w:tc>
          <w:tcPr>
            <w:tcW w:w="1989" w:type="dxa"/>
          </w:tcPr>
          <w:p w14:paraId="3468A9CE" w14:textId="77777777" w:rsidR="008B6D8D" w:rsidRDefault="008B6D8D" w:rsidP="000B6584">
            <w:pPr>
              <w:keepNext/>
              <w:jc w:val="center"/>
              <w:rPr>
                <w:lang w:val="en-US" w:eastAsia="nl-BE"/>
              </w:rPr>
            </w:pPr>
            <w:r w:rsidRPr="00ED5969">
              <w:rPr>
                <w:lang w:val="en-US" w:eastAsia="nl-BE"/>
              </w:rPr>
              <w:t>VCF</w:t>
            </w:r>
          </w:p>
        </w:tc>
      </w:tr>
      <w:tr w:rsidR="008B6D8D" w14:paraId="4B6312C7" w14:textId="77777777" w:rsidTr="000B6584">
        <w:tc>
          <w:tcPr>
            <w:tcW w:w="2127" w:type="dxa"/>
          </w:tcPr>
          <w:p w14:paraId="759B71EF" w14:textId="464D485C" w:rsidR="008B6D8D" w:rsidRDefault="008B6D8D" w:rsidP="000B6584">
            <w:pPr>
              <w:rPr>
                <w:lang w:val="en-US" w:eastAsia="nl-BE"/>
              </w:rPr>
            </w:pPr>
            <w:r w:rsidRPr="00D50BFD">
              <w:rPr>
                <w:lang w:val="en-US" w:eastAsia="nl-BE"/>
              </w:rPr>
              <w:t>SDDC-MGMT-LCM-VCF-</w:t>
            </w:r>
            <w:r w:rsidR="0015775B">
              <w:rPr>
                <w:lang w:val="en-US" w:eastAsia="nl-BE"/>
              </w:rPr>
              <w:t xml:space="preserve"> VMO2DC1</w:t>
            </w:r>
            <w:r w:rsidRPr="00D50BFD">
              <w:rPr>
                <w:lang w:val="en-US" w:eastAsia="nl-BE"/>
              </w:rPr>
              <w:t>-01</w:t>
            </w:r>
            <w:r>
              <w:rPr>
                <w:lang w:val="en-US" w:eastAsia="nl-BE"/>
              </w:rPr>
              <w:t>2</w:t>
            </w:r>
          </w:p>
        </w:tc>
        <w:tc>
          <w:tcPr>
            <w:tcW w:w="5523" w:type="dxa"/>
            <w:vAlign w:val="center"/>
          </w:tcPr>
          <w:p w14:paraId="676EE691" w14:textId="77777777" w:rsidR="008B6D8D" w:rsidRPr="00AE20B0" w:rsidRDefault="008B6D8D" w:rsidP="000B6584">
            <w:pPr>
              <w:spacing w:line="240" w:lineRule="auto"/>
              <w:rPr>
                <w:color w:val="auto"/>
              </w:rPr>
            </w:pPr>
            <w:r w:rsidRPr="002C5EA6">
              <w:rPr>
                <w:color w:val="auto"/>
                <w:lang w:val="en-US"/>
              </w:rPr>
              <w:t>Configure forward and reverse DNS records for the vRealize Suite Lifecycle Manager appliance.</w:t>
            </w:r>
          </w:p>
        </w:tc>
        <w:tc>
          <w:tcPr>
            <w:tcW w:w="1989" w:type="dxa"/>
          </w:tcPr>
          <w:p w14:paraId="2490358C" w14:textId="77777777" w:rsidR="008B6D8D" w:rsidRDefault="008B6D8D" w:rsidP="000B6584">
            <w:pPr>
              <w:keepNext/>
              <w:jc w:val="center"/>
              <w:rPr>
                <w:lang w:val="en-US" w:eastAsia="nl-BE"/>
              </w:rPr>
            </w:pPr>
            <w:r w:rsidRPr="00ED5969">
              <w:rPr>
                <w:lang w:val="en-US" w:eastAsia="nl-BE"/>
              </w:rPr>
              <w:t>VCF</w:t>
            </w:r>
          </w:p>
        </w:tc>
      </w:tr>
      <w:tr w:rsidR="008B6D8D" w14:paraId="5F533B71" w14:textId="77777777" w:rsidTr="000B6584">
        <w:tc>
          <w:tcPr>
            <w:tcW w:w="2127" w:type="dxa"/>
          </w:tcPr>
          <w:p w14:paraId="32D42ABE" w14:textId="48BABC0B" w:rsidR="008B6D8D" w:rsidRDefault="008B6D8D" w:rsidP="000B6584">
            <w:pPr>
              <w:rPr>
                <w:lang w:val="en-US" w:eastAsia="nl-BE"/>
              </w:rPr>
            </w:pPr>
            <w:r w:rsidRPr="00D50BFD">
              <w:rPr>
                <w:lang w:val="en-US" w:eastAsia="nl-BE"/>
              </w:rPr>
              <w:t>SDDC-MGMT-LCM-VCF-</w:t>
            </w:r>
            <w:r w:rsidR="0015775B">
              <w:rPr>
                <w:lang w:val="en-US" w:eastAsia="nl-BE"/>
              </w:rPr>
              <w:t xml:space="preserve"> VMO2DC1</w:t>
            </w:r>
            <w:r w:rsidRPr="00D50BFD">
              <w:rPr>
                <w:lang w:val="en-US" w:eastAsia="nl-BE"/>
              </w:rPr>
              <w:t>-01</w:t>
            </w:r>
            <w:r>
              <w:rPr>
                <w:lang w:val="en-US" w:eastAsia="nl-BE"/>
              </w:rPr>
              <w:t>3</w:t>
            </w:r>
          </w:p>
        </w:tc>
        <w:tc>
          <w:tcPr>
            <w:tcW w:w="5523" w:type="dxa"/>
            <w:vAlign w:val="center"/>
          </w:tcPr>
          <w:p w14:paraId="10789BAF" w14:textId="77777777" w:rsidR="008B6D8D" w:rsidRPr="00AE20B0" w:rsidRDefault="008B6D8D" w:rsidP="000B6584">
            <w:pPr>
              <w:spacing w:line="240" w:lineRule="auto"/>
              <w:rPr>
                <w:color w:val="auto"/>
              </w:rPr>
            </w:pPr>
            <w:r w:rsidRPr="00D10B85">
              <w:rPr>
                <w:color w:val="auto"/>
                <w:lang w:val="en-US"/>
              </w:rPr>
              <w:t>Configure NTP on the vRealize Suite Lifecycle Manager appliance.</w:t>
            </w:r>
          </w:p>
        </w:tc>
        <w:tc>
          <w:tcPr>
            <w:tcW w:w="1989" w:type="dxa"/>
          </w:tcPr>
          <w:p w14:paraId="7DF9482F" w14:textId="77777777" w:rsidR="008B6D8D" w:rsidRDefault="008B6D8D" w:rsidP="000B6584">
            <w:pPr>
              <w:keepNext/>
              <w:jc w:val="center"/>
              <w:rPr>
                <w:lang w:val="en-US" w:eastAsia="nl-BE"/>
              </w:rPr>
            </w:pPr>
            <w:r w:rsidRPr="00ED5969">
              <w:rPr>
                <w:lang w:val="en-US" w:eastAsia="nl-BE"/>
              </w:rPr>
              <w:t>VCF</w:t>
            </w:r>
          </w:p>
        </w:tc>
      </w:tr>
      <w:tr w:rsidR="008B6D8D" w14:paraId="73BE6FE1" w14:textId="77777777" w:rsidTr="000B6584">
        <w:tc>
          <w:tcPr>
            <w:tcW w:w="2127" w:type="dxa"/>
          </w:tcPr>
          <w:p w14:paraId="171C4E5F" w14:textId="4AAA1BAB" w:rsidR="008B6D8D" w:rsidRDefault="008B6D8D" w:rsidP="000B6584">
            <w:pPr>
              <w:rPr>
                <w:lang w:val="en-US" w:eastAsia="nl-BE"/>
              </w:rPr>
            </w:pPr>
            <w:r w:rsidRPr="00D50BFD">
              <w:rPr>
                <w:lang w:val="en-US" w:eastAsia="nl-BE"/>
              </w:rPr>
              <w:t>SDDC-MGMT-LCM-VCF-</w:t>
            </w:r>
            <w:r w:rsidR="0015775B">
              <w:rPr>
                <w:lang w:val="en-US" w:eastAsia="nl-BE"/>
              </w:rPr>
              <w:t xml:space="preserve"> VMO2DC1</w:t>
            </w:r>
            <w:r w:rsidRPr="00D50BFD">
              <w:rPr>
                <w:lang w:val="en-US" w:eastAsia="nl-BE"/>
              </w:rPr>
              <w:t>-01</w:t>
            </w:r>
            <w:r>
              <w:rPr>
                <w:lang w:val="en-US" w:eastAsia="nl-BE"/>
              </w:rPr>
              <w:t>4</w:t>
            </w:r>
          </w:p>
        </w:tc>
        <w:tc>
          <w:tcPr>
            <w:tcW w:w="5523" w:type="dxa"/>
            <w:vAlign w:val="center"/>
          </w:tcPr>
          <w:p w14:paraId="33F750B4" w14:textId="77777777" w:rsidR="008B6D8D" w:rsidRPr="00061C7A" w:rsidRDefault="008B6D8D" w:rsidP="000B6584">
            <w:pPr>
              <w:spacing w:line="240" w:lineRule="auto"/>
              <w:rPr>
                <w:color w:val="auto"/>
              </w:rPr>
            </w:pPr>
            <w:r w:rsidRPr="00A87AE6">
              <w:rPr>
                <w:color w:val="auto"/>
                <w:lang w:val="en-US"/>
              </w:rPr>
              <w:t>Upload and discover the vRealize Suite product binaries for install, patch, and upgrade binaries.</w:t>
            </w:r>
          </w:p>
        </w:tc>
        <w:tc>
          <w:tcPr>
            <w:tcW w:w="1989" w:type="dxa"/>
          </w:tcPr>
          <w:p w14:paraId="31DFDA17" w14:textId="77777777" w:rsidR="008B6D8D" w:rsidRDefault="008B6D8D" w:rsidP="000B6584">
            <w:pPr>
              <w:keepNext/>
              <w:jc w:val="center"/>
              <w:rPr>
                <w:lang w:val="en-US" w:eastAsia="nl-BE"/>
              </w:rPr>
            </w:pPr>
            <w:r w:rsidRPr="00ED5969">
              <w:rPr>
                <w:lang w:val="en-US" w:eastAsia="nl-BE"/>
              </w:rPr>
              <w:t>VCF</w:t>
            </w:r>
          </w:p>
        </w:tc>
      </w:tr>
      <w:tr w:rsidR="008B6D8D" w14:paraId="4F280DCD" w14:textId="77777777" w:rsidTr="000B6584">
        <w:tc>
          <w:tcPr>
            <w:tcW w:w="2127" w:type="dxa"/>
          </w:tcPr>
          <w:p w14:paraId="6BD70E89" w14:textId="1A002BD1" w:rsidR="008B6D8D" w:rsidRDefault="008B6D8D" w:rsidP="000B6584">
            <w:pPr>
              <w:rPr>
                <w:lang w:val="en-US" w:eastAsia="nl-BE"/>
              </w:rPr>
            </w:pPr>
            <w:r w:rsidRPr="00D50BFD">
              <w:rPr>
                <w:lang w:val="en-US" w:eastAsia="nl-BE"/>
              </w:rPr>
              <w:t>SDDC-MGMT-LCM-VCF-</w:t>
            </w:r>
            <w:r w:rsidR="0015775B">
              <w:rPr>
                <w:lang w:val="en-US" w:eastAsia="nl-BE"/>
              </w:rPr>
              <w:t xml:space="preserve"> VMO2DC1</w:t>
            </w:r>
            <w:r w:rsidRPr="00D50BFD">
              <w:rPr>
                <w:lang w:val="en-US" w:eastAsia="nl-BE"/>
              </w:rPr>
              <w:t>-01</w:t>
            </w:r>
            <w:r>
              <w:rPr>
                <w:lang w:val="en-US" w:eastAsia="nl-BE"/>
              </w:rPr>
              <w:t>5</w:t>
            </w:r>
          </w:p>
        </w:tc>
        <w:tc>
          <w:tcPr>
            <w:tcW w:w="5523" w:type="dxa"/>
            <w:vAlign w:val="center"/>
          </w:tcPr>
          <w:p w14:paraId="34558B17" w14:textId="77777777" w:rsidR="008B6D8D" w:rsidRPr="00061C7A" w:rsidRDefault="008B6D8D" w:rsidP="000B6584">
            <w:pPr>
              <w:spacing w:line="240" w:lineRule="auto"/>
              <w:rPr>
                <w:color w:val="auto"/>
              </w:rPr>
            </w:pPr>
            <w:r w:rsidRPr="00A87AE6">
              <w:rPr>
                <w:color w:val="auto"/>
                <w:lang w:val="en-US"/>
              </w:rPr>
              <w:t>Create a data center object in vRealize Suite Lifecycle Manager for the cross-region SDDC solutions. Assign the Management domain vCenter Server instance to the data center.</w:t>
            </w:r>
          </w:p>
        </w:tc>
        <w:tc>
          <w:tcPr>
            <w:tcW w:w="1989" w:type="dxa"/>
          </w:tcPr>
          <w:p w14:paraId="50C5CBCB" w14:textId="77777777" w:rsidR="008B6D8D" w:rsidRDefault="008B6D8D" w:rsidP="000B6584">
            <w:pPr>
              <w:keepNext/>
              <w:jc w:val="center"/>
              <w:rPr>
                <w:lang w:val="en-US" w:eastAsia="nl-BE"/>
              </w:rPr>
            </w:pPr>
            <w:r w:rsidRPr="00ED5969">
              <w:rPr>
                <w:lang w:val="en-US" w:eastAsia="nl-BE"/>
              </w:rPr>
              <w:t>VCF</w:t>
            </w:r>
          </w:p>
        </w:tc>
      </w:tr>
      <w:tr w:rsidR="008B6D8D" w14:paraId="76DFE18B" w14:textId="77777777" w:rsidTr="000B6584">
        <w:tc>
          <w:tcPr>
            <w:tcW w:w="2127" w:type="dxa"/>
          </w:tcPr>
          <w:p w14:paraId="4EA65042" w14:textId="1B5B969C" w:rsidR="008B6D8D" w:rsidRDefault="008B6D8D" w:rsidP="000B6584">
            <w:pPr>
              <w:rPr>
                <w:lang w:val="en-US" w:eastAsia="nl-BE"/>
              </w:rPr>
            </w:pPr>
            <w:r w:rsidRPr="00D50BFD">
              <w:rPr>
                <w:lang w:val="en-US" w:eastAsia="nl-BE"/>
              </w:rPr>
              <w:t>SDDC-MGMT-LCM-VCF-</w:t>
            </w:r>
            <w:r w:rsidR="0015775B">
              <w:rPr>
                <w:lang w:val="en-US" w:eastAsia="nl-BE"/>
              </w:rPr>
              <w:t xml:space="preserve"> VMO2DC1</w:t>
            </w:r>
            <w:r w:rsidRPr="00D50BFD">
              <w:rPr>
                <w:lang w:val="en-US" w:eastAsia="nl-BE"/>
              </w:rPr>
              <w:t>-01</w:t>
            </w:r>
            <w:r>
              <w:rPr>
                <w:lang w:val="en-US" w:eastAsia="nl-BE"/>
              </w:rPr>
              <w:t>6</w:t>
            </w:r>
          </w:p>
        </w:tc>
        <w:tc>
          <w:tcPr>
            <w:tcW w:w="5523" w:type="dxa"/>
            <w:vAlign w:val="center"/>
          </w:tcPr>
          <w:p w14:paraId="5D61C533" w14:textId="77777777" w:rsidR="008B6D8D" w:rsidRPr="00061C7A" w:rsidRDefault="008B6D8D" w:rsidP="000B6584">
            <w:pPr>
              <w:spacing w:line="240" w:lineRule="auto"/>
              <w:rPr>
                <w:color w:val="auto"/>
              </w:rPr>
            </w:pPr>
            <w:r w:rsidRPr="00A87AE6">
              <w:rPr>
                <w:color w:val="auto"/>
                <w:lang w:val="en-US"/>
              </w:rPr>
              <w:t>Create a global environment in vRealize Suite Lifecycle Manager to support the deployment of Workspace ONE Access.</w:t>
            </w:r>
          </w:p>
        </w:tc>
        <w:tc>
          <w:tcPr>
            <w:tcW w:w="1989" w:type="dxa"/>
          </w:tcPr>
          <w:p w14:paraId="0AD70B79" w14:textId="77777777" w:rsidR="008B6D8D" w:rsidRDefault="008B6D8D" w:rsidP="000B6584">
            <w:pPr>
              <w:keepNext/>
              <w:jc w:val="center"/>
              <w:rPr>
                <w:lang w:val="en-US" w:eastAsia="nl-BE"/>
              </w:rPr>
            </w:pPr>
            <w:r w:rsidRPr="00ED5969">
              <w:rPr>
                <w:lang w:val="en-US" w:eastAsia="nl-BE"/>
              </w:rPr>
              <w:t>VCF</w:t>
            </w:r>
          </w:p>
        </w:tc>
      </w:tr>
      <w:tr w:rsidR="008B6D8D" w14:paraId="5F2309C8" w14:textId="77777777" w:rsidTr="000B6584">
        <w:tc>
          <w:tcPr>
            <w:tcW w:w="2127" w:type="dxa"/>
          </w:tcPr>
          <w:p w14:paraId="05DC815E" w14:textId="1461CEFA" w:rsidR="008B6D8D" w:rsidRDefault="008B6D8D" w:rsidP="000B6584">
            <w:pPr>
              <w:rPr>
                <w:lang w:val="en-US" w:eastAsia="nl-BE"/>
              </w:rPr>
            </w:pPr>
            <w:r w:rsidRPr="00D50BFD">
              <w:rPr>
                <w:lang w:val="en-US" w:eastAsia="nl-BE"/>
              </w:rPr>
              <w:t>SDDC-MGMT-LCM-VCF-</w:t>
            </w:r>
            <w:r w:rsidR="0015775B">
              <w:rPr>
                <w:lang w:val="en-US" w:eastAsia="nl-BE"/>
              </w:rPr>
              <w:t xml:space="preserve"> VMO2DC1</w:t>
            </w:r>
            <w:r w:rsidRPr="00D50BFD">
              <w:rPr>
                <w:lang w:val="en-US" w:eastAsia="nl-BE"/>
              </w:rPr>
              <w:t>-01</w:t>
            </w:r>
            <w:r>
              <w:rPr>
                <w:lang w:val="en-US" w:eastAsia="nl-BE"/>
              </w:rPr>
              <w:t>7</w:t>
            </w:r>
          </w:p>
        </w:tc>
        <w:tc>
          <w:tcPr>
            <w:tcW w:w="5523" w:type="dxa"/>
            <w:vAlign w:val="center"/>
          </w:tcPr>
          <w:p w14:paraId="775BADF7" w14:textId="77777777" w:rsidR="008B6D8D" w:rsidRPr="00C20472" w:rsidRDefault="008B6D8D" w:rsidP="000B6584">
            <w:pPr>
              <w:spacing w:line="240" w:lineRule="auto"/>
              <w:rPr>
                <w:color w:val="auto"/>
              </w:rPr>
            </w:pPr>
            <w:r w:rsidRPr="00A87AE6">
              <w:rPr>
                <w:color w:val="auto"/>
                <w:lang w:val="en-US"/>
              </w:rPr>
              <w:t>Create a cross-region environment in vRealize Suite Lifecycle Manager to support the deployment of: vRealize Operations Manager analytics cluster nodes, vRealize Operations remote collectors, vRealize Automation cluster nodes</w:t>
            </w:r>
          </w:p>
        </w:tc>
        <w:tc>
          <w:tcPr>
            <w:tcW w:w="1989" w:type="dxa"/>
          </w:tcPr>
          <w:p w14:paraId="132DCD20" w14:textId="77777777" w:rsidR="008B6D8D" w:rsidRPr="00ED5969" w:rsidRDefault="008B6D8D" w:rsidP="000B6584">
            <w:pPr>
              <w:keepNext/>
              <w:jc w:val="center"/>
              <w:rPr>
                <w:lang w:val="en-US" w:eastAsia="nl-BE"/>
              </w:rPr>
            </w:pPr>
            <w:r w:rsidRPr="001D42C1">
              <w:rPr>
                <w:lang w:val="en-US" w:eastAsia="nl-BE"/>
              </w:rPr>
              <w:t>VCF</w:t>
            </w:r>
          </w:p>
        </w:tc>
      </w:tr>
      <w:tr w:rsidR="008B6D8D" w14:paraId="7A39DD01" w14:textId="77777777" w:rsidTr="000B6584">
        <w:tc>
          <w:tcPr>
            <w:tcW w:w="2127" w:type="dxa"/>
          </w:tcPr>
          <w:p w14:paraId="5E3B3098" w14:textId="77FCB4C2" w:rsidR="008B6D8D" w:rsidRPr="00D50BFD" w:rsidRDefault="008B6D8D" w:rsidP="000B6584">
            <w:pPr>
              <w:rPr>
                <w:lang w:val="en-US" w:eastAsia="nl-BE"/>
              </w:rPr>
            </w:pPr>
            <w:r w:rsidRPr="00D50BFD">
              <w:rPr>
                <w:lang w:val="en-US" w:eastAsia="nl-BE"/>
              </w:rPr>
              <w:t>SDDC-MGMT-LCM-VCF-</w:t>
            </w:r>
            <w:r w:rsidR="0015775B">
              <w:rPr>
                <w:lang w:val="en-US" w:eastAsia="nl-BE"/>
              </w:rPr>
              <w:t xml:space="preserve"> VMO2DC1</w:t>
            </w:r>
            <w:r w:rsidRPr="00D50BFD">
              <w:rPr>
                <w:lang w:val="en-US" w:eastAsia="nl-BE"/>
              </w:rPr>
              <w:t>-01</w:t>
            </w:r>
            <w:r>
              <w:rPr>
                <w:lang w:val="en-US" w:eastAsia="nl-BE"/>
              </w:rPr>
              <w:t>8</w:t>
            </w:r>
          </w:p>
        </w:tc>
        <w:tc>
          <w:tcPr>
            <w:tcW w:w="5523" w:type="dxa"/>
            <w:vAlign w:val="center"/>
          </w:tcPr>
          <w:p w14:paraId="1FC4297D" w14:textId="77777777" w:rsidR="008B6D8D" w:rsidRPr="00C20472" w:rsidRDefault="008B6D8D" w:rsidP="000B6584">
            <w:pPr>
              <w:spacing w:line="240" w:lineRule="auto"/>
              <w:rPr>
                <w:color w:val="auto"/>
              </w:rPr>
            </w:pPr>
            <w:r w:rsidRPr="00E9794D">
              <w:rPr>
                <w:color w:val="auto"/>
                <w:lang w:val="en-US"/>
              </w:rPr>
              <w:t>Create a region-specific environment in vRealize Suite Lifecycle Manager to support the deployment of: vRealize Log Insight cluster nodes</w:t>
            </w:r>
          </w:p>
        </w:tc>
        <w:tc>
          <w:tcPr>
            <w:tcW w:w="1989" w:type="dxa"/>
          </w:tcPr>
          <w:p w14:paraId="437853F6" w14:textId="77777777" w:rsidR="008B6D8D" w:rsidRPr="001D42C1" w:rsidRDefault="008B6D8D" w:rsidP="000B6584">
            <w:pPr>
              <w:keepNext/>
              <w:jc w:val="center"/>
              <w:rPr>
                <w:lang w:val="en-US" w:eastAsia="nl-BE"/>
              </w:rPr>
            </w:pPr>
            <w:r w:rsidRPr="00B80BA7">
              <w:rPr>
                <w:lang w:val="en-US" w:eastAsia="nl-BE"/>
              </w:rPr>
              <w:t>VCF</w:t>
            </w:r>
          </w:p>
        </w:tc>
      </w:tr>
      <w:tr w:rsidR="008B6D8D" w14:paraId="7D9968FE" w14:textId="77777777" w:rsidTr="000B6584">
        <w:tc>
          <w:tcPr>
            <w:tcW w:w="2127" w:type="dxa"/>
          </w:tcPr>
          <w:p w14:paraId="18E06AFF" w14:textId="4BE3AD53" w:rsidR="008B6D8D" w:rsidRPr="00D50BFD" w:rsidRDefault="008B6D8D" w:rsidP="000B6584">
            <w:pPr>
              <w:rPr>
                <w:lang w:val="en-US" w:eastAsia="nl-BE"/>
              </w:rPr>
            </w:pPr>
            <w:r w:rsidRPr="00D50BFD">
              <w:rPr>
                <w:lang w:val="en-US" w:eastAsia="nl-BE"/>
              </w:rPr>
              <w:t>SDDC-MGMT-LCM-VCF-</w:t>
            </w:r>
            <w:r w:rsidR="0015775B">
              <w:rPr>
                <w:lang w:val="en-US" w:eastAsia="nl-BE"/>
              </w:rPr>
              <w:t xml:space="preserve"> VMO2DC1</w:t>
            </w:r>
            <w:r w:rsidRPr="00D50BFD">
              <w:rPr>
                <w:lang w:val="en-US" w:eastAsia="nl-BE"/>
              </w:rPr>
              <w:t>-01</w:t>
            </w:r>
            <w:r>
              <w:rPr>
                <w:lang w:val="en-US" w:eastAsia="nl-BE"/>
              </w:rPr>
              <w:t>9</w:t>
            </w:r>
          </w:p>
        </w:tc>
        <w:tc>
          <w:tcPr>
            <w:tcW w:w="5523" w:type="dxa"/>
            <w:vAlign w:val="center"/>
          </w:tcPr>
          <w:p w14:paraId="74758762" w14:textId="77777777" w:rsidR="008B6D8D" w:rsidRPr="00C20472" w:rsidRDefault="008B6D8D" w:rsidP="000B6584">
            <w:pPr>
              <w:spacing w:line="240" w:lineRule="auto"/>
              <w:rPr>
                <w:color w:val="auto"/>
              </w:rPr>
            </w:pPr>
            <w:r w:rsidRPr="00E9794D">
              <w:rPr>
                <w:color w:val="auto"/>
                <w:lang w:val="en-US"/>
              </w:rPr>
              <w:t>Enable integration between vRealize Suite Lifecycle Manager in Region A and your corporate identity source by using the cross-region Workspace ONE Access instance.</w:t>
            </w:r>
          </w:p>
        </w:tc>
        <w:tc>
          <w:tcPr>
            <w:tcW w:w="1989" w:type="dxa"/>
          </w:tcPr>
          <w:p w14:paraId="5BD7B722" w14:textId="77777777" w:rsidR="008B6D8D" w:rsidRPr="001D42C1" w:rsidRDefault="008B6D8D" w:rsidP="000B6584">
            <w:pPr>
              <w:keepNext/>
              <w:jc w:val="center"/>
              <w:rPr>
                <w:lang w:val="en-US" w:eastAsia="nl-BE"/>
              </w:rPr>
            </w:pPr>
            <w:r w:rsidRPr="00B80BA7">
              <w:rPr>
                <w:lang w:val="en-US" w:eastAsia="nl-BE"/>
              </w:rPr>
              <w:t>VCF</w:t>
            </w:r>
          </w:p>
        </w:tc>
      </w:tr>
      <w:tr w:rsidR="008B6D8D" w14:paraId="2582ED51" w14:textId="77777777" w:rsidTr="000B6584">
        <w:tc>
          <w:tcPr>
            <w:tcW w:w="2127" w:type="dxa"/>
          </w:tcPr>
          <w:p w14:paraId="015DC9B8" w14:textId="13874B46" w:rsidR="008B6D8D" w:rsidRPr="00D50BFD" w:rsidRDefault="008B6D8D" w:rsidP="000B6584">
            <w:pPr>
              <w:rPr>
                <w:lang w:val="en-US" w:eastAsia="nl-BE"/>
              </w:rPr>
            </w:pPr>
            <w:r w:rsidRPr="00D50BFD">
              <w:rPr>
                <w:lang w:val="en-US" w:eastAsia="nl-BE"/>
              </w:rPr>
              <w:lastRenderedPageBreak/>
              <w:t>SDDC-MGMT-LCM-VCF-</w:t>
            </w:r>
            <w:r w:rsidR="0015775B">
              <w:rPr>
                <w:lang w:val="en-US" w:eastAsia="nl-BE"/>
              </w:rPr>
              <w:t xml:space="preserve"> VMO2DC1</w:t>
            </w:r>
            <w:r w:rsidRPr="00D50BFD">
              <w:rPr>
                <w:lang w:val="en-US" w:eastAsia="nl-BE"/>
              </w:rPr>
              <w:t>-0</w:t>
            </w:r>
            <w:r>
              <w:rPr>
                <w:lang w:val="en-US" w:eastAsia="nl-BE"/>
              </w:rPr>
              <w:t>20</w:t>
            </w:r>
          </w:p>
        </w:tc>
        <w:tc>
          <w:tcPr>
            <w:tcW w:w="5523" w:type="dxa"/>
            <w:vAlign w:val="center"/>
          </w:tcPr>
          <w:p w14:paraId="06104BA0" w14:textId="77777777" w:rsidR="008B6D8D" w:rsidRPr="00C20472" w:rsidRDefault="008B6D8D" w:rsidP="000B6584">
            <w:pPr>
              <w:spacing w:line="240" w:lineRule="auto"/>
              <w:rPr>
                <w:color w:val="auto"/>
              </w:rPr>
            </w:pPr>
            <w:r w:rsidRPr="00E9794D">
              <w:rPr>
                <w:color w:val="auto"/>
                <w:lang w:val="en-US"/>
              </w:rPr>
              <w:t xml:space="preserve">Create a security group in your corporate directory services for the vRealize Suite Lifecycle Manager </w:t>
            </w:r>
            <w:proofErr w:type="gramStart"/>
            <w:r w:rsidRPr="00E9794D">
              <w:rPr>
                <w:color w:val="auto"/>
                <w:lang w:val="en-US"/>
              </w:rPr>
              <w:t>administrators, and</w:t>
            </w:r>
            <w:proofErr w:type="gramEnd"/>
            <w:r w:rsidRPr="00E9794D">
              <w:rPr>
                <w:color w:val="auto"/>
                <w:lang w:val="en-US"/>
              </w:rPr>
              <w:t xml:space="preserve"> synchronize the group in the Workspace ONE Access configuration for vRealize Suite Lifecycle Manager.</w:t>
            </w:r>
          </w:p>
        </w:tc>
        <w:tc>
          <w:tcPr>
            <w:tcW w:w="1989" w:type="dxa"/>
          </w:tcPr>
          <w:p w14:paraId="3A31D9F2" w14:textId="77777777" w:rsidR="008B6D8D" w:rsidRPr="001D42C1" w:rsidRDefault="008B6D8D" w:rsidP="000B6584">
            <w:pPr>
              <w:keepNext/>
              <w:jc w:val="center"/>
              <w:rPr>
                <w:lang w:val="en-US" w:eastAsia="nl-BE"/>
              </w:rPr>
            </w:pPr>
            <w:r w:rsidRPr="00B80BA7">
              <w:rPr>
                <w:lang w:val="en-US" w:eastAsia="nl-BE"/>
              </w:rPr>
              <w:t>VCF</w:t>
            </w:r>
          </w:p>
        </w:tc>
      </w:tr>
      <w:tr w:rsidR="008B6D8D" w14:paraId="3898F29E" w14:textId="77777777" w:rsidTr="000B6584">
        <w:tc>
          <w:tcPr>
            <w:tcW w:w="2127" w:type="dxa"/>
          </w:tcPr>
          <w:p w14:paraId="2AD71332" w14:textId="4BF8E097" w:rsidR="008B6D8D" w:rsidRPr="00D50BFD" w:rsidRDefault="008B6D8D" w:rsidP="000B6584">
            <w:pPr>
              <w:rPr>
                <w:lang w:val="en-US" w:eastAsia="nl-BE"/>
              </w:rPr>
            </w:pPr>
            <w:r w:rsidRPr="008D0662">
              <w:rPr>
                <w:lang w:val="en-US" w:eastAsia="nl-BE"/>
              </w:rPr>
              <w:t>SDDC-MGMT-LCM-VCF-</w:t>
            </w:r>
            <w:r w:rsidR="0015775B">
              <w:rPr>
                <w:lang w:val="en-US" w:eastAsia="nl-BE"/>
              </w:rPr>
              <w:t xml:space="preserve"> VMO2DC1</w:t>
            </w:r>
            <w:r w:rsidRPr="008D0662">
              <w:rPr>
                <w:lang w:val="en-US" w:eastAsia="nl-BE"/>
              </w:rPr>
              <w:t>-02</w:t>
            </w:r>
            <w:r>
              <w:rPr>
                <w:lang w:val="en-US" w:eastAsia="nl-BE"/>
              </w:rPr>
              <w:t>1</w:t>
            </w:r>
          </w:p>
        </w:tc>
        <w:tc>
          <w:tcPr>
            <w:tcW w:w="5523" w:type="dxa"/>
            <w:vAlign w:val="center"/>
          </w:tcPr>
          <w:p w14:paraId="180825AE" w14:textId="77777777" w:rsidR="008B6D8D" w:rsidRPr="00C20472" w:rsidRDefault="008B6D8D" w:rsidP="000B6584">
            <w:pPr>
              <w:spacing w:line="240" w:lineRule="auto"/>
              <w:rPr>
                <w:color w:val="auto"/>
              </w:rPr>
            </w:pPr>
            <w:r w:rsidRPr="00BA7460">
              <w:rPr>
                <w:color w:val="auto"/>
                <w:lang w:val="en-US"/>
              </w:rPr>
              <w:t>Assign the enterprise group for vRealize Suite Lifecycle Manager administrators, the LCM Cloud Admin role.</w:t>
            </w:r>
          </w:p>
        </w:tc>
        <w:tc>
          <w:tcPr>
            <w:tcW w:w="1989" w:type="dxa"/>
          </w:tcPr>
          <w:p w14:paraId="0B9A46C0" w14:textId="77777777" w:rsidR="008B6D8D" w:rsidRPr="001D42C1" w:rsidRDefault="008B6D8D" w:rsidP="000B6584">
            <w:pPr>
              <w:keepNext/>
              <w:jc w:val="center"/>
              <w:rPr>
                <w:lang w:val="en-US" w:eastAsia="nl-BE"/>
              </w:rPr>
            </w:pPr>
            <w:r w:rsidRPr="00B80BA7">
              <w:rPr>
                <w:lang w:val="en-US" w:eastAsia="nl-BE"/>
              </w:rPr>
              <w:t>VCF</w:t>
            </w:r>
          </w:p>
        </w:tc>
      </w:tr>
      <w:tr w:rsidR="008B6D8D" w14:paraId="3DF14B23" w14:textId="77777777" w:rsidTr="000B6584">
        <w:tc>
          <w:tcPr>
            <w:tcW w:w="2127" w:type="dxa"/>
          </w:tcPr>
          <w:p w14:paraId="5EA05A15" w14:textId="739D4066" w:rsidR="008B6D8D" w:rsidRPr="00D50BFD" w:rsidRDefault="008B6D8D" w:rsidP="000B6584">
            <w:pPr>
              <w:rPr>
                <w:lang w:val="en-US" w:eastAsia="nl-BE"/>
              </w:rPr>
            </w:pPr>
            <w:r w:rsidRPr="008D0662">
              <w:rPr>
                <w:lang w:val="en-US" w:eastAsia="nl-BE"/>
              </w:rPr>
              <w:t>SDDC-MGMT-LCM-VCF-</w:t>
            </w:r>
            <w:r w:rsidR="0015775B">
              <w:rPr>
                <w:lang w:val="en-US" w:eastAsia="nl-BE"/>
              </w:rPr>
              <w:t xml:space="preserve"> VMO2DC1</w:t>
            </w:r>
            <w:r w:rsidRPr="008D0662">
              <w:rPr>
                <w:lang w:val="en-US" w:eastAsia="nl-BE"/>
              </w:rPr>
              <w:t>-02</w:t>
            </w:r>
            <w:r>
              <w:rPr>
                <w:lang w:val="en-US" w:eastAsia="nl-BE"/>
              </w:rPr>
              <w:t>2</w:t>
            </w:r>
          </w:p>
        </w:tc>
        <w:tc>
          <w:tcPr>
            <w:tcW w:w="5523" w:type="dxa"/>
            <w:vAlign w:val="center"/>
          </w:tcPr>
          <w:p w14:paraId="48ACCACB" w14:textId="77777777" w:rsidR="008B6D8D" w:rsidRPr="00C20472" w:rsidRDefault="008B6D8D" w:rsidP="000B6584">
            <w:pPr>
              <w:spacing w:line="240" w:lineRule="auto"/>
              <w:rPr>
                <w:color w:val="auto"/>
              </w:rPr>
            </w:pPr>
            <w:r w:rsidRPr="00BA7460">
              <w:rPr>
                <w:color w:val="auto"/>
                <w:lang w:val="en-US"/>
              </w:rPr>
              <w:t xml:space="preserve">Create a security group in your corporate directory services for the vRealize Suite Lifecycle Manager content </w:t>
            </w:r>
            <w:proofErr w:type="gramStart"/>
            <w:r w:rsidRPr="00BA7460">
              <w:rPr>
                <w:color w:val="auto"/>
                <w:lang w:val="en-US"/>
              </w:rPr>
              <w:t>managers, and</w:t>
            </w:r>
            <w:proofErr w:type="gramEnd"/>
            <w:r w:rsidRPr="00BA7460">
              <w:rPr>
                <w:color w:val="auto"/>
                <w:lang w:val="en-US"/>
              </w:rPr>
              <w:t xml:space="preserve"> synchronize the group in the Workspace ONE Access configuration for vRealize Suite Lifecycle Manager.</w:t>
            </w:r>
          </w:p>
        </w:tc>
        <w:tc>
          <w:tcPr>
            <w:tcW w:w="1989" w:type="dxa"/>
          </w:tcPr>
          <w:p w14:paraId="27ECAE8E" w14:textId="77777777" w:rsidR="008B6D8D" w:rsidRPr="001D42C1" w:rsidRDefault="008B6D8D" w:rsidP="000B6584">
            <w:pPr>
              <w:keepNext/>
              <w:jc w:val="center"/>
              <w:rPr>
                <w:lang w:val="en-US" w:eastAsia="nl-BE"/>
              </w:rPr>
            </w:pPr>
            <w:r w:rsidRPr="00B80BA7">
              <w:rPr>
                <w:lang w:val="en-US" w:eastAsia="nl-BE"/>
              </w:rPr>
              <w:t>VCF</w:t>
            </w:r>
          </w:p>
        </w:tc>
      </w:tr>
      <w:tr w:rsidR="008B6D8D" w14:paraId="69A2710A" w14:textId="77777777" w:rsidTr="000B6584">
        <w:tc>
          <w:tcPr>
            <w:tcW w:w="2127" w:type="dxa"/>
          </w:tcPr>
          <w:p w14:paraId="6CDC577A" w14:textId="4260E968" w:rsidR="008B6D8D" w:rsidRPr="00D50BFD" w:rsidRDefault="008B6D8D" w:rsidP="000B6584">
            <w:pPr>
              <w:rPr>
                <w:lang w:val="en-US" w:eastAsia="nl-BE"/>
              </w:rPr>
            </w:pPr>
            <w:r w:rsidRPr="008D0662">
              <w:rPr>
                <w:lang w:val="en-US" w:eastAsia="nl-BE"/>
              </w:rPr>
              <w:t>SDDC-MGMT-LCM-VCF-</w:t>
            </w:r>
            <w:r w:rsidR="0015775B">
              <w:rPr>
                <w:lang w:val="en-US" w:eastAsia="nl-BE"/>
              </w:rPr>
              <w:t xml:space="preserve"> VMO2DC1</w:t>
            </w:r>
            <w:r w:rsidRPr="008D0662">
              <w:rPr>
                <w:lang w:val="en-US" w:eastAsia="nl-BE"/>
              </w:rPr>
              <w:t>-02</w:t>
            </w:r>
            <w:r>
              <w:rPr>
                <w:lang w:val="en-US" w:eastAsia="nl-BE"/>
              </w:rPr>
              <w:t>3</w:t>
            </w:r>
          </w:p>
        </w:tc>
        <w:tc>
          <w:tcPr>
            <w:tcW w:w="5523" w:type="dxa"/>
            <w:vAlign w:val="center"/>
          </w:tcPr>
          <w:p w14:paraId="5C14D463" w14:textId="77777777" w:rsidR="008B6D8D" w:rsidRPr="00C20472" w:rsidRDefault="008B6D8D" w:rsidP="000B6584">
            <w:pPr>
              <w:spacing w:line="240" w:lineRule="auto"/>
              <w:rPr>
                <w:color w:val="auto"/>
              </w:rPr>
            </w:pPr>
            <w:r w:rsidRPr="00EB31AE">
              <w:rPr>
                <w:color w:val="auto"/>
                <w:lang w:val="en-US"/>
              </w:rPr>
              <w:t>Assign the enterprise group for vRealize Suite Lifecycle Manager content managers, the Content Release Manager role. The content management feature is out of scope for this design. However, this design accounts for the identity and access management controls for the feature.</w:t>
            </w:r>
          </w:p>
        </w:tc>
        <w:tc>
          <w:tcPr>
            <w:tcW w:w="1989" w:type="dxa"/>
          </w:tcPr>
          <w:p w14:paraId="2624B78D" w14:textId="77777777" w:rsidR="008B6D8D" w:rsidRPr="001D42C1" w:rsidRDefault="008B6D8D" w:rsidP="000B6584">
            <w:pPr>
              <w:keepNext/>
              <w:jc w:val="center"/>
              <w:rPr>
                <w:lang w:val="en-US" w:eastAsia="nl-BE"/>
              </w:rPr>
            </w:pPr>
            <w:r w:rsidRPr="00B80BA7">
              <w:rPr>
                <w:lang w:val="en-US" w:eastAsia="nl-BE"/>
              </w:rPr>
              <w:t>VCF</w:t>
            </w:r>
          </w:p>
        </w:tc>
      </w:tr>
      <w:tr w:rsidR="008B6D8D" w14:paraId="495EC40A" w14:textId="77777777" w:rsidTr="000B6584">
        <w:tc>
          <w:tcPr>
            <w:tcW w:w="2127" w:type="dxa"/>
          </w:tcPr>
          <w:p w14:paraId="17D77E27" w14:textId="18E4D06C" w:rsidR="008B6D8D" w:rsidRPr="00D50BFD" w:rsidRDefault="008B6D8D" w:rsidP="000B6584">
            <w:pPr>
              <w:rPr>
                <w:lang w:val="en-US" w:eastAsia="nl-BE"/>
              </w:rPr>
            </w:pPr>
            <w:r w:rsidRPr="008D0662">
              <w:rPr>
                <w:lang w:val="en-US" w:eastAsia="nl-BE"/>
              </w:rPr>
              <w:t>SDDC-MGMT-LCM-VCF-</w:t>
            </w:r>
            <w:r w:rsidR="0015775B">
              <w:rPr>
                <w:lang w:val="en-US" w:eastAsia="nl-BE"/>
              </w:rPr>
              <w:t xml:space="preserve"> VMO2DC1</w:t>
            </w:r>
            <w:r w:rsidRPr="008D0662">
              <w:rPr>
                <w:lang w:val="en-US" w:eastAsia="nl-BE"/>
              </w:rPr>
              <w:t>-02</w:t>
            </w:r>
            <w:r>
              <w:rPr>
                <w:lang w:val="en-US" w:eastAsia="nl-BE"/>
              </w:rPr>
              <w:t>4</w:t>
            </w:r>
          </w:p>
        </w:tc>
        <w:tc>
          <w:tcPr>
            <w:tcW w:w="5523" w:type="dxa"/>
            <w:vAlign w:val="center"/>
          </w:tcPr>
          <w:p w14:paraId="410F58C3" w14:textId="77777777" w:rsidR="008B6D8D" w:rsidRPr="00C20472" w:rsidRDefault="008B6D8D" w:rsidP="000B6584">
            <w:pPr>
              <w:spacing w:line="240" w:lineRule="auto"/>
              <w:rPr>
                <w:color w:val="auto"/>
              </w:rPr>
            </w:pPr>
            <w:r w:rsidRPr="00EB31AE">
              <w:rPr>
                <w:color w:val="auto"/>
                <w:lang w:val="en-US"/>
              </w:rPr>
              <w:t xml:space="preserve">Create a security group in your corporate directory services for the vRealize Suite Lifecycle Manager content </w:t>
            </w:r>
            <w:proofErr w:type="gramStart"/>
            <w:r w:rsidRPr="00EB31AE">
              <w:rPr>
                <w:color w:val="auto"/>
                <w:lang w:val="en-US"/>
              </w:rPr>
              <w:t>developers, and</w:t>
            </w:r>
            <w:proofErr w:type="gramEnd"/>
            <w:r w:rsidRPr="00EB31AE">
              <w:rPr>
                <w:color w:val="auto"/>
                <w:lang w:val="en-US"/>
              </w:rPr>
              <w:t xml:space="preserve"> synchronize the group in the Workspace ONE Access configuration for vRealize Suite Lifecycle Manager.</w:t>
            </w:r>
          </w:p>
        </w:tc>
        <w:tc>
          <w:tcPr>
            <w:tcW w:w="1989" w:type="dxa"/>
          </w:tcPr>
          <w:p w14:paraId="04CD0C55" w14:textId="77777777" w:rsidR="008B6D8D" w:rsidRPr="001D42C1" w:rsidRDefault="008B6D8D" w:rsidP="000B6584">
            <w:pPr>
              <w:keepNext/>
              <w:jc w:val="center"/>
              <w:rPr>
                <w:lang w:val="en-US" w:eastAsia="nl-BE"/>
              </w:rPr>
            </w:pPr>
            <w:r w:rsidRPr="00B80BA7">
              <w:rPr>
                <w:lang w:val="en-US" w:eastAsia="nl-BE"/>
              </w:rPr>
              <w:t>VCF</w:t>
            </w:r>
          </w:p>
        </w:tc>
      </w:tr>
      <w:tr w:rsidR="008B6D8D" w14:paraId="0C146009" w14:textId="77777777" w:rsidTr="000B6584">
        <w:tc>
          <w:tcPr>
            <w:tcW w:w="2127" w:type="dxa"/>
          </w:tcPr>
          <w:p w14:paraId="53937F16" w14:textId="4BE44D3D" w:rsidR="008B6D8D" w:rsidRPr="00D50BFD" w:rsidRDefault="008B6D8D" w:rsidP="000B6584">
            <w:pPr>
              <w:rPr>
                <w:lang w:val="en-US" w:eastAsia="nl-BE"/>
              </w:rPr>
            </w:pPr>
            <w:r w:rsidRPr="008D0662">
              <w:rPr>
                <w:lang w:val="en-US" w:eastAsia="nl-BE"/>
              </w:rPr>
              <w:t>SDDC-MGMT-LCM-VCF-</w:t>
            </w:r>
            <w:r w:rsidR="0015775B">
              <w:rPr>
                <w:lang w:val="en-US" w:eastAsia="nl-BE"/>
              </w:rPr>
              <w:t xml:space="preserve"> VMO2DC1</w:t>
            </w:r>
            <w:r w:rsidRPr="008D0662">
              <w:rPr>
                <w:lang w:val="en-US" w:eastAsia="nl-BE"/>
              </w:rPr>
              <w:t>-02</w:t>
            </w:r>
            <w:r>
              <w:rPr>
                <w:lang w:val="en-US" w:eastAsia="nl-BE"/>
              </w:rPr>
              <w:t>5</w:t>
            </w:r>
          </w:p>
        </w:tc>
        <w:tc>
          <w:tcPr>
            <w:tcW w:w="5523" w:type="dxa"/>
            <w:vAlign w:val="center"/>
          </w:tcPr>
          <w:p w14:paraId="5C7F4575" w14:textId="77777777" w:rsidR="008B6D8D" w:rsidRPr="00C20472" w:rsidRDefault="008B6D8D" w:rsidP="000B6584">
            <w:pPr>
              <w:spacing w:line="240" w:lineRule="auto"/>
              <w:rPr>
                <w:color w:val="auto"/>
              </w:rPr>
            </w:pPr>
            <w:r w:rsidRPr="001B6B9F">
              <w:rPr>
                <w:color w:val="auto"/>
                <w:lang w:val="en-US"/>
              </w:rPr>
              <w:t>Assign the enterprise group for vRealize Suite Lifecycle Manager content developers, the Content Developer role. The content management feature is out of scope for this design. However, this design accounts for the identity and access management controls for the feature.</w:t>
            </w:r>
          </w:p>
        </w:tc>
        <w:tc>
          <w:tcPr>
            <w:tcW w:w="1989" w:type="dxa"/>
          </w:tcPr>
          <w:p w14:paraId="19988AE0" w14:textId="77777777" w:rsidR="008B6D8D" w:rsidRPr="001D42C1" w:rsidRDefault="008B6D8D" w:rsidP="000B6584">
            <w:pPr>
              <w:keepNext/>
              <w:jc w:val="center"/>
              <w:rPr>
                <w:lang w:val="en-US" w:eastAsia="nl-BE"/>
              </w:rPr>
            </w:pPr>
            <w:r w:rsidRPr="00B80BA7">
              <w:rPr>
                <w:lang w:val="en-US" w:eastAsia="nl-BE"/>
              </w:rPr>
              <w:t>VCF</w:t>
            </w:r>
          </w:p>
        </w:tc>
      </w:tr>
      <w:tr w:rsidR="008B6D8D" w14:paraId="0F716E19" w14:textId="77777777" w:rsidTr="000B6584">
        <w:tc>
          <w:tcPr>
            <w:tcW w:w="2127" w:type="dxa"/>
          </w:tcPr>
          <w:p w14:paraId="04B4F6A4" w14:textId="3EAABE2D" w:rsidR="008B6D8D" w:rsidRPr="00D50BFD" w:rsidRDefault="008B6D8D" w:rsidP="000B6584">
            <w:pPr>
              <w:rPr>
                <w:lang w:val="en-US" w:eastAsia="nl-BE"/>
              </w:rPr>
            </w:pPr>
            <w:r w:rsidRPr="008D0662">
              <w:rPr>
                <w:lang w:val="en-US" w:eastAsia="nl-BE"/>
              </w:rPr>
              <w:t>SDDC-MGMT-LCM-VCF-</w:t>
            </w:r>
            <w:r w:rsidR="0015775B">
              <w:rPr>
                <w:lang w:val="en-US" w:eastAsia="nl-BE"/>
              </w:rPr>
              <w:t xml:space="preserve"> VMO2DC1</w:t>
            </w:r>
            <w:r w:rsidRPr="008D0662">
              <w:rPr>
                <w:lang w:val="en-US" w:eastAsia="nl-BE"/>
              </w:rPr>
              <w:t>-02</w:t>
            </w:r>
            <w:r>
              <w:rPr>
                <w:lang w:val="en-US" w:eastAsia="nl-BE"/>
              </w:rPr>
              <w:t>6</w:t>
            </w:r>
          </w:p>
        </w:tc>
        <w:tc>
          <w:tcPr>
            <w:tcW w:w="5523" w:type="dxa"/>
            <w:vAlign w:val="center"/>
          </w:tcPr>
          <w:p w14:paraId="2D669BFD" w14:textId="77777777" w:rsidR="008B6D8D" w:rsidRPr="00C20472" w:rsidRDefault="008B6D8D" w:rsidP="000B6584">
            <w:pPr>
              <w:spacing w:line="240" w:lineRule="auto"/>
              <w:rPr>
                <w:color w:val="auto"/>
              </w:rPr>
            </w:pPr>
            <w:r w:rsidRPr="001B6B9F">
              <w:rPr>
                <w:color w:val="auto"/>
                <w:lang w:val="en-US"/>
              </w:rPr>
              <w:t xml:space="preserve">Define a custom vCenter Server </w:t>
            </w:r>
            <w:proofErr w:type="spellStart"/>
            <w:proofErr w:type="gramStart"/>
            <w:r w:rsidRPr="001B6B9F">
              <w:rPr>
                <w:color w:val="auto"/>
                <w:lang w:val="en-US"/>
              </w:rPr>
              <w:t>role,vRealize</w:t>
            </w:r>
            <w:proofErr w:type="spellEnd"/>
            <w:proofErr w:type="gramEnd"/>
            <w:r w:rsidRPr="001B6B9F">
              <w:rPr>
                <w:color w:val="auto"/>
                <w:lang w:val="en-US"/>
              </w:rPr>
              <w:t xml:space="preserve"> Suite Lifecycle Manager to vSphere Integration, for vRealize Suite Lifecycle Manager that has the minimum privileges required to support the deployment and upgrade of vRealize Suite products in the design.</w:t>
            </w:r>
          </w:p>
        </w:tc>
        <w:tc>
          <w:tcPr>
            <w:tcW w:w="1989" w:type="dxa"/>
          </w:tcPr>
          <w:p w14:paraId="547B0B68" w14:textId="77777777" w:rsidR="008B6D8D" w:rsidRPr="001D42C1" w:rsidRDefault="008B6D8D" w:rsidP="000B6584">
            <w:pPr>
              <w:keepNext/>
              <w:jc w:val="center"/>
              <w:rPr>
                <w:lang w:val="en-US" w:eastAsia="nl-BE"/>
              </w:rPr>
            </w:pPr>
            <w:r w:rsidRPr="00B80BA7">
              <w:rPr>
                <w:lang w:val="en-US" w:eastAsia="nl-BE"/>
              </w:rPr>
              <w:t>VCF</w:t>
            </w:r>
          </w:p>
        </w:tc>
      </w:tr>
      <w:tr w:rsidR="008B6D8D" w14:paraId="3C6BB3ED" w14:textId="77777777" w:rsidTr="000B6584">
        <w:tc>
          <w:tcPr>
            <w:tcW w:w="2127" w:type="dxa"/>
          </w:tcPr>
          <w:p w14:paraId="0D997C58" w14:textId="66D996FE" w:rsidR="008B6D8D" w:rsidRPr="00D50BFD" w:rsidRDefault="008B6D8D" w:rsidP="000B6584">
            <w:pPr>
              <w:rPr>
                <w:lang w:val="en-US" w:eastAsia="nl-BE"/>
              </w:rPr>
            </w:pPr>
            <w:r w:rsidRPr="008D0662">
              <w:rPr>
                <w:lang w:val="en-US" w:eastAsia="nl-BE"/>
              </w:rPr>
              <w:t>SDDC-MGMT-LCM-VCF-</w:t>
            </w:r>
            <w:r w:rsidR="0015775B">
              <w:rPr>
                <w:lang w:val="en-US" w:eastAsia="nl-BE"/>
              </w:rPr>
              <w:t xml:space="preserve"> VMO2DC1</w:t>
            </w:r>
            <w:r w:rsidRPr="008D0662">
              <w:rPr>
                <w:lang w:val="en-US" w:eastAsia="nl-BE"/>
              </w:rPr>
              <w:t>-02</w:t>
            </w:r>
            <w:r>
              <w:rPr>
                <w:lang w:val="en-US" w:eastAsia="nl-BE"/>
              </w:rPr>
              <w:t>7</w:t>
            </w:r>
          </w:p>
        </w:tc>
        <w:tc>
          <w:tcPr>
            <w:tcW w:w="5523" w:type="dxa"/>
            <w:vAlign w:val="center"/>
          </w:tcPr>
          <w:p w14:paraId="5443E57A" w14:textId="2D3527CB" w:rsidR="008B6D8D" w:rsidRPr="00C20472" w:rsidRDefault="008B6D8D" w:rsidP="000B6584">
            <w:pPr>
              <w:spacing w:line="240" w:lineRule="auto"/>
              <w:rPr>
                <w:color w:val="auto"/>
              </w:rPr>
            </w:pPr>
            <w:r w:rsidRPr="00A3251E">
              <w:rPr>
                <w:color w:val="auto"/>
                <w:lang w:val="en-US"/>
              </w:rPr>
              <w:t xml:space="preserve">Configure a service </w:t>
            </w:r>
            <w:r w:rsidR="0015775B" w:rsidRPr="00A3251E">
              <w:rPr>
                <w:color w:val="auto"/>
                <w:lang w:val="en-US"/>
              </w:rPr>
              <w:t>account, in</w:t>
            </w:r>
            <w:r w:rsidRPr="00A3251E">
              <w:rPr>
                <w:color w:val="auto"/>
                <w:lang w:val="en-US"/>
              </w:rPr>
              <w:t xml:space="preserve"> vCenter Server for application-to-application communication from vRealize Suite Lifecycle Manager to vSphere.</w:t>
            </w:r>
          </w:p>
        </w:tc>
        <w:tc>
          <w:tcPr>
            <w:tcW w:w="1989" w:type="dxa"/>
          </w:tcPr>
          <w:p w14:paraId="4BC76B49" w14:textId="77777777" w:rsidR="008B6D8D" w:rsidRPr="001D42C1" w:rsidRDefault="008B6D8D" w:rsidP="000B6584">
            <w:pPr>
              <w:keepNext/>
              <w:jc w:val="center"/>
              <w:rPr>
                <w:lang w:val="en-US" w:eastAsia="nl-BE"/>
              </w:rPr>
            </w:pPr>
            <w:r w:rsidRPr="00B80BA7">
              <w:rPr>
                <w:lang w:val="en-US" w:eastAsia="nl-BE"/>
              </w:rPr>
              <w:t>VCF</w:t>
            </w:r>
          </w:p>
        </w:tc>
      </w:tr>
      <w:tr w:rsidR="008B6D8D" w14:paraId="657435D5" w14:textId="77777777" w:rsidTr="000B6584">
        <w:tc>
          <w:tcPr>
            <w:tcW w:w="2127" w:type="dxa"/>
          </w:tcPr>
          <w:p w14:paraId="0AE24DDD" w14:textId="24D3526A" w:rsidR="008B6D8D" w:rsidRPr="00D50BFD" w:rsidRDefault="008B6D8D" w:rsidP="000B6584">
            <w:pPr>
              <w:rPr>
                <w:lang w:val="en-US" w:eastAsia="nl-BE"/>
              </w:rPr>
            </w:pPr>
            <w:r w:rsidRPr="008D0662">
              <w:rPr>
                <w:lang w:val="en-US" w:eastAsia="nl-BE"/>
              </w:rPr>
              <w:t>SDDC-MGMT-LCM-VCF-</w:t>
            </w:r>
            <w:r w:rsidR="0015775B">
              <w:rPr>
                <w:lang w:val="en-US" w:eastAsia="nl-BE"/>
              </w:rPr>
              <w:t xml:space="preserve"> VMO2DC1</w:t>
            </w:r>
            <w:r w:rsidRPr="008D0662">
              <w:rPr>
                <w:lang w:val="en-US" w:eastAsia="nl-BE"/>
              </w:rPr>
              <w:t>-02</w:t>
            </w:r>
            <w:r>
              <w:rPr>
                <w:lang w:val="en-US" w:eastAsia="nl-BE"/>
              </w:rPr>
              <w:t>8</w:t>
            </w:r>
          </w:p>
        </w:tc>
        <w:tc>
          <w:tcPr>
            <w:tcW w:w="5523" w:type="dxa"/>
            <w:vAlign w:val="center"/>
          </w:tcPr>
          <w:p w14:paraId="26D1C4B2" w14:textId="77777777" w:rsidR="008B6D8D" w:rsidRPr="00C20472" w:rsidRDefault="008B6D8D" w:rsidP="000B6584">
            <w:pPr>
              <w:spacing w:line="240" w:lineRule="auto"/>
              <w:rPr>
                <w:color w:val="auto"/>
              </w:rPr>
            </w:pPr>
            <w:r w:rsidRPr="00A3251E">
              <w:rPr>
                <w:color w:val="auto"/>
                <w:lang w:val="en-US"/>
              </w:rPr>
              <w:t>Assign global permissions for the vRealize Suite Lifecycle Manager to vSphere service account, in vCenter Server using the custom role, vRealize Suite Lifecycle Manager to vSphere Integration.</w:t>
            </w:r>
          </w:p>
        </w:tc>
        <w:tc>
          <w:tcPr>
            <w:tcW w:w="1989" w:type="dxa"/>
          </w:tcPr>
          <w:p w14:paraId="587396FC" w14:textId="77777777" w:rsidR="008B6D8D" w:rsidRPr="001D42C1" w:rsidRDefault="008B6D8D" w:rsidP="000B6584">
            <w:pPr>
              <w:keepNext/>
              <w:jc w:val="center"/>
              <w:rPr>
                <w:lang w:val="en-US" w:eastAsia="nl-BE"/>
              </w:rPr>
            </w:pPr>
            <w:r w:rsidRPr="00B80BA7">
              <w:rPr>
                <w:lang w:val="en-US" w:eastAsia="nl-BE"/>
              </w:rPr>
              <w:t>VCF</w:t>
            </w:r>
          </w:p>
        </w:tc>
      </w:tr>
      <w:tr w:rsidR="008B6D8D" w14:paraId="34CC78C7" w14:textId="77777777" w:rsidTr="000B6584">
        <w:tc>
          <w:tcPr>
            <w:tcW w:w="2127" w:type="dxa"/>
          </w:tcPr>
          <w:p w14:paraId="364228FC" w14:textId="4ABE434C" w:rsidR="008B6D8D" w:rsidRPr="00D50BFD" w:rsidRDefault="008B6D8D" w:rsidP="000B6584">
            <w:pPr>
              <w:rPr>
                <w:lang w:val="en-US" w:eastAsia="nl-BE"/>
              </w:rPr>
            </w:pPr>
            <w:r w:rsidRPr="008D0662">
              <w:rPr>
                <w:lang w:val="en-US" w:eastAsia="nl-BE"/>
              </w:rPr>
              <w:t>SDDC-MGMT-LCM-VCF-</w:t>
            </w:r>
            <w:r w:rsidR="0015775B">
              <w:rPr>
                <w:lang w:val="en-US" w:eastAsia="nl-BE"/>
              </w:rPr>
              <w:t xml:space="preserve"> VMO2DC1</w:t>
            </w:r>
            <w:r w:rsidRPr="008D0662">
              <w:rPr>
                <w:lang w:val="en-US" w:eastAsia="nl-BE"/>
              </w:rPr>
              <w:t>-02</w:t>
            </w:r>
            <w:r>
              <w:rPr>
                <w:lang w:val="en-US" w:eastAsia="nl-BE"/>
              </w:rPr>
              <w:t>9</w:t>
            </w:r>
          </w:p>
        </w:tc>
        <w:tc>
          <w:tcPr>
            <w:tcW w:w="5523" w:type="dxa"/>
            <w:vAlign w:val="center"/>
          </w:tcPr>
          <w:p w14:paraId="232B2803" w14:textId="77777777" w:rsidR="008B6D8D" w:rsidRPr="00C20472" w:rsidRDefault="008B6D8D" w:rsidP="000B6584">
            <w:pPr>
              <w:spacing w:line="240" w:lineRule="auto"/>
              <w:rPr>
                <w:color w:val="auto"/>
              </w:rPr>
            </w:pPr>
            <w:r w:rsidRPr="00A15D6D">
              <w:rPr>
                <w:color w:val="auto"/>
                <w:lang w:val="en-US"/>
              </w:rPr>
              <w:t>Use a dedicated My VMware account for vRealize Suite Lifecycle Manager instead of a named user account for the Marketplace integration.</w:t>
            </w:r>
          </w:p>
        </w:tc>
        <w:tc>
          <w:tcPr>
            <w:tcW w:w="1989" w:type="dxa"/>
          </w:tcPr>
          <w:p w14:paraId="49AAB41C" w14:textId="77777777" w:rsidR="008B6D8D" w:rsidRPr="001D42C1" w:rsidRDefault="008B6D8D" w:rsidP="000B6584">
            <w:pPr>
              <w:keepNext/>
              <w:jc w:val="center"/>
              <w:rPr>
                <w:lang w:val="en-US" w:eastAsia="nl-BE"/>
              </w:rPr>
            </w:pPr>
            <w:r w:rsidRPr="00B80BA7">
              <w:rPr>
                <w:lang w:val="en-US" w:eastAsia="nl-BE"/>
              </w:rPr>
              <w:t>VCF</w:t>
            </w:r>
          </w:p>
        </w:tc>
      </w:tr>
      <w:tr w:rsidR="008B6D8D" w14:paraId="5CA86FD6" w14:textId="77777777" w:rsidTr="000B6584">
        <w:tc>
          <w:tcPr>
            <w:tcW w:w="2127" w:type="dxa"/>
          </w:tcPr>
          <w:p w14:paraId="234245A2" w14:textId="656944DB" w:rsidR="008B6D8D" w:rsidRPr="00D50BFD" w:rsidRDefault="008B6D8D" w:rsidP="000B6584">
            <w:pPr>
              <w:rPr>
                <w:lang w:val="en-US" w:eastAsia="nl-BE"/>
              </w:rPr>
            </w:pPr>
            <w:r w:rsidRPr="008D0662">
              <w:rPr>
                <w:lang w:val="en-US" w:eastAsia="nl-BE"/>
              </w:rPr>
              <w:t>SDDC-MGMT-LCM-VCF-</w:t>
            </w:r>
            <w:r w:rsidR="0015775B">
              <w:rPr>
                <w:lang w:val="en-US" w:eastAsia="nl-BE"/>
              </w:rPr>
              <w:t xml:space="preserve"> VMO2DC1</w:t>
            </w:r>
            <w:r w:rsidRPr="008D0662">
              <w:rPr>
                <w:lang w:val="en-US" w:eastAsia="nl-BE"/>
              </w:rPr>
              <w:t>-0</w:t>
            </w:r>
            <w:r>
              <w:rPr>
                <w:lang w:val="en-US" w:eastAsia="nl-BE"/>
              </w:rPr>
              <w:t>3</w:t>
            </w:r>
            <w:r w:rsidRPr="008D0662">
              <w:rPr>
                <w:lang w:val="en-US" w:eastAsia="nl-BE"/>
              </w:rPr>
              <w:t>0</w:t>
            </w:r>
          </w:p>
        </w:tc>
        <w:tc>
          <w:tcPr>
            <w:tcW w:w="5523" w:type="dxa"/>
            <w:vAlign w:val="center"/>
          </w:tcPr>
          <w:p w14:paraId="40761B70" w14:textId="77777777" w:rsidR="008B6D8D" w:rsidRPr="00DB2D34" w:rsidRDefault="008B6D8D" w:rsidP="000B6584">
            <w:pPr>
              <w:spacing w:line="240" w:lineRule="auto"/>
              <w:rPr>
                <w:color w:val="auto"/>
              </w:rPr>
            </w:pPr>
            <w:r w:rsidRPr="00DB2D34">
              <w:rPr>
                <w:color w:val="auto"/>
                <w:lang w:val="en-US"/>
              </w:rPr>
              <w:t>Rotate the root password on or before 365 days post-deployment.</w:t>
            </w:r>
          </w:p>
          <w:p w14:paraId="0E076B63" w14:textId="77777777" w:rsidR="008B6D8D" w:rsidRPr="00C20472" w:rsidRDefault="008B6D8D" w:rsidP="000B6584">
            <w:pPr>
              <w:spacing w:line="240" w:lineRule="auto"/>
              <w:rPr>
                <w:color w:val="auto"/>
              </w:rPr>
            </w:pPr>
          </w:p>
        </w:tc>
        <w:tc>
          <w:tcPr>
            <w:tcW w:w="1989" w:type="dxa"/>
          </w:tcPr>
          <w:p w14:paraId="4DAF6452" w14:textId="77777777" w:rsidR="008B6D8D" w:rsidRPr="001D42C1" w:rsidRDefault="008B6D8D" w:rsidP="000B6584">
            <w:pPr>
              <w:keepNext/>
              <w:jc w:val="center"/>
              <w:rPr>
                <w:lang w:val="en-US" w:eastAsia="nl-BE"/>
              </w:rPr>
            </w:pPr>
            <w:r w:rsidRPr="00B80BA7">
              <w:rPr>
                <w:lang w:val="en-US" w:eastAsia="nl-BE"/>
              </w:rPr>
              <w:t>VCF</w:t>
            </w:r>
          </w:p>
        </w:tc>
      </w:tr>
      <w:tr w:rsidR="008B6D8D" w14:paraId="394841C4" w14:textId="77777777" w:rsidTr="000B6584">
        <w:tc>
          <w:tcPr>
            <w:tcW w:w="2127" w:type="dxa"/>
          </w:tcPr>
          <w:p w14:paraId="44D73A9C" w14:textId="0AB4F88E" w:rsidR="008B6D8D" w:rsidRPr="00D50BFD" w:rsidRDefault="008B6D8D" w:rsidP="000B6584">
            <w:pPr>
              <w:rPr>
                <w:lang w:val="en-US" w:eastAsia="nl-BE"/>
              </w:rPr>
            </w:pPr>
            <w:r w:rsidRPr="008D0662">
              <w:rPr>
                <w:lang w:val="en-US" w:eastAsia="nl-BE"/>
              </w:rPr>
              <w:t>SDDC-MGMT-LCM-VCF-</w:t>
            </w:r>
            <w:r w:rsidR="0015775B">
              <w:rPr>
                <w:lang w:val="en-US" w:eastAsia="nl-BE"/>
              </w:rPr>
              <w:t xml:space="preserve"> VMO2DC1</w:t>
            </w:r>
            <w:r w:rsidRPr="008D0662">
              <w:rPr>
                <w:lang w:val="en-US" w:eastAsia="nl-BE"/>
              </w:rPr>
              <w:t>-0</w:t>
            </w:r>
            <w:r>
              <w:rPr>
                <w:lang w:val="en-US" w:eastAsia="nl-BE"/>
              </w:rPr>
              <w:t>31</w:t>
            </w:r>
          </w:p>
        </w:tc>
        <w:tc>
          <w:tcPr>
            <w:tcW w:w="5523" w:type="dxa"/>
            <w:vAlign w:val="center"/>
          </w:tcPr>
          <w:p w14:paraId="0FF052A9" w14:textId="77777777" w:rsidR="008B6D8D" w:rsidRPr="00C20472" w:rsidRDefault="008B6D8D" w:rsidP="000B6584">
            <w:pPr>
              <w:spacing w:line="240" w:lineRule="auto"/>
              <w:rPr>
                <w:color w:val="auto"/>
              </w:rPr>
            </w:pPr>
            <w:r w:rsidRPr="00E8472D">
              <w:rPr>
                <w:color w:val="auto"/>
                <w:lang w:val="en-US"/>
              </w:rPr>
              <w:t>Use SDDC Manager to replace the default self-signed certificate of the virtual appliance of each vRealize Suite Lifecycle Manager instance with a CA-signed certificate.</w:t>
            </w:r>
          </w:p>
        </w:tc>
        <w:tc>
          <w:tcPr>
            <w:tcW w:w="1989" w:type="dxa"/>
          </w:tcPr>
          <w:p w14:paraId="119FC4A9" w14:textId="77777777" w:rsidR="008B6D8D" w:rsidRPr="001D42C1" w:rsidRDefault="008B6D8D" w:rsidP="000B6584">
            <w:pPr>
              <w:keepNext/>
              <w:jc w:val="center"/>
              <w:rPr>
                <w:lang w:val="en-US" w:eastAsia="nl-BE"/>
              </w:rPr>
            </w:pPr>
            <w:r w:rsidRPr="00B80BA7">
              <w:rPr>
                <w:lang w:val="en-US" w:eastAsia="nl-BE"/>
              </w:rPr>
              <w:t>VCF</w:t>
            </w:r>
          </w:p>
        </w:tc>
      </w:tr>
      <w:tr w:rsidR="008B6D8D" w14:paraId="09297DB5" w14:textId="77777777" w:rsidTr="000B6584">
        <w:tc>
          <w:tcPr>
            <w:tcW w:w="2127" w:type="dxa"/>
          </w:tcPr>
          <w:p w14:paraId="240FC2CA" w14:textId="7EF3F04A" w:rsidR="008B6D8D" w:rsidRPr="00D50BFD" w:rsidRDefault="008B6D8D" w:rsidP="000B6584">
            <w:pPr>
              <w:rPr>
                <w:lang w:val="en-US" w:eastAsia="nl-BE"/>
              </w:rPr>
            </w:pPr>
            <w:r w:rsidRPr="001C272B">
              <w:rPr>
                <w:lang w:val="en-US" w:eastAsia="nl-BE"/>
              </w:rPr>
              <w:t>SDDC-MGMT-LCM-VCF-</w:t>
            </w:r>
            <w:r w:rsidR="0015775B">
              <w:rPr>
                <w:lang w:val="en-US" w:eastAsia="nl-BE"/>
              </w:rPr>
              <w:t xml:space="preserve"> VMO2DC1</w:t>
            </w:r>
            <w:r w:rsidRPr="001C272B">
              <w:rPr>
                <w:lang w:val="en-US" w:eastAsia="nl-BE"/>
              </w:rPr>
              <w:t>-03</w:t>
            </w:r>
            <w:r>
              <w:rPr>
                <w:lang w:val="en-US" w:eastAsia="nl-BE"/>
              </w:rPr>
              <w:t>2</w:t>
            </w:r>
          </w:p>
        </w:tc>
        <w:tc>
          <w:tcPr>
            <w:tcW w:w="5523" w:type="dxa"/>
            <w:vAlign w:val="center"/>
          </w:tcPr>
          <w:p w14:paraId="0BB076E8" w14:textId="77777777" w:rsidR="008B6D8D" w:rsidRPr="00C20472" w:rsidRDefault="008B6D8D" w:rsidP="000B6584">
            <w:pPr>
              <w:spacing w:line="240" w:lineRule="auto"/>
              <w:rPr>
                <w:color w:val="auto"/>
              </w:rPr>
            </w:pPr>
            <w:r w:rsidRPr="00E8472D">
              <w:rPr>
                <w:color w:val="auto"/>
                <w:lang w:val="en-US"/>
              </w:rPr>
              <w:t>Use a SHA-2 or higher algorithm when signing certificates</w:t>
            </w:r>
          </w:p>
        </w:tc>
        <w:tc>
          <w:tcPr>
            <w:tcW w:w="1989" w:type="dxa"/>
          </w:tcPr>
          <w:p w14:paraId="0BCE6C9D" w14:textId="77777777" w:rsidR="008B6D8D" w:rsidRPr="001D42C1" w:rsidRDefault="008B6D8D" w:rsidP="000B6584">
            <w:pPr>
              <w:keepNext/>
              <w:jc w:val="center"/>
              <w:rPr>
                <w:lang w:val="en-US" w:eastAsia="nl-BE"/>
              </w:rPr>
            </w:pPr>
            <w:r w:rsidRPr="00B80BA7">
              <w:rPr>
                <w:lang w:val="en-US" w:eastAsia="nl-BE"/>
              </w:rPr>
              <w:t>VCF</w:t>
            </w:r>
          </w:p>
        </w:tc>
      </w:tr>
      <w:tr w:rsidR="008B6D8D" w14:paraId="200D8813" w14:textId="77777777" w:rsidTr="000B6584">
        <w:tc>
          <w:tcPr>
            <w:tcW w:w="2127" w:type="dxa"/>
          </w:tcPr>
          <w:p w14:paraId="17C844D9" w14:textId="37B3F121" w:rsidR="008B6D8D" w:rsidRPr="00D50BFD" w:rsidRDefault="008B6D8D" w:rsidP="000B6584">
            <w:pPr>
              <w:rPr>
                <w:lang w:val="en-US" w:eastAsia="nl-BE"/>
              </w:rPr>
            </w:pPr>
            <w:r w:rsidRPr="001C272B">
              <w:rPr>
                <w:lang w:val="en-US" w:eastAsia="nl-BE"/>
              </w:rPr>
              <w:t>SDDC-MGMT-LCM-VCF-</w:t>
            </w:r>
            <w:r w:rsidR="0015775B">
              <w:rPr>
                <w:lang w:val="en-US" w:eastAsia="nl-BE"/>
              </w:rPr>
              <w:t xml:space="preserve"> VMO2DC1</w:t>
            </w:r>
            <w:r w:rsidRPr="001C272B">
              <w:rPr>
                <w:lang w:val="en-US" w:eastAsia="nl-BE"/>
              </w:rPr>
              <w:t>-03</w:t>
            </w:r>
            <w:r>
              <w:rPr>
                <w:lang w:val="en-US" w:eastAsia="nl-BE"/>
              </w:rPr>
              <w:t>3</w:t>
            </w:r>
          </w:p>
        </w:tc>
        <w:tc>
          <w:tcPr>
            <w:tcW w:w="5523" w:type="dxa"/>
            <w:vAlign w:val="center"/>
          </w:tcPr>
          <w:p w14:paraId="7906063B" w14:textId="77777777" w:rsidR="008B6D8D" w:rsidRPr="00C20472" w:rsidRDefault="008B6D8D" w:rsidP="000B6584">
            <w:pPr>
              <w:spacing w:line="240" w:lineRule="auto"/>
              <w:rPr>
                <w:color w:val="auto"/>
              </w:rPr>
            </w:pPr>
            <w:r w:rsidRPr="00E8472D">
              <w:rPr>
                <w:color w:val="auto"/>
                <w:lang w:val="en-US"/>
              </w:rPr>
              <w:t>Replace the default store passwords in the locker repository for use by life cycle operations.</w:t>
            </w:r>
          </w:p>
        </w:tc>
        <w:tc>
          <w:tcPr>
            <w:tcW w:w="1989" w:type="dxa"/>
          </w:tcPr>
          <w:p w14:paraId="7729F79F" w14:textId="77777777" w:rsidR="008B6D8D" w:rsidRPr="001D42C1" w:rsidRDefault="008B6D8D" w:rsidP="000B6584">
            <w:pPr>
              <w:keepNext/>
              <w:jc w:val="center"/>
              <w:rPr>
                <w:lang w:val="en-US" w:eastAsia="nl-BE"/>
              </w:rPr>
            </w:pPr>
            <w:r w:rsidRPr="00B80BA7">
              <w:rPr>
                <w:lang w:val="en-US" w:eastAsia="nl-BE"/>
              </w:rPr>
              <w:t>VCF</w:t>
            </w:r>
          </w:p>
        </w:tc>
      </w:tr>
      <w:tr w:rsidR="008B6D8D" w14:paraId="63CA519A" w14:textId="77777777" w:rsidTr="000B6584">
        <w:tc>
          <w:tcPr>
            <w:tcW w:w="2127" w:type="dxa"/>
          </w:tcPr>
          <w:p w14:paraId="4229F760" w14:textId="43AA28FD" w:rsidR="008B6D8D" w:rsidRPr="00D50BFD" w:rsidRDefault="008B6D8D" w:rsidP="000B6584">
            <w:pPr>
              <w:rPr>
                <w:lang w:val="en-US" w:eastAsia="nl-BE"/>
              </w:rPr>
            </w:pPr>
            <w:r w:rsidRPr="001C272B">
              <w:rPr>
                <w:lang w:val="en-US" w:eastAsia="nl-BE"/>
              </w:rPr>
              <w:t>SDDC-MGMT-LCM-VCF-</w:t>
            </w:r>
            <w:r w:rsidR="0015775B">
              <w:rPr>
                <w:lang w:val="en-US" w:eastAsia="nl-BE"/>
              </w:rPr>
              <w:t xml:space="preserve"> VMO2DC1</w:t>
            </w:r>
            <w:r w:rsidRPr="001C272B">
              <w:rPr>
                <w:lang w:val="en-US" w:eastAsia="nl-BE"/>
              </w:rPr>
              <w:t>-03</w:t>
            </w:r>
            <w:r>
              <w:rPr>
                <w:lang w:val="en-US" w:eastAsia="nl-BE"/>
              </w:rPr>
              <w:t>4</w:t>
            </w:r>
          </w:p>
        </w:tc>
        <w:tc>
          <w:tcPr>
            <w:tcW w:w="5523" w:type="dxa"/>
            <w:vAlign w:val="center"/>
          </w:tcPr>
          <w:p w14:paraId="5F03F9BC" w14:textId="77777777" w:rsidR="008B6D8D" w:rsidRPr="00C20472" w:rsidRDefault="008B6D8D" w:rsidP="000B6584">
            <w:pPr>
              <w:spacing w:line="240" w:lineRule="auto"/>
              <w:rPr>
                <w:color w:val="auto"/>
              </w:rPr>
            </w:pPr>
            <w:r w:rsidRPr="00E8472D">
              <w:rPr>
                <w:color w:val="auto"/>
                <w:lang w:val="en-US"/>
              </w:rPr>
              <w:t>Import Certificate Authority-signed certificates to the locker repository for product life cycle operations.</w:t>
            </w:r>
          </w:p>
        </w:tc>
        <w:tc>
          <w:tcPr>
            <w:tcW w:w="1989" w:type="dxa"/>
          </w:tcPr>
          <w:p w14:paraId="369095A9" w14:textId="77777777" w:rsidR="008B6D8D" w:rsidRPr="001D42C1" w:rsidRDefault="008B6D8D" w:rsidP="000B6584">
            <w:pPr>
              <w:keepNext/>
              <w:jc w:val="center"/>
              <w:rPr>
                <w:lang w:val="en-US" w:eastAsia="nl-BE"/>
              </w:rPr>
            </w:pPr>
            <w:r w:rsidRPr="00B80BA7">
              <w:rPr>
                <w:lang w:val="en-US" w:eastAsia="nl-BE"/>
              </w:rPr>
              <w:t>VCF</w:t>
            </w:r>
          </w:p>
        </w:tc>
      </w:tr>
      <w:tr w:rsidR="008B6D8D" w14:paraId="2DBE2D5D" w14:textId="77777777" w:rsidTr="000B6584">
        <w:tc>
          <w:tcPr>
            <w:tcW w:w="2127" w:type="dxa"/>
          </w:tcPr>
          <w:p w14:paraId="63A97FA6" w14:textId="28EFC218" w:rsidR="008B6D8D" w:rsidRPr="00D50BFD" w:rsidRDefault="008B6D8D" w:rsidP="000B6584">
            <w:pPr>
              <w:rPr>
                <w:lang w:val="en-US" w:eastAsia="nl-BE"/>
              </w:rPr>
            </w:pPr>
            <w:r w:rsidRPr="001C272B">
              <w:rPr>
                <w:lang w:val="en-US" w:eastAsia="nl-BE"/>
              </w:rPr>
              <w:t>SDDC-MGMT-LCM-VCF-</w:t>
            </w:r>
            <w:r w:rsidR="0015775B">
              <w:rPr>
                <w:lang w:val="en-US" w:eastAsia="nl-BE"/>
              </w:rPr>
              <w:t xml:space="preserve"> VMO2DC1</w:t>
            </w:r>
            <w:r w:rsidRPr="001C272B">
              <w:rPr>
                <w:lang w:val="en-US" w:eastAsia="nl-BE"/>
              </w:rPr>
              <w:t>-03</w:t>
            </w:r>
            <w:r>
              <w:rPr>
                <w:lang w:val="en-US" w:eastAsia="nl-BE"/>
              </w:rPr>
              <w:t>5</w:t>
            </w:r>
          </w:p>
        </w:tc>
        <w:tc>
          <w:tcPr>
            <w:tcW w:w="5523" w:type="dxa"/>
            <w:vAlign w:val="center"/>
          </w:tcPr>
          <w:p w14:paraId="7892E30F" w14:textId="77777777" w:rsidR="008B6D8D" w:rsidRPr="00C20472" w:rsidRDefault="008B6D8D" w:rsidP="000B6584">
            <w:pPr>
              <w:spacing w:line="240" w:lineRule="auto"/>
              <w:rPr>
                <w:color w:val="auto"/>
              </w:rPr>
            </w:pPr>
            <w:r w:rsidRPr="00E8472D">
              <w:rPr>
                <w:color w:val="auto"/>
                <w:lang w:val="en-US"/>
              </w:rPr>
              <w:t>Import vRealize Suite product licenses to the locker repository for product life cycle operations.</w:t>
            </w:r>
          </w:p>
        </w:tc>
        <w:tc>
          <w:tcPr>
            <w:tcW w:w="1989" w:type="dxa"/>
          </w:tcPr>
          <w:p w14:paraId="361DBBE6" w14:textId="77777777" w:rsidR="008B6D8D" w:rsidRPr="001D42C1" w:rsidRDefault="008B6D8D" w:rsidP="000B6584">
            <w:pPr>
              <w:keepNext/>
              <w:jc w:val="center"/>
              <w:rPr>
                <w:lang w:val="en-US" w:eastAsia="nl-BE"/>
              </w:rPr>
            </w:pPr>
            <w:r w:rsidRPr="00B80BA7">
              <w:rPr>
                <w:lang w:val="en-US" w:eastAsia="nl-BE"/>
              </w:rPr>
              <w:t>VCF</w:t>
            </w:r>
          </w:p>
        </w:tc>
      </w:tr>
    </w:tbl>
    <w:p w14:paraId="73DF1536" w14:textId="75344023" w:rsidR="008B6D8D" w:rsidRDefault="008B6D8D" w:rsidP="008B6D8D">
      <w:pPr>
        <w:pStyle w:val="Caption"/>
        <w:jc w:val="center"/>
        <w:rPr>
          <w:lang w:val="en-US"/>
        </w:rPr>
      </w:pPr>
      <w:bookmarkStart w:id="94" w:name="_Toc82677248"/>
      <w:bookmarkStart w:id="95" w:name="_Toc89178168"/>
      <w:r>
        <w:t xml:space="preserve">Table </w:t>
      </w:r>
      <w:r>
        <w:fldChar w:fldCharType="begin"/>
      </w:r>
      <w:r>
        <w:instrText xml:space="preserve"> SEQ Table \* ARABIC </w:instrText>
      </w:r>
      <w:r>
        <w:fldChar w:fldCharType="separate"/>
      </w:r>
      <w:r w:rsidR="00651EDA">
        <w:rPr>
          <w:noProof/>
        </w:rPr>
        <w:t>28</w:t>
      </w:r>
      <w:r>
        <w:fldChar w:fldCharType="end"/>
      </w:r>
      <w:r>
        <w:t xml:space="preserve"> - SDDC vRealize Suite Lifecycle Manager Design Decisions</w:t>
      </w:r>
      <w:bookmarkEnd w:id="94"/>
      <w:bookmarkEnd w:id="95"/>
    </w:p>
    <w:p w14:paraId="242D867C" w14:textId="2B264DC5" w:rsidR="009920A9" w:rsidRDefault="009920A9" w:rsidP="00D46FAE">
      <w:pPr>
        <w:rPr>
          <w:lang w:val="en-US"/>
        </w:rPr>
      </w:pPr>
    </w:p>
    <w:p w14:paraId="77824DFD" w14:textId="5CF6D16E" w:rsidR="00541233" w:rsidRDefault="00541233" w:rsidP="00D46FAE">
      <w:pPr>
        <w:rPr>
          <w:lang w:val="en-US"/>
        </w:rPr>
      </w:pPr>
    </w:p>
    <w:p w14:paraId="03CD3FCF" w14:textId="74158951" w:rsidR="00541233" w:rsidRDefault="00541233" w:rsidP="00D46FAE">
      <w:pPr>
        <w:rPr>
          <w:lang w:val="en-US"/>
        </w:rPr>
      </w:pPr>
    </w:p>
    <w:p w14:paraId="7941CD33" w14:textId="6C6A2991" w:rsidR="00541233" w:rsidRDefault="00541233" w:rsidP="00D46FAE">
      <w:pPr>
        <w:rPr>
          <w:lang w:val="en-US"/>
        </w:rPr>
      </w:pPr>
    </w:p>
    <w:p w14:paraId="3FC98C3F" w14:textId="32162E5F" w:rsidR="00541233" w:rsidRDefault="00541233" w:rsidP="00D46FAE">
      <w:pPr>
        <w:rPr>
          <w:lang w:val="en-US"/>
        </w:rPr>
      </w:pPr>
    </w:p>
    <w:p w14:paraId="17FDB20E" w14:textId="7AA477C2" w:rsidR="00541233" w:rsidRDefault="00541233" w:rsidP="00D46FAE">
      <w:pPr>
        <w:rPr>
          <w:lang w:val="en-US"/>
        </w:rPr>
      </w:pPr>
    </w:p>
    <w:p w14:paraId="129341EB" w14:textId="77777777" w:rsidR="00541233" w:rsidRDefault="00541233" w:rsidP="00D46FAE">
      <w:pPr>
        <w:rPr>
          <w:lang w:val="en-US"/>
        </w:rPr>
      </w:pPr>
    </w:p>
    <w:p w14:paraId="1927B55A" w14:textId="52F264A3" w:rsidR="009920A9" w:rsidRDefault="009920A9" w:rsidP="00D46FAE">
      <w:pPr>
        <w:rPr>
          <w:lang w:val="en-US"/>
        </w:rPr>
      </w:pPr>
    </w:p>
    <w:p w14:paraId="5B620653" w14:textId="77777777" w:rsidR="0022589C" w:rsidRDefault="0022589C" w:rsidP="0022589C">
      <w:pPr>
        <w:pStyle w:val="Heading2"/>
      </w:pPr>
      <w:bookmarkStart w:id="96" w:name="_Toc82677232"/>
      <w:bookmarkStart w:id="97" w:name="_Toc89178138"/>
      <w:r>
        <w:t>Cloud Monitoring Architecture</w:t>
      </w:r>
      <w:bookmarkEnd w:id="96"/>
      <w:bookmarkEnd w:id="97"/>
    </w:p>
    <w:p w14:paraId="5A997811" w14:textId="77777777" w:rsidR="0022589C" w:rsidRPr="003F35BF" w:rsidRDefault="0022589C" w:rsidP="0022589C">
      <w:pPr>
        <w:rPr>
          <w:lang w:val="en-US" w:eastAsia="nl-BE"/>
        </w:rPr>
      </w:pPr>
    </w:p>
    <w:p w14:paraId="4CA013D2" w14:textId="77777777" w:rsidR="0022589C" w:rsidRDefault="0022589C" w:rsidP="0022589C">
      <w:pPr>
        <w:pStyle w:val="BodyText-BR5"/>
        <w:spacing w:before="237" w:line="312" w:lineRule="auto"/>
      </w:pPr>
      <w:r>
        <w:rPr>
          <w:color w:val="323232"/>
        </w:rPr>
        <w:t>vRealize Operations Manager tracks and analyzes the operation of multiple data sources in the SDDC by using specialized analytic algorithms. These algorithms help vRealize Operations Manager learn and predict the behavior of every object it monitors. Users access this information by using views, reports, and dashboards.</w:t>
      </w:r>
    </w:p>
    <w:p w14:paraId="34252B7E" w14:textId="77777777" w:rsidR="0022589C" w:rsidRDefault="0022589C" w:rsidP="0022589C">
      <w:pPr>
        <w:pStyle w:val="Heading8"/>
      </w:pPr>
      <w:r>
        <w:t>Architecture Overview</w:t>
      </w:r>
    </w:p>
    <w:p w14:paraId="11025033" w14:textId="77777777" w:rsidR="0022589C" w:rsidRDefault="0022589C" w:rsidP="0022589C">
      <w:pPr>
        <w:pStyle w:val="BodyText-BR5"/>
        <w:spacing w:before="189" w:line="312" w:lineRule="auto"/>
        <w:ind w:right="133"/>
      </w:pPr>
      <w:r>
        <w:rPr>
          <w:color w:val="323232"/>
        </w:rPr>
        <w:t>vRealize Operations Manager contains functional elements that collaborate for data analysis and storage, and support creating clusters of nodes with different roles.</w:t>
      </w:r>
    </w:p>
    <w:p w14:paraId="20CB7CAF" w14:textId="77777777" w:rsidR="0022589C" w:rsidRDefault="0022589C" w:rsidP="0022589C">
      <w:pPr>
        <w:keepNext/>
        <w:jc w:val="center"/>
      </w:pPr>
      <w:r>
        <w:object w:dxaOrig="17631" w:dyaOrig="11451" w14:anchorId="7AA41840">
          <v:shape id="_x0000_i1048" type="#_x0000_t75" style="width:381.7pt;height:245.05pt" o:ole="">
            <v:imagedata r:id="rId64" o:title=""/>
          </v:shape>
          <o:OLEObject Type="Embed" ProgID="Visio.Drawing.15" ShapeID="_x0000_i1048" DrawAspect="Content" ObjectID="_1703414316" r:id="rId65"/>
        </w:object>
      </w:r>
    </w:p>
    <w:p w14:paraId="397B1C58" w14:textId="4A51B405" w:rsidR="0022589C" w:rsidRDefault="00AA05CA" w:rsidP="00AA05CA">
      <w:pPr>
        <w:pStyle w:val="Caption"/>
        <w:jc w:val="center"/>
      </w:pPr>
      <w:bookmarkStart w:id="98" w:name="_Toc89178198"/>
      <w:r>
        <w:t xml:space="preserve">Figure </w:t>
      </w:r>
      <w:r>
        <w:fldChar w:fldCharType="begin"/>
      </w:r>
      <w:r>
        <w:instrText xml:space="preserve"> SEQ Figure \* ARABIC </w:instrText>
      </w:r>
      <w:r>
        <w:fldChar w:fldCharType="separate"/>
      </w:r>
      <w:r w:rsidR="005302EF">
        <w:rPr>
          <w:noProof/>
        </w:rPr>
        <w:t>27</w:t>
      </w:r>
      <w:r>
        <w:fldChar w:fldCharType="end"/>
      </w:r>
      <w:r>
        <w:t xml:space="preserve"> - vRealize Operations Manager Architecture</w:t>
      </w:r>
      <w:bookmarkEnd w:id="98"/>
    </w:p>
    <w:p w14:paraId="42FB1C7B" w14:textId="77777777" w:rsidR="0022589C" w:rsidRDefault="0022589C" w:rsidP="0022589C"/>
    <w:p w14:paraId="36808396" w14:textId="77777777" w:rsidR="0022589C" w:rsidRDefault="0022589C" w:rsidP="0022589C">
      <w:pPr>
        <w:pStyle w:val="Heading8"/>
      </w:pPr>
      <w:r>
        <w:t>Types of Nodes</w:t>
      </w:r>
    </w:p>
    <w:p w14:paraId="7B44D05B" w14:textId="77777777" w:rsidR="0022589C" w:rsidRDefault="0022589C" w:rsidP="0022589C">
      <w:pPr>
        <w:pStyle w:val="BodyText-BR5"/>
        <w:spacing w:before="189" w:line="312" w:lineRule="auto"/>
        <w:ind w:right="330"/>
        <w:jc w:val="both"/>
      </w:pPr>
      <w:r>
        <w:rPr>
          <w:color w:val="323232"/>
        </w:rPr>
        <w:t>For</w:t>
      </w:r>
      <w:r>
        <w:rPr>
          <w:color w:val="323232"/>
          <w:spacing w:val="-4"/>
        </w:rPr>
        <w:t xml:space="preserve"> </w:t>
      </w:r>
      <w:r>
        <w:rPr>
          <w:color w:val="323232"/>
        </w:rPr>
        <w:t>high</w:t>
      </w:r>
      <w:r>
        <w:rPr>
          <w:color w:val="323232"/>
          <w:spacing w:val="-4"/>
        </w:rPr>
        <w:t xml:space="preserve"> </w:t>
      </w:r>
      <w:r>
        <w:rPr>
          <w:color w:val="323232"/>
        </w:rPr>
        <w:t>availability</w:t>
      </w:r>
      <w:r>
        <w:rPr>
          <w:color w:val="323232"/>
          <w:spacing w:val="-4"/>
        </w:rPr>
        <w:t xml:space="preserve"> </w:t>
      </w:r>
      <w:r>
        <w:rPr>
          <w:color w:val="323232"/>
        </w:rPr>
        <w:t>and</w:t>
      </w:r>
      <w:r>
        <w:rPr>
          <w:color w:val="323232"/>
          <w:spacing w:val="-4"/>
        </w:rPr>
        <w:t xml:space="preserve"> </w:t>
      </w:r>
      <w:r>
        <w:rPr>
          <w:color w:val="323232"/>
        </w:rPr>
        <w:t>scalability,</w:t>
      </w:r>
      <w:r>
        <w:rPr>
          <w:color w:val="323232"/>
          <w:spacing w:val="-3"/>
        </w:rPr>
        <w:t xml:space="preserve"> </w:t>
      </w:r>
      <w:r>
        <w:rPr>
          <w:color w:val="323232"/>
        </w:rPr>
        <w:t>you</w:t>
      </w:r>
      <w:r>
        <w:rPr>
          <w:color w:val="323232"/>
          <w:spacing w:val="-3"/>
        </w:rPr>
        <w:t xml:space="preserve"> </w:t>
      </w:r>
      <w:r>
        <w:rPr>
          <w:color w:val="323232"/>
        </w:rPr>
        <w:t>can</w:t>
      </w:r>
      <w:r>
        <w:rPr>
          <w:color w:val="323232"/>
          <w:spacing w:val="-3"/>
        </w:rPr>
        <w:t xml:space="preserve"> </w:t>
      </w:r>
      <w:r>
        <w:rPr>
          <w:color w:val="323232"/>
        </w:rPr>
        <w:t>deploy</w:t>
      </w:r>
      <w:r>
        <w:rPr>
          <w:color w:val="323232"/>
          <w:spacing w:val="-4"/>
        </w:rPr>
        <w:t xml:space="preserve"> </w:t>
      </w:r>
      <w:r>
        <w:rPr>
          <w:color w:val="323232"/>
        </w:rPr>
        <w:t>several</w:t>
      </w:r>
      <w:r>
        <w:rPr>
          <w:color w:val="323232"/>
          <w:spacing w:val="-3"/>
        </w:rPr>
        <w:t xml:space="preserve"> </w:t>
      </w:r>
      <w:r>
        <w:rPr>
          <w:color w:val="323232"/>
        </w:rPr>
        <w:t>vRealize</w:t>
      </w:r>
      <w:r>
        <w:rPr>
          <w:color w:val="323232"/>
          <w:spacing w:val="-3"/>
        </w:rPr>
        <w:t xml:space="preserve"> </w:t>
      </w:r>
      <w:r>
        <w:rPr>
          <w:color w:val="323232"/>
        </w:rPr>
        <w:t>Operations</w:t>
      </w:r>
      <w:r>
        <w:rPr>
          <w:color w:val="323232"/>
          <w:spacing w:val="-3"/>
        </w:rPr>
        <w:t xml:space="preserve"> </w:t>
      </w:r>
      <w:r>
        <w:rPr>
          <w:color w:val="323232"/>
        </w:rPr>
        <w:t>Manager</w:t>
      </w:r>
      <w:r>
        <w:rPr>
          <w:color w:val="323232"/>
          <w:spacing w:val="-3"/>
        </w:rPr>
        <w:t xml:space="preserve"> </w:t>
      </w:r>
      <w:r>
        <w:rPr>
          <w:color w:val="323232"/>
        </w:rPr>
        <w:t>instances</w:t>
      </w:r>
      <w:r>
        <w:rPr>
          <w:color w:val="323232"/>
          <w:spacing w:val="-4"/>
        </w:rPr>
        <w:t xml:space="preserve"> </w:t>
      </w:r>
      <w:r>
        <w:rPr>
          <w:color w:val="323232"/>
        </w:rPr>
        <w:t>in</w:t>
      </w:r>
      <w:r>
        <w:rPr>
          <w:color w:val="323232"/>
          <w:spacing w:val="-4"/>
        </w:rPr>
        <w:t xml:space="preserve"> </w:t>
      </w:r>
      <w:r>
        <w:rPr>
          <w:color w:val="323232"/>
        </w:rPr>
        <w:t>a cluster</w:t>
      </w:r>
      <w:r>
        <w:rPr>
          <w:color w:val="323232"/>
          <w:spacing w:val="-3"/>
        </w:rPr>
        <w:t xml:space="preserve"> </w:t>
      </w:r>
      <w:r>
        <w:rPr>
          <w:color w:val="323232"/>
        </w:rPr>
        <w:t>to</w:t>
      </w:r>
      <w:r>
        <w:rPr>
          <w:color w:val="323232"/>
          <w:spacing w:val="-3"/>
        </w:rPr>
        <w:t xml:space="preserve"> </w:t>
      </w:r>
      <w:r>
        <w:rPr>
          <w:color w:val="323232"/>
        </w:rPr>
        <w:t>track,</w:t>
      </w:r>
      <w:r>
        <w:rPr>
          <w:color w:val="323232"/>
          <w:spacing w:val="-3"/>
        </w:rPr>
        <w:t xml:space="preserve"> </w:t>
      </w:r>
      <w:r>
        <w:rPr>
          <w:color w:val="323232"/>
        </w:rPr>
        <w:t>analyze,</w:t>
      </w:r>
      <w:r>
        <w:rPr>
          <w:color w:val="323232"/>
          <w:spacing w:val="-3"/>
        </w:rPr>
        <w:t xml:space="preserve"> </w:t>
      </w:r>
      <w:r>
        <w:rPr>
          <w:color w:val="323232"/>
        </w:rPr>
        <w:t>and</w:t>
      </w:r>
      <w:r>
        <w:rPr>
          <w:color w:val="323232"/>
          <w:spacing w:val="-4"/>
        </w:rPr>
        <w:t xml:space="preserve"> </w:t>
      </w:r>
      <w:r>
        <w:rPr>
          <w:color w:val="323232"/>
        </w:rPr>
        <w:t>predict</w:t>
      </w:r>
      <w:r>
        <w:rPr>
          <w:color w:val="323232"/>
          <w:spacing w:val="-4"/>
        </w:rPr>
        <w:t xml:space="preserve"> </w:t>
      </w:r>
      <w:r>
        <w:rPr>
          <w:color w:val="323232"/>
        </w:rPr>
        <w:t>the</w:t>
      </w:r>
      <w:r>
        <w:rPr>
          <w:color w:val="323232"/>
          <w:spacing w:val="-2"/>
        </w:rPr>
        <w:t xml:space="preserve"> </w:t>
      </w:r>
      <w:r>
        <w:rPr>
          <w:color w:val="323232"/>
        </w:rPr>
        <w:t>operation</w:t>
      </w:r>
      <w:r>
        <w:rPr>
          <w:color w:val="323232"/>
          <w:spacing w:val="-4"/>
        </w:rPr>
        <w:t xml:space="preserve"> </w:t>
      </w:r>
      <w:r>
        <w:rPr>
          <w:color w:val="323232"/>
        </w:rPr>
        <w:t>of</w:t>
      </w:r>
      <w:r>
        <w:rPr>
          <w:color w:val="323232"/>
          <w:spacing w:val="-4"/>
        </w:rPr>
        <w:t xml:space="preserve"> </w:t>
      </w:r>
      <w:r>
        <w:rPr>
          <w:color w:val="323232"/>
        </w:rPr>
        <w:t>monitored</w:t>
      </w:r>
      <w:r>
        <w:rPr>
          <w:color w:val="323232"/>
          <w:spacing w:val="-2"/>
        </w:rPr>
        <w:t xml:space="preserve"> </w:t>
      </w:r>
      <w:r>
        <w:rPr>
          <w:color w:val="323232"/>
        </w:rPr>
        <w:t>systems.</w:t>
      </w:r>
      <w:r>
        <w:rPr>
          <w:color w:val="323232"/>
          <w:spacing w:val="-3"/>
        </w:rPr>
        <w:t xml:space="preserve"> </w:t>
      </w:r>
      <w:r>
        <w:rPr>
          <w:color w:val="323232"/>
        </w:rPr>
        <w:t>Cluster</w:t>
      </w:r>
      <w:r>
        <w:rPr>
          <w:color w:val="323232"/>
          <w:spacing w:val="-4"/>
        </w:rPr>
        <w:t xml:space="preserve"> </w:t>
      </w:r>
      <w:r>
        <w:rPr>
          <w:color w:val="323232"/>
        </w:rPr>
        <w:t>nodes</w:t>
      </w:r>
      <w:r>
        <w:rPr>
          <w:color w:val="323232"/>
          <w:spacing w:val="-4"/>
        </w:rPr>
        <w:t xml:space="preserve"> </w:t>
      </w:r>
      <w:r>
        <w:rPr>
          <w:color w:val="323232"/>
        </w:rPr>
        <w:t>can</w:t>
      </w:r>
      <w:r>
        <w:rPr>
          <w:color w:val="323232"/>
          <w:spacing w:val="-2"/>
        </w:rPr>
        <w:t xml:space="preserve"> </w:t>
      </w:r>
      <w:r>
        <w:rPr>
          <w:color w:val="323232"/>
        </w:rPr>
        <w:t>have</w:t>
      </w:r>
      <w:r>
        <w:rPr>
          <w:color w:val="323232"/>
          <w:spacing w:val="-4"/>
        </w:rPr>
        <w:t xml:space="preserve"> </w:t>
      </w:r>
      <w:r>
        <w:rPr>
          <w:color w:val="323232"/>
        </w:rPr>
        <w:t>either of the following</w:t>
      </w:r>
      <w:r>
        <w:rPr>
          <w:color w:val="323232"/>
          <w:spacing w:val="-2"/>
        </w:rPr>
        <w:t xml:space="preserve"> </w:t>
      </w:r>
      <w:r>
        <w:rPr>
          <w:color w:val="323232"/>
        </w:rPr>
        <w:t>roles:</w:t>
      </w:r>
    </w:p>
    <w:p w14:paraId="19FA1C1C" w14:textId="77777777" w:rsidR="0022589C" w:rsidRDefault="0022589C" w:rsidP="0022589C">
      <w:pPr>
        <w:pStyle w:val="BodyText-BR5"/>
        <w:spacing w:before="7"/>
        <w:rPr>
          <w:sz w:val="17"/>
        </w:rPr>
      </w:pPr>
    </w:p>
    <w:p w14:paraId="2B152B20" w14:textId="77777777" w:rsidR="0022589C" w:rsidRDefault="0022589C" w:rsidP="0022589C">
      <w:pPr>
        <w:pStyle w:val="Heading9"/>
      </w:pPr>
      <w:r>
        <w:t>Master Node</w:t>
      </w:r>
    </w:p>
    <w:p w14:paraId="66243301" w14:textId="77777777" w:rsidR="0022589C" w:rsidRDefault="0022589C" w:rsidP="0022589C">
      <w:pPr>
        <w:pStyle w:val="BodyText-BR5"/>
        <w:spacing w:before="190" w:line="312" w:lineRule="auto"/>
      </w:pPr>
      <w:r>
        <w:rPr>
          <w:color w:val="323232"/>
        </w:rPr>
        <w:t>Required initial node in the cluster. In large-scale environments, manages all other nodes. In small- scale environments, the master node is the single standalone vRealize Operations Manager node.</w:t>
      </w:r>
    </w:p>
    <w:p w14:paraId="15C5990A" w14:textId="77777777" w:rsidR="0022589C" w:rsidRDefault="0022589C" w:rsidP="0022589C">
      <w:pPr>
        <w:pStyle w:val="BodyText-BR5"/>
        <w:spacing w:before="6"/>
        <w:rPr>
          <w:sz w:val="17"/>
        </w:rPr>
      </w:pPr>
    </w:p>
    <w:p w14:paraId="588CC8C8" w14:textId="77777777" w:rsidR="0022589C" w:rsidRDefault="0022589C" w:rsidP="0022589C">
      <w:pPr>
        <w:pStyle w:val="Heading9"/>
      </w:pPr>
      <w:r>
        <w:t>Master Replica Node</w:t>
      </w:r>
    </w:p>
    <w:p w14:paraId="2BFF8AAE" w14:textId="77777777" w:rsidR="0022589C" w:rsidRDefault="0022589C" w:rsidP="0022589C">
      <w:pPr>
        <w:pStyle w:val="BodyText-BR5"/>
        <w:spacing w:before="190"/>
      </w:pPr>
      <w:r>
        <w:rPr>
          <w:color w:val="323232"/>
        </w:rPr>
        <w:lastRenderedPageBreak/>
        <w:t>Optional. Enables high availability of the master node.</w:t>
      </w:r>
    </w:p>
    <w:p w14:paraId="05780FE1" w14:textId="77777777" w:rsidR="0022589C" w:rsidRDefault="0022589C" w:rsidP="0022589C">
      <w:pPr>
        <w:pStyle w:val="BodyText-BR5"/>
        <w:spacing w:before="6"/>
        <w:rPr>
          <w:sz w:val="23"/>
        </w:rPr>
      </w:pPr>
    </w:p>
    <w:p w14:paraId="6A05D5F8" w14:textId="77777777" w:rsidR="0022589C" w:rsidRDefault="0022589C" w:rsidP="0022589C">
      <w:pPr>
        <w:pStyle w:val="Heading9"/>
      </w:pPr>
      <w:r>
        <w:t>Data Node</w:t>
      </w:r>
    </w:p>
    <w:p w14:paraId="7CEE83E0" w14:textId="77777777" w:rsidR="0022589C" w:rsidRDefault="0022589C" w:rsidP="0022589C">
      <w:pPr>
        <w:pStyle w:val="BodyText-BR5"/>
        <w:spacing w:before="190" w:line="312" w:lineRule="auto"/>
        <w:ind w:right="563"/>
      </w:pPr>
      <w:r>
        <w:rPr>
          <w:color w:val="323232"/>
        </w:rPr>
        <w:t>Optional. Enables scale-out of vRealize Operations Manager in larger environments. Data nodes have adapters installed to perform data collection and analysis. Data nodes also host vRealize Operations Manager management packs.</w:t>
      </w:r>
    </w:p>
    <w:p w14:paraId="65462115" w14:textId="77777777" w:rsidR="0022589C" w:rsidRDefault="0022589C" w:rsidP="0022589C">
      <w:pPr>
        <w:pStyle w:val="BodyText-BR5"/>
        <w:spacing w:before="7"/>
        <w:rPr>
          <w:sz w:val="17"/>
        </w:rPr>
      </w:pPr>
    </w:p>
    <w:p w14:paraId="4E701472" w14:textId="3363181D" w:rsidR="0022589C" w:rsidRDefault="0022589C" w:rsidP="0022589C">
      <w:pPr>
        <w:pStyle w:val="Heading9"/>
        <w:sectPr w:rsidR="0022589C" w:rsidSect="00B7204C">
          <w:type w:val="continuous"/>
          <w:pgSz w:w="11880" w:h="15840"/>
          <w:pgMar w:top="740" w:right="1140" w:bottom="740" w:left="1140" w:header="540" w:footer="556" w:gutter="0"/>
          <w:cols w:space="720"/>
        </w:sectPr>
      </w:pPr>
      <w:r>
        <w:t>Remote Collector Nod</w:t>
      </w:r>
      <w:r w:rsidR="00AA05CA">
        <w:t>e</w:t>
      </w:r>
    </w:p>
    <w:p w14:paraId="3CCD2FE2" w14:textId="77777777" w:rsidR="0022589C" w:rsidRDefault="0022589C" w:rsidP="0022589C">
      <w:pPr>
        <w:pStyle w:val="BodyText-BR5"/>
        <w:spacing w:before="9"/>
        <w:rPr>
          <w:b/>
          <w:sz w:val="18"/>
        </w:rPr>
      </w:pPr>
    </w:p>
    <w:p w14:paraId="26B2BC1B" w14:textId="77777777" w:rsidR="0022589C" w:rsidRDefault="0022589C" w:rsidP="0022589C">
      <w:pPr>
        <w:pStyle w:val="BodyText-BR5"/>
        <w:spacing w:before="94" w:line="312" w:lineRule="auto"/>
        <w:ind w:right="154"/>
      </w:pPr>
      <w:r>
        <w:rPr>
          <w:color w:val="323232"/>
        </w:rPr>
        <w:t>Overcomes data collection issues across the enterprise network, such as limited network performance. Remote collector nodes gather statistics about inventory objects and forward collected data to the data nodes. Remote collector nodes do not store data or perform analysis.</w:t>
      </w:r>
    </w:p>
    <w:p w14:paraId="31E72AD5" w14:textId="77777777" w:rsidR="0022589C" w:rsidRDefault="0022589C" w:rsidP="0022589C">
      <w:pPr>
        <w:pStyle w:val="BodyText-BR5"/>
        <w:spacing w:before="2"/>
        <w:rPr>
          <w:sz w:val="17"/>
        </w:rPr>
      </w:pPr>
    </w:p>
    <w:p w14:paraId="0C62EAC0" w14:textId="77777777" w:rsidR="0022589C" w:rsidRDefault="0022589C" w:rsidP="0022589C">
      <w:pPr>
        <w:pStyle w:val="Heading8"/>
      </w:pPr>
      <w:r>
        <w:t>Types of Node Groups</w:t>
      </w:r>
    </w:p>
    <w:p w14:paraId="49D47229" w14:textId="77777777" w:rsidR="0022589C" w:rsidRDefault="0022589C" w:rsidP="0022589C">
      <w:pPr>
        <w:pStyle w:val="Heading9"/>
      </w:pPr>
      <w:r>
        <w:t>Analytics Cluster</w:t>
      </w:r>
    </w:p>
    <w:p w14:paraId="762C6163" w14:textId="77777777" w:rsidR="0022589C" w:rsidRDefault="0022589C" w:rsidP="0022589C">
      <w:pPr>
        <w:pStyle w:val="BodyText-BR5"/>
        <w:spacing w:before="190" w:line="312" w:lineRule="auto"/>
      </w:pPr>
      <w:r>
        <w:rPr>
          <w:color w:val="323232"/>
        </w:rPr>
        <w:t>Tracks, analyzes, and predicts the operation of monitored systems. Consists of a master node, data nodes, and optionally of a master replica node.</w:t>
      </w:r>
    </w:p>
    <w:p w14:paraId="1FA112A5" w14:textId="77777777" w:rsidR="0022589C" w:rsidRDefault="0022589C" w:rsidP="0022589C">
      <w:pPr>
        <w:pStyle w:val="BodyText-BR5"/>
        <w:spacing w:before="7"/>
        <w:rPr>
          <w:sz w:val="17"/>
        </w:rPr>
      </w:pPr>
    </w:p>
    <w:p w14:paraId="01550B34" w14:textId="77777777" w:rsidR="0022589C" w:rsidRDefault="0022589C" w:rsidP="0022589C">
      <w:pPr>
        <w:pStyle w:val="Heading9"/>
      </w:pPr>
      <w:r>
        <w:t>Remote Collector Group</w:t>
      </w:r>
    </w:p>
    <w:p w14:paraId="369B7367" w14:textId="77777777" w:rsidR="0022589C" w:rsidRDefault="0022589C" w:rsidP="0022589C">
      <w:pPr>
        <w:pStyle w:val="BodyText-BR5"/>
        <w:spacing w:before="190" w:line="312" w:lineRule="auto"/>
        <w:ind w:right="618"/>
      </w:pPr>
      <w:r>
        <w:rPr>
          <w:color w:val="323232"/>
        </w:rPr>
        <w:t>Consists of remote collector nodes. Only collects diagnostics data without storage or analysis. A vRealize Operations Manager deployment can contain several collector groups.</w:t>
      </w:r>
    </w:p>
    <w:p w14:paraId="04A70207" w14:textId="77777777" w:rsidR="0022589C" w:rsidRDefault="0022589C" w:rsidP="0022589C">
      <w:pPr>
        <w:pStyle w:val="BodyText-BR5"/>
        <w:spacing w:before="122" w:line="312" w:lineRule="auto"/>
        <w:ind w:right="273"/>
      </w:pPr>
      <w:r>
        <w:rPr>
          <w:color w:val="323232"/>
        </w:rPr>
        <w:t>Use collector groups to achieve adapter resiliency in cases where the collector experiences network interruption or becomes unavailable.</w:t>
      </w:r>
    </w:p>
    <w:p w14:paraId="160569B0" w14:textId="77777777" w:rsidR="0022589C" w:rsidRPr="00DC6AE9" w:rsidRDefault="0022589C" w:rsidP="0022589C"/>
    <w:p w14:paraId="68B43FAE" w14:textId="77777777" w:rsidR="0022589C" w:rsidRDefault="0022589C" w:rsidP="0022589C">
      <w:pPr>
        <w:rPr>
          <w:lang w:val="en-US"/>
        </w:rPr>
      </w:pPr>
    </w:p>
    <w:p w14:paraId="65FBDFA2" w14:textId="77777777" w:rsidR="0022589C" w:rsidRDefault="0022589C" w:rsidP="0022589C">
      <w:pPr>
        <w:pStyle w:val="Heading8"/>
      </w:pPr>
      <w:r>
        <w:t>Cloud Operations Design</w:t>
      </w:r>
    </w:p>
    <w:p w14:paraId="0ABF3980" w14:textId="77777777" w:rsidR="0022589C" w:rsidRDefault="0022589C" w:rsidP="0022589C">
      <w:pPr>
        <w:rPr>
          <w:lang w:val="en-US"/>
        </w:rPr>
      </w:pPr>
      <w:r>
        <w:rPr>
          <w:color w:val="323232"/>
        </w:rPr>
        <w:t>The operations management design includes the software components that make up the operations management layer. The design provides guidance on the main elements of a product design such as deployment, sizing, networking, diagnostics, security, and integration with management solutions</w:t>
      </w:r>
    </w:p>
    <w:p w14:paraId="650D8956" w14:textId="77777777" w:rsidR="0022589C" w:rsidRDefault="0022589C" w:rsidP="0022589C">
      <w:pPr>
        <w:rPr>
          <w:lang w:val="en-US"/>
        </w:rPr>
      </w:pPr>
    </w:p>
    <w:p w14:paraId="535A9E07" w14:textId="77777777" w:rsidR="0022589C" w:rsidRDefault="0022589C" w:rsidP="0022589C">
      <w:pPr>
        <w:keepNext/>
        <w:jc w:val="center"/>
      </w:pPr>
      <w:r>
        <w:object w:dxaOrig="20531" w:dyaOrig="9791" w14:anchorId="0443414B">
          <v:shape id="_x0000_i1049" type="#_x0000_t75" style="width:410.6pt;height:194.35pt" o:ole="">
            <v:imagedata r:id="rId66" o:title=""/>
          </v:shape>
          <o:OLEObject Type="Embed" ProgID="Visio.Drawing.15" ShapeID="_x0000_i1049" DrawAspect="Content" ObjectID="_1703414317" r:id="rId67"/>
        </w:object>
      </w:r>
    </w:p>
    <w:p w14:paraId="566D6110" w14:textId="01E32F26" w:rsidR="0022589C" w:rsidRDefault="0022589C" w:rsidP="0022589C">
      <w:pPr>
        <w:pStyle w:val="Caption"/>
        <w:jc w:val="center"/>
      </w:pPr>
      <w:bookmarkStart w:id="99" w:name="_Toc82677259"/>
      <w:bookmarkStart w:id="100" w:name="_Toc89178199"/>
      <w:r>
        <w:t xml:space="preserve">Figure </w:t>
      </w:r>
      <w:r>
        <w:fldChar w:fldCharType="begin"/>
      </w:r>
      <w:r>
        <w:instrText xml:space="preserve"> SEQ Figure \* ARABIC </w:instrText>
      </w:r>
      <w:r>
        <w:fldChar w:fldCharType="separate"/>
      </w:r>
      <w:r w:rsidR="005302EF">
        <w:rPr>
          <w:noProof/>
        </w:rPr>
        <w:t>28</w:t>
      </w:r>
      <w:r>
        <w:fldChar w:fldCharType="end"/>
      </w:r>
      <w:r>
        <w:t xml:space="preserve"> - Operations Management in the SDDC</w:t>
      </w:r>
      <w:bookmarkEnd w:id="99"/>
      <w:bookmarkEnd w:id="100"/>
    </w:p>
    <w:p w14:paraId="3D317994" w14:textId="77777777" w:rsidR="0022589C" w:rsidRDefault="0022589C" w:rsidP="0022589C"/>
    <w:p w14:paraId="2E1209A5" w14:textId="77777777" w:rsidR="0022589C" w:rsidRDefault="0022589C" w:rsidP="00925F1E">
      <w:pPr>
        <w:pStyle w:val="ListParagraph-BR5"/>
        <w:numPr>
          <w:ilvl w:val="0"/>
          <w:numId w:val="25"/>
        </w:numPr>
        <w:tabs>
          <w:tab w:val="left" w:pos="479"/>
          <w:tab w:val="left" w:pos="480"/>
        </w:tabs>
        <w:spacing w:before="0" w:after="0" w:line="312" w:lineRule="auto"/>
        <w:ind w:left="479" w:right="225"/>
        <w:rPr>
          <w:sz w:val="20"/>
        </w:rPr>
      </w:pPr>
      <w:r>
        <w:rPr>
          <w:color w:val="323232"/>
          <w:sz w:val="20"/>
        </w:rPr>
        <w:t>Features of vRealize Suite Lifecycle Manager support initial installation and configuration of vRealize Suite products. Additional features support the life cycle management capabilities and configuration drift analysis for the vRealize Suite</w:t>
      </w:r>
      <w:r>
        <w:rPr>
          <w:color w:val="323232"/>
          <w:spacing w:val="-4"/>
          <w:sz w:val="20"/>
        </w:rPr>
        <w:t xml:space="preserve"> </w:t>
      </w:r>
      <w:r>
        <w:rPr>
          <w:color w:val="323232"/>
          <w:sz w:val="20"/>
        </w:rPr>
        <w:t>products.</w:t>
      </w:r>
    </w:p>
    <w:p w14:paraId="0508C17B" w14:textId="77777777" w:rsidR="0022589C" w:rsidRDefault="0022589C" w:rsidP="00925F1E">
      <w:pPr>
        <w:pStyle w:val="ListParagraph-BR5"/>
        <w:numPr>
          <w:ilvl w:val="0"/>
          <w:numId w:val="25"/>
        </w:numPr>
        <w:tabs>
          <w:tab w:val="left" w:pos="479"/>
          <w:tab w:val="left" w:pos="480"/>
        </w:tabs>
        <w:spacing w:before="94" w:after="0" w:line="312" w:lineRule="auto"/>
        <w:ind w:left="479" w:right="502"/>
        <w:rPr>
          <w:sz w:val="20"/>
        </w:rPr>
      </w:pPr>
      <w:r>
        <w:rPr>
          <w:color w:val="323232"/>
          <w:sz w:val="20"/>
        </w:rPr>
        <w:t>Monitoring operations support in vRealize Operations Manager and vRealize Log Insight provides performance, capacity management, and real-time logging of related physical and virtual infrastructure and cloud management</w:t>
      </w:r>
      <w:r>
        <w:rPr>
          <w:color w:val="323232"/>
          <w:spacing w:val="-3"/>
          <w:sz w:val="20"/>
        </w:rPr>
        <w:t xml:space="preserve"> </w:t>
      </w:r>
      <w:r>
        <w:rPr>
          <w:color w:val="323232"/>
          <w:sz w:val="20"/>
        </w:rPr>
        <w:t>components.</w:t>
      </w:r>
    </w:p>
    <w:p w14:paraId="3BF34A8D" w14:textId="77777777" w:rsidR="0022589C" w:rsidRDefault="0022589C" w:rsidP="0022589C"/>
    <w:p w14:paraId="7F7FC5E8" w14:textId="77777777" w:rsidR="0022589C" w:rsidRDefault="0022589C" w:rsidP="0022589C">
      <w:pPr>
        <w:pStyle w:val="Heading8"/>
      </w:pPr>
      <w:r>
        <w:lastRenderedPageBreak/>
        <w:t>vRealize Operations Manager Design</w:t>
      </w:r>
    </w:p>
    <w:p w14:paraId="63D84872" w14:textId="77777777" w:rsidR="0022589C" w:rsidRDefault="0022589C" w:rsidP="0022589C">
      <w:pPr>
        <w:pStyle w:val="BodyText-BR5"/>
        <w:spacing w:before="188" w:line="312" w:lineRule="auto"/>
        <w:ind w:right="277"/>
      </w:pPr>
      <w:r>
        <w:rPr>
          <w:color w:val="323232"/>
        </w:rPr>
        <w:t>The initial deployment of vRealize Operations Manager is a three-node analytics cluster, and a two-node remote collector group in the first region of the SDDC. The components run in the management domain.</w:t>
      </w:r>
    </w:p>
    <w:p w14:paraId="7B601E4B" w14:textId="77777777" w:rsidR="0022589C" w:rsidRPr="00A66A8D" w:rsidRDefault="0022589C" w:rsidP="0022589C"/>
    <w:p w14:paraId="31771E21" w14:textId="77777777" w:rsidR="0022589C" w:rsidRDefault="0022589C" w:rsidP="0022589C">
      <w:pPr>
        <w:pStyle w:val="Heading8"/>
        <w:rPr>
          <w:b/>
        </w:rPr>
      </w:pPr>
      <w:r>
        <w:t>Logical Design of vRealize Operations Manager</w:t>
      </w:r>
    </w:p>
    <w:p w14:paraId="41CBADA2" w14:textId="77777777" w:rsidR="0022589C" w:rsidRDefault="0022589C" w:rsidP="0022589C">
      <w:pPr>
        <w:pStyle w:val="BodyText-BR5"/>
        <w:spacing w:before="151" w:line="312" w:lineRule="auto"/>
        <w:ind w:right="667"/>
      </w:pPr>
      <w:r>
        <w:rPr>
          <w:color w:val="323232"/>
        </w:rPr>
        <w:t>vRealize Operations Manager communicates with management components of the SDDC to collect metrics which are presented through various dashboards and views.</w:t>
      </w:r>
    </w:p>
    <w:p w14:paraId="3DD0EAEE" w14:textId="77777777" w:rsidR="0022589C" w:rsidRDefault="0022589C" w:rsidP="0022589C">
      <w:pPr>
        <w:rPr>
          <w:lang w:val="en-US"/>
        </w:rPr>
      </w:pPr>
    </w:p>
    <w:p w14:paraId="12D18674" w14:textId="77777777" w:rsidR="0022589C" w:rsidRDefault="0022589C" w:rsidP="0022589C">
      <w:pPr>
        <w:keepNext/>
        <w:jc w:val="center"/>
      </w:pPr>
      <w:r>
        <w:object w:dxaOrig="13101" w:dyaOrig="13511" w14:anchorId="232C9F68">
          <v:shape id="_x0000_i1050" type="#_x0000_t75" style="width:353.05pt;height:367.5pt" o:ole="">
            <v:imagedata r:id="rId68" o:title=""/>
          </v:shape>
          <o:OLEObject Type="Embed" ProgID="Visio.Drawing.15" ShapeID="_x0000_i1050" DrawAspect="Content" ObjectID="_1703414318" r:id="rId69"/>
        </w:object>
      </w:r>
    </w:p>
    <w:p w14:paraId="0B1FC964" w14:textId="22DB6481" w:rsidR="0022589C" w:rsidRDefault="0022589C" w:rsidP="0022589C">
      <w:pPr>
        <w:pStyle w:val="Caption"/>
        <w:jc w:val="center"/>
      </w:pPr>
      <w:bookmarkStart w:id="101" w:name="_Toc82677260"/>
      <w:bookmarkStart w:id="102" w:name="_Toc89178200"/>
      <w:r>
        <w:t xml:space="preserve">Figure </w:t>
      </w:r>
      <w:r>
        <w:fldChar w:fldCharType="begin"/>
      </w:r>
      <w:r>
        <w:instrText xml:space="preserve"> SEQ Figure \* ARABIC </w:instrText>
      </w:r>
      <w:r>
        <w:fldChar w:fldCharType="separate"/>
      </w:r>
      <w:r w:rsidR="005302EF">
        <w:rPr>
          <w:noProof/>
        </w:rPr>
        <w:t>29</w:t>
      </w:r>
      <w:r>
        <w:fldChar w:fldCharType="end"/>
      </w:r>
      <w:r>
        <w:t xml:space="preserve"> - Logical Design of vRealize Operations Manager</w:t>
      </w:r>
      <w:bookmarkEnd w:id="101"/>
      <w:bookmarkEnd w:id="102"/>
    </w:p>
    <w:p w14:paraId="5D7DAC1C" w14:textId="77777777" w:rsidR="0022589C" w:rsidRDefault="0022589C" w:rsidP="0022589C"/>
    <w:p w14:paraId="3940A383" w14:textId="77777777" w:rsidR="0022589C" w:rsidRDefault="0022589C" w:rsidP="0022589C">
      <w:pPr>
        <w:pStyle w:val="BodyText-BR5"/>
        <w:spacing w:line="312" w:lineRule="auto"/>
      </w:pPr>
      <w:r>
        <w:rPr>
          <w:color w:val="323232"/>
        </w:rPr>
        <w:t xml:space="preserve">The vRealize Operations Manager logical components include an analytics cluster, remote </w:t>
      </w:r>
      <w:proofErr w:type="gramStart"/>
      <w:r>
        <w:rPr>
          <w:color w:val="323232"/>
        </w:rPr>
        <w:t>collectors</w:t>
      </w:r>
      <w:proofErr w:type="gramEnd"/>
      <w:r>
        <w:rPr>
          <w:color w:val="323232"/>
        </w:rPr>
        <w:t xml:space="preserve"> groups, and metric adapters.</w:t>
      </w:r>
    </w:p>
    <w:p w14:paraId="7FCD9D4C" w14:textId="77777777" w:rsidR="0022589C" w:rsidRDefault="0022589C" w:rsidP="0022589C">
      <w:pPr>
        <w:pStyle w:val="BodyText-BR5"/>
        <w:spacing w:before="122" w:line="312" w:lineRule="auto"/>
      </w:pPr>
      <w:r>
        <w:rPr>
          <w:color w:val="323232"/>
        </w:rPr>
        <w:t>The remote collectors ease scalability by performing the data collection from the region-specific applications, and periodically sending collected data to the analytics cluster. The remote collectors communicate directly with the data nodes in the vRealize Operations Manager analytics cluster.</w:t>
      </w:r>
    </w:p>
    <w:p w14:paraId="0E185C1B" w14:textId="77777777" w:rsidR="0022589C" w:rsidRDefault="0022589C" w:rsidP="0022589C">
      <w:pPr>
        <w:pStyle w:val="Heading8"/>
        <w:rPr>
          <w:b/>
        </w:rPr>
      </w:pPr>
      <w:r>
        <w:t>Deployment Specification of vRealize Operations Manager</w:t>
      </w:r>
    </w:p>
    <w:p w14:paraId="57923613" w14:textId="77777777" w:rsidR="0022589C" w:rsidRDefault="0022589C" w:rsidP="0022589C">
      <w:pPr>
        <w:pStyle w:val="BodyText-BR5"/>
        <w:spacing w:before="150" w:line="312" w:lineRule="auto"/>
        <w:ind w:right="888"/>
      </w:pPr>
      <w:r>
        <w:rPr>
          <w:color w:val="323232"/>
        </w:rPr>
        <w:t xml:space="preserve">The deployment specification details the design decisions covering physical design and sizing for </w:t>
      </w:r>
      <w:r>
        <w:rPr>
          <w:color w:val="323232"/>
        </w:rPr>
        <w:lastRenderedPageBreak/>
        <w:t>vRealize Operations Manager.</w:t>
      </w:r>
    </w:p>
    <w:p w14:paraId="1F314E92" w14:textId="77777777" w:rsidR="0022589C" w:rsidRDefault="0022589C" w:rsidP="0022589C">
      <w:pPr>
        <w:pStyle w:val="BodyText-BR5"/>
        <w:spacing w:before="3"/>
        <w:rPr>
          <w:sz w:val="18"/>
        </w:rPr>
      </w:pPr>
    </w:p>
    <w:p w14:paraId="419FFE72" w14:textId="77777777" w:rsidR="0022589C" w:rsidRDefault="0022589C" w:rsidP="0022589C">
      <w:pPr>
        <w:pStyle w:val="Heading9"/>
      </w:pPr>
      <w:bookmarkStart w:id="103" w:name="Deployment_Model_of_vRealize_Operations_"/>
      <w:bookmarkEnd w:id="103"/>
      <w:r>
        <w:t>Deployment Model of vRealize Operations Manager</w:t>
      </w:r>
    </w:p>
    <w:p w14:paraId="31F1393A" w14:textId="77777777" w:rsidR="0022589C" w:rsidRDefault="0022589C" w:rsidP="0022589C">
      <w:pPr>
        <w:pStyle w:val="BodyText-BR5"/>
        <w:spacing w:before="152" w:line="312" w:lineRule="auto"/>
        <w:ind w:right="406"/>
        <w:jc w:val="both"/>
      </w:pPr>
      <w:r>
        <w:rPr>
          <w:color w:val="323232"/>
        </w:rPr>
        <w:t>The analytics cluster of the vRealize Operations Manager deployment contains the nodes that analyze and store data from the monitored components. You deploy a configuration of the analytics cluster that satisfies the requirements for monitoring the number of virtual machines in the design objectives of this design.</w:t>
      </w:r>
    </w:p>
    <w:p w14:paraId="0E2D296F" w14:textId="77777777" w:rsidR="0022589C" w:rsidRDefault="0022589C" w:rsidP="0022589C">
      <w:pPr>
        <w:pStyle w:val="Heading9"/>
      </w:pPr>
      <w:r>
        <w:t>Deployment Type</w:t>
      </w:r>
    </w:p>
    <w:p w14:paraId="759B461C" w14:textId="77777777" w:rsidR="0022589C" w:rsidRDefault="0022589C" w:rsidP="0022589C">
      <w:pPr>
        <w:pStyle w:val="BodyText-BR5"/>
        <w:spacing w:before="152" w:line="312" w:lineRule="auto"/>
        <w:ind w:right="166"/>
      </w:pPr>
      <w:r>
        <w:rPr>
          <w:color w:val="323232"/>
        </w:rPr>
        <w:t>Deploy a three-node vRealize Operations Manager analytics cluster in the cross-region application virtual network. The analytics cluster consists of one master node, one master replica node, and one data node to enable scale out and high availability.</w:t>
      </w:r>
    </w:p>
    <w:p w14:paraId="60DDA89D" w14:textId="77777777" w:rsidR="0022589C" w:rsidRDefault="0022589C" w:rsidP="0022589C">
      <w:pPr>
        <w:pStyle w:val="BodyText-BR5"/>
        <w:spacing w:before="123" w:line="312" w:lineRule="auto"/>
        <w:ind w:right="332"/>
      </w:pPr>
      <w:r>
        <w:rPr>
          <w:color w:val="323232"/>
        </w:rPr>
        <w:t>In the design, you deploy the vRealize Operations Manager analytics cluster nodes on the first vSphere cluster in the management domain in Region A. You deploy the vRealize Operations Manager remote collector nodes on the first vSphere cluster in the management domain in the region. With this configuration, you can centrally manage monitoring across the entire SDDC.</w:t>
      </w:r>
    </w:p>
    <w:p w14:paraId="329A8666" w14:textId="77777777" w:rsidR="0022589C" w:rsidRDefault="0022589C" w:rsidP="0022589C">
      <w:pPr>
        <w:pStyle w:val="BodyText-BR5"/>
        <w:spacing w:before="125" w:line="312" w:lineRule="auto"/>
        <w:ind w:right="187"/>
      </w:pPr>
      <w:r>
        <w:rPr>
          <w:color w:val="323232"/>
        </w:rPr>
        <w:t xml:space="preserve">You place the vRealize Operations Manager instance in Region A, on a specific virtual network segment. This provides a consistent deployment model for management </w:t>
      </w:r>
      <w:proofErr w:type="gramStart"/>
      <w:r>
        <w:rPr>
          <w:color w:val="323232"/>
        </w:rPr>
        <w:t>applications, and</w:t>
      </w:r>
      <w:proofErr w:type="gramEnd"/>
      <w:r>
        <w:rPr>
          <w:color w:val="323232"/>
        </w:rPr>
        <w:t xml:space="preserve"> supports growth to a dual-region design.</w:t>
      </w:r>
    </w:p>
    <w:p w14:paraId="6D22B817" w14:textId="77777777" w:rsidR="0022589C" w:rsidRDefault="0022589C" w:rsidP="0022589C">
      <w:pPr>
        <w:pStyle w:val="BodyText-BR5"/>
        <w:spacing w:before="123"/>
      </w:pPr>
      <w:r>
        <w:rPr>
          <w:color w:val="323232"/>
        </w:rPr>
        <w:t>vRealize Operations Manager is distributed as a virtual appliance in OVA format.</w:t>
      </w:r>
    </w:p>
    <w:p w14:paraId="67FD3DAB" w14:textId="77777777" w:rsidR="0022589C" w:rsidRDefault="0022589C" w:rsidP="0022589C">
      <w:pPr>
        <w:pStyle w:val="BodyText-BR5"/>
        <w:spacing w:before="94" w:line="312" w:lineRule="auto"/>
        <w:ind w:right="154"/>
      </w:pPr>
      <w:r>
        <w:rPr>
          <w:color w:val="323232"/>
        </w:rPr>
        <w:t>To accomplish this design objective, you deploy or reuse the following components to deploy this operations management solution for the SDDC:</w:t>
      </w:r>
    </w:p>
    <w:p w14:paraId="7933B7F0" w14:textId="77777777" w:rsidR="0022589C" w:rsidRDefault="0022589C" w:rsidP="00925F1E">
      <w:pPr>
        <w:pStyle w:val="ListParagraph-BR5"/>
        <w:numPr>
          <w:ilvl w:val="0"/>
          <w:numId w:val="25"/>
        </w:numPr>
        <w:tabs>
          <w:tab w:val="left" w:pos="479"/>
          <w:tab w:val="left" w:pos="480"/>
        </w:tabs>
        <w:spacing w:before="122" w:after="0"/>
        <w:ind w:left="479" w:hanging="361"/>
        <w:rPr>
          <w:sz w:val="20"/>
        </w:rPr>
      </w:pPr>
      <w:r>
        <w:rPr>
          <w:color w:val="323232"/>
          <w:sz w:val="20"/>
        </w:rPr>
        <w:t>Cross-region vRealize Suite Lifecycle</w:t>
      </w:r>
      <w:r>
        <w:rPr>
          <w:color w:val="323232"/>
          <w:spacing w:val="-3"/>
          <w:sz w:val="20"/>
        </w:rPr>
        <w:t xml:space="preserve"> </w:t>
      </w:r>
      <w:r>
        <w:rPr>
          <w:color w:val="323232"/>
          <w:sz w:val="20"/>
        </w:rPr>
        <w:t>Manager</w:t>
      </w:r>
    </w:p>
    <w:p w14:paraId="502464D4" w14:textId="77777777" w:rsidR="0022589C" w:rsidRDefault="0022589C" w:rsidP="00925F1E">
      <w:pPr>
        <w:pStyle w:val="ListParagraph-BR5"/>
        <w:numPr>
          <w:ilvl w:val="0"/>
          <w:numId w:val="25"/>
        </w:numPr>
        <w:tabs>
          <w:tab w:val="left" w:pos="479"/>
          <w:tab w:val="left" w:pos="480"/>
        </w:tabs>
        <w:spacing w:after="0"/>
        <w:ind w:left="479" w:hanging="361"/>
        <w:rPr>
          <w:sz w:val="20"/>
        </w:rPr>
      </w:pPr>
      <w:r>
        <w:rPr>
          <w:color w:val="323232"/>
          <w:sz w:val="20"/>
        </w:rPr>
        <w:t>NSX-T Load Balancer for vRealize Operations</w:t>
      </w:r>
      <w:r>
        <w:rPr>
          <w:color w:val="323232"/>
          <w:spacing w:val="-3"/>
          <w:sz w:val="20"/>
        </w:rPr>
        <w:t xml:space="preserve"> </w:t>
      </w:r>
      <w:r>
        <w:rPr>
          <w:color w:val="323232"/>
          <w:sz w:val="20"/>
        </w:rPr>
        <w:t>Manager</w:t>
      </w:r>
    </w:p>
    <w:p w14:paraId="1F3CEF8F" w14:textId="77777777" w:rsidR="0022589C" w:rsidRDefault="0022589C" w:rsidP="00925F1E">
      <w:pPr>
        <w:pStyle w:val="ListParagraph-BR5"/>
        <w:numPr>
          <w:ilvl w:val="0"/>
          <w:numId w:val="25"/>
        </w:numPr>
        <w:tabs>
          <w:tab w:val="left" w:pos="479"/>
          <w:tab w:val="left" w:pos="481"/>
        </w:tabs>
        <w:spacing w:after="0"/>
        <w:ind w:hanging="361"/>
        <w:rPr>
          <w:sz w:val="20"/>
        </w:rPr>
      </w:pPr>
      <w:r>
        <w:rPr>
          <w:color w:val="323232"/>
          <w:sz w:val="20"/>
        </w:rPr>
        <w:t>Cross-region Workspace ONE Access</w:t>
      </w:r>
      <w:r>
        <w:rPr>
          <w:color w:val="323232"/>
          <w:spacing w:val="-3"/>
          <w:sz w:val="20"/>
        </w:rPr>
        <w:t xml:space="preserve"> </w:t>
      </w:r>
      <w:r>
        <w:rPr>
          <w:color w:val="323232"/>
          <w:sz w:val="20"/>
        </w:rPr>
        <w:t>cluster</w:t>
      </w:r>
    </w:p>
    <w:p w14:paraId="7FBF12EB" w14:textId="77777777" w:rsidR="0022589C" w:rsidRDefault="0022589C" w:rsidP="00925F1E">
      <w:pPr>
        <w:pStyle w:val="ListParagraph-BR5"/>
        <w:numPr>
          <w:ilvl w:val="0"/>
          <w:numId w:val="25"/>
        </w:numPr>
        <w:tabs>
          <w:tab w:val="left" w:pos="479"/>
          <w:tab w:val="left" w:pos="480"/>
        </w:tabs>
        <w:spacing w:after="0"/>
        <w:ind w:left="479" w:hanging="361"/>
        <w:rPr>
          <w:sz w:val="20"/>
        </w:rPr>
      </w:pPr>
      <w:r>
        <w:rPr>
          <w:color w:val="323232"/>
          <w:sz w:val="20"/>
        </w:rPr>
        <w:t xml:space="preserve">Supporting infrastructure services, such as Active </w:t>
      </w:r>
      <w:r>
        <w:rPr>
          <w:color w:val="323232"/>
          <w:spacing w:val="-3"/>
          <w:sz w:val="20"/>
        </w:rPr>
        <w:t xml:space="preserve">Directory, </w:t>
      </w:r>
      <w:r>
        <w:rPr>
          <w:color w:val="323232"/>
          <w:sz w:val="20"/>
        </w:rPr>
        <w:t>DNS, and</w:t>
      </w:r>
      <w:r>
        <w:rPr>
          <w:color w:val="323232"/>
          <w:spacing w:val="-3"/>
          <w:sz w:val="20"/>
        </w:rPr>
        <w:t xml:space="preserve"> </w:t>
      </w:r>
      <w:r>
        <w:rPr>
          <w:color w:val="323232"/>
          <w:spacing w:val="-7"/>
          <w:sz w:val="20"/>
        </w:rPr>
        <w:t>NTP.</w:t>
      </w:r>
    </w:p>
    <w:p w14:paraId="6045B6A2" w14:textId="77777777" w:rsidR="0022589C" w:rsidRPr="00636822" w:rsidRDefault="0022589C" w:rsidP="0022589C"/>
    <w:p w14:paraId="6D7C4907" w14:textId="77777777" w:rsidR="0022589C" w:rsidRDefault="0022589C" w:rsidP="0022589C">
      <w:pPr>
        <w:pStyle w:val="Heading9"/>
      </w:pPr>
      <w:r>
        <w:t>Sizing Compute and Storage Resources</w:t>
      </w:r>
    </w:p>
    <w:p w14:paraId="540A8C20" w14:textId="77777777" w:rsidR="0022589C" w:rsidRDefault="0022589C" w:rsidP="0022589C">
      <w:pPr>
        <w:pStyle w:val="BodyText-BR5"/>
        <w:spacing w:before="152" w:line="312" w:lineRule="auto"/>
        <w:ind w:right="188"/>
      </w:pPr>
      <w:r>
        <w:rPr>
          <w:color w:val="323232"/>
        </w:rPr>
        <w:t>You size resources for vRealize Operations Manager to provide enough resources to accommodate the analytics operations for monitoring the SDDC and the expected number of virtual machines in the SDDC.</w:t>
      </w:r>
    </w:p>
    <w:p w14:paraId="33AE87C2" w14:textId="77777777" w:rsidR="0022589C" w:rsidRDefault="0022589C" w:rsidP="0022589C">
      <w:pPr>
        <w:pStyle w:val="BodyText-BR5"/>
        <w:spacing w:line="312" w:lineRule="auto"/>
      </w:pPr>
      <w:r>
        <w:rPr>
          <w:color w:val="323232"/>
        </w:rPr>
        <w:t>You allocate storage capacity for analytics data collected from the management products and from the number of tenant virtual machines that are defined in the objectives of this SDDC design.</w:t>
      </w:r>
    </w:p>
    <w:p w14:paraId="499AF90A" w14:textId="77777777" w:rsidR="0022589C" w:rsidRDefault="0022589C" w:rsidP="0022589C">
      <w:pPr>
        <w:pStyle w:val="Heading9"/>
      </w:pPr>
      <w:r>
        <w:t>Life Cycle Management Design for vRealize Operations Manager</w:t>
      </w:r>
    </w:p>
    <w:p w14:paraId="5950CD1F" w14:textId="77777777" w:rsidR="0022589C" w:rsidRDefault="0022589C" w:rsidP="0022589C">
      <w:pPr>
        <w:pStyle w:val="BodyText-BR5"/>
        <w:spacing w:before="152" w:line="312" w:lineRule="auto"/>
        <w:ind w:right="844"/>
      </w:pPr>
      <w:r>
        <w:rPr>
          <w:color w:val="323232"/>
        </w:rPr>
        <w:t>Life cycle management design details the design decisions covering the life cycle management of vRealize Operations Manager.</w:t>
      </w:r>
    </w:p>
    <w:p w14:paraId="0BDA0BF6" w14:textId="77777777" w:rsidR="0022589C" w:rsidRDefault="0022589C" w:rsidP="0022589C">
      <w:pPr>
        <w:pStyle w:val="BodyText-BR5"/>
        <w:spacing w:before="123" w:line="312" w:lineRule="auto"/>
        <w:ind w:right="367"/>
      </w:pPr>
      <w:r>
        <w:rPr>
          <w:color w:val="323232"/>
        </w:rPr>
        <w:t>Life cycle management of vRealize Operations Manager involves the process of performing patch updates or upgrades to the vRealize Operations Manager analytics cluster and remote collector nodes.</w:t>
      </w:r>
    </w:p>
    <w:p w14:paraId="47098CD8" w14:textId="77777777" w:rsidR="0022589C" w:rsidRDefault="0022589C" w:rsidP="0022589C">
      <w:pPr>
        <w:pStyle w:val="BodyText-BR5"/>
        <w:spacing w:before="122"/>
      </w:pPr>
      <w:r>
        <w:rPr>
          <w:color w:val="323232"/>
        </w:rPr>
        <w:t>In this design, life cycle management is performed by using vRealize Suite Lifecycle Manager.</w:t>
      </w:r>
    </w:p>
    <w:p w14:paraId="546D2850" w14:textId="77777777" w:rsidR="0022589C" w:rsidRDefault="0022589C" w:rsidP="0022589C">
      <w:pPr>
        <w:pStyle w:val="Heading9"/>
      </w:pPr>
      <w:r>
        <w:t>Logging Design for vRealize Operations Manager</w:t>
      </w:r>
    </w:p>
    <w:p w14:paraId="7AB069D6" w14:textId="77777777" w:rsidR="0022589C" w:rsidRDefault="0022589C" w:rsidP="0022589C">
      <w:pPr>
        <w:pStyle w:val="BodyText-BR5"/>
        <w:spacing w:before="152"/>
      </w:pPr>
      <w:r>
        <w:rPr>
          <w:color w:val="323232"/>
        </w:rPr>
        <w:lastRenderedPageBreak/>
        <w:t>You integrate vRealize Operations Manager with vRealize Log Insight to provide operational visibility.</w:t>
      </w:r>
    </w:p>
    <w:p w14:paraId="665937E6" w14:textId="5BE1DA3D" w:rsidR="00541233" w:rsidRDefault="0022589C" w:rsidP="00541233">
      <w:pPr>
        <w:pStyle w:val="BodyText-BR5"/>
        <w:spacing w:before="190" w:line="312" w:lineRule="auto"/>
        <w:ind w:right="299"/>
        <w:rPr>
          <w:color w:val="323232"/>
        </w:rPr>
      </w:pPr>
      <w:r>
        <w:rPr>
          <w:color w:val="323232"/>
        </w:rPr>
        <w:t>The native integration to vRealize Log Insight from vRealize Operations provides the ability to send logs for aggregation and analysis, as needed</w:t>
      </w:r>
      <w:r w:rsidR="00541233">
        <w:rPr>
          <w:color w:val="323232"/>
        </w:rPr>
        <w:t>.</w:t>
      </w:r>
    </w:p>
    <w:p w14:paraId="15E0FF49" w14:textId="77777777" w:rsidR="0022589C" w:rsidRDefault="0022589C" w:rsidP="0022589C">
      <w:pPr>
        <w:rPr>
          <w:lang w:val="en-US"/>
        </w:rPr>
      </w:pPr>
      <w:r>
        <w:rPr>
          <w:color w:val="323232"/>
        </w:rPr>
        <w:t>Logging to a vRealize Log Insight instance through the ingestion API is established by updated in the appliance settings in the vRealize Operations Manager user interface or by updating the vRealize Log Insight</w:t>
      </w:r>
    </w:p>
    <w:p w14:paraId="73AE4BB7" w14:textId="77777777" w:rsidR="0022589C" w:rsidRDefault="0022589C" w:rsidP="0022589C">
      <w:pPr>
        <w:rPr>
          <w:lang w:val="en-US"/>
        </w:rPr>
      </w:pPr>
    </w:p>
    <w:p w14:paraId="009B8E2A" w14:textId="77777777" w:rsidR="0022589C" w:rsidRDefault="0022589C" w:rsidP="0022589C">
      <w:pPr>
        <w:pStyle w:val="Heading9"/>
      </w:pPr>
      <w:r>
        <w:t>Notifications Design for vRealize Operations Manager</w:t>
      </w:r>
    </w:p>
    <w:p w14:paraId="6AA99D46" w14:textId="77777777" w:rsidR="0022589C" w:rsidRDefault="0022589C" w:rsidP="0022589C">
      <w:pPr>
        <w:pStyle w:val="BodyText-BR5"/>
        <w:spacing w:before="152" w:line="312" w:lineRule="auto"/>
        <w:ind w:right="310"/>
      </w:pPr>
      <w:r>
        <w:rPr>
          <w:color w:val="323232"/>
        </w:rPr>
        <w:t>You configure notifications in vRealize Operations Manager to send event messages to the user. You configure a Standard Email Plug-In to deliver outbound SMTP messages to users about system events.</w:t>
      </w:r>
    </w:p>
    <w:p w14:paraId="0803733B" w14:textId="77777777" w:rsidR="0022589C" w:rsidRDefault="0022589C" w:rsidP="0022589C">
      <w:pPr>
        <w:rPr>
          <w:lang w:val="en-US"/>
        </w:rPr>
      </w:pPr>
    </w:p>
    <w:p w14:paraId="0768537D" w14:textId="77777777" w:rsidR="0022589C" w:rsidRDefault="0022589C" w:rsidP="0022589C">
      <w:pPr>
        <w:pStyle w:val="Heading9"/>
      </w:pPr>
      <w:r>
        <w:t>Data Protection and Backup Design for vRealize Operations Manager</w:t>
      </w:r>
    </w:p>
    <w:p w14:paraId="4857869A" w14:textId="77777777" w:rsidR="0022589C" w:rsidRDefault="0022589C" w:rsidP="0022589C">
      <w:pPr>
        <w:pStyle w:val="BodyText-BR5"/>
        <w:spacing w:before="94" w:line="312" w:lineRule="auto"/>
      </w:pPr>
      <w:r>
        <w:rPr>
          <w:color w:val="323232"/>
        </w:rPr>
        <w:t>To preserve the cloud operations services functionality when data or system loss occurs, the design supports the use of data protection.</w:t>
      </w:r>
      <w:r w:rsidRPr="004A36B6">
        <w:rPr>
          <w:color w:val="323232"/>
        </w:rPr>
        <w:t xml:space="preserve"> </w:t>
      </w:r>
      <w:r>
        <w:rPr>
          <w:color w:val="323232"/>
        </w:rPr>
        <w:t>vRealize Operations Manager supports data protection through the creation of consistent image-level backups by using backup software that is based on the vSphere Storage APIs - Data Protection (VADP).</w:t>
      </w:r>
    </w:p>
    <w:p w14:paraId="60D39184" w14:textId="77777777" w:rsidR="0022589C" w:rsidRDefault="0022589C" w:rsidP="0022589C">
      <w:pPr>
        <w:pStyle w:val="BodyText-BR5"/>
        <w:spacing w:before="152" w:line="312" w:lineRule="auto"/>
      </w:pPr>
    </w:p>
    <w:p w14:paraId="2F827169" w14:textId="77777777" w:rsidR="0022589C" w:rsidRDefault="0022589C" w:rsidP="0022589C">
      <w:pPr>
        <w:pStyle w:val="Heading8"/>
        <w:rPr>
          <w:b/>
        </w:rPr>
      </w:pPr>
      <w:r>
        <w:t>Network Design for vRealize Operations Manager</w:t>
      </w:r>
    </w:p>
    <w:p w14:paraId="3A4597AC" w14:textId="77777777" w:rsidR="0022589C" w:rsidRDefault="0022589C" w:rsidP="0022589C">
      <w:pPr>
        <w:pStyle w:val="BodyText-BR5"/>
        <w:spacing w:before="150" w:line="312" w:lineRule="auto"/>
      </w:pPr>
      <w:r>
        <w:rPr>
          <w:color w:val="323232"/>
        </w:rPr>
        <w:t>For secure access to the UI and API of vRealize Operations Manager, you place the appliance on the shared cross-region virtual network segment. This network design also supports public access to the analytics cluster nodes.</w:t>
      </w:r>
    </w:p>
    <w:p w14:paraId="1AD862C0" w14:textId="77777777" w:rsidR="0022589C" w:rsidRDefault="0022589C" w:rsidP="0022589C">
      <w:pPr>
        <w:pStyle w:val="BodyText-BR5"/>
        <w:spacing w:before="4"/>
        <w:rPr>
          <w:sz w:val="18"/>
        </w:rPr>
      </w:pPr>
    </w:p>
    <w:p w14:paraId="7A511B3D" w14:textId="77777777" w:rsidR="0022589C" w:rsidRDefault="0022589C" w:rsidP="0022589C">
      <w:pPr>
        <w:pStyle w:val="Heading9"/>
      </w:pPr>
      <w:r>
        <w:t>Virtual Network Segments</w:t>
      </w:r>
    </w:p>
    <w:p w14:paraId="148EFBE8" w14:textId="77777777" w:rsidR="0022589C" w:rsidRDefault="0022589C" w:rsidP="0022589C">
      <w:pPr>
        <w:pStyle w:val="BodyText-BR5"/>
        <w:spacing w:before="152" w:line="312" w:lineRule="auto"/>
        <w:ind w:right="306"/>
        <w:jc w:val="both"/>
      </w:pPr>
      <w:r>
        <w:rPr>
          <w:color w:val="323232"/>
        </w:rPr>
        <w:t>For secure access, load balancing, and to support future growth to a dual-region design, you deploy the vRealize Operations Manager analytics cluster on the shared cross-region virtual network segment, and you place the remote collector groups on the region-specific virtual network segments.</w:t>
      </w:r>
    </w:p>
    <w:p w14:paraId="4C62B9CA" w14:textId="77777777" w:rsidR="0022589C" w:rsidRDefault="0022589C" w:rsidP="0022589C">
      <w:pPr>
        <w:pStyle w:val="BodyText-BR5"/>
        <w:spacing w:before="123"/>
        <w:jc w:val="both"/>
      </w:pPr>
      <w:r>
        <w:rPr>
          <w:color w:val="323232"/>
        </w:rPr>
        <w:t>This network design has the following features:</w:t>
      </w:r>
    </w:p>
    <w:p w14:paraId="027E514E" w14:textId="77777777" w:rsidR="0022589C" w:rsidRDefault="0022589C" w:rsidP="00925F1E">
      <w:pPr>
        <w:pStyle w:val="ListParagraph-BR5"/>
        <w:numPr>
          <w:ilvl w:val="0"/>
          <w:numId w:val="25"/>
        </w:numPr>
        <w:tabs>
          <w:tab w:val="left" w:pos="479"/>
          <w:tab w:val="left" w:pos="480"/>
        </w:tabs>
        <w:spacing w:before="191" w:after="0" w:line="312" w:lineRule="auto"/>
        <w:ind w:left="479" w:right="413"/>
        <w:rPr>
          <w:sz w:val="20"/>
        </w:rPr>
      </w:pPr>
      <w:r>
        <w:rPr>
          <w:color w:val="323232"/>
          <w:sz w:val="20"/>
        </w:rPr>
        <w:t>The vRealize Operations Manager analytics cluster is deployed on the same network as the cross- region Workspace ONE Access, vRealize Automation, and vRealize Suite Lifecycle Manager to provide a consistent deployment model for management</w:t>
      </w:r>
      <w:r>
        <w:rPr>
          <w:color w:val="323232"/>
          <w:spacing w:val="-7"/>
          <w:sz w:val="20"/>
        </w:rPr>
        <w:t xml:space="preserve"> </w:t>
      </w:r>
      <w:r>
        <w:rPr>
          <w:color w:val="323232"/>
          <w:sz w:val="20"/>
        </w:rPr>
        <w:t>applications.</w:t>
      </w:r>
    </w:p>
    <w:p w14:paraId="4301C56C" w14:textId="77777777" w:rsidR="0022589C" w:rsidRDefault="0022589C" w:rsidP="00925F1E">
      <w:pPr>
        <w:pStyle w:val="ListParagraph-BR5"/>
        <w:numPr>
          <w:ilvl w:val="0"/>
          <w:numId w:val="25"/>
        </w:numPr>
        <w:tabs>
          <w:tab w:val="left" w:pos="479"/>
          <w:tab w:val="left" w:pos="480"/>
        </w:tabs>
        <w:spacing w:before="123" w:after="0" w:line="312" w:lineRule="auto"/>
        <w:ind w:left="479" w:right="237"/>
        <w:rPr>
          <w:sz w:val="20"/>
        </w:rPr>
      </w:pPr>
      <w:r>
        <w:rPr>
          <w:color w:val="323232"/>
          <w:sz w:val="20"/>
        </w:rPr>
        <w:t>The vRealize Operations Manager remote collector groups are deployed together on the same network in each region. This configuration ensures collection of metrics locally per region if there is</w:t>
      </w:r>
      <w:r>
        <w:rPr>
          <w:color w:val="323232"/>
          <w:spacing w:val="-35"/>
          <w:sz w:val="20"/>
        </w:rPr>
        <w:t xml:space="preserve"> </w:t>
      </w:r>
      <w:r>
        <w:rPr>
          <w:color w:val="323232"/>
          <w:sz w:val="20"/>
        </w:rPr>
        <w:t>a cross-region network outage. Using the region-specific virtual network segment co-locates metric collection with the region-specific</w:t>
      </w:r>
      <w:r>
        <w:rPr>
          <w:color w:val="323232"/>
          <w:spacing w:val="-2"/>
          <w:sz w:val="20"/>
        </w:rPr>
        <w:t xml:space="preserve"> </w:t>
      </w:r>
      <w:r>
        <w:rPr>
          <w:color w:val="323232"/>
          <w:sz w:val="20"/>
        </w:rPr>
        <w:t>applications.</w:t>
      </w:r>
    </w:p>
    <w:p w14:paraId="35FFA0E5" w14:textId="77777777" w:rsidR="0022589C" w:rsidRDefault="0022589C" w:rsidP="00925F1E">
      <w:pPr>
        <w:pStyle w:val="ListParagraph-BR5"/>
        <w:numPr>
          <w:ilvl w:val="0"/>
          <w:numId w:val="25"/>
        </w:numPr>
        <w:tabs>
          <w:tab w:val="left" w:pos="479"/>
          <w:tab w:val="left" w:pos="480"/>
        </w:tabs>
        <w:spacing w:before="124" w:after="0" w:line="312" w:lineRule="auto"/>
        <w:ind w:left="479" w:right="234"/>
        <w:rPr>
          <w:sz w:val="20"/>
        </w:rPr>
      </w:pPr>
      <w:r>
        <w:rPr>
          <w:color w:val="323232"/>
          <w:sz w:val="20"/>
        </w:rPr>
        <w:t xml:space="preserve">vRealize Operations Manager has routed access to the VLAN-backed management network through the NSX-T Data Center </w:t>
      </w:r>
      <w:r>
        <w:rPr>
          <w:color w:val="323232"/>
          <w:spacing w:val="-2"/>
          <w:sz w:val="20"/>
        </w:rPr>
        <w:t>Tier-0</w:t>
      </w:r>
      <w:r>
        <w:rPr>
          <w:color w:val="323232"/>
          <w:spacing w:val="-6"/>
          <w:sz w:val="20"/>
        </w:rPr>
        <w:t xml:space="preserve"> </w:t>
      </w:r>
      <w:r>
        <w:rPr>
          <w:color w:val="323232"/>
          <w:sz w:val="20"/>
        </w:rPr>
        <w:t>Gateway.</w:t>
      </w:r>
    </w:p>
    <w:p w14:paraId="2ACC47CF" w14:textId="77777777" w:rsidR="0022589C" w:rsidRDefault="0022589C" w:rsidP="00925F1E">
      <w:pPr>
        <w:pStyle w:val="ListParagraph-BR5"/>
        <w:numPr>
          <w:ilvl w:val="0"/>
          <w:numId w:val="25"/>
        </w:numPr>
        <w:tabs>
          <w:tab w:val="left" w:pos="479"/>
          <w:tab w:val="left" w:pos="481"/>
        </w:tabs>
        <w:spacing w:before="122" w:after="0" w:line="312" w:lineRule="auto"/>
        <w:ind w:right="715"/>
        <w:rPr>
          <w:sz w:val="20"/>
        </w:rPr>
      </w:pPr>
      <w:r>
        <w:rPr>
          <w:color w:val="323232"/>
          <w:sz w:val="20"/>
        </w:rPr>
        <w:t>Routing</w:t>
      </w:r>
      <w:r>
        <w:rPr>
          <w:color w:val="323232"/>
          <w:spacing w:val="-5"/>
          <w:sz w:val="20"/>
        </w:rPr>
        <w:t xml:space="preserve"> </w:t>
      </w:r>
      <w:r>
        <w:rPr>
          <w:color w:val="323232"/>
          <w:sz w:val="20"/>
        </w:rPr>
        <w:t>to</w:t>
      </w:r>
      <w:r>
        <w:rPr>
          <w:color w:val="323232"/>
          <w:spacing w:val="-3"/>
          <w:sz w:val="20"/>
        </w:rPr>
        <w:t xml:space="preserve"> </w:t>
      </w:r>
      <w:r>
        <w:rPr>
          <w:color w:val="323232"/>
          <w:sz w:val="20"/>
        </w:rPr>
        <w:t>the</w:t>
      </w:r>
      <w:r>
        <w:rPr>
          <w:color w:val="323232"/>
          <w:spacing w:val="-3"/>
          <w:sz w:val="20"/>
        </w:rPr>
        <w:t xml:space="preserve"> </w:t>
      </w:r>
      <w:r>
        <w:rPr>
          <w:color w:val="323232"/>
          <w:sz w:val="20"/>
        </w:rPr>
        <w:t>VLAN-management</w:t>
      </w:r>
      <w:r>
        <w:rPr>
          <w:color w:val="323232"/>
          <w:spacing w:val="-3"/>
          <w:sz w:val="20"/>
        </w:rPr>
        <w:t xml:space="preserve"> </w:t>
      </w:r>
      <w:r>
        <w:rPr>
          <w:color w:val="323232"/>
          <w:sz w:val="20"/>
        </w:rPr>
        <w:t>network,</w:t>
      </w:r>
      <w:r>
        <w:rPr>
          <w:color w:val="323232"/>
          <w:spacing w:val="-4"/>
          <w:sz w:val="20"/>
        </w:rPr>
        <w:t xml:space="preserve"> </w:t>
      </w:r>
      <w:r>
        <w:rPr>
          <w:color w:val="323232"/>
          <w:sz w:val="20"/>
        </w:rPr>
        <w:t>virtual</w:t>
      </w:r>
      <w:r>
        <w:rPr>
          <w:color w:val="323232"/>
          <w:spacing w:val="-3"/>
          <w:sz w:val="20"/>
        </w:rPr>
        <w:t xml:space="preserve"> </w:t>
      </w:r>
      <w:r>
        <w:rPr>
          <w:color w:val="323232"/>
          <w:sz w:val="20"/>
        </w:rPr>
        <w:t>network</w:t>
      </w:r>
      <w:r>
        <w:rPr>
          <w:color w:val="323232"/>
          <w:spacing w:val="-4"/>
          <w:sz w:val="20"/>
        </w:rPr>
        <w:t xml:space="preserve"> </w:t>
      </w:r>
      <w:r>
        <w:rPr>
          <w:color w:val="323232"/>
          <w:sz w:val="20"/>
        </w:rPr>
        <w:t>segments,</w:t>
      </w:r>
      <w:r>
        <w:rPr>
          <w:color w:val="323232"/>
          <w:spacing w:val="-4"/>
          <w:sz w:val="20"/>
        </w:rPr>
        <w:t xml:space="preserve"> </w:t>
      </w:r>
      <w:r>
        <w:rPr>
          <w:color w:val="323232"/>
          <w:sz w:val="20"/>
        </w:rPr>
        <w:t>and</w:t>
      </w:r>
      <w:r>
        <w:rPr>
          <w:color w:val="323232"/>
          <w:spacing w:val="-4"/>
          <w:sz w:val="20"/>
        </w:rPr>
        <w:t xml:space="preserve"> </w:t>
      </w:r>
      <w:r>
        <w:rPr>
          <w:color w:val="323232"/>
          <w:sz w:val="20"/>
        </w:rPr>
        <w:t>external</w:t>
      </w:r>
      <w:r>
        <w:rPr>
          <w:color w:val="323232"/>
          <w:spacing w:val="-4"/>
          <w:sz w:val="20"/>
        </w:rPr>
        <w:t xml:space="preserve"> </w:t>
      </w:r>
      <w:r>
        <w:rPr>
          <w:color w:val="323232"/>
          <w:sz w:val="20"/>
        </w:rPr>
        <w:t>networks</w:t>
      </w:r>
      <w:r>
        <w:rPr>
          <w:color w:val="323232"/>
          <w:spacing w:val="-4"/>
          <w:sz w:val="20"/>
        </w:rPr>
        <w:t xml:space="preserve"> </w:t>
      </w:r>
      <w:r>
        <w:rPr>
          <w:color w:val="323232"/>
          <w:sz w:val="20"/>
        </w:rPr>
        <w:t>is dynamic and is based on the Border Gateway Protocol</w:t>
      </w:r>
      <w:r>
        <w:rPr>
          <w:color w:val="323232"/>
          <w:spacing w:val="-8"/>
          <w:sz w:val="20"/>
        </w:rPr>
        <w:t xml:space="preserve"> </w:t>
      </w:r>
      <w:r>
        <w:rPr>
          <w:color w:val="323232"/>
          <w:sz w:val="20"/>
        </w:rPr>
        <w:t>(BGP).</w:t>
      </w:r>
    </w:p>
    <w:p w14:paraId="79EBA923" w14:textId="77777777" w:rsidR="0022589C" w:rsidRDefault="0022589C" w:rsidP="0022589C">
      <w:pPr>
        <w:rPr>
          <w:lang w:val="en-US"/>
        </w:rPr>
      </w:pPr>
    </w:p>
    <w:p w14:paraId="60C494DB" w14:textId="0F8D1DA3" w:rsidR="0022589C" w:rsidRDefault="006C7687" w:rsidP="0022589C">
      <w:pPr>
        <w:keepNext/>
        <w:jc w:val="center"/>
      </w:pPr>
      <w:r>
        <w:object w:dxaOrig="9571" w:dyaOrig="18081" w14:anchorId="3139622A">
          <v:shape id="_x0000_i1051" type="#_x0000_t75" style="width:272.3pt;height:514.4pt" o:ole="">
            <v:imagedata r:id="rId70" o:title=""/>
          </v:shape>
          <o:OLEObject Type="Embed" ProgID="Visio.Drawing.15" ShapeID="_x0000_i1051" DrawAspect="Content" ObjectID="_1703414319" r:id="rId71"/>
        </w:object>
      </w:r>
    </w:p>
    <w:p w14:paraId="708F7A2F" w14:textId="465893F9" w:rsidR="0022589C" w:rsidRDefault="0022589C" w:rsidP="0022589C">
      <w:pPr>
        <w:pStyle w:val="Caption"/>
        <w:jc w:val="center"/>
        <w:rPr>
          <w:lang w:val="en-US"/>
        </w:rPr>
      </w:pPr>
      <w:bookmarkStart w:id="104" w:name="_Toc82677261"/>
      <w:bookmarkStart w:id="105" w:name="_Toc89178201"/>
      <w:r>
        <w:t xml:space="preserve">Figure </w:t>
      </w:r>
      <w:r>
        <w:fldChar w:fldCharType="begin"/>
      </w:r>
      <w:r>
        <w:instrText xml:space="preserve"> SEQ Figure \* ARABIC </w:instrText>
      </w:r>
      <w:r>
        <w:fldChar w:fldCharType="separate"/>
      </w:r>
      <w:r w:rsidR="005302EF">
        <w:rPr>
          <w:noProof/>
        </w:rPr>
        <w:t>30</w:t>
      </w:r>
      <w:r>
        <w:fldChar w:fldCharType="end"/>
      </w:r>
      <w:r>
        <w:t xml:space="preserve"> - Network Design of the vRealize Operations Manager Deployment</w:t>
      </w:r>
      <w:bookmarkEnd w:id="104"/>
      <w:bookmarkEnd w:id="105"/>
    </w:p>
    <w:p w14:paraId="4B4F5B1A" w14:textId="77777777" w:rsidR="0022589C" w:rsidRDefault="0022589C" w:rsidP="0022589C">
      <w:pPr>
        <w:rPr>
          <w:lang w:val="en-US"/>
        </w:rPr>
      </w:pPr>
    </w:p>
    <w:p w14:paraId="3E66E25E" w14:textId="77777777" w:rsidR="0022589C" w:rsidRDefault="0022589C" w:rsidP="0022589C">
      <w:pPr>
        <w:rPr>
          <w:lang w:val="en-US"/>
        </w:rPr>
      </w:pPr>
    </w:p>
    <w:p w14:paraId="0C06F589" w14:textId="77777777" w:rsidR="0022589C" w:rsidRDefault="0022589C" w:rsidP="0022589C">
      <w:pPr>
        <w:pStyle w:val="Heading9"/>
      </w:pPr>
      <w:r>
        <w:t>IP Addressing</w:t>
      </w:r>
    </w:p>
    <w:p w14:paraId="020643E4" w14:textId="77777777" w:rsidR="0022589C" w:rsidRDefault="0022589C" w:rsidP="0022589C">
      <w:pPr>
        <w:pStyle w:val="BodyText-BR5"/>
        <w:spacing w:before="152" w:line="312" w:lineRule="auto"/>
        <w:ind w:right="451"/>
        <w:jc w:val="both"/>
      </w:pPr>
      <w:r>
        <w:rPr>
          <w:color w:val="323232"/>
        </w:rPr>
        <w:t>Allocate a statically assigned IP address and host name from the cross-region network segment to the vRealize Operations Manager analytics cluster virtual appliances, and a statically assigned IP address and host name from the region-specific network segment to the vRealize Operations Manager remote collector virtual appliances.</w:t>
      </w:r>
    </w:p>
    <w:p w14:paraId="4567415E" w14:textId="77777777" w:rsidR="0022589C" w:rsidRDefault="0022589C" w:rsidP="0022589C">
      <w:pPr>
        <w:rPr>
          <w:lang w:val="en-US"/>
        </w:rPr>
      </w:pPr>
    </w:p>
    <w:p w14:paraId="25438E31" w14:textId="77777777" w:rsidR="0022589C" w:rsidRDefault="0022589C" w:rsidP="0022589C">
      <w:pPr>
        <w:pStyle w:val="Heading9"/>
      </w:pPr>
      <w:r>
        <w:t>Name Resolution</w:t>
      </w:r>
    </w:p>
    <w:p w14:paraId="2BB2AC84" w14:textId="77777777" w:rsidR="0022589C" w:rsidRDefault="0022589C" w:rsidP="0022589C">
      <w:pPr>
        <w:pStyle w:val="BodyText-BR5"/>
        <w:spacing w:before="152"/>
        <w:jc w:val="both"/>
      </w:pPr>
      <w:r>
        <w:rPr>
          <w:color w:val="323232"/>
        </w:rPr>
        <w:lastRenderedPageBreak/>
        <w:t>The FQDNs of the vRealize Operations Manager nodes follow a certain domain name resolution:</w:t>
      </w:r>
    </w:p>
    <w:p w14:paraId="00911F12" w14:textId="62545682" w:rsidR="0022589C" w:rsidRDefault="0022589C" w:rsidP="00925F1E">
      <w:pPr>
        <w:pStyle w:val="ListParagraph-BR5"/>
        <w:numPr>
          <w:ilvl w:val="0"/>
          <w:numId w:val="25"/>
        </w:numPr>
        <w:tabs>
          <w:tab w:val="left" w:pos="479"/>
          <w:tab w:val="left" w:pos="480"/>
        </w:tabs>
        <w:spacing w:after="0" w:line="312" w:lineRule="auto"/>
        <w:ind w:left="479" w:right="648"/>
        <w:rPr>
          <w:sz w:val="20"/>
        </w:rPr>
      </w:pPr>
      <w:r>
        <w:rPr>
          <w:color w:val="323232"/>
          <w:sz w:val="20"/>
        </w:rPr>
        <w:t>The</w:t>
      </w:r>
      <w:r>
        <w:rPr>
          <w:color w:val="323232"/>
          <w:spacing w:val="-3"/>
          <w:sz w:val="20"/>
        </w:rPr>
        <w:t xml:space="preserve"> </w:t>
      </w:r>
      <w:r>
        <w:rPr>
          <w:color w:val="323232"/>
          <w:sz w:val="20"/>
        </w:rPr>
        <w:t>IP</w:t>
      </w:r>
      <w:r>
        <w:rPr>
          <w:color w:val="323232"/>
          <w:spacing w:val="-2"/>
          <w:sz w:val="20"/>
        </w:rPr>
        <w:t xml:space="preserve"> </w:t>
      </w:r>
      <w:r>
        <w:rPr>
          <w:color w:val="323232"/>
          <w:sz w:val="20"/>
        </w:rPr>
        <w:t>addresses</w:t>
      </w:r>
      <w:r>
        <w:rPr>
          <w:color w:val="323232"/>
          <w:spacing w:val="-4"/>
          <w:sz w:val="20"/>
        </w:rPr>
        <w:t xml:space="preserve"> </w:t>
      </w:r>
      <w:r>
        <w:rPr>
          <w:color w:val="323232"/>
          <w:sz w:val="20"/>
        </w:rPr>
        <w:t>of</w:t>
      </w:r>
      <w:r>
        <w:rPr>
          <w:color w:val="323232"/>
          <w:spacing w:val="-3"/>
          <w:sz w:val="20"/>
        </w:rPr>
        <w:t xml:space="preserve"> </w:t>
      </w:r>
      <w:r>
        <w:rPr>
          <w:color w:val="323232"/>
          <w:sz w:val="20"/>
        </w:rPr>
        <w:t>the</w:t>
      </w:r>
      <w:r>
        <w:rPr>
          <w:color w:val="323232"/>
          <w:spacing w:val="-3"/>
          <w:sz w:val="20"/>
        </w:rPr>
        <w:t xml:space="preserve"> </w:t>
      </w:r>
      <w:r>
        <w:rPr>
          <w:color w:val="323232"/>
          <w:sz w:val="20"/>
        </w:rPr>
        <w:t>analytics</w:t>
      </w:r>
      <w:r>
        <w:rPr>
          <w:color w:val="323232"/>
          <w:spacing w:val="-3"/>
          <w:sz w:val="20"/>
        </w:rPr>
        <w:t xml:space="preserve"> </w:t>
      </w:r>
      <w:r>
        <w:rPr>
          <w:color w:val="323232"/>
          <w:sz w:val="20"/>
        </w:rPr>
        <w:t>cluster</w:t>
      </w:r>
      <w:r>
        <w:rPr>
          <w:color w:val="323232"/>
          <w:spacing w:val="-3"/>
          <w:sz w:val="20"/>
        </w:rPr>
        <w:t xml:space="preserve"> </w:t>
      </w:r>
      <w:r>
        <w:rPr>
          <w:color w:val="323232"/>
          <w:sz w:val="20"/>
        </w:rPr>
        <w:t>nodes</w:t>
      </w:r>
      <w:r>
        <w:rPr>
          <w:color w:val="323232"/>
          <w:spacing w:val="-3"/>
          <w:sz w:val="20"/>
        </w:rPr>
        <w:t xml:space="preserve"> </w:t>
      </w:r>
      <w:r>
        <w:rPr>
          <w:color w:val="323232"/>
          <w:sz w:val="20"/>
        </w:rPr>
        <w:t>and</w:t>
      </w:r>
      <w:r>
        <w:rPr>
          <w:color w:val="323232"/>
          <w:spacing w:val="-4"/>
          <w:sz w:val="20"/>
        </w:rPr>
        <w:t xml:space="preserve"> </w:t>
      </w:r>
      <w:r>
        <w:rPr>
          <w:color w:val="323232"/>
          <w:sz w:val="20"/>
        </w:rPr>
        <w:t>a</w:t>
      </w:r>
      <w:r>
        <w:rPr>
          <w:color w:val="323232"/>
          <w:spacing w:val="-3"/>
          <w:sz w:val="20"/>
        </w:rPr>
        <w:t xml:space="preserve"> </w:t>
      </w:r>
      <w:r>
        <w:rPr>
          <w:color w:val="323232"/>
          <w:sz w:val="20"/>
        </w:rPr>
        <w:t>load</w:t>
      </w:r>
      <w:r>
        <w:rPr>
          <w:color w:val="323232"/>
          <w:spacing w:val="-4"/>
          <w:sz w:val="20"/>
        </w:rPr>
        <w:t xml:space="preserve"> </w:t>
      </w:r>
      <w:r>
        <w:rPr>
          <w:color w:val="323232"/>
          <w:sz w:val="20"/>
        </w:rPr>
        <w:t>balancer</w:t>
      </w:r>
      <w:r>
        <w:rPr>
          <w:color w:val="323232"/>
          <w:spacing w:val="-3"/>
          <w:sz w:val="20"/>
        </w:rPr>
        <w:t xml:space="preserve"> </w:t>
      </w:r>
      <w:r>
        <w:rPr>
          <w:color w:val="323232"/>
          <w:sz w:val="20"/>
        </w:rPr>
        <w:t>virtual</w:t>
      </w:r>
      <w:r>
        <w:rPr>
          <w:color w:val="323232"/>
          <w:spacing w:val="-3"/>
          <w:sz w:val="20"/>
        </w:rPr>
        <w:t xml:space="preserve"> </w:t>
      </w:r>
      <w:r>
        <w:rPr>
          <w:color w:val="323232"/>
          <w:sz w:val="20"/>
        </w:rPr>
        <w:t>IP</w:t>
      </w:r>
      <w:r>
        <w:rPr>
          <w:color w:val="323232"/>
          <w:spacing w:val="-2"/>
          <w:sz w:val="20"/>
        </w:rPr>
        <w:t xml:space="preserve"> </w:t>
      </w:r>
      <w:r>
        <w:rPr>
          <w:color w:val="323232"/>
          <w:sz w:val="20"/>
        </w:rPr>
        <w:t>address</w:t>
      </w:r>
      <w:r>
        <w:rPr>
          <w:color w:val="323232"/>
          <w:spacing w:val="-4"/>
          <w:sz w:val="20"/>
        </w:rPr>
        <w:t xml:space="preserve"> </w:t>
      </w:r>
      <w:r>
        <w:rPr>
          <w:color w:val="323232"/>
          <w:sz w:val="20"/>
        </w:rPr>
        <w:t>(VIP)</w:t>
      </w:r>
      <w:r>
        <w:rPr>
          <w:color w:val="323232"/>
          <w:spacing w:val="-2"/>
          <w:sz w:val="20"/>
        </w:rPr>
        <w:t xml:space="preserve"> </w:t>
      </w:r>
      <w:r>
        <w:rPr>
          <w:color w:val="323232"/>
          <w:sz w:val="20"/>
        </w:rPr>
        <w:t>are associated with names whose suffix is set to the root domain</w:t>
      </w:r>
      <w:r w:rsidR="006C7687">
        <w:rPr>
          <w:color w:val="323232"/>
          <w:sz w:val="20"/>
        </w:rPr>
        <w:t>.</w:t>
      </w:r>
    </w:p>
    <w:p w14:paraId="5A61A438" w14:textId="77777777" w:rsidR="0022589C" w:rsidRDefault="0022589C" w:rsidP="0022589C">
      <w:pPr>
        <w:pStyle w:val="BodyText-BR5"/>
        <w:spacing w:line="312" w:lineRule="auto"/>
        <w:ind w:left="119" w:right="318"/>
      </w:pPr>
      <w:r>
        <w:rPr>
          <w:color w:val="323232"/>
        </w:rPr>
        <w:t xml:space="preserve">From the public network, </w:t>
      </w:r>
      <w:proofErr w:type="gramStart"/>
      <w:r>
        <w:rPr>
          <w:color w:val="323232"/>
        </w:rPr>
        <w:t>users</w:t>
      </w:r>
      <w:proofErr w:type="gramEnd"/>
      <w:r>
        <w:rPr>
          <w:color w:val="323232"/>
        </w:rPr>
        <w:t xml:space="preserve"> access vRealize Operations Manager by using the VIP address, the traffic to which is handled by an NSX-T Data Center Tier-0 gateway providing the load balancer services.</w:t>
      </w:r>
    </w:p>
    <w:p w14:paraId="6EE5D867" w14:textId="77777777" w:rsidR="0022589C" w:rsidRDefault="0022589C" w:rsidP="0022589C">
      <w:pPr>
        <w:pStyle w:val="Heading9"/>
      </w:pPr>
      <w:r>
        <w:t>Load Balancing</w:t>
      </w:r>
    </w:p>
    <w:p w14:paraId="02ABC77B" w14:textId="77777777" w:rsidR="0022589C" w:rsidRDefault="0022589C" w:rsidP="0022589C">
      <w:pPr>
        <w:pStyle w:val="BodyText-BR5"/>
        <w:spacing w:before="152" w:line="312" w:lineRule="auto"/>
        <w:ind w:right="154"/>
      </w:pPr>
      <w:r>
        <w:rPr>
          <w:color w:val="323232"/>
        </w:rPr>
        <w:t>A vRealize Operations Manager cluster deployment requires a load balancer to manage connections to vRealize Operations Manager. The design uses load-balancing services provided by NSX-T Data Center in the management domain.</w:t>
      </w:r>
    </w:p>
    <w:p w14:paraId="13106811" w14:textId="77777777" w:rsidR="0022589C" w:rsidRDefault="0022589C" w:rsidP="0022589C">
      <w:pPr>
        <w:rPr>
          <w:lang w:val="en-US"/>
        </w:rPr>
      </w:pPr>
    </w:p>
    <w:p w14:paraId="7775185C" w14:textId="77777777" w:rsidR="0022589C" w:rsidRDefault="0022589C" w:rsidP="0022589C">
      <w:pPr>
        <w:pStyle w:val="Heading9"/>
      </w:pPr>
      <w:r>
        <w:t>Time Synchronization</w:t>
      </w:r>
    </w:p>
    <w:p w14:paraId="62347D80" w14:textId="77777777" w:rsidR="0022589C" w:rsidRDefault="0022589C" w:rsidP="0022589C">
      <w:pPr>
        <w:pStyle w:val="BodyText-BR5"/>
        <w:spacing w:before="152" w:line="312" w:lineRule="auto"/>
        <w:ind w:right="154"/>
      </w:pPr>
      <w:r>
        <w:rPr>
          <w:color w:val="323232"/>
        </w:rPr>
        <w:t>Time synchronization provided by the Network Time Protocol (NTP) is important to ensure that all components within the SDDC are synchronized to the same time source. Configure the vRealize Operations Manager nodes with time synchronization using an internal NTP time source.</w:t>
      </w:r>
    </w:p>
    <w:p w14:paraId="12BF8FEA" w14:textId="77777777" w:rsidR="0022589C" w:rsidRDefault="0022589C" w:rsidP="0022589C">
      <w:pPr>
        <w:rPr>
          <w:lang w:val="en-US"/>
        </w:rPr>
      </w:pPr>
    </w:p>
    <w:p w14:paraId="5A00B383" w14:textId="77777777" w:rsidR="0022589C" w:rsidRDefault="0022589C" w:rsidP="0022589C">
      <w:pPr>
        <w:pStyle w:val="Heading8"/>
        <w:rPr>
          <w:b/>
        </w:rPr>
      </w:pPr>
      <w:r>
        <w:t>Monitoring and Alerting Design in vRealize Operations Manager</w:t>
      </w:r>
    </w:p>
    <w:p w14:paraId="67F38892" w14:textId="77777777" w:rsidR="0022589C" w:rsidRDefault="0022589C" w:rsidP="0022589C">
      <w:pPr>
        <w:pStyle w:val="BodyText-BR5"/>
        <w:spacing w:before="151" w:line="312" w:lineRule="auto"/>
        <w:ind w:right="119"/>
      </w:pPr>
      <w:r>
        <w:rPr>
          <w:color w:val="323232"/>
        </w:rPr>
        <w:t>You use vRealize Operations Manager to monitor the state of the management components in the SDDC by using dashboards. You can use the self-monitoring capability of vRealize Operations Manager to receive alerts about issues that are related to its operational state. You connect vRealize Operations Manager with the management components in the SDDC by using cloud accounts, management pack adapters, and direct integrations.</w:t>
      </w:r>
    </w:p>
    <w:p w14:paraId="04CB3D08" w14:textId="77777777" w:rsidR="0022589C" w:rsidRDefault="0022589C" w:rsidP="0022589C">
      <w:pPr>
        <w:pStyle w:val="BodyText-BR5"/>
        <w:spacing w:before="125"/>
      </w:pPr>
      <w:r>
        <w:rPr>
          <w:color w:val="323232"/>
        </w:rPr>
        <w:t>In this design, vRealize Operations Manager monitors the following components:</w:t>
      </w:r>
    </w:p>
    <w:p w14:paraId="03F11648" w14:textId="77777777" w:rsidR="0022589C" w:rsidRDefault="0022589C" w:rsidP="00925F1E">
      <w:pPr>
        <w:pStyle w:val="ListParagraph-BR5"/>
        <w:numPr>
          <w:ilvl w:val="0"/>
          <w:numId w:val="25"/>
        </w:numPr>
        <w:tabs>
          <w:tab w:val="left" w:pos="479"/>
          <w:tab w:val="left" w:pos="480"/>
        </w:tabs>
        <w:spacing w:after="0"/>
        <w:ind w:left="479" w:hanging="361"/>
        <w:rPr>
          <w:sz w:val="20"/>
        </w:rPr>
      </w:pPr>
      <w:r>
        <w:rPr>
          <w:color w:val="323232"/>
          <w:sz w:val="20"/>
        </w:rPr>
        <w:t>vCenter Server</w:t>
      </w:r>
    </w:p>
    <w:p w14:paraId="52F06860" w14:textId="77777777" w:rsidR="0022589C" w:rsidRDefault="0022589C" w:rsidP="00925F1E">
      <w:pPr>
        <w:pStyle w:val="ListParagraph-BR5"/>
        <w:numPr>
          <w:ilvl w:val="0"/>
          <w:numId w:val="25"/>
        </w:numPr>
        <w:tabs>
          <w:tab w:val="left" w:pos="479"/>
          <w:tab w:val="left" w:pos="480"/>
        </w:tabs>
        <w:spacing w:after="0"/>
        <w:ind w:left="479" w:hanging="361"/>
        <w:rPr>
          <w:sz w:val="20"/>
        </w:rPr>
      </w:pPr>
      <w:r>
        <w:rPr>
          <w:color w:val="323232"/>
          <w:sz w:val="20"/>
        </w:rPr>
        <w:t>vSAN</w:t>
      </w:r>
    </w:p>
    <w:p w14:paraId="6BE108C2" w14:textId="77777777" w:rsidR="0022589C" w:rsidRDefault="0022589C" w:rsidP="00925F1E">
      <w:pPr>
        <w:pStyle w:val="ListParagraph-BR5"/>
        <w:numPr>
          <w:ilvl w:val="0"/>
          <w:numId w:val="25"/>
        </w:numPr>
        <w:tabs>
          <w:tab w:val="left" w:pos="479"/>
          <w:tab w:val="left" w:pos="480"/>
        </w:tabs>
        <w:spacing w:after="0"/>
        <w:ind w:left="479" w:hanging="361"/>
        <w:rPr>
          <w:sz w:val="20"/>
        </w:rPr>
      </w:pPr>
      <w:r>
        <w:rPr>
          <w:color w:val="323232"/>
          <w:sz w:val="20"/>
        </w:rPr>
        <w:t>NSX-T Data</w:t>
      </w:r>
      <w:r>
        <w:rPr>
          <w:color w:val="323232"/>
          <w:spacing w:val="-3"/>
          <w:sz w:val="20"/>
        </w:rPr>
        <w:t xml:space="preserve"> </w:t>
      </w:r>
      <w:r>
        <w:rPr>
          <w:color w:val="323232"/>
          <w:sz w:val="20"/>
        </w:rPr>
        <w:t>Center</w:t>
      </w:r>
    </w:p>
    <w:p w14:paraId="3319EB2B" w14:textId="77777777" w:rsidR="0022589C" w:rsidRDefault="0022589C" w:rsidP="00925F1E">
      <w:pPr>
        <w:pStyle w:val="ListParagraph-BR5"/>
        <w:numPr>
          <w:ilvl w:val="0"/>
          <w:numId w:val="25"/>
        </w:numPr>
        <w:tabs>
          <w:tab w:val="left" w:pos="479"/>
          <w:tab w:val="left" w:pos="480"/>
        </w:tabs>
        <w:spacing w:after="0"/>
        <w:rPr>
          <w:sz w:val="20"/>
        </w:rPr>
      </w:pPr>
      <w:r>
        <w:rPr>
          <w:color w:val="323232"/>
          <w:sz w:val="20"/>
        </w:rPr>
        <w:t>Storage</w:t>
      </w:r>
      <w:r>
        <w:rPr>
          <w:color w:val="323232"/>
          <w:spacing w:val="-1"/>
          <w:sz w:val="20"/>
        </w:rPr>
        <w:t xml:space="preserve"> </w:t>
      </w:r>
      <w:r>
        <w:rPr>
          <w:color w:val="323232"/>
          <w:sz w:val="20"/>
        </w:rPr>
        <w:t>devices</w:t>
      </w:r>
    </w:p>
    <w:p w14:paraId="045FB1A8" w14:textId="77777777" w:rsidR="0022589C" w:rsidRDefault="0022589C" w:rsidP="00925F1E">
      <w:pPr>
        <w:pStyle w:val="ListParagraph-BR5"/>
        <w:numPr>
          <w:ilvl w:val="0"/>
          <w:numId w:val="25"/>
        </w:numPr>
        <w:tabs>
          <w:tab w:val="left" w:pos="479"/>
          <w:tab w:val="left" w:pos="481"/>
        </w:tabs>
        <w:spacing w:after="0"/>
        <w:ind w:hanging="361"/>
        <w:rPr>
          <w:sz w:val="20"/>
        </w:rPr>
      </w:pPr>
      <w:r>
        <w:rPr>
          <w:color w:val="323232"/>
          <w:sz w:val="20"/>
        </w:rPr>
        <w:t>Workspace ONE Access (region-specific and</w:t>
      </w:r>
      <w:r>
        <w:rPr>
          <w:color w:val="323232"/>
          <w:spacing w:val="-3"/>
          <w:sz w:val="20"/>
        </w:rPr>
        <w:t xml:space="preserve"> </w:t>
      </w:r>
      <w:r>
        <w:rPr>
          <w:color w:val="323232"/>
          <w:sz w:val="20"/>
        </w:rPr>
        <w:t>cross-region)</w:t>
      </w:r>
    </w:p>
    <w:p w14:paraId="662F361F" w14:textId="77777777" w:rsidR="0022589C" w:rsidRDefault="0022589C" w:rsidP="00925F1E">
      <w:pPr>
        <w:pStyle w:val="ListParagraph-BR5"/>
        <w:numPr>
          <w:ilvl w:val="0"/>
          <w:numId w:val="25"/>
        </w:numPr>
        <w:tabs>
          <w:tab w:val="left" w:pos="479"/>
          <w:tab w:val="left" w:pos="481"/>
        </w:tabs>
        <w:spacing w:after="0"/>
        <w:ind w:hanging="361"/>
        <w:rPr>
          <w:sz w:val="20"/>
        </w:rPr>
      </w:pPr>
      <w:r>
        <w:rPr>
          <w:color w:val="323232"/>
          <w:sz w:val="20"/>
        </w:rPr>
        <w:t>vRealize Log</w:t>
      </w:r>
      <w:r>
        <w:rPr>
          <w:color w:val="323232"/>
          <w:spacing w:val="-3"/>
          <w:sz w:val="20"/>
        </w:rPr>
        <w:t xml:space="preserve"> </w:t>
      </w:r>
      <w:r>
        <w:rPr>
          <w:color w:val="323232"/>
          <w:sz w:val="20"/>
        </w:rPr>
        <w:t>Insight</w:t>
      </w:r>
    </w:p>
    <w:p w14:paraId="3C3C3707" w14:textId="77777777" w:rsidR="0022589C" w:rsidRPr="00FF529F" w:rsidRDefault="0022589C" w:rsidP="00925F1E">
      <w:pPr>
        <w:pStyle w:val="ListParagraph"/>
        <w:numPr>
          <w:ilvl w:val="0"/>
          <w:numId w:val="25"/>
        </w:numPr>
        <w:rPr>
          <w:lang w:val="en-US"/>
        </w:rPr>
      </w:pPr>
      <w:r w:rsidRPr="00FF529F">
        <w:rPr>
          <w:color w:val="323232"/>
        </w:rPr>
        <w:t>vRealize Automation</w:t>
      </w:r>
    </w:p>
    <w:p w14:paraId="6D17D35E" w14:textId="77777777" w:rsidR="0022589C" w:rsidRDefault="0022589C" w:rsidP="0022589C">
      <w:pPr>
        <w:rPr>
          <w:lang w:val="en-US"/>
        </w:rPr>
      </w:pPr>
    </w:p>
    <w:p w14:paraId="4614B675" w14:textId="77777777" w:rsidR="0022589C" w:rsidRDefault="0022589C" w:rsidP="0022589C">
      <w:pPr>
        <w:pStyle w:val="Heading9"/>
      </w:pPr>
      <w:r>
        <w:t>Cloud Accounts</w:t>
      </w:r>
    </w:p>
    <w:p w14:paraId="23A88358" w14:textId="77777777" w:rsidR="0022589C" w:rsidRDefault="0022589C" w:rsidP="0022589C">
      <w:pPr>
        <w:pStyle w:val="BodyText-BR5"/>
        <w:spacing w:before="152" w:line="312" w:lineRule="auto"/>
        <w:ind w:right="466"/>
      </w:pPr>
      <w:r>
        <w:rPr>
          <w:color w:val="323232"/>
        </w:rPr>
        <w:t>You use cloud accounts to add cloud endpoints as adapter instances to enable vRealize Operations Manager to communicate with them. vRealize Operations Manager can collect data from the following private and public cloud accounts:</w:t>
      </w:r>
    </w:p>
    <w:p w14:paraId="12C37C78" w14:textId="77777777" w:rsidR="0022589C" w:rsidRDefault="0022589C" w:rsidP="0022589C">
      <w:pPr>
        <w:rPr>
          <w:lang w:val="en-US"/>
        </w:rPr>
      </w:pPr>
    </w:p>
    <w:p w14:paraId="708AD597" w14:textId="77777777" w:rsidR="0022589C" w:rsidRDefault="0022589C" w:rsidP="0022589C">
      <w:pPr>
        <w:rPr>
          <w:lang w:val="en-US"/>
        </w:rPr>
      </w:pPr>
    </w:p>
    <w:p w14:paraId="1931056F" w14:textId="77777777" w:rsidR="0022589C" w:rsidRDefault="0022589C" w:rsidP="0022589C">
      <w:pPr>
        <w:pStyle w:val="Heading9"/>
      </w:pPr>
      <w:r>
        <w:t>Direct Integrations</w:t>
      </w:r>
    </w:p>
    <w:p w14:paraId="08AA254E" w14:textId="77777777" w:rsidR="0022589C" w:rsidRDefault="0022589C" w:rsidP="0022589C">
      <w:pPr>
        <w:pStyle w:val="BodyText-BR5"/>
        <w:spacing w:before="152" w:line="312" w:lineRule="auto"/>
        <w:ind w:right="588"/>
      </w:pPr>
      <w:r>
        <w:rPr>
          <w:color w:val="323232"/>
        </w:rPr>
        <w:lastRenderedPageBreak/>
        <w:t>vRealize Operations Manager includes direct integration with vRealize Automation and vRealize Log Insight. These integrations provide the following functionality:</w:t>
      </w:r>
    </w:p>
    <w:p w14:paraId="0265DABC" w14:textId="77777777" w:rsidR="0022589C" w:rsidRDefault="0022589C" w:rsidP="0022589C">
      <w:pPr>
        <w:rPr>
          <w:lang w:val="en-US"/>
        </w:rPr>
      </w:pPr>
    </w:p>
    <w:p w14:paraId="18851705" w14:textId="77777777" w:rsidR="0022589C" w:rsidRDefault="0022589C" w:rsidP="0022589C">
      <w:pPr>
        <w:rPr>
          <w:lang w:val="en-US"/>
        </w:rPr>
      </w:pPr>
    </w:p>
    <w:p w14:paraId="44D0E18D" w14:textId="77777777" w:rsidR="0022589C" w:rsidRDefault="0022589C" w:rsidP="0022589C">
      <w:pPr>
        <w:rPr>
          <w:lang w:val="en-US"/>
        </w:rPr>
      </w:pPr>
    </w:p>
    <w:tbl>
      <w:tblPr>
        <w:tblStyle w:val="GridTable4"/>
        <w:tblW w:w="9639" w:type="dxa"/>
        <w:tblLook w:val="0620" w:firstRow="1" w:lastRow="0" w:firstColumn="0" w:lastColumn="0" w:noHBand="1" w:noVBand="1"/>
      </w:tblPr>
      <w:tblGrid>
        <w:gridCol w:w="4815"/>
        <w:gridCol w:w="4824"/>
      </w:tblGrid>
      <w:tr w:rsidR="0022589C" w:rsidRPr="00020EAC" w14:paraId="694A5B9B" w14:textId="77777777" w:rsidTr="000B6584">
        <w:trPr>
          <w:cnfStyle w:val="100000000000" w:firstRow="1" w:lastRow="0" w:firstColumn="0" w:lastColumn="0" w:oddVBand="0" w:evenVBand="0" w:oddHBand="0" w:evenHBand="0" w:firstRowFirstColumn="0" w:firstRowLastColumn="0" w:lastRowFirstColumn="0" w:lastRowLastColumn="0"/>
        </w:trPr>
        <w:tc>
          <w:tcPr>
            <w:tcW w:w="4815" w:type="dxa"/>
            <w:vAlign w:val="center"/>
          </w:tcPr>
          <w:p w14:paraId="1C69BAB0" w14:textId="77777777" w:rsidR="0022589C" w:rsidRPr="00020EAC" w:rsidRDefault="0022589C" w:rsidP="000B6584">
            <w:pPr>
              <w:rPr>
                <w:color w:val="FFFFFF" w:themeColor="background1"/>
                <w:lang w:val="en-US" w:eastAsia="nl-BE"/>
              </w:rPr>
            </w:pPr>
            <w:r>
              <w:rPr>
                <w:color w:val="FFFFFF" w:themeColor="background1"/>
                <w:lang w:val="en-US" w:eastAsia="nl-BE"/>
              </w:rPr>
              <w:t>Integration</w:t>
            </w:r>
          </w:p>
        </w:tc>
        <w:tc>
          <w:tcPr>
            <w:tcW w:w="4824" w:type="dxa"/>
            <w:vAlign w:val="center"/>
          </w:tcPr>
          <w:p w14:paraId="1F2BAAF6" w14:textId="77777777" w:rsidR="0022589C" w:rsidRPr="00020EAC" w:rsidRDefault="0022589C" w:rsidP="000B6584">
            <w:pPr>
              <w:rPr>
                <w:color w:val="FFFFFF" w:themeColor="background1"/>
                <w:lang w:val="en-US" w:eastAsia="nl-BE"/>
              </w:rPr>
            </w:pPr>
            <w:r>
              <w:rPr>
                <w:color w:val="FFFFFF" w:themeColor="background1"/>
                <w:lang w:val="en-US" w:eastAsia="nl-BE"/>
              </w:rPr>
              <w:t>Description</w:t>
            </w:r>
          </w:p>
        </w:tc>
      </w:tr>
      <w:tr w:rsidR="0022589C" w:rsidRPr="001E1029" w14:paraId="42187169" w14:textId="77777777" w:rsidTr="000B6584">
        <w:tc>
          <w:tcPr>
            <w:tcW w:w="4815" w:type="dxa"/>
            <w:vAlign w:val="center"/>
          </w:tcPr>
          <w:p w14:paraId="64A94B02" w14:textId="77777777" w:rsidR="0022589C" w:rsidRPr="00C90191" w:rsidRDefault="0022589C" w:rsidP="000B6584">
            <w:pPr>
              <w:rPr>
                <w:szCs w:val="20"/>
                <w:lang w:val="en-US" w:eastAsia="nl-BE"/>
              </w:rPr>
            </w:pPr>
            <w:r w:rsidRPr="00C90191">
              <w:rPr>
                <w:color w:val="323232"/>
                <w:szCs w:val="20"/>
              </w:rPr>
              <w:t>vRealize Automation</w:t>
            </w:r>
          </w:p>
        </w:tc>
        <w:tc>
          <w:tcPr>
            <w:tcW w:w="4824" w:type="dxa"/>
            <w:vAlign w:val="center"/>
          </w:tcPr>
          <w:p w14:paraId="4DAF75AD" w14:textId="77777777" w:rsidR="0022589C" w:rsidRPr="00C90191" w:rsidRDefault="0022589C" w:rsidP="00925F1E">
            <w:pPr>
              <w:pStyle w:val="TableParagraph-TBL-BR-4"/>
              <w:widowControl w:val="0"/>
              <w:numPr>
                <w:ilvl w:val="0"/>
                <w:numId w:val="26"/>
              </w:numPr>
              <w:tabs>
                <w:tab w:val="left" w:pos="1945"/>
              </w:tabs>
              <w:autoSpaceDE w:val="0"/>
              <w:autoSpaceDN w:val="0"/>
              <w:spacing w:after="0" w:line="312" w:lineRule="auto"/>
              <w:ind w:right="58"/>
            </w:pPr>
            <w:r w:rsidRPr="00C90191">
              <w:rPr>
                <w:color w:val="323232"/>
              </w:rPr>
              <w:t>Ability to share common constructs such as cloud</w:t>
            </w:r>
            <w:r w:rsidRPr="00C90191">
              <w:rPr>
                <w:color w:val="323232"/>
                <w:spacing w:val="-11"/>
              </w:rPr>
              <w:t xml:space="preserve"> </w:t>
            </w:r>
            <w:r w:rsidRPr="00C90191">
              <w:rPr>
                <w:color w:val="323232"/>
              </w:rPr>
              <w:t>accounts, cloud zones, and projects across vRealize Operations Manager and vRealize</w:t>
            </w:r>
            <w:r w:rsidRPr="00C90191">
              <w:rPr>
                <w:color w:val="323232"/>
                <w:spacing w:val="-2"/>
              </w:rPr>
              <w:t xml:space="preserve"> </w:t>
            </w:r>
            <w:r w:rsidRPr="00C90191">
              <w:rPr>
                <w:color w:val="323232"/>
              </w:rPr>
              <w:t>Automation.</w:t>
            </w:r>
          </w:p>
          <w:p w14:paraId="5F42418A" w14:textId="77777777" w:rsidR="0022589C" w:rsidRPr="00C90191" w:rsidRDefault="0022589C" w:rsidP="00925F1E">
            <w:pPr>
              <w:pStyle w:val="TableParagraph-TBL-BR-4"/>
              <w:widowControl w:val="0"/>
              <w:numPr>
                <w:ilvl w:val="0"/>
                <w:numId w:val="26"/>
              </w:numPr>
              <w:tabs>
                <w:tab w:val="left" w:pos="1945"/>
              </w:tabs>
              <w:autoSpaceDE w:val="0"/>
              <w:autoSpaceDN w:val="0"/>
              <w:spacing w:before="42" w:after="0"/>
            </w:pPr>
            <w:r w:rsidRPr="00C90191">
              <w:rPr>
                <w:color w:val="323232"/>
              </w:rPr>
              <w:t>Ability to understand deployment</w:t>
            </w:r>
            <w:r w:rsidRPr="00C90191">
              <w:rPr>
                <w:color w:val="323232"/>
                <w:spacing w:val="-4"/>
              </w:rPr>
              <w:t xml:space="preserve"> </w:t>
            </w:r>
            <w:r w:rsidRPr="00C90191">
              <w:rPr>
                <w:color w:val="323232"/>
              </w:rPr>
              <w:t>cost:</w:t>
            </w:r>
          </w:p>
          <w:p w14:paraId="0BD94738" w14:textId="77777777" w:rsidR="0022589C" w:rsidRPr="00C90191" w:rsidRDefault="0022589C" w:rsidP="00925F1E">
            <w:pPr>
              <w:pStyle w:val="TableParagraph-TBL-BR-4"/>
              <w:widowControl w:val="0"/>
              <w:numPr>
                <w:ilvl w:val="0"/>
                <w:numId w:val="26"/>
              </w:numPr>
              <w:tabs>
                <w:tab w:val="left" w:pos="2232"/>
              </w:tabs>
              <w:autoSpaceDE w:val="0"/>
              <w:autoSpaceDN w:val="0"/>
              <w:spacing w:before="96" w:after="0"/>
            </w:pPr>
            <w:r w:rsidRPr="00C90191">
              <w:rPr>
                <w:color w:val="323232"/>
              </w:rPr>
              <w:t>Evaluate upfront costs on vRealize</w:t>
            </w:r>
            <w:r w:rsidRPr="00C90191">
              <w:rPr>
                <w:color w:val="323232"/>
                <w:spacing w:val="-4"/>
              </w:rPr>
              <w:t xml:space="preserve"> </w:t>
            </w:r>
            <w:r w:rsidRPr="00C90191">
              <w:rPr>
                <w:color w:val="323232"/>
              </w:rPr>
              <w:t>Automation.</w:t>
            </w:r>
          </w:p>
          <w:p w14:paraId="298DDB07" w14:textId="77777777" w:rsidR="0022589C" w:rsidRPr="00C90191" w:rsidRDefault="0022589C" w:rsidP="00925F1E">
            <w:pPr>
              <w:pStyle w:val="ListParagraph"/>
              <w:numPr>
                <w:ilvl w:val="0"/>
                <w:numId w:val="26"/>
              </w:numPr>
              <w:spacing w:line="240" w:lineRule="auto"/>
              <w:rPr>
                <w:color w:val="auto"/>
                <w:szCs w:val="20"/>
              </w:rPr>
            </w:pPr>
            <w:r w:rsidRPr="00C90191">
              <w:rPr>
                <w:color w:val="323232"/>
                <w:szCs w:val="20"/>
              </w:rPr>
              <w:t>Monitor ongoing costs per virtual machine,</w:t>
            </w:r>
            <w:r w:rsidRPr="00C90191">
              <w:rPr>
                <w:color w:val="323232"/>
                <w:spacing w:val="-20"/>
                <w:szCs w:val="20"/>
              </w:rPr>
              <w:t xml:space="preserve"> </w:t>
            </w:r>
            <w:r w:rsidRPr="00C90191">
              <w:rPr>
                <w:color w:val="323232"/>
                <w:szCs w:val="20"/>
              </w:rPr>
              <w:t>deployment, or</w:t>
            </w:r>
            <w:r w:rsidRPr="00C90191">
              <w:rPr>
                <w:color w:val="323232"/>
                <w:spacing w:val="-2"/>
                <w:szCs w:val="20"/>
              </w:rPr>
              <w:t xml:space="preserve"> </w:t>
            </w:r>
            <w:r w:rsidRPr="00C90191">
              <w:rPr>
                <w:color w:val="323232"/>
                <w:szCs w:val="20"/>
              </w:rPr>
              <w:t>project.</w:t>
            </w:r>
          </w:p>
        </w:tc>
      </w:tr>
      <w:tr w:rsidR="0022589C" w:rsidRPr="001E1029" w14:paraId="31A79E90" w14:textId="77777777" w:rsidTr="000B6584">
        <w:tc>
          <w:tcPr>
            <w:tcW w:w="4815" w:type="dxa"/>
            <w:vAlign w:val="center"/>
          </w:tcPr>
          <w:p w14:paraId="3EC3A921" w14:textId="77777777" w:rsidR="0022589C" w:rsidRPr="00A16299" w:rsidRDefault="0022589C" w:rsidP="000B6584">
            <w:pPr>
              <w:rPr>
                <w:color w:val="323232"/>
                <w:szCs w:val="20"/>
              </w:rPr>
            </w:pPr>
            <w:r w:rsidRPr="00A16299">
              <w:rPr>
                <w:color w:val="323232"/>
                <w:szCs w:val="20"/>
              </w:rPr>
              <w:t>vRealize Log Insight</w:t>
            </w:r>
          </w:p>
        </w:tc>
        <w:tc>
          <w:tcPr>
            <w:tcW w:w="4824" w:type="dxa"/>
            <w:vAlign w:val="center"/>
          </w:tcPr>
          <w:p w14:paraId="733C249C" w14:textId="77777777" w:rsidR="0022589C" w:rsidRPr="00A16299" w:rsidRDefault="0022589C" w:rsidP="00925F1E">
            <w:pPr>
              <w:pStyle w:val="TableParagraph-TBL-BR-4"/>
              <w:widowControl w:val="0"/>
              <w:numPr>
                <w:ilvl w:val="0"/>
                <w:numId w:val="27"/>
              </w:numPr>
              <w:tabs>
                <w:tab w:val="left" w:pos="1945"/>
              </w:tabs>
              <w:autoSpaceDE w:val="0"/>
              <w:autoSpaceDN w:val="0"/>
              <w:spacing w:after="0"/>
            </w:pPr>
            <w:r w:rsidRPr="00A16299">
              <w:rPr>
                <w:color w:val="323232"/>
              </w:rPr>
              <w:t>Enables Logs tab in vRealize Operations</w:t>
            </w:r>
            <w:r w:rsidRPr="00A16299">
              <w:rPr>
                <w:color w:val="323232"/>
                <w:spacing w:val="-4"/>
              </w:rPr>
              <w:t xml:space="preserve"> </w:t>
            </w:r>
            <w:r w:rsidRPr="00A16299">
              <w:rPr>
                <w:color w:val="323232"/>
              </w:rPr>
              <w:t>Manager</w:t>
            </w:r>
          </w:p>
          <w:p w14:paraId="65557BC4" w14:textId="77777777" w:rsidR="0022589C" w:rsidRPr="00A16299" w:rsidRDefault="0022589C" w:rsidP="00925F1E">
            <w:pPr>
              <w:pStyle w:val="TableParagraph-TBL-BR-4"/>
              <w:widowControl w:val="0"/>
              <w:numPr>
                <w:ilvl w:val="0"/>
                <w:numId w:val="27"/>
              </w:numPr>
              <w:tabs>
                <w:tab w:val="left" w:pos="1945"/>
              </w:tabs>
              <w:autoSpaceDE w:val="0"/>
              <w:autoSpaceDN w:val="0"/>
              <w:spacing w:before="96" w:after="0"/>
            </w:pPr>
            <w:r w:rsidRPr="00A16299">
              <w:rPr>
                <w:color w:val="323232"/>
              </w:rPr>
              <w:t>Enables Troubleshoot with Logs</w:t>
            </w:r>
            <w:r w:rsidRPr="00A16299">
              <w:rPr>
                <w:color w:val="323232"/>
                <w:spacing w:val="-5"/>
              </w:rPr>
              <w:t xml:space="preserve"> </w:t>
            </w:r>
            <w:r w:rsidRPr="00A16299">
              <w:rPr>
                <w:color w:val="323232"/>
              </w:rPr>
              <w:t>dashboard</w:t>
            </w:r>
          </w:p>
          <w:p w14:paraId="1B79FB3A" w14:textId="77777777" w:rsidR="0022589C" w:rsidRPr="00A16299" w:rsidRDefault="0022589C" w:rsidP="00925F1E">
            <w:pPr>
              <w:pStyle w:val="ListParagraph"/>
              <w:keepNext/>
              <w:numPr>
                <w:ilvl w:val="0"/>
                <w:numId w:val="27"/>
              </w:numPr>
              <w:spacing w:line="240" w:lineRule="auto"/>
              <w:rPr>
                <w:color w:val="auto"/>
                <w:szCs w:val="20"/>
              </w:rPr>
            </w:pPr>
            <w:r w:rsidRPr="00A16299">
              <w:rPr>
                <w:color w:val="323232"/>
                <w:szCs w:val="20"/>
              </w:rPr>
              <w:t>Enables vRealize Log Insight launch in context from vRealize Operations Manager</w:t>
            </w:r>
          </w:p>
        </w:tc>
      </w:tr>
    </w:tbl>
    <w:p w14:paraId="067AC086" w14:textId="26559177" w:rsidR="0022589C" w:rsidRDefault="006C7687" w:rsidP="006C7687">
      <w:pPr>
        <w:pStyle w:val="Caption"/>
        <w:jc w:val="center"/>
        <w:rPr>
          <w:lang w:val="en-US"/>
        </w:rPr>
      </w:pPr>
      <w:bookmarkStart w:id="106" w:name="_Toc89178169"/>
      <w:r>
        <w:t xml:space="preserve">Table </w:t>
      </w:r>
      <w:r>
        <w:fldChar w:fldCharType="begin"/>
      </w:r>
      <w:r>
        <w:instrText xml:space="preserve"> SEQ Table \* ARABIC </w:instrText>
      </w:r>
      <w:r>
        <w:fldChar w:fldCharType="separate"/>
      </w:r>
      <w:r w:rsidR="00651EDA">
        <w:rPr>
          <w:noProof/>
        </w:rPr>
        <w:t>29</w:t>
      </w:r>
      <w:r>
        <w:fldChar w:fldCharType="end"/>
      </w:r>
      <w:r>
        <w:t xml:space="preserve"> - vRealize Operations Manager Direct Integrations</w:t>
      </w:r>
      <w:bookmarkEnd w:id="106"/>
    </w:p>
    <w:p w14:paraId="2E388FB9" w14:textId="77777777" w:rsidR="0022589C" w:rsidRDefault="0022589C" w:rsidP="0022589C">
      <w:pPr>
        <w:rPr>
          <w:lang w:val="en-US"/>
        </w:rPr>
      </w:pPr>
    </w:p>
    <w:p w14:paraId="4AEE8B24" w14:textId="77777777" w:rsidR="0022589C" w:rsidRDefault="0022589C" w:rsidP="0022589C">
      <w:pPr>
        <w:pStyle w:val="Heading9"/>
      </w:pPr>
      <w:r>
        <w:t>Management Packs</w:t>
      </w:r>
    </w:p>
    <w:p w14:paraId="3C5CC33D" w14:textId="77777777" w:rsidR="0022589C" w:rsidRDefault="0022589C" w:rsidP="0022589C">
      <w:pPr>
        <w:pStyle w:val="BodyText-BR5"/>
        <w:spacing w:before="152" w:line="312" w:lineRule="auto"/>
        <w:ind w:right="154"/>
      </w:pPr>
      <w:r>
        <w:rPr>
          <w:color w:val="323232"/>
        </w:rPr>
        <w:t>You install and activate management packs for vRealize Operations Manager to enable collecting data from or sending data to the target system.</w:t>
      </w:r>
    </w:p>
    <w:p w14:paraId="4DBAC8DC" w14:textId="77777777" w:rsidR="0022589C" w:rsidRDefault="0022589C" w:rsidP="0022589C">
      <w:pPr>
        <w:rPr>
          <w:lang w:val="en-US"/>
        </w:rPr>
      </w:pPr>
    </w:p>
    <w:p w14:paraId="11B887A0" w14:textId="77777777" w:rsidR="0022589C" w:rsidRDefault="0022589C" w:rsidP="0022589C">
      <w:pPr>
        <w:pStyle w:val="Heading8"/>
        <w:rPr>
          <w:b/>
        </w:rPr>
      </w:pPr>
      <w:r>
        <w:t>Information Security and Access Control Design for vRealize Operations Manager</w:t>
      </w:r>
    </w:p>
    <w:p w14:paraId="6F37C795" w14:textId="77777777" w:rsidR="0022589C" w:rsidRDefault="0022589C" w:rsidP="0022589C">
      <w:pPr>
        <w:pStyle w:val="BodyText-BR5"/>
        <w:spacing w:before="153" w:line="312" w:lineRule="auto"/>
        <w:ind w:right="222"/>
      </w:pPr>
      <w:r>
        <w:rPr>
          <w:color w:val="323232"/>
        </w:rPr>
        <w:t>You protect the vRealize Operations Manager deployment by configuring authentication and secure communication with the other components in the SDDC. A dedicated service account is assigned a custom role for communication between vRealize Operations Manager and the management solutions in the data center.</w:t>
      </w:r>
    </w:p>
    <w:p w14:paraId="49F0A3C0" w14:textId="77777777" w:rsidR="0022589C" w:rsidRDefault="0022589C" w:rsidP="0022589C">
      <w:pPr>
        <w:pStyle w:val="Heading9"/>
      </w:pPr>
      <w:r>
        <w:t>Identity Management Design for vRealize Operations Manager</w:t>
      </w:r>
    </w:p>
    <w:p w14:paraId="2FC6EA12" w14:textId="77777777" w:rsidR="0022589C" w:rsidRDefault="0022589C" w:rsidP="0022589C">
      <w:pPr>
        <w:pStyle w:val="BodyText-BR5"/>
        <w:spacing w:before="152" w:line="312" w:lineRule="auto"/>
      </w:pPr>
      <w:r>
        <w:rPr>
          <w:color w:val="323232"/>
        </w:rPr>
        <w:t>You manage access to vRealize Operations Manager by assigning users and groups, synchronized to Workspace ONE Access, to vRealize Operations Manager roles.</w:t>
      </w:r>
    </w:p>
    <w:p w14:paraId="7D0E8EE6" w14:textId="77777777" w:rsidR="0022589C" w:rsidRDefault="0022589C" w:rsidP="0022589C">
      <w:pPr>
        <w:pStyle w:val="Heading9"/>
      </w:pPr>
      <w:r>
        <w:t>Service Accounts Design for vRealize Operations Manager</w:t>
      </w:r>
    </w:p>
    <w:p w14:paraId="328D1002" w14:textId="77777777" w:rsidR="0022589C" w:rsidRDefault="0022589C" w:rsidP="0022589C">
      <w:pPr>
        <w:pStyle w:val="BodyText-BR5"/>
        <w:spacing w:before="152" w:line="312" w:lineRule="auto"/>
      </w:pPr>
      <w:r>
        <w:rPr>
          <w:color w:val="323232"/>
        </w:rPr>
        <w:t>You add and configure accounts associated with other solutions for activating the vRealize Operations Manager cloud accounts, management packs, and direct integrations.</w:t>
      </w:r>
    </w:p>
    <w:p w14:paraId="68ABD957" w14:textId="77777777" w:rsidR="0022589C" w:rsidRDefault="0022589C" w:rsidP="0022589C">
      <w:pPr>
        <w:pStyle w:val="Heading9"/>
      </w:pPr>
      <w:r>
        <w:t>Password Management Design for vRealize Operations Management</w:t>
      </w:r>
    </w:p>
    <w:p w14:paraId="23BDDCC9" w14:textId="77777777" w:rsidR="0022589C" w:rsidRDefault="0022589C" w:rsidP="0022589C">
      <w:pPr>
        <w:pStyle w:val="BodyText-BR5"/>
        <w:spacing w:before="152" w:line="312" w:lineRule="auto"/>
        <w:ind w:right="154"/>
      </w:pPr>
      <w:r>
        <w:rPr>
          <w:color w:val="323232"/>
        </w:rPr>
        <w:t>To ensure continued access to the vRealize Operations Manager appliances you must rotate the appliance root password on or before 365 days post deployment.</w:t>
      </w:r>
    </w:p>
    <w:p w14:paraId="45CBE05D" w14:textId="77777777" w:rsidR="0022589C" w:rsidRDefault="0022589C" w:rsidP="0022589C">
      <w:pPr>
        <w:pStyle w:val="Heading9"/>
      </w:pPr>
      <w:r>
        <w:lastRenderedPageBreak/>
        <w:t>Certificate Management Design for vRealize Operations Manager</w:t>
      </w:r>
    </w:p>
    <w:p w14:paraId="396B255B" w14:textId="77777777" w:rsidR="0022589C" w:rsidRDefault="0022589C" w:rsidP="0022589C">
      <w:pPr>
        <w:pStyle w:val="BodyText-BR5"/>
        <w:spacing w:before="152" w:line="312" w:lineRule="auto"/>
        <w:ind w:right="145"/>
      </w:pPr>
      <w:r>
        <w:rPr>
          <w:color w:val="323232"/>
        </w:rPr>
        <w:t>Access to all vRealize Operations Manager Web interfaces requires an SSL connection. By default, vRealize Operations Manager uses a self-signed certificate. To provide secure access to the vRealize Operations Manager user interface, replace the default self-signed certificate with a CA-signed certificate.</w:t>
      </w:r>
    </w:p>
    <w:p w14:paraId="5E84D82B" w14:textId="77777777" w:rsidR="0022589C" w:rsidRDefault="0022589C" w:rsidP="0022589C">
      <w:pPr>
        <w:rPr>
          <w:lang w:val="en-US"/>
        </w:rPr>
      </w:pPr>
    </w:p>
    <w:p w14:paraId="2965C7BC" w14:textId="77777777" w:rsidR="0022589C" w:rsidRDefault="0022589C" w:rsidP="0022589C">
      <w:pPr>
        <w:rPr>
          <w:lang w:val="en-US"/>
        </w:rPr>
      </w:pPr>
    </w:p>
    <w:p w14:paraId="40AC302B" w14:textId="77777777" w:rsidR="0022589C" w:rsidRDefault="0022589C" w:rsidP="0022589C">
      <w:pPr>
        <w:rPr>
          <w:lang w:val="en-US"/>
        </w:rPr>
      </w:pPr>
    </w:p>
    <w:p w14:paraId="28C0B64B" w14:textId="77777777" w:rsidR="0022589C" w:rsidRDefault="0022589C" w:rsidP="0022589C">
      <w:pPr>
        <w:rPr>
          <w:lang w:val="en-US"/>
        </w:rPr>
      </w:pPr>
    </w:p>
    <w:p w14:paraId="041E1877" w14:textId="77777777" w:rsidR="0022589C" w:rsidRPr="00B478F5" w:rsidRDefault="0022589C" w:rsidP="0022589C"/>
    <w:tbl>
      <w:tblPr>
        <w:tblW w:w="9072" w:type="dxa"/>
        <w:jc w:val="center"/>
        <w:tblBorders>
          <w:top w:val="single" w:sz="24" w:space="0" w:color="000080"/>
          <w:left w:val="single" w:sz="24" w:space="0" w:color="000080"/>
          <w:bottom w:val="single" w:sz="24" w:space="0" w:color="000080"/>
          <w:right w:val="single" w:sz="24" w:space="0" w:color="000080"/>
          <w:insideH w:val="single" w:sz="24" w:space="0" w:color="000080"/>
          <w:insideV w:val="single" w:sz="24" w:space="0" w:color="000080"/>
        </w:tblBorders>
        <w:tblLook w:val="01E0" w:firstRow="1" w:lastRow="1" w:firstColumn="1" w:lastColumn="1" w:noHBand="0" w:noVBand="0"/>
      </w:tblPr>
      <w:tblGrid>
        <w:gridCol w:w="526"/>
        <w:gridCol w:w="8546"/>
      </w:tblGrid>
      <w:tr w:rsidR="0022589C" w:rsidRPr="008F68D3" w14:paraId="7E1820B3" w14:textId="77777777" w:rsidTr="000B6584">
        <w:trPr>
          <w:jc w:val="center"/>
        </w:trPr>
        <w:tc>
          <w:tcPr>
            <w:tcW w:w="526" w:type="dxa"/>
            <w:tcBorders>
              <w:top w:val="single" w:sz="24" w:space="0" w:color="000080"/>
              <w:left w:val="single" w:sz="24" w:space="0" w:color="000080"/>
              <w:bottom w:val="single" w:sz="24" w:space="0" w:color="000080"/>
              <w:right w:val="single" w:sz="24" w:space="0" w:color="000080"/>
            </w:tcBorders>
            <w:shd w:val="clear" w:color="auto" w:fill="000080"/>
          </w:tcPr>
          <w:p w14:paraId="119D5012" w14:textId="77777777" w:rsidR="0022589C" w:rsidRPr="008F68D3" w:rsidRDefault="0022589C" w:rsidP="000B6584">
            <w:pPr>
              <w:spacing w:line="276" w:lineRule="auto"/>
              <w:rPr>
                <w:rFonts w:eastAsia="SimSun" w:cs="Segoe UI"/>
              </w:rPr>
            </w:pPr>
            <w:r w:rsidRPr="008F68D3">
              <w:rPr>
                <w:rFonts w:eastAsia="SimSun" w:cs="Segoe UI"/>
                <w:color w:val="FFFFFF" w:themeColor="background1"/>
                <w:sz w:val="40"/>
              </w:rPr>
              <w:t>D</w:t>
            </w:r>
          </w:p>
        </w:tc>
        <w:tc>
          <w:tcPr>
            <w:tcW w:w="8546" w:type="dxa"/>
            <w:tcBorders>
              <w:top w:val="single" w:sz="24" w:space="0" w:color="000080"/>
              <w:left w:val="single" w:sz="24" w:space="0" w:color="000080"/>
              <w:bottom w:val="single" w:sz="24" w:space="0" w:color="000080"/>
              <w:right w:val="single" w:sz="24" w:space="0" w:color="000080"/>
            </w:tcBorders>
          </w:tcPr>
          <w:p w14:paraId="5B1576EA" w14:textId="77777777" w:rsidR="0022589C" w:rsidRPr="00990E33" w:rsidRDefault="0022589C" w:rsidP="000B6584">
            <w:pPr>
              <w:pStyle w:val="ListParagraph"/>
              <w:tabs>
                <w:tab w:val="left" w:pos="1071"/>
              </w:tabs>
              <w:spacing w:before="120" w:after="60"/>
              <w:ind w:left="0"/>
              <w:rPr>
                <w:rFonts w:eastAsia="SimSun" w:cs="Segoe UI"/>
                <w:b/>
                <w:i/>
                <w:sz w:val="24"/>
                <w:szCs w:val="24"/>
              </w:rPr>
            </w:pPr>
            <w:r w:rsidRPr="00990E33">
              <w:rPr>
                <w:rFonts w:eastAsia="SimSun" w:cs="Segoe UI"/>
                <w:b/>
                <w:i/>
                <w:kern w:val="20"/>
                <w:sz w:val="24"/>
                <w:szCs w:val="24"/>
              </w:rPr>
              <w:t>Design Decision</w:t>
            </w:r>
          </w:p>
          <w:p w14:paraId="617FC792" w14:textId="51DAA24F" w:rsidR="0022589C" w:rsidRPr="008F68D3" w:rsidRDefault="0022589C" w:rsidP="000B6584">
            <w:pPr>
              <w:spacing w:before="120" w:after="60"/>
              <w:rPr>
                <w:rFonts w:eastAsia="SimSun" w:cs="Segoe UI"/>
              </w:rPr>
            </w:pPr>
            <w:r>
              <w:rPr>
                <w:rFonts w:eastAsia="SimSun" w:cs="Segoe UI"/>
                <w:kern w:val="20"/>
                <w:sz w:val="24"/>
                <w:szCs w:val="24"/>
              </w:rPr>
              <w:t xml:space="preserve">The </w:t>
            </w:r>
            <w:r w:rsidR="00473FCE">
              <w:rPr>
                <w:rFonts w:eastAsia="SimSun" w:cs="Segoe UI"/>
                <w:kern w:val="20"/>
                <w:sz w:val="24"/>
                <w:szCs w:val="24"/>
              </w:rPr>
              <w:t>VMO2DC1</w:t>
            </w:r>
            <w:r>
              <w:rPr>
                <w:rFonts w:eastAsia="SimSun" w:cs="Segoe UI"/>
                <w:kern w:val="20"/>
                <w:sz w:val="24"/>
                <w:szCs w:val="24"/>
              </w:rPr>
              <w:t xml:space="preserve"> </w:t>
            </w:r>
            <w:r w:rsidR="005B537F">
              <w:rPr>
                <w:rFonts w:eastAsia="SimSun" w:cs="Segoe UI"/>
                <w:kern w:val="20"/>
                <w:sz w:val="24"/>
                <w:szCs w:val="24"/>
              </w:rPr>
              <w:t>VROP’s</w:t>
            </w:r>
            <w:r>
              <w:rPr>
                <w:rFonts w:eastAsia="SimSun" w:cs="Segoe UI"/>
                <w:kern w:val="20"/>
                <w:sz w:val="24"/>
                <w:szCs w:val="24"/>
              </w:rPr>
              <w:t xml:space="preserve"> design will use the following design decisions.</w:t>
            </w:r>
          </w:p>
        </w:tc>
      </w:tr>
    </w:tbl>
    <w:p w14:paraId="7EAB6C1C" w14:textId="77777777" w:rsidR="0022589C" w:rsidRPr="00600A5A" w:rsidRDefault="0022589C" w:rsidP="0022589C">
      <w:pPr>
        <w:rPr>
          <w:lang w:val="en-US"/>
        </w:rPr>
      </w:pPr>
    </w:p>
    <w:p w14:paraId="115F5C65" w14:textId="77777777" w:rsidR="0022589C" w:rsidRDefault="0022589C" w:rsidP="0022589C">
      <w:pPr>
        <w:rPr>
          <w:lang w:val="en-US"/>
        </w:rPr>
      </w:pPr>
    </w:p>
    <w:p w14:paraId="126849AA" w14:textId="77777777" w:rsidR="0022589C" w:rsidRDefault="0022589C" w:rsidP="0022589C">
      <w:pPr>
        <w:rPr>
          <w:lang w:val="en-US"/>
        </w:rPr>
      </w:pPr>
    </w:p>
    <w:p w14:paraId="45DEB05C" w14:textId="77777777" w:rsidR="0022589C" w:rsidRDefault="0022589C" w:rsidP="0022589C">
      <w:pPr>
        <w:rPr>
          <w:lang w:val="en-US"/>
        </w:rPr>
      </w:pPr>
    </w:p>
    <w:tbl>
      <w:tblPr>
        <w:tblStyle w:val="GridTable4"/>
        <w:tblW w:w="9639" w:type="dxa"/>
        <w:tblLook w:val="0620" w:firstRow="1" w:lastRow="0" w:firstColumn="0" w:lastColumn="0" w:noHBand="1" w:noVBand="1"/>
      </w:tblPr>
      <w:tblGrid>
        <w:gridCol w:w="2830"/>
        <w:gridCol w:w="4820"/>
        <w:gridCol w:w="1989"/>
      </w:tblGrid>
      <w:tr w:rsidR="0022589C" w:rsidRPr="00020EAC" w14:paraId="24A4ED89" w14:textId="77777777" w:rsidTr="000B6584">
        <w:trPr>
          <w:cnfStyle w:val="100000000000" w:firstRow="1" w:lastRow="0" w:firstColumn="0" w:lastColumn="0" w:oddVBand="0" w:evenVBand="0" w:oddHBand="0" w:evenHBand="0" w:firstRowFirstColumn="0" w:firstRowLastColumn="0" w:lastRowFirstColumn="0" w:lastRowLastColumn="0"/>
        </w:trPr>
        <w:tc>
          <w:tcPr>
            <w:tcW w:w="2830" w:type="dxa"/>
            <w:vAlign w:val="center"/>
          </w:tcPr>
          <w:p w14:paraId="0B209CB5" w14:textId="77777777" w:rsidR="0022589C" w:rsidRPr="00020EAC" w:rsidRDefault="0022589C" w:rsidP="000B6584">
            <w:pPr>
              <w:jc w:val="center"/>
              <w:rPr>
                <w:color w:val="FFFFFF" w:themeColor="background1"/>
                <w:lang w:val="en-US" w:eastAsia="nl-BE"/>
              </w:rPr>
            </w:pPr>
            <w:r>
              <w:rPr>
                <w:color w:val="FFFFFF" w:themeColor="background1"/>
                <w:lang w:val="en-US" w:eastAsia="nl-BE"/>
              </w:rPr>
              <w:t>Design Decision ID</w:t>
            </w:r>
          </w:p>
        </w:tc>
        <w:tc>
          <w:tcPr>
            <w:tcW w:w="4820" w:type="dxa"/>
            <w:vAlign w:val="center"/>
          </w:tcPr>
          <w:p w14:paraId="7D2872B7" w14:textId="77777777" w:rsidR="0022589C" w:rsidRPr="00020EAC" w:rsidRDefault="0022589C" w:rsidP="000B6584">
            <w:pPr>
              <w:jc w:val="center"/>
              <w:rPr>
                <w:color w:val="FFFFFF" w:themeColor="background1"/>
                <w:lang w:val="en-US" w:eastAsia="nl-BE"/>
              </w:rPr>
            </w:pPr>
            <w:r>
              <w:rPr>
                <w:color w:val="FFFFFF" w:themeColor="background1"/>
                <w:lang w:val="en-US" w:eastAsia="nl-BE"/>
              </w:rPr>
              <w:t>Design Decision Description</w:t>
            </w:r>
          </w:p>
        </w:tc>
        <w:tc>
          <w:tcPr>
            <w:tcW w:w="1989" w:type="dxa"/>
            <w:vAlign w:val="center"/>
          </w:tcPr>
          <w:p w14:paraId="13C5C1B5" w14:textId="77777777" w:rsidR="0022589C" w:rsidRPr="00020EAC" w:rsidRDefault="0022589C" w:rsidP="000B6584">
            <w:pPr>
              <w:jc w:val="center"/>
              <w:rPr>
                <w:color w:val="FFFFFF" w:themeColor="background1"/>
                <w:lang w:val="en-US" w:eastAsia="nl-BE"/>
              </w:rPr>
            </w:pPr>
            <w:r>
              <w:rPr>
                <w:color w:val="FFFFFF" w:themeColor="background1"/>
                <w:lang w:val="en-US" w:eastAsia="nl-BE"/>
              </w:rPr>
              <w:t>Applicable to Architecture Model</w:t>
            </w:r>
          </w:p>
        </w:tc>
      </w:tr>
      <w:tr w:rsidR="0022589C" w14:paraId="25E5E295" w14:textId="77777777" w:rsidTr="000B6584">
        <w:tc>
          <w:tcPr>
            <w:tcW w:w="2830" w:type="dxa"/>
            <w:vAlign w:val="center"/>
          </w:tcPr>
          <w:p w14:paraId="66395DC2" w14:textId="02A01B9D" w:rsidR="0022589C" w:rsidRDefault="0022589C" w:rsidP="000B6584">
            <w:pPr>
              <w:rPr>
                <w:lang w:val="en-US" w:eastAsia="nl-BE"/>
              </w:rPr>
            </w:pPr>
            <w:r>
              <w:rPr>
                <w:lang w:val="en-US" w:eastAsia="nl-BE"/>
              </w:rPr>
              <w:t>SDDC-MGMT-VROP-VCF-</w:t>
            </w:r>
            <w:r w:rsidR="00DF284B">
              <w:rPr>
                <w:lang w:val="en-US" w:eastAsia="nl-BE"/>
              </w:rPr>
              <w:t>VMO2DC1</w:t>
            </w:r>
            <w:r>
              <w:rPr>
                <w:lang w:val="en-US" w:eastAsia="nl-BE"/>
              </w:rPr>
              <w:t>-001</w:t>
            </w:r>
          </w:p>
        </w:tc>
        <w:tc>
          <w:tcPr>
            <w:tcW w:w="4820" w:type="dxa"/>
            <w:vAlign w:val="center"/>
          </w:tcPr>
          <w:p w14:paraId="41CED622" w14:textId="77777777" w:rsidR="0022589C" w:rsidRPr="008416E4" w:rsidRDefault="0022589C" w:rsidP="000B6584">
            <w:pPr>
              <w:spacing w:line="240" w:lineRule="auto"/>
              <w:rPr>
                <w:color w:val="auto"/>
              </w:rPr>
            </w:pPr>
            <w:r w:rsidRPr="001A5E8E">
              <w:rPr>
                <w:color w:val="auto"/>
                <w:lang w:val="en-US"/>
              </w:rPr>
              <w:t>Deploy vRealize Operations Manager as a cluster of three nodes - one master, one master replica, and one data node, on the first cluster in the management domain in Region A.</w:t>
            </w:r>
          </w:p>
        </w:tc>
        <w:tc>
          <w:tcPr>
            <w:tcW w:w="1989" w:type="dxa"/>
            <w:vAlign w:val="center"/>
          </w:tcPr>
          <w:p w14:paraId="36F9BD74" w14:textId="77777777" w:rsidR="0022589C" w:rsidRDefault="0022589C" w:rsidP="000B6584">
            <w:pPr>
              <w:keepNext/>
              <w:jc w:val="center"/>
              <w:rPr>
                <w:lang w:val="en-US" w:eastAsia="nl-BE"/>
              </w:rPr>
            </w:pPr>
            <w:r>
              <w:rPr>
                <w:lang w:val="en-US" w:eastAsia="nl-BE"/>
              </w:rPr>
              <w:t>VCF</w:t>
            </w:r>
          </w:p>
        </w:tc>
      </w:tr>
      <w:tr w:rsidR="0022589C" w14:paraId="60ED30AD" w14:textId="77777777" w:rsidTr="000B6584">
        <w:tc>
          <w:tcPr>
            <w:tcW w:w="2830" w:type="dxa"/>
          </w:tcPr>
          <w:p w14:paraId="7F3246FE" w14:textId="76D2A2AF" w:rsidR="0022589C" w:rsidRDefault="0022589C" w:rsidP="000B6584">
            <w:pPr>
              <w:rPr>
                <w:lang w:val="en-US" w:eastAsia="nl-BE"/>
              </w:rPr>
            </w:pPr>
            <w:r w:rsidRPr="00D2348A">
              <w:rPr>
                <w:lang w:val="en-US" w:eastAsia="nl-BE"/>
              </w:rPr>
              <w:t>SDDC-MGMT-VROP-VCF-</w:t>
            </w:r>
            <w:r w:rsidR="00DF284B">
              <w:rPr>
                <w:lang w:val="en-US" w:eastAsia="nl-BE"/>
              </w:rPr>
              <w:t xml:space="preserve"> VMO2DC1</w:t>
            </w:r>
            <w:r w:rsidRPr="00D2348A">
              <w:rPr>
                <w:lang w:val="en-US" w:eastAsia="nl-BE"/>
              </w:rPr>
              <w:t>-00</w:t>
            </w:r>
            <w:r>
              <w:rPr>
                <w:lang w:val="en-US" w:eastAsia="nl-BE"/>
              </w:rPr>
              <w:t>2</w:t>
            </w:r>
          </w:p>
        </w:tc>
        <w:tc>
          <w:tcPr>
            <w:tcW w:w="4820" w:type="dxa"/>
            <w:vAlign w:val="center"/>
          </w:tcPr>
          <w:p w14:paraId="46DA6872" w14:textId="77777777" w:rsidR="0022589C" w:rsidRPr="008416E4" w:rsidRDefault="0022589C" w:rsidP="000B6584">
            <w:pPr>
              <w:spacing w:line="240" w:lineRule="auto"/>
              <w:rPr>
                <w:color w:val="auto"/>
              </w:rPr>
            </w:pPr>
            <w:r w:rsidRPr="00E426A5">
              <w:rPr>
                <w:color w:val="auto"/>
                <w:lang w:val="en-US"/>
              </w:rPr>
              <w:t>Deploy two remote collector nodes on the first cluster in the management domain in the region.</w:t>
            </w:r>
          </w:p>
        </w:tc>
        <w:tc>
          <w:tcPr>
            <w:tcW w:w="1989" w:type="dxa"/>
          </w:tcPr>
          <w:p w14:paraId="43E5C617" w14:textId="77777777" w:rsidR="0022589C" w:rsidRDefault="0022589C" w:rsidP="000B6584">
            <w:pPr>
              <w:keepNext/>
              <w:jc w:val="center"/>
              <w:rPr>
                <w:lang w:val="en-US" w:eastAsia="nl-BE"/>
              </w:rPr>
            </w:pPr>
            <w:r w:rsidRPr="00B742BB">
              <w:rPr>
                <w:lang w:val="en-US" w:eastAsia="nl-BE"/>
              </w:rPr>
              <w:t>VCF</w:t>
            </w:r>
          </w:p>
        </w:tc>
      </w:tr>
      <w:tr w:rsidR="0022589C" w14:paraId="79E017A7" w14:textId="77777777" w:rsidTr="000B6584">
        <w:tc>
          <w:tcPr>
            <w:tcW w:w="2830" w:type="dxa"/>
          </w:tcPr>
          <w:p w14:paraId="06715244" w14:textId="2DBED5AE" w:rsidR="0022589C" w:rsidRDefault="0022589C" w:rsidP="000B6584">
            <w:pPr>
              <w:rPr>
                <w:lang w:val="en-US" w:eastAsia="nl-BE"/>
              </w:rPr>
            </w:pPr>
            <w:r w:rsidRPr="00D2348A">
              <w:rPr>
                <w:lang w:val="en-US" w:eastAsia="nl-BE"/>
              </w:rPr>
              <w:t>SDDC-MGMT-VROP-VCF-</w:t>
            </w:r>
            <w:r w:rsidR="00DF284B">
              <w:rPr>
                <w:lang w:val="en-US" w:eastAsia="nl-BE"/>
              </w:rPr>
              <w:t xml:space="preserve"> VMO2DC1</w:t>
            </w:r>
            <w:r w:rsidRPr="00D2348A">
              <w:rPr>
                <w:lang w:val="en-US" w:eastAsia="nl-BE"/>
              </w:rPr>
              <w:t>-00</w:t>
            </w:r>
            <w:r>
              <w:rPr>
                <w:lang w:val="en-US" w:eastAsia="nl-BE"/>
              </w:rPr>
              <w:t>3</w:t>
            </w:r>
          </w:p>
        </w:tc>
        <w:tc>
          <w:tcPr>
            <w:tcW w:w="4820" w:type="dxa"/>
            <w:vAlign w:val="center"/>
          </w:tcPr>
          <w:p w14:paraId="446DA004" w14:textId="77777777" w:rsidR="0022589C" w:rsidRPr="008416E4" w:rsidRDefault="0022589C" w:rsidP="000B6584">
            <w:pPr>
              <w:spacing w:line="240" w:lineRule="auto"/>
              <w:rPr>
                <w:color w:val="auto"/>
              </w:rPr>
            </w:pPr>
            <w:r w:rsidRPr="00E426A5">
              <w:rPr>
                <w:color w:val="auto"/>
                <w:lang w:val="en-US"/>
              </w:rPr>
              <w:t>Use vRealize Suite Lifecycle Manager to deploy vRealize Operations Manager.</w:t>
            </w:r>
          </w:p>
        </w:tc>
        <w:tc>
          <w:tcPr>
            <w:tcW w:w="1989" w:type="dxa"/>
          </w:tcPr>
          <w:p w14:paraId="3CA0A4D3" w14:textId="77777777" w:rsidR="0022589C" w:rsidRDefault="0022589C" w:rsidP="000B6584">
            <w:pPr>
              <w:keepNext/>
              <w:jc w:val="center"/>
              <w:rPr>
                <w:lang w:val="en-US" w:eastAsia="nl-BE"/>
              </w:rPr>
            </w:pPr>
            <w:r w:rsidRPr="00B742BB">
              <w:rPr>
                <w:lang w:val="en-US" w:eastAsia="nl-BE"/>
              </w:rPr>
              <w:t>VCF</w:t>
            </w:r>
          </w:p>
        </w:tc>
      </w:tr>
      <w:tr w:rsidR="0022589C" w14:paraId="2DE8F770" w14:textId="77777777" w:rsidTr="000B6584">
        <w:tc>
          <w:tcPr>
            <w:tcW w:w="2830" w:type="dxa"/>
          </w:tcPr>
          <w:p w14:paraId="24F85C2D" w14:textId="4B873643" w:rsidR="0022589C" w:rsidRDefault="0022589C" w:rsidP="000B6584">
            <w:pPr>
              <w:rPr>
                <w:lang w:val="en-US" w:eastAsia="nl-BE"/>
              </w:rPr>
            </w:pPr>
            <w:r w:rsidRPr="00D2348A">
              <w:rPr>
                <w:lang w:val="en-US" w:eastAsia="nl-BE"/>
              </w:rPr>
              <w:t>SDDC-MGMT-VROP-VCF-</w:t>
            </w:r>
            <w:r w:rsidR="00DF284B">
              <w:rPr>
                <w:lang w:val="en-US" w:eastAsia="nl-BE"/>
              </w:rPr>
              <w:t xml:space="preserve"> VMO2DC1</w:t>
            </w:r>
            <w:r w:rsidRPr="00D2348A">
              <w:rPr>
                <w:lang w:val="en-US" w:eastAsia="nl-BE"/>
              </w:rPr>
              <w:t>-00</w:t>
            </w:r>
            <w:r>
              <w:rPr>
                <w:lang w:val="en-US" w:eastAsia="nl-BE"/>
              </w:rPr>
              <w:t>4</w:t>
            </w:r>
          </w:p>
        </w:tc>
        <w:tc>
          <w:tcPr>
            <w:tcW w:w="4820" w:type="dxa"/>
            <w:vAlign w:val="center"/>
          </w:tcPr>
          <w:p w14:paraId="66F50396" w14:textId="77777777" w:rsidR="0022589C" w:rsidRPr="008416E4" w:rsidRDefault="0022589C" w:rsidP="000B6584">
            <w:pPr>
              <w:spacing w:line="240" w:lineRule="auto"/>
              <w:rPr>
                <w:color w:val="auto"/>
              </w:rPr>
            </w:pPr>
            <w:r w:rsidRPr="00E426A5">
              <w:rPr>
                <w:color w:val="auto"/>
                <w:lang w:val="en-US"/>
              </w:rPr>
              <w:t>Protect all vRealize Operations Manager nodes by using vSphere High Availability.</w:t>
            </w:r>
          </w:p>
        </w:tc>
        <w:tc>
          <w:tcPr>
            <w:tcW w:w="1989" w:type="dxa"/>
          </w:tcPr>
          <w:p w14:paraId="60977824" w14:textId="77777777" w:rsidR="0022589C" w:rsidRDefault="0022589C" w:rsidP="000B6584">
            <w:pPr>
              <w:keepNext/>
              <w:jc w:val="center"/>
              <w:rPr>
                <w:lang w:val="en-US" w:eastAsia="nl-BE"/>
              </w:rPr>
            </w:pPr>
            <w:r w:rsidRPr="00B742BB">
              <w:rPr>
                <w:lang w:val="en-US" w:eastAsia="nl-BE"/>
              </w:rPr>
              <w:t>VCF</w:t>
            </w:r>
          </w:p>
        </w:tc>
      </w:tr>
      <w:tr w:rsidR="0022589C" w14:paraId="61716FB2" w14:textId="77777777" w:rsidTr="000B6584">
        <w:tc>
          <w:tcPr>
            <w:tcW w:w="2830" w:type="dxa"/>
          </w:tcPr>
          <w:p w14:paraId="5D694EEA" w14:textId="432B7EC7" w:rsidR="0022589C" w:rsidRDefault="0022589C" w:rsidP="000B6584">
            <w:pPr>
              <w:rPr>
                <w:lang w:val="en-US" w:eastAsia="nl-BE"/>
              </w:rPr>
            </w:pPr>
            <w:r w:rsidRPr="00D2348A">
              <w:rPr>
                <w:lang w:val="en-US" w:eastAsia="nl-BE"/>
              </w:rPr>
              <w:t>SDDC-MGMT-VROP-VCF-</w:t>
            </w:r>
            <w:r w:rsidR="00DF284B">
              <w:rPr>
                <w:lang w:val="en-US" w:eastAsia="nl-BE"/>
              </w:rPr>
              <w:t xml:space="preserve"> VMO2DC1</w:t>
            </w:r>
            <w:r w:rsidRPr="00D2348A">
              <w:rPr>
                <w:lang w:val="en-US" w:eastAsia="nl-BE"/>
              </w:rPr>
              <w:t>-00</w:t>
            </w:r>
            <w:r>
              <w:rPr>
                <w:lang w:val="en-US" w:eastAsia="nl-BE"/>
              </w:rPr>
              <w:t>5</w:t>
            </w:r>
          </w:p>
        </w:tc>
        <w:tc>
          <w:tcPr>
            <w:tcW w:w="4820" w:type="dxa"/>
            <w:vAlign w:val="center"/>
          </w:tcPr>
          <w:p w14:paraId="2C054EEF" w14:textId="77777777" w:rsidR="0022589C" w:rsidRPr="008416E4" w:rsidRDefault="0022589C" w:rsidP="000B6584">
            <w:pPr>
              <w:spacing w:line="240" w:lineRule="auto"/>
              <w:rPr>
                <w:color w:val="auto"/>
              </w:rPr>
            </w:pPr>
            <w:r w:rsidRPr="00E426A5">
              <w:rPr>
                <w:color w:val="auto"/>
                <w:lang w:val="en-US"/>
              </w:rPr>
              <w:t>Apply vSphere Distributed Resource Scheduler (DRS) anti-affinity rules to the vRealize Operations Manager analytics cluster.</w:t>
            </w:r>
          </w:p>
        </w:tc>
        <w:tc>
          <w:tcPr>
            <w:tcW w:w="1989" w:type="dxa"/>
          </w:tcPr>
          <w:p w14:paraId="62B1FE30" w14:textId="77777777" w:rsidR="0022589C" w:rsidRDefault="0022589C" w:rsidP="000B6584">
            <w:pPr>
              <w:keepNext/>
              <w:jc w:val="center"/>
              <w:rPr>
                <w:lang w:val="en-US" w:eastAsia="nl-BE"/>
              </w:rPr>
            </w:pPr>
            <w:r w:rsidRPr="00B742BB">
              <w:rPr>
                <w:lang w:val="en-US" w:eastAsia="nl-BE"/>
              </w:rPr>
              <w:t>VCF</w:t>
            </w:r>
          </w:p>
        </w:tc>
      </w:tr>
      <w:tr w:rsidR="0022589C" w14:paraId="3D00CAA0" w14:textId="77777777" w:rsidTr="000B6584">
        <w:tc>
          <w:tcPr>
            <w:tcW w:w="2830" w:type="dxa"/>
          </w:tcPr>
          <w:p w14:paraId="57D6EDF5" w14:textId="14653B81" w:rsidR="0022589C" w:rsidRDefault="0022589C" w:rsidP="000B6584">
            <w:pPr>
              <w:rPr>
                <w:lang w:val="en-US" w:eastAsia="nl-BE"/>
              </w:rPr>
            </w:pPr>
            <w:r w:rsidRPr="00D2348A">
              <w:rPr>
                <w:lang w:val="en-US" w:eastAsia="nl-BE"/>
              </w:rPr>
              <w:t>SDDC-MGMT-VROP-VCF-</w:t>
            </w:r>
            <w:r w:rsidR="00DF284B">
              <w:rPr>
                <w:lang w:val="en-US" w:eastAsia="nl-BE"/>
              </w:rPr>
              <w:t xml:space="preserve"> VMO2DC1</w:t>
            </w:r>
            <w:r w:rsidRPr="00D2348A">
              <w:rPr>
                <w:lang w:val="en-US" w:eastAsia="nl-BE"/>
              </w:rPr>
              <w:t>-00</w:t>
            </w:r>
            <w:r>
              <w:rPr>
                <w:lang w:val="en-US" w:eastAsia="nl-BE"/>
              </w:rPr>
              <w:t>6</w:t>
            </w:r>
          </w:p>
        </w:tc>
        <w:tc>
          <w:tcPr>
            <w:tcW w:w="4820" w:type="dxa"/>
            <w:vAlign w:val="center"/>
          </w:tcPr>
          <w:p w14:paraId="6B73B83A" w14:textId="77777777" w:rsidR="0022589C" w:rsidRPr="008416E4" w:rsidRDefault="0022589C" w:rsidP="000B6584">
            <w:pPr>
              <w:spacing w:line="240" w:lineRule="auto"/>
              <w:rPr>
                <w:color w:val="auto"/>
              </w:rPr>
            </w:pPr>
            <w:r w:rsidRPr="00E426A5">
              <w:rPr>
                <w:color w:val="auto"/>
                <w:lang w:val="en-US"/>
              </w:rPr>
              <w:t>Apply vSphere Distributed Resource Scheduler (DRS) anti-affinity rules to the vRealize Operations Manager remote collector group.</w:t>
            </w:r>
          </w:p>
        </w:tc>
        <w:tc>
          <w:tcPr>
            <w:tcW w:w="1989" w:type="dxa"/>
          </w:tcPr>
          <w:p w14:paraId="516F7C4F" w14:textId="77777777" w:rsidR="0022589C" w:rsidRDefault="0022589C" w:rsidP="000B6584">
            <w:pPr>
              <w:keepNext/>
              <w:jc w:val="center"/>
              <w:rPr>
                <w:lang w:val="en-US" w:eastAsia="nl-BE"/>
              </w:rPr>
            </w:pPr>
            <w:r w:rsidRPr="00B742BB">
              <w:rPr>
                <w:lang w:val="en-US" w:eastAsia="nl-BE"/>
              </w:rPr>
              <w:t>VCF</w:t>
            </w:r>
          </w:p>
        </w:tc>
      </w:tr>
      <w:tr w:rsidR="0022589C" w14:paraId="5E27EABB" w14:textId="77777777" w:rsidTr="000B6584">
        <w:tc>
          <w:tcPr>
            <w:tcW w:w="2830" w:type="dxa"/>
          </w:tcPr>
          <w:p w14:paraId="626A337D" w14:textId="0B837547" w:rsidR="0022589C" w:rsidRDefault="0022589C" w:rsidP="000B6584">
            <w:pPr>
              <w:rPr>
                <w:lang w:val="en-US" w:eastAsia="nl-BE"/>
              </w:rPr>
            </w:pPr>
            <w:r w:rsidRPr="00D2348A">
              <w:rPr>
                <w:lang w:val="en-US" w:eastAsia="nl-BE"/>
              </w:rPr>
              <w:t>SDDC-MGMT-VROP-VCF-</w:t>
            </w:r>
            <w:r w:rsidR="00DF284B">
              <w:rPr>
                <w:lang w:val="en-US" w:eastAsia="nl-BE"/>
              </w:rPr>
              <w:t xml:space="preserve"> VMO2DC1</w:t>
            </w:r>
            <w:r w:rsidRPr="00D2348A">
              <w:rPr>
                <w:lang w:val="en-US" w:eastAsia="nl-BE"/>
              </w:rPr>
              <w:t>-00</w:t>
            </w:r>
            <w:r>
              <w:rPr>
                <w:lang w:val="en-US" w:eastAsia="nl-BE"/>
              </w:rPr>
              <w:t>7</w:t>
            </w:r>
          </w:p>
        </w:tc>
        <w:tc>
          <w:tcPr>
            <w:tcW w:w="4820" w:type="dxa"/>
            <w:vAlign w:val="center"/>
          </w:tcPr>
          <w:p w14:paraId="1F463AAC" w14:textId="77777777" w:rsidR="0022589C" w:rsidRPr="008416E4" w:rsidRDefault="0022589C" w:rsidP="000B6584">
            <w:pPr>
              <w:spacing w:line="240" w:lineRule="auto"/>
              <w:rPr>
                <w:color w:val="auto"/>
              </w:rPr>
            </w:pPr>
            <w:r w:rsidRPr="00E426A5">
              <w:rPr>
                <w:color w:val="auto"/>
                <w:lang w:val="en-US"/>
              </w:rPr>
              <w:t>When using two availability zones in Region A, add the vRealize Operations Manager nodes to the primary availability zone VM group.</w:t>
            </w:r>
          </w:p>
        </w:tc>
        <w:tc>
          <w:tcPr>
            <w:tcW w:w="1989" w:type="dxa"/>
          </w:tcPr>
          <w:p w14:paraId="6445A06A" w14:textId="77777777" w:rsidR="0022589C" w:rsidRDefault="0022589C" w:rsidP="000B6584">
            <w:pPr>
              <w:keepNext/>
              <w:jc w:val="center"/>
              <w:rPr>
                <w:lang w:val="en-US" w:eastAsia="nl-BE"/>
              </w:rPr>
            </w:pPr>
            <w:r w:rsidRPr="00B742BB">
              <w:rPr>
                <w:lang w:val="en-US" w:eastAsia="nl-BE"/>
              </w:rPr>
              <w:t>VCF</w:t>
            </w:r>
          </w:p>
        </w:tc>
      </w:tr>
      <w:tr w:rsidR="0022589C" w14:paraId="10C88935" w14:textId="77777777" w:rsidTr="000B6584">
        <w:tc>
          <w:tcPr>
            <w:tcW w:w="2830" w:type="dxa"/>
          </w:tcPr>
          <w:p w14:paraId="3C64FB2D" w14:textId="62F199CF" w:rsidR="0022589C" w:rsidRDefault="0022589C" w:rsidP="000B6584">
            <w:pPr>
              <w:rPr>
                <w:lang w:val="en-US" w:eastAsia="nl-BE"/>
              </w:rPr>
            </w:pPr>
            <w:r w:rsidRPr="00D2348A">
              <w:rPr>
                <w:lang w:val="en-US" w:eastAsia="nl-BE"/>
              </w:rPr>
              <w:t>SDDC-MGMT-VROP-VCF-</w:t>
            </w:r>
            <w:r w:rsidR="00DF284B">
              <w:rPr>
                <w:lang w:val="en-US" w:eastAsia="nl-BE"/>
              </w:rPr>
              <w:t xml:space="preserve"> VMO2DC1</w:t>
            </w:r>
            <w:r w:rsidRPr="00D2348A">
              <w:rPr>
                <w:lang w:val="en-US" w:eastAsia="nl-BE"/>
              </w:rPr>
              <w:t>-00</w:t>
            </w:r>
            <w:r>
              <w:rPr>
                <w:lang w:val="en-US" w:eastAsia="nl-BE"/>
              </w:rPr>
              <w:t>8</w:t>
            </w:r>
          </w:p>
        </w:tc>
        <w:tc>
          <w:tcPr>
            <w:tcW w:w="4820" w:type="dxa"/>
            <w:vAlign w:val="center"/>
          </w:tcPr>
          <w:p w14:paraId="0904AEC4" w14:textId="77777777" w:rsidR="0022589C" w:rsidRPr="008416E4" w:rsidRDefault="0022589C" w:rsidP="000B6584">
            <w:pPr>
              <w:spacing w:line="240" w:lineRule="auto"/>
              <w:rPr>
                <w:color w:val="auto"/>
              </w:rPr>
            </w:pPr>
            <w:r w:rsidRPr="00942A6F">
              <w:rPr>
                <w:color w:val="auto"/>
                <w:lang w:val="en-US"/>
              </w:rPr>
              <w:t>Place the cross-region vRealize Operations Manager nodes in a dedicated virtual machine folder in Region A</w:t>
            </w:r>
          </w:p>
        </w:tc>
        <w:tc>
          <w:tcPr>
            <w:tcW w:w="1989" w:type="dxa"/>
          </w:tcPr>
          <w:p w14:paraId="13B13846" w14:textId="77777777" w:rsidR="0022589C" w:rsidRDefault="0022589C" w:rsidP="000B6584">
            <w:pPr>
              <w:keepNext/>
              <w:jc w:val="center"/>
              <w:rPr>
                <w:lang w:val="en-US" w:eastAsia="nl-BE"/>
              </w:rPr>
            </w:pPr>
            <w:r w:rsidRPr="00B742BB">
              <w:rPr>
                <w:lang w:val="en-US" w:eastAsia="nl-BE"/>
              </w:rPr>
              <w:t>VCF</w:t>
            </w:r>
          </w:p>
        </w:tc>
      </w:tr>
      <w:tr w:rsidR="0022589C" w14:paraId="6EA7A986" w14:textId="77777777" w:rsidTr="000B6584">
        <w:tc>
          <w:tcPr>
            <w:tcW w:w="2830" w:type="dxa"/>
          </w:tcPr>
          <w:p w14:paraId="78447D6F" w14:textId="60901D4B" w:rsidR="0022589C" w:rsidRDefault="0022589C" w:rsidP="000B6584">
            <w:pPr>
              <w:rPr>
                <w:lang w:val="en-US" w:eastAsia="nl-BE"/>
              </w:rPr>
            </w:pPr>
            <w:r w:rsidRPr="00D2348A">
              <w:rPr>
                <w:lang w:val="en-US" w:eastAsia="nl-BE"/>
              </w:rPr>
              <w:t>SDDC-MGMT-VROP-VCF-</w:t>
            </w:r>
            <w:r w:rsidR="00DF284B">
              <w:rPr>
                <w:lang w:val="en-US" w:eastAsia="nl-BE"/>
              </w:rPr>
              <w:t xml:space="preserve"> VMO2DC1</w:t>
            </w:r>
            <w:r w:rsidRPr="00D2348A">
              <w:rPr>
                <w:lang w:val="en-US" w:eastAsia="nl-BE"/>
              </w:rPr>
              <w:t>-00</w:t>
            </w:r>
            <w:r>
              <w:rPr>
                <w:lang w:val="en-US" w:eastAsia="nl-BE"/>
              </w:rPr>
              <w:t>9</w:t>
            </w:r>
          </w:p>
        </w:tc>
        <w:tc>
          <w:tcPr>
            <w:tcW w:w="4820" w:type="dxa"/>
            <w:vAlign w:val="center"/>
          </w:tcPr>
          <w:p w14:paraId="768CFA97" w14:textId="77777777" w:rsidR="0022589C" w:rsidRPr="008416E4" w:rsidRDefault="0022589C" w:rsidP="000B6584">
            <w:pPr>
              <w:spacing w:line="240" w:lineRule="auto"/>
              <w:rPr>
                <w:color w:val="auto"/>
              </w:rPr>
            </w:pPr>
            <w:r w:rsidRPr="001B09B1">
              <w:rPr>
                <w:color w:val="auto"/>
                <w:lang w:val="en-US"/>
              </w:rPr>
              <w:t>Place the region-specific vRealize Operations Manager Remote Collector nodes in a dedicated virtual machine folder in Region A,</w:t>
            </w:r>
          </w:p>
        </w:tc>
        <w:tc>
          <w:tcPr>
            <w:tcW w:w="1989" w:type="dxa"/>
          </w:tcPr>
          <w:p w14:paraId="19766905" w14:textId="77777777" w:rsidR="0022589C" w:rsidRDefault="0022589C" w:rsidP="000B6584">
            <w:pPr>
              <w:keepNext/>
              <w:jc w:val="center"/>
              <w:rPr>
                <w:lang w:val="en-US" w:eastAsia="nl-BE"/>
              </w:rPr>
            </w:pPr>
            <w:r w:rsidRPr="00B742BB">
              <w:rPr>
                <w:lang w:val="en-US" w:eastAsia="nl-BE"/>
              </w:rPr>
              <w:t>VCF</w:t>
            </w:r>
          </w:p>
        </w:tc>
      </w:tr>
      <w:tr w:rsidR="0022589C" w14:paraId="10CF4FCD" w14:textId="77777777" w:rsidTr="000B6584">
        <w:tc>
          <w:tcPr>
            <w:tcW w:w="2830" w:type="dxa"/>
          </w:tcPr>
          <w:p w14:paraId="311F692D" w14:textId="40C3F3ED" w:rsidR="0022589C" w:rsidRDefault="0022589C" w:rsidP="000B6584">
            <w:pPr>
              <w:rPr>
                <w:lang w:val="en-US" w:eastAsia="nl-BE"/>
              </w:rPr>
            </w:pPr>
            <w:r w:rsidRPr="00D2348A">
              <w:rPr>
                <w:lang w:val="en-US" w:eastAsia="nl-BE"/>
              </w:rPr>
              <w:t>SDDC-MGMT-VROP-VCF-</w:t>
            </w:r>
            <w:r w:rsidR="00DF284B">
              <w:rPr>
                <w:lang w:val="en-US" w:eastAsia="nl-BE"/>
              </w:rPr>
              <w:t xml:space="preserve"> VMO2DC1</w:t>
            </w:r>
            <w:r w:rsidRPr="00D2348A">
              <w:rPr>
                <w:lang w:val="en-US" w:eastAsia="nl-BE"/>
              </w:rPr>
              <w:t>-0</w:t>
            </w:r>
            <w:r>
              <w:rPr>
                <w:lang w:val="en-US" w:eastAsia="nl-BE"/>
              </w:rPr>
              <w:t>10</w:t>
            </w:r>
          </w:p>
        </w:tc>
        <w:tc>
          <w:tcPr>
            <w:tcW w:w="4820" w:type="dxa"/>
            <w:vAlign w:val="center"/>
          </w:tcPr>
          <w:p w14:paraId="1D12A19E" w14:textId="77777777" w:rsidR="0022589C" w:rsidRPr="008416E4" w:rsidRDefault="0022589C" w:rsidP="000B6584">
            <w:pPr>
              <w:spacing w:line="240" w:lineRule="auto"/>
              <w:rPr>
                <w:color w:val="auto"/>
              </w:rPr>
            </w:pPr>
            <w:r w:rsidRPr="001B09B1">
              <w:rPr>
                <w:color w:val="auto"/>
                <w:lang w:val="en-US"/>
              </w:rPr>
              <w:t>Deploy each node in the analytics cluster as a medium-size appliance.</w:t>
            </w:r>
          </w:p>
        </w:tc>
        <w:tc>
          <w:tcPr>
            <w:tcW w:w="1989" w:type="dxa"/>
          </w:tcPr>
          <w:p w14:paraId="6ECEDBB3" w14:textId="77777777" w:rsidR="0022589C" w:rsidRDefault="0022589C" w:rsidP="000B6584">
            <w:pPr>
              <w:keepNext/>
              <w:jc w:val="center"/>
              <w:rPr>
                <w:lang w:val="en-US" w:eastAsia="nl-BE"/>
              </w:rPr>
            </w:pPr>
            <w:r w:rsidRPr="00B742BB">
              <w:rPr>
                <w:lang w:val="en-US" w:eastAsia="nl-BE"/>
              </w:rPr>
              <w:t>VCF</w:t>
            </w:r>
          </w:p>
        </w:tc>
      </w:tr>
      <w:tr w:rsidR="0022589C" w14:paraId="5BC6994B" w14:textId="77777777" w:rsidTr="000B6584">
        <w:tc>
          <w:tcPr>
            <w:tcW w:w="2830" w:type="dxa"/>
          </w:tcPr>
          <w:p w14:paraId="7C3522FE" w14:textId="063C1F17" w:rsidR="0022589C" w:rsidRDefault="0022589C" w:rsidP="000B6584">
            <w:pPr>
              <w:rPr>
                <w:lang w:val="en-US" w:eastAsia="nl-BE"/>
              </w:rPr>
            </w:pPr>
            <w:r w:rsidRPr="00D2348A">
              <w:rPr>
                <w:lang w:val="en-US" w:eastAsia="nl-BE"/>
              </w:rPr>
              <w:t>SDDC-MGMT-VROP-VCF-</w:t>
            </w:r>
            <w:r w:rsidR="00DF284B">
              <w:rPr>
                <w:lang w:val="en-US" w:eastAsia="nl-BE"/>
              </w:rPr>
              <w:t xml:space="preserve"> VMO2DC1</w:t>
            </w:r>
            <w:r w:rsidRPr="00D2348A">
              <w:rPr>
                <w:lang w:val="en-US" w:eastAsia="nl-BE"/>
              </w:rPr>
              <w:t>-0</w:t>
            </w:r>
            <w:r>
              <w:rPr>
                <w:lang w:val="en-US" w:eastAsia="nl-BE"/>
              </w:rPr>
              <w:t>11</w:t>
            </w:r>
          </w:p>
        </w:tc>
        <w:tc>
          <w:tcPr>
            <w:tcW w:w="4820" w:type="dxa"/>
            <w:vAlign w:val="center"/>
          </w:tcPr>
          <w:p w14:paraId="1D8C5AF8" w14:textId="77777777" w:rsidR="0022589C" w:rsidRPr="008416E4" w:rsidRDefault="0022589C" w:rsidP="000B6584">
            <w:pPr>
              <w:spacing w:line="240" w:lineRule="auto"/>
              <w:rPr>
                <w:color w:val="auto"/>
              </w:rPr>
            </w:pPr>
            <w:r w:rsidRPr="001B09B1">
              <w:rPr>
                <w:color w:val="auto"/>
                <w:lang w:val="en-US"/>
              </w:rPr>
              <w:t>If the number of SDDC objects exceeds 12,500, add more medium-size nodes to the analytics cluster.</w:t>
            </w:r>
          </w:p>
        </w:tc>
        <w:tc>
          <w:tcPr>
            <w:tcW w:w="1989" w:type="dxa"/>
          </w:tcPr>
          <w:p w14:paraId="2C8A96C4" w14:textId="77777777" w:rsidR="0022589C" w:rsidRDefault="0022589C" w:rsidP="000B6584">
            <w:pPr>
              <w:keepNext/>
              <w:jc w:val="center"/>
              <w:rPr>
                <w:lang w:val="en-US" w:eastAsia="nl-BE"/>
              </w:rPr>
            </w:pPr>
            <w:r w:rsidRPr="00B742BB">
              <w:rPr>
                <w:lang w:val="en-US" w:eastAsia="nl-BE"/>
              </w:rPr>
              <w:t>VCF</w:t>
            </w:r>
          </w:p>
        </w:tc>
      </w:tr>
      <w:tr w:rsidR="0022589C" w14:paraId="28A72E30" w14:textId="77777777" w:rsidTr="000B6584">
        <w:tc>
          <w:tcPr>
            <w:tcW w:w="2830" w:type="dxa"/>
          </w:tcPr>
          <w:p w14:paraId="6CF3C602" w14:textId="6AC362DE" w:rsidR="0022589C" w:rsidRDefault="0022589C" w:rsidP="000B6584">
            <w:pPr>
              <w:rPr>
                <w:lang w:val="en-US" w:eastAsia="nl-BE"/>
              </w:rPr>
            </w:pPr>
            <w:r w:rsidRPr="0046569E">
              <w:rPr>
                <w:lang w:val="en-US" w:eastAsia="nl-BE"/>
              </w:rPr>
              <w:t>SDDC-MGMT-VROP-VCF-</w:t>
            </w:r>
            <w:r w:rsidR="00DF284B">
              <w:rPr>
                <w:lang w:val="en-US" w:eastAsia="nl-BE"/>
              </w:rPr>
              <w:t xml:space="preserve"> VMO2DC1</w:t>
            </w:r>
            <w:r w:rsidRPr="0046569E">
              <w:rPr>
                <w:lang w:val="en-US" w:eastAsia="nl-BE"/>
              </w:rPr>
              <w:t>-01</w:t>
            </w:r>
            <w:r>
              <w:rPr>
                <w:lang w:val="en-US" w:eastAsia="nl-BE"/>
              </w:rPr>
              <w:t>2</w:t>
            </w:r>
          </w:p>
        </w:tc>
        <w:tc>
          <w:tcPr>
            <w:tcW w:w="4820" w:type="dxa"/>
            <w:vAlign w:val="center"/>
          </w:tcPr>
          <w:p w14:paraId="5F002CEA" w14:textId="77777777" w:rsidR="0022589C" w:rsidRPr="008416E4" w:rsidRDefault="0022589C" w:rsidP="000B6584">
            <w:pPr>
              <w:spacing w:line="240" w:lineRule="auto"/>
              <w:rPr>
                <w:color w:val="auto"/>
              </w:rPr>
            </w:pPr>
            <w:r w:rsidRPr="007E414B">
              <w:rPr>
                <w:color w:val="auto"/>
                <w:lang w:val="en-US"/>
              </w:rPr>
              <w:t>Increase the initial storage of each vRealize Operations Manager analytics cluster node by 1 TB.</w:t>
            </w:r>
          </w:p>
        </w:tc>
        <w:tc>
          <w:tcPr>
            <w:tcW w:w="1989" w:type="dxa"/>
          </w:tcPr>
          <w:p w14:paraId="24C80652" w14:textId="77777777" w:rsidR="0022589C" w:rsidRDefault="0022589C" w:rsidP="000B6584">
            <w:pPr>
              <w:keepNext/>
              <w:jc w:val="center"/>
              <w:rPr>
                <w:lang w:val="en-US" w:eastAsia="nl-BE"/>
              </w:rPr>
            </w:pPr>
            <w:r w:rsidRPr="00B742BB">
              <w:rPr>
                <w:lang w:val="en-US" w:eastAsia="nl-BE"/>
              </w:rPr>
              <w:t>VCF</w:t>
            </w:r>
          </w:p>
        </w:tc>
      </w:tr>
      <w:tr w:rsidR="0022589C" w14:paraId="0037CC9C" w14:textId="77777777" w:rsidTr="000B6584">
        <w:tc>
          <w:tcPr>
            <w:tcW w:w="2830" w:type="dxa"/>
          </w:tcPr>
          <w:p w14:paraId="30A3BC55" w14:textId="02CB27BF" w:rsidR="0022589C" w:rsidRDefault="0022589C" w:rsidP="000B6584">
            <w:pPr>
              <w:rPr>
                <w:lang w:val="en-US" w:eastAsia="nl-BE"/>
              </w:rPr>
            </w:pPr>
            <w:r w:rsidRPr="0046569E">
              <w:rPr>
                <w:lang w:val="en-US" w:eastAsia="nl-BE"/>
              </w:rPr>
              <w:lastRenderedPageBreak/>
              <w:t>SDDC-MGMT-VROP-VCF-</w:t>
            </w:r>
            <w:r w:rsidR="00DF284B">
              <w:rPr>
                <w:lang w:val="en-US" w:eastAsia="nl-BE"/>
              </w:rPr>
              <w:t xml:space="preserve"> VMO2DC1</w:t>
            </w:r>
            <w:r w:rsidRPr="0046569E">
              <w:rPr>
                <w:lang w:val="en-US" w:eastAsia="nl-BE"/>
              </w:rPr>
              <w:t>-01</w:t>
            </w:r>
            <w:r>
              <w:rPr>
                <w:lang w:val="en-US" w:eastAsia="nl-BE"/>
              </w:rPr>
              <w:t>3</w:t>
            </w:r>
          </w:p>
        </w:tc>
        <w:tc>
          <w:tcPr>
            <w:tcW w:w="4820" w:type="dxa"/>
            <w:vAlign w:val="center"/>
          </w:tcPr>
          <w:p w14:paraId="147CDB01" w14:textId="77777777" w:rsidR="0022589C" w:rsidRPr="008416E4" w:rsidRDefault="0022589C" w:rsidP="000B6584">
            <w:pPr>
              <w:spacing w:line="240" w:lineRule="auto"/>
              <w:rPr>
                <w:color w:val="auto"/>
              </w:rPr>
            </w:pPr>
            <w:r w:rsidRPr="007E414B">
              <w:rPr>
                <w:color w:val="auto"/>
                <w:lang w:val="en-US"/>
              </w:rPr>
              <w:t>Deploy each remote collector node as a standard-size appliance.</w:t>
            </w:r>
          </w:p>
        </w:tc>
        <w:tc>
          <w:tcPr>
            <w:tcW w:w="1989" w:type="dxa"/>
          </w:tcPr>
          <w:p w14:paraId="14EA6BD7" w14:textId="77777777" w:rsidR="0022589C" w:rsidRDefault="0022589C" w:rsidP="000B6584">
            <w:pPr>
              <w:keepNext/>
              <w:jc w:val="center"/>
              <w:rPr>
                <w:lang w:val="en-US" w:eastAsia="nl-BE"/>
              </w:rPr>
            </w:pPr>
            <w:r w:rsidRPr="00B742BB">
              <w:rPr>
                <w:lang w:val="en-US" w:eastAsia="nl-BE"/>
              </w:rPr>
              <w:t>VCF</w:t>
            </w:r>
          </w:p>
        </w:tc>
      </w:tr>
      <w:tr w:rsidR="0022589C" w14:paraId="0AA1437A" w14:textId="77777777" w:rsidTr="000B6584">
        <w:tc>
          <w:tcPr>
            <w:tcW w:w="2830" w:type="dxa"/>
          </w:tcPr>
          <w:p w14:paraId="77B1244E" w14:textId="2F05F0DD" w:rsidR="0022589C" w:rsidRDefault="0022589C" w:rsidP="000B6584">
            <w:pPr>
              <w:rPr>
                <w:lang w:val="en-US" w:eastAsia="nl-BE"/>
              </w:rPr>
            </w:pPr>
            <w:r w:rsidRPr="0046569E">
              <w:rPr>
                <w:lang w:val="en-US" w:eastAsia="nl-BE"/>
              </w:rPr>
              <w:t>SDDC-MGMT-VROP-VCF-</w:t>
            </w:r>
            <w:r w:rsidR="00DF284B">
              <w:rPr>
                <w:lang w:val="en-US" w:eastAsia="nl-BE"/>
              </w:rPr>
              <w:t xml:space="preserve"> VMO2DC1</w:t>
            </w:r>
            <w:r w:rsidRPr="0046569E">
              <w:rPr>
                <w:lang w:val="en-US" w:eastAsia="nl-BE"/>
              </w:rPr>
              <w:t>-01</w:t>
            </w:r>
            <w:r>
              <w:rPr>
                <w:lang w:val="en-US" w:eastAsia="nl-BE"/>
              </w:rPr>
              <w:t>4</w:t>
            </w:r>
          </w:p>
        </w:tc>
        <w:tc>
          <w:tcPr>
            <w:tcW w:w="4820" w:type="dxa"/>
            <w:vAlign w:val="center"/>
          </w:tcPr>
          <w:p w14:paraId="61CAC7E9" w14:textId="77777777" w:rsidR="0022589C" w:rsidRPr="008416E4" w:rsidRDefault="0022589C" w:rsidP="000B6584">
            <w:pPr>
              <w:spacing w:line="240" w:lineRule="auto"/>
              <w:rPr>
                <w:color w:val="auto"/>
              </w:rPr>
            </w:pPr>
            <w:r w:rsidRPr="007E414B">
              <w:rPr>
                <w:color w:val="auto"/>
                <w:lang w:val="en-US"/>
              </w:rPr>
              <w:t>Use vRealize Suite Lifecycle Manager to perform the life cycle management of vRealize Operations Manager.</w:t>
            </w:r>
          </w:p>
        </w:tc>
        <w:tc>
          <w:tcPr>
            <w:tcW w:w="1989" w:type="dxa"/>
          </w:tcPr>
          <w:p w14:paraId="3B641C5F" w14:textId="77777777" w:rsidR="0022589C" w:rsidRDefault="0022589C" w:rsidP="000B6584">
            <w:pPr>
              <w:keepNext/>
              <w:jc w:val="center"/>
              <w:rPr>
                <w:lang w:val="en-US" w:eastAsia="nl-BE"/>
              </w:rPr>
            </w:pPr>
            <w:r w:rsidRPr="00B742BB">
              <w:rPr>
                <w:lang w:val="en-US" w:eastAsia="nl-BE"/>
              </w:rPr>
              <w:t>VCF</w:t>
            </w:r>
          </w:p>
        </w:tc>
      </w:tr>
      <w:tr w:rsidR="0022589C" w14:paraId="7B5A4EC8" w14:textId="77777777" w:rsidTr="000B6584">
        <w:tc>
          <w:tcPr>
            <w:tcW w:w="2830" w:type="dxa"/>
          </w:tcPr>
          <w:p w14:paraId="67A6666D" w14:textId="33BFE388" w:rsidR="0022589C" w:rsidRDefault="0022589C" w:rsidP="000B6584">
            <w:pPr>
              <w:rPr>
                <w:lang w:val="en-US" w:eastAsia="nl-BE"/>
              </w:rPr>
            </w:pPr>
            <w:r w:rsidRPr="0046569E">
              <w:rPr>
                <w:lang w:val="en-US" w:eastAsia="nl-BE"/>
              </w:rPr>
              <w:t>SDDC-MGMT-VROP-VCF-</w:t>
            </w:r>
            <w:r w:rsidR="00DF284B">
              <w:rPr>
                <w:lang w:val="en-US" w:eastAsia="nl-BE"/>
              </w:rPr>
              <w:t xml:space="preserve"> VMO2DC1</w:t>
            </w:r>
            <w:r w:rsidRPr="0046569E">
              <w:rPr>
                <w:lang w:val="en-US" w:eastAsia="nl-BE"/>
              </w:rPr>
              <w:t>-01</w:t>
            </w:r>
            <w:r>
              <w:rPr>
                <w:lang w:val="en-US" w:eastAsia="nl-BE"/>
              </w:rPr>
              <w:t>5</w:t>
            </w:r>
          </w:p>
        </w:tc>
        <w:tc>
          <w:tcPr>
            <w:tcW w:w="4820" w:type="dxa"/>
            <w:vAlign w:val="center"/>
          </w:tcPr>
          <w:p w14:paraId="75B44BE5" w14:textId="77777777" w:rsidR="0022589C" w:rsidRPr="008416E4" w:rsidRDefault="0022589C" w:rsidP="000B6584">
            <w:pPr>
              <w:spacing w:line="240" w:lineRule="auto"/>
              <w:rPr>
                <w:color w:val="auto"/>
              </w:rPr>
            </w:pPr>
            <w:r w:rsidRPr="007E414B">
              <w:rPr>
                <w:color w:val="auto"/>
                <w:lang w:val="en-US"/>
              </w:rPr>
              <w:t>Configure vRealize Operations Manager to send logs to the vRealize Log Insight cluster in Region A.</w:t>
            </w:r>
          </w:p>
        </w:tc>
        <w:tc>
          <w:tcPr>
            <w:tcW w:w="1989" w:type="dxa"/>
          </w:tcPr>
          <w:p w14:paraId="20D08A67" w14:textId="77777777" w:rsidR="0022589C" w:rsidRDefault="0022589C" w:rsidP="000B6584">
            <w:pPr>
              <w:keepNext/>
              <w:jc w:val="center"/>
              <w:rPr>
                <w:lang w:val="en-US" w:eastAsia="nl-BE"/>
              </w:rPr>
            </w:pPr>
            <w:r w:rsidRPr="00B742BB">
              <w:rPr>
                <w:lang w:val="en-US" w:eastAsia="nl-BE"/>
              </w:rPr>
              <w:t>VCF</w:t>
            </w:r>
          </w:p>
        </w:tc>
      </w:tr>
      <w:tr w:rsidR="0022589C" w14:paraId="755A9124" w14:textId="77777777" w:rsidTr="000B6584">
        <w:tc>
          <w:tcPr>
            <w:tcW w:w="2830" w:type="dxa"/>
          </w:tcPr>
          <w:p w14:paraId="528D45CB" w14:textId="33DEF1F1" w:rsidR="0022589C" w:rsidRDefault="0022589C" w:rsidP="000B6584">
            <w:pPr>
              <w:rPr>
                <w:lang w:val="en-US" w:eastAsia="nl-BE"/>
              </w:rPr>
            </w:pPr>
            <w:r w:rsidRPr="0046569E">
              <w:rPr>
                <w:lang w:val="en-US" w:eastAsia="nl-BE"/>
              </w:rPr>
              <w:t>SDDC-MGMT-VROP-VCF-</w:t>
            </w:r>
            <w:r w:rsidR="00DF284B">
              <w:rPr>
                <w:lang w:val="en-US" w:eastAsia="nl-BE"/>
              </w:rPr>
              <w:t xml:space="preserve"> VMO2DC1</w:t>
            </w:r>
            <w:r w:rsidRPr="0046569E">
              <w:rPr>
                <w:lang w:val="en-US" w:eastAsia="nl-BE"/>
              </w:rPr>
              <w:t>-01</w:t>
            </w:r>
            <w:r>
              <w:rPr>
                <w:lang w:val="en-US" w:eastAsia="nl-BE"/>
              </w:rPr>
              <w:t>6</w:t>
            </w:r>
          </w:p>
        </w:tc>
        <w:tc>
          <w:tcPr>
            <w:tcW w:w="4820" w:type="dxa"/>
            <w:vAlign w:val="center"/>
          </w:tcPr>
          <w:p w14:paraId="10BB4F65" w14:textId="77777777" w:rsidR="0022589C" w:rsidRPr="008416E4" w:rsidRDefault="0022589C" w:rsidP="000B6584">
            <w:pPr>
              <w:spacing w:line="240" w:lineRule="auto"/>
              <w:rPr>
                <w:color w:val="auto"/>
              </w:rPr>
            </w:pPr>
            <w:r w:rsidRPr="001A02C7">
              <w:rPr>
                <w:color w:val="auto"/>
                <w:lang w:val="en-US"/>
              </w:rPr>
              <w:t>Communicate with the vRealize Log Insight using the default Ingestion API (</w:t>
            </w:r>
            <w:proofErr w:type="spellStart"/>
            <w:r w:rsidRPr="001A02C7">
              <w:rPr>
                <w:color w:val="auto"/>
                <w:lang w:val="en-US"/>
              </w:rPr>
              <w:t>cfapi</w:t>
            </w:r>
            <w:proofErr w:type="spellEnd"/>
            <w:r w:rsidRPr="001A02C7">
              <w:rPr>
                <w:color w:val="auto"/>
                <w:lang w:val="en-US"/>
              </w:rPr>
              <w:t xml:space="preserve">) port 9000 and </w:t>
            </w:r>
            <w:proofErr w:type="spellStart"/>
            <w:r w:rsidRPr="001A02C7">
              <w:rPr>
                <w:color w:val="auto"/>
                <w:lang w:val="en-US"/>
              </w:rPr>
              <w:t>ssl</w:t>
            </w:r>
            <w:proofErr w:type="spellEnd"/>
            <w:r w:rsidRPr="001A02C7">
              <w:rPr>
                <w:color w:val="auto"/>
                <w:lang w:val="en-US"/>
              </w:rPr>
              <w:t>=no.</w:t>
            </w:r>
          </w:p>
        </w:tc>
        <w:tc>
          <w:tcPr>
            <w:tcW w:w="1989" w:type="dxa"/>
          </w:tcPr>
          <w:p w14:paraId="7CE19693" w14:textId="77777777" w:rsidR="0022589C" w:rsidRDefault="0022589C" w:rsidP="000B6584">
            <w:pPr>
              <w:keepNext/>
              <w:jc w:val="center"/>
              <w:rPr>
                <w:lang w:val="en-US" w:eastAsia="nl-BE"/>
              </w:rPr>
            </w:pPr>
            <w:r w:rsidRPr="00B742BB">
              <w:rPr>
                <w:lang w:val="en-US" w:eastAsia="nl-BE"/>
              </w:rPr>
              <w:t>VCF</w:t>
            </w:r>
          </w:p>
        </w:tc>
      </w:tr>
      <w:tr w:rsidR="0022589C" w14:paraId="52310829" w14:textId="77777777" w:rsidTr="000B6584">
        <w:tc>
          <w:tcPr>
            <w:tcW w:w="2830" w:type="dxa"/>
          </w:tcPr>
          <w:p w14:paraId="2E7F0924" w14:textId="69C06F61" w:rsidR="0022589C" w:rsidRDefault="0022589C" w:rsidP="000B6584">
            <w:pPr>
              <w:rPr>
                <w:lang w:val="en-US" w:eastAsia="nl-BE"/>
              </w:rPr>
            </w:pPr>
            <w:r w:rsidRPr="0046569E">
              <w:rPr>
                <w:lang w:val="en-US" w:eastAsia="nl-BE"/>
              </w:rPr>
              <w:t>SDDC-MGMT-VROP-VCF-</w:t>
            </w:r>
            <w:r w:rsidR="00DF284B">
              <w:rPr>
                <w:lang w:val="en-US" w:eastAsia="nl-BE"/>
              </w:rPr>
              <w:t xml:space="preserve"> VMO2DC1</w:t>
            </w:r>
            <w:r w:rsidRPr="0046569E">
              <w:rPr>
                <w:lang w:val="en-US" w:eastAsia="nl-BE"/>
              </w:rPr>
              <w:t>-01</w:t>
            </w:r>
            <w:r>
              <w:rPr>
                <w:lang w:val="en-US" w:eastAsia="nl-BE"/>
              </w:rPr>
              <w:t>7</w:t>
            </w:r>
          </w:p>
        </w:tc>
        <w:tc>
          <w:tcPr>
            <w:tcW w:w="4820" w:type="dxa"/>
            <w:vAlign w:val="center"/>
          </w:tcPr>
          <w:p w14:paraId="5A8E75AE" w14:textId="77777777" w:rsidR="0022589C" w:rsidRPr="008416E4" w:rsidRDefault="0022589C" w:rsidP="000B6584">
            <w:pPr>
              <w:spacing w:line="240" w:lineRule="auto"/>
              <w:rPr>
                <w:color w:val="auto"/>
              </w:rPr>
            </w:pPr>
            <w:r w:rsidRPr="00333503">
              <w:rPr>
                <w:color w:val="auto"/>
                <w:lang w:val="en-US"/>
              </w:rPr>
              <w:t>Configure vRealize Operations Manager to use an outbound SMTP mail server to route notifications for system events.</w:t>
            </w:r>
          </w:p>
        </w:tc>
        <w:tc>
          <w:tcPr>
            <w:tcW w:w="1989" w:type="dxa"/>
          </w:tcPr>
          <w:p w14:paraId="2645789E" w14:textId="77777777" w:rsidR="0022589C" w:rsidRDefault="0022589C" w:rsidP="000B6584">
            <w:pPr>
              <w:keepNext/>
              <w:jc w:val="center"/>
              <w:rPr>
                <w:lang w:val="en-US" w:eastAsia="nl-BE"/>
              </w:rPr>
            </w:pPr>
            <w:r w:rsidRPr="00B742BB">
              <w:rPr>
                <w:lang w:val="en-US" w:eastAsia="nl-BE"/>
              </w:rPr>
              <w:t>VCF</w:t>
            </w:r>
          </w:p>
        </w:tc>
      </w:tr>
      <w:tr w:rsidR="0022589C" w14:paraId="429D3CD9" w14:textId="77777777" w:rsidTr="000B6584">
        <w:tc>
          <w:tcPr>
            <w:tcW w:w="2830" w:type="dxa"/>
          </w:tcPr>
          <w:p w14:paraId="3E12E0AA" w14:textId="0CA90D8A" w:rsidR="0022589C" w:rsidRDefault="0022589C" w:rsidP="000B6584">
            <w:pPr>
              <w:rPr>
                <w:lang w:val="en-US" w:eastAsia="nl-BE"/>
              </w:rPr>
            </w:pPr>
            <w:r w:rsidRPr="0046569E">
              <w:rPr>
                <w:lang w:val="en-US" w:eastAsia="nl-BE"/>
              </w:rPr>
              <w:t>SDDC-MGMT-VROP-VCF-</w:t>
            </w:r>
            <w:r w:rsidR="00DF284B">
              <w:rPr>
                <w:lang w:val="en-US" w:eastAsia="nl-BE"/>
              </w:rPr>
              <w:t xml:space="preserve"> VMO2DC1</w:t>
            </w:r>
            <w:r w:rsidRPr="0046569E">
              <w:rPr>
                <w:lang w:val="en-US" w:eastAsia="nl-BE"/>
              </w:rPr>
              <w:t>-01</w:t>
            </w:r>
            <w:r>
              <w:rPr>
                <w:lang w:val="en-US" w:eastAsia="nl-BE"/>
              </w:rPr>
              <w:t>8</w:t>
            </w:r>
          </w:p>
        </w:tc>
        <w:tc>
          <w:tcPr>
            <w:tcW w:w="4820" w:type="dxa"/>
            <w:vAlign w:val="center"/>
          </w:tcPr>
          <w:p w14:paraId="7541B671" w14:textId="77777777" w:rsidR="0022589C" w:rsidRPr="008416E4" w:rsidRDefault="0022589C" w:rsidP="000B6584">
            <w:pPr>
              <w:spacing w:line="240" w:lineRule="auto"/>
              <w:rPr>
                <w:color w:val="auto"/>
              </w:rPr>
            </w:pPr>
            <w:r w:rsidRPr="00333503">
              <w:rPr>
                <w:color w:val="auto"/>
                <w:lang w:val="en-US"/>
              </w:rPr>
              <w:t>Configure the correct currency in the vRealize Operations Manager global options.</w:t>
            </w:r>
          </w:p>
        </w:tc>
        <w:tc>
          <w:tcPr>
            <w:tcW w:w="1989" w:type="dxa"/>
          </w:tcPr>
          <w:p w14:paraId="75010156" w14:textId="77777777" w:rsidR="0022589C" w:rsidRDefault="0022589C" w:rsidP="000B6584">
            <w:pPr>
              <w:keepNext/>
              <w:jc w:val="center"/>
              <w:rPr>
                <w:lang w:val="en-US" w:eastAsia="nl-BE"/>
              </w:rPr>
            </w:pPr>
            <w:r w:rsidRPr="00B742BB">
              <w:rPr>
                <w:lang w:val="en-US" w:eastAsia="nl-BE"/>
              </w:rPr>
              <w:t>VCF</w:t>
            </w:r>
          </w:p>
        </w:tc>
      </w:tr>
      <w:tr w:rsidR="0022589C" w14:paraId="0407B843" w14:textId="77777777" w:rsidTr="000B6584">
        <w:tc>
          <w:tcPr>
            <w:tcW w:w="2830" w:type="dxa"/>
          </w:tcPr>
          <w:p w14:paraId="25342D5F" w14:textId="43F16EDA" w:rsidR="0022589C" w:rsidRDefault="0022589C" w:rsidP="000B6584">
            <w:pPr>
              <w:rPr>
                <w:lang w:val="en-US" w:eastAsia="nl-BE"/>
              </w:rPr>
            </w:pPr>
            <w:r w:rsidRPr="0046569E">
              <w:rPr>
                <w:lang w:val="en-US" w:eastAsia="nl-BE"/>
              </w:rPr>
              <w:t>SDDC-MGMT-VROP-VCF-</w:t>
            </w:r>
            <w:r w:rsidR="00DF284B">
              <w:rPr>
                <w:lang w:val="en-US" w:eastAsia="nl-BE"/>
              </w:rPr>
              <w:t xml:space="preserve"> VMO2DC1</w:t>
            </w:r>
            <w:r w:rsidRPr="0046569E">
              <w:rPr>
                <w:lang w:val="en-US" w:eastAsia="nl-BE"/>
              </w:rPr>
              <w:t>-01</w:t>
            </w:r>
            <w:r>
              <w:rPr>
                <w:lang w:val="en-US" w:eastAsia="nl-BE"/>
              </w:rPr>
              <w:t>9</w:t>
            </w:r>
          </w:p>
        </w:tc>
        <w:tc>
          <w:tcPr>
            <w:tcW w:w="4820" w:type="dxa"/>
            <w:vAlign w:val="center"/>
          </w:tcPr>
          <w:p w14:paraId="5DBD5580" w14:textId="77777777" w:rsidR="0022589C" w:rsidRPr="008416E4" w:rsidRDefault="0022589C" w:rsidP="000B6584">
            <w:pPr>
              <w:spacing w:line="240" w:lineRule="auto"/>
              <w:rPr>
                <w:color w:val="auto"/>
              </w:rPr>
            </w:pPr>
            <w:r w:rsidRPr="00333503">
              <w:rPr>
                <w:color w:val="auto"/>
                <w:lang w:val="en-US"/>
              </w:rPr>
              <w:t>Place the vRealize Operations Manager analytics nodes on the cross-region virtual network segment</w:t>
            </w:r>
          </w:p>
        </w:tc>
        <w:tc>
          <w:tcPr>
            <w:tcW w:w="1989" w:type="dxa"/>
          </w:tcPr>
          <w:p w14:paraId="4385EDFC" w14:textId="77777777" w:rsidR="0022589C" w:rsidRDefault="0022589C" w:rsidP="000B6584">
            <w:pPr>
              <w:keepNext/>
              <w:jc w:val="center"/>
              <w:rPr>
                <w:lang w:val="en-US" w:eastAsia="nl-BE"/>
              </w:rPr>
            </w:pPr>
            <w:r w:rsidRPr="00B742BB">
              <w:rPr>
                <w:lang w:val="en-US" w:eastAsia="nl-BE"/>
              </w:rPr>
              <w:t>VCF</w:t>
            </w:r>
          </w:p>
        </w:tc>
      </w:tr>
      <w:tr w:rsidR="0022589C" w14:paraId="709712D2" w14:textId="77777777" w:rsidTr="000B6584">
        <w:tc>
          <w:tcPr>
            <w:tcW w:w="2830" w:type="dxa"/>
          </w:tcPr>
          <w:p w14:paraId="3734A268" w14:textId="0B225666" w:rsidR="0022589C" w:rsidRDefault="0022589C" w:rsidP="000B6584">
            <w:pPr>
              <w:rPr>
                <w:lang w:val="en-US" w:eastAsia="nl-BE"/>
              </w:rPr>
            </w:pPr>
            <w:r w:rsidRPr="0046569E">
              <w:rPr>
                <w:lang w:val="en-US" w:eastAsia="nl-BE"/>
              </w:rPr>
              <w:t>SDDC-MGMT-VROP-VCF-</w:t>
            </w:r>
            <w:r w:rsidR="00DF284B">
              <w:rPr>
                <w:lang w:val="en-US" w:eastAsia="nl-BE"/>
              </w:rPr>
              <w:t xml:space="preserve"> VMO2DC1</w:t>
            </w:r>
            <w:r w:rsidRPr="0046569E">
              <w:rPr>
                <w:lang w:val="en-US" w:eastAsia="nl-BE"/>
              </w:rPr>
              <w:t>-0</w:t>
            </w:r>
            <w:r>
              <w:rPr>
                <w:lang w:val="en-US" w:eastAsia="nl-BE"/>
              </w:rPr>
              <w:t>20</w:t>
            </w:r>
          </w:p>
        </w:tc>
        <w:tc>
          <w:tcPr>
            <w:tcW w:w="4820" w:type="dxa"/>
            <w:vAlign w:val="center"/>
          </w:tcPr>
          <w:p w14:paraId="79472EDE" w14:textId="77777777" w:rsidR="0022589C" w:rsidRPr="008416E4" w:rsidRDefault="0022589C" w:rsidP="000B6584">
            <w:pPr>
              <w:spacing w:line="240" w:lineRule="auto"/>
              <w:rPr>
                <w:color w:val="auto"/>
              </w:rPr>
            </w:pPr>
            <w:r w:rsidRPr="00333503">
              <w:rPr>
                <w:color w:val="auto"/>
                <w:lang w:val="en-US"/>
              </w:rPr>
              <w:t>Place the vRealize Operations Manager remote collector nodes on the region-specific virtual network segment</w:t>
            </w:r>
          </w:p>
        </w:tc>
        <w:tc>
          <w:tcPr>
            <w:tcW w:w="1989" w:type="dxa"/>
          </w:tcPr>
          <w:p w14:paraId="3ADDF89B" w14:textId="77777777" w:rsidR="0022589C" w:rsidRDefault="0022589C" w:rsidP="000B6584">
            <w:pPr>
              <w:keepNext/>
              <w:jc w:val="center"/>
              <w:rPr>
                <w:lang w:val="en-US" w:eastAsia="nl-BE"/>
              </w:rPr>
            </w:pPr>
            <w:r w:rsidRPr="00B742BB">
              <w:rPr>
                <w:lang w:val="en-US" w:eastAsia="nl-BE"/>
              </w:rPr>
              <w:t>VCF</w:t>
            </w:r>
          </w:p>
        </w:tc>
      </w:tr>
      <w:tr w:rsidR="0022589C" w14:paraId="45E928F2" w14:textId="77777777" w:rsidTr="000B6584">
        <w:tc>
          <w:tcPr>
            <w:tcW w:w="2830" w:type="dxa"/>
          </w:tcPr>
          <w:p w14:paraId="6EB9EB30" w14:textId="1ED480E2" w:rsidR="0022589C" w:rsidRDefault="0022589C" w:rsidP="000B6584">
            <w:pPr>
              <w:rPr>
                <w:lang w:val="en-US" w:eastAsia="nl-BE"/>
              </w:rPr>
            </w:pPr>
            <w:r w:rsidRPr="00E27E32">
              <w:rPr>
                <w:lang w:val="en-US" w:eastAsia="nl-BE"/>
              </w:rPr>
              <w:t>SDDC-MGMT-VROP-VCF-</w:t>
            </w:r>
            <w:r w:rsidR="00DF284B">
              <w:rPr>
                <w:lang w:val="en-US" w:eastAsia="nl-BE"/>
              </w:rPr>
              <w:t xml:space="preserve"> VMO2DC1</w:t>
            </w:r>
            <w:r w:rsidRPr="00E27E32">
              <w:rPr>
                <w:lang w:val="en-US" w:eastAsia="nl-BE"/>
              </w:rPr>
              <w:t>-02</w:t>
            </w:r>
            <w:r>
              <w:rPr>
                <w:lang w:val="en-US" w:eastAsia="nl-BE"/>
              </w:rPr>
              <w:t>1</w:t>
            </w:r>
          </w:p>
        </w:tc>
        <w:tc>
          <w:tcPr>
            <w:tcW w:w="4820" w:type="dxa"/>
            <w:vAlign w:val="center"/>
          </w:tcPr>
          <w:p w14:paraId="6D8075AA" w14:textId="77777777" w:rsidR="0022589C" w:rsidRPr="008416E4" w:rsidRDefault="0022589C" w:rsidP="000B6584">
            <w:pPr>
              <w:spacing w:line="240" w:lineRule="auto"/>
              <w:rPr>
                <w:color w:val="auto"/>
              </w:rPr>
            </w:pPr>
            <w:r w:rsidRPr="00333503">
              <w:rPr>
                <w:color w:val="auto"/>
                <w:lang w:val="en-US"/>
              </w:rPr>
              <w:t>Allocate a statically assigned IP address and host name from the cross-region network segment to the vRealize Operations Manager analytics cluster nodes in the management domain.</w:t>
            </w:r>
          </w:p>
        </w:tc>
        <w:tc>
          <w:tcPr>
            <w:tcW w:w="1989" w:type="dxa"/>
          </w:tcPr>
          <w:p w14:paraId="742EE3E1" w14:textId="77777777" w:rsidR="0022589C" w:rsidRDefault="0022589C" w:rsidP="000B6584">
            <w:pPr>
              <w:keepNext/>
              <w:jc w:val="center"/>
              <w:rPr>
                <w:lang w:val="en-US" w:eastAsia="nl-BE"/>
              </w:rPr>
            </w:pPr>
            <w:r w:rsidRPr="00B742BB">
              <w:rPr>
                <w:lang w:val="en-US" w:eastAsia="nl-BE"/>
              </w:rPr>
              <w:t>VCF</w:t>
            </w:r>
          </w:p>
        </w:tc>
      </w:tr>
      <w:tr w:rsidR="0022589C" w14:paraId="653F9B22" w14:textId="77777777" w:rsidTr="000B6584">
        <w:tc>
          <w:tcPr>
            <w:tcW w:w="2830" w:type="dxa"/>
          </w:tcPr>
          <w:p w14:paraId="1CD4AFA5" w14:textId="4A0548F9" w:rsidR="0022589C" w:rsidRDefault="0022589C" w:rsidP="000B6584">
            <w:pPr>
              <w:rPr>
                <w:lang w:val="en-US" w:eastAsia="nl-BE"/>
              </w:rPr>
            </w:pPr>
            <w:r w:rsidRPr="00E27E32">
              <w:rPr>
                <w:lang w:val="en-US" w:eastAsia="nl-BE"/>
              </w:rPr>
              <w:t>SDDC-MGMT-VROP-VCF-</w:t>
            </w:r>
            <w:r w:rsidR="00C54F62">
              <w:rPr>
                <w:lang w:val="en-US" w:eastAsia="nl-BE"/>
              </w:rPr>
              <w:t xml:space="preserve"> VMO2DC1</w:t>
            </w:r>
            <w:r w:rsidRPr="00E27E32">
              <w:rPr>
                <w:lang w:val="en-US" w:eastAsia="nl-BE"/>
              </w:rPr>
              <w:t>-02</w:t>
            </w:r>
            <w:r>
              <w:rPr>
                <w:lang w:val="en-US" w:eastAsia="nl-BE"/>
              </w:rPr>
              <w:t>2</w:t>
            </w:r>
          </w:p>
        </w:tc>
        <w:tc>
          <w:tcPr>
            <w:tcW w:w="4820" w:type="dxa"/>
            <w:vAlign w:val="center"/>
          </w:tcPr>
          <w:p w14:paraId="26631DB7" w14:textId="77777777" w:rsidR="0022589C" w:rsidRPr="008416E4" w:rsidRDefault="0022589C" w:rsidP="000B6584">
            <w:pPr>
              <w:spacing w:line="240" w:lineRule="auto"/>
              <w:rPr>
                <w:color w:val="auto"/>
              </w:rPr>
            </w:pPr>
            <w:r w:rsidRPr="00333503">
              <w:rPr>
                <w:color w:val="auto"/>
                <w:lang w:val="en-US"/>
              </w:rPr>
              <w:t>Allocate a statically assigned IP address and host name from the region-specific network segment to the vRealize Operations Manager remote collector nodes in the management domain.</w:t>
            </w:r>
          </w:p>
        </w:tc>
        <w:tc>
          <w:tcPr>
            <w:tcW w:w="1989" w:type="dxa"/>
          </w:tcPr>
          <w:p w14:paraId="4377C7FA" w14:textId="77777777" w:rsidR="0022589C" w:rsidRDefault="0022589C" w:rsidP="000B6584">
            <w:pPr>
              <w:keepNext/>
              <w:jc w:val="center"/>
              <w:rPr>
                <w:lang w:val="en-US" w:eastAsia="nl-BE"/>
              </w:rPr>
            </w:pPr>
            <w:r w:rsidRPr="00B742BB">
              <w:rPr>
                <w:lang w:val="en-US" w:eastAsia="nl-BE"/>
              </w:rPr>
              <w:t>VCF</w:t>
            </w:r>
          </w:p>
        </w:tc>
      </w:tr>
      <w:tr w:rsidR="0022589C" w14:paraId="0AA1581F" w14:textId="77777777" w:rsidTr="000B6584">
        <w:tc>
          <w:tcPr>
            <w:tcW w:w="2830" w:type="dxa"/>
          </w:tcPr>
          <w:p w14:paraId="542F54F9" w14:textId="2C08F9FE" w:rsidR="0022589C" w:rsidRDefault="0022589C" w:rsidP="000B6584">
            <w:pPr>
              <w:rPr>
                <w:lang w:val="en-US" w:eastAsia="nl-BE"/>
              </w:rPr>
            </w:pPr>
            <w:r w:rsidRPr="00E27E32">
              <w:rPr>
                <w:lang w:val="en-US" w:eastAsia="nl-BE"/>
              </w:rPr>
              <w:t>SDDC-MGMT-VROP-VCF-</w:t>
            </w:r>
            <w:r w:rsidR="00C54F62">
              <w:rPr>
                <w:lang w:val="en-US" w:eastAsia="nl-BE"/>
              </w:rPr>
              <w:t xml:space="preserve"> VMO2DC1</w:t>
            </w:r>
            <w:r w:rsidRPr="00E27E32">
              <w:rPr>
                <w:lang w:val="en-US" w:eastAsia="nl-BE"/>
              </w:rPr>
              <w:t>-02</w:t>
            </w:r>
            <w:r>
              <w:rPr>
                <w:lang w:val="en-US" w:eastAsia="nl-BE"/>
              </w:rPr>
              <w:t>3</w:t>
            </w:r>
          </w:p>
        </w:tc>
        <w:tc>
          <w:tcPr>
            <w:tcW w:w="4820" w:type="dxa"/>
            <w:vAlign w:val="center"/>
          </w:tcPr>
          <w:p w14:paraId="36DBA455" w14:textId="77777777" w:rsidR="0022589C" w:rsidRPr="00A91D42" w:rsidRDefault="0022589C" w:rsidP="000B6584">
            <w:pPr>
              <w:spacing w:line="240" w:lineRule="auto"/>
              <w:rPr>
                <w:color w:val="auto"/>
              </w:rPr>
            </w:pPr>
            <w:r w:rsidRPr="00A91D42">
              <w:rPr>
                <w:color w:val="auto"/>
                <w:lang w:val="en-US"/>
              </w:rPr>
              <w:t>Configure forward and reverse DNS records for all vRealize Operations Manager nodes and the VIP address.</w:t>
            </w:r>
          </w:p>
          <w:p w14:paraId="233C1C7C" w14:textId="77777777" w:rsidR="0022589C" w:rsidRPr="008416E4" w:rsidRDefault="0022589C" w:rsidP="000B6584">
            <w:pPr>
              <w:spacing w:line="240" w:lineRule="auto"/>
              <w:rPr>
                <w:color w:val="auto"/>
              </w:rPr>
            </w:pPr>
          </w:p>
        </w:tc>
        <w:tc>
          <w:tcPr>
            <w:tcW w:w="1989" w:type="dxa"/>
          </w:tcPr>
          <w:p w14:paraId="541D7F16" w14:textId="77777777" w:rsidR="0022589C" w:rsidRDefault="0022589C" w:rsidP="000B6584">
            <w:pPr>
              <w:keepNext/>
              <w:jc w:val="center"/>
              <w:rPr>
                <w:lang w:val="en-US" w:eastAsia="nl-BE"/>
              </w:rPr>
            </w:pPr>
            <w:r w:rsidRPr="00B742BB">
              <w:rPr>
                <w:lang w:val="en-US" w:eastAsia="nl-BE"/>
              </w:rPr>
              <w:t>VCF</w:t>
            </w:r>
          </w:p>
        </w:tc>
      </w:tr>
      <w:tr w:rsidR="0022589C" w14:paraId="779A16DD" w14:textId="77777777" w:rsidTr="000B6584">
        <w:tc>
          <w:tcPr>
            <w:tcW w:w="2830" w:type="dxa"/>
          </w:tcPr>
          <w:p w14:paraId="6ABE4AAA" w14:textId="7B0B506D" w:rsidR="0022589C" w:rsidRDefault="0022589C" w:rsidP="000B6584">
            <w:pPr>
              <w:rPr>
                <w:lang w:val="en-US" w:eastAsia="nl-BE"/>
              </w:rPr>
            </w:pPr>
            <w:r w:rsidRPr="00E27E32">
              <w:rPr>
                <w:lang w:val="en-US" w:eastAsia="nl-BE"/>
              </w:rPr>
              <w:t>SDDC-MGMT-VROP-VCF-</w:t>
            </w:r>
            <w:r w:rsidR="00C54F62">
              <w:rPr>
                <w:lang w:val="en-US" w:eastAsia="nl-BE"/>
              </w:rPr>
              <w:t xml:space="preserve"> VMO2DC1</w:t>
            </w:r>
            <w:r w:rsidRPr="00E27E32">
              <w:rPr>
                <w:lang w:val="en-US" w:eastAsia="nl-BE"/>
              </w:rPr>
              <w:t>-02</w:t>
            </w:r>
            <w:r>
              <w:rPr>
                <w:lang w:val="en-US" w:eastAsia="nl-BE"/>
              </w:rPr>
              <w:t>4</w:t>
            </w:r>
          </w:p>
        </w:tc>
        <w:tc>
          <w:tcPr>
            <w:tcW w:w="4820" w:type="dxa"/>
            <w:vAlign w:val="center"/>
          </w:tcPr>
          <w:p w14:paraId="21435ECF" w14:textId="77777777" w:rsidR="0022589C" w:rsidRPr="008416E4" w:rsidRDefault="0022589C" w:rsidP="000B6584">
            <w:pPr>
              <w:spacing w:line="240" w:lineRule="auto"/>
              <w:rPr>
                <w:color w:val="auto"/>
              </w:rPr>
            </w:pPr>
            <w:r w:rsidRPr="00691F4F">
              <w:rPr>
                <w:color w:val="auto"/>
                <w:lang w:val="en-US"/>
              </w:rPr>
              <w:t>Configure the small-size load balancer, that is created in NSX-T Data Center on a dedicated Tier-1 gateway in the management domain to load balance the cross-region Workspace ONE Access cluster, to load balance also the connections across the vRealize Operations Manager analytics cluster members.</w:t>
            </w:r>
          </w:p>
        </w:tc>
        <w:tc>
          <w:tcPr>
            <w:tcW w:w="1989" w:type="dxa"/>
          </w:tcPr>
          <w:p w14:paraId="3098F920" w14:textId="77777777" w:rsidR="0022589C" w:rsidRDefault="0022589C" w:rsidP="000B6584">
            <w:pPr>
              <w:keepNext/>
              <w:jc w:val="center"/>
              <w:rPr>
                <w:lang w:val="en-US" w:eastAsia="nl-BE"/>
              </w:rPr>
            </w:pPr>
            <w:r w:rsidRPr="00B742BB">
              <w:rPr>
                <w:lang w:val="en-US" w:eastAsia="nl-BE"/>
              </w:rPr>
              <w:t>VCF</w:t>
            </w:r>
          </w:p>
        </w:tc>
      </w:tr>
      <w:tr w:rsidR="0022589C" w14:paraId="16911CCB" w14:textId="77777777" w:rsidTr="000B6584">
        <w:tc>
          <w:tcPr>
            <w:tcW w:w="2830" w:type="dxa"/>
          </w:tcPr>
          <w:p w14:paraId="6D6C1F1C" w14:textId="29DC759E" w:rsidR="0022589C" w:rsidRDefault="0022589C" w:rsidP="000B6584">
            <w:pPr>
              <w:rPr>
                <w:lang w:val="en-US" w:eastAsia="nl-BE"/>
              </w:rPr>
            </w:pPr>
            <w:r w:rsidRPr="00E27E32">
              <w:rPr>
                <w:lang w:val="en-US" w:eastAsia="nl-BE"/>
              </w:rPr>
              <w:t>SDDC-MGMT-VROP-VCF-</w:t>
            </w:r>
            <w:r w:rsidR="00C54F62">
              <w:rPr>
                <w:lang w:val="en-US" w:eastAsia="nl-BE"/>
              </w:rPr>
              <w:t xml:space="preserve"> VMO2DC1</w:t>
            </w:r>
            <w:r w:rsidRPr="00E27E32">
              <w:rPr>
                <w:lang w:val="en-US" w:eastAsia="nl-BE"/>
              </w:rPr>
              <w:t>-02</w:t>
            </w:r>
            <w:r>
              <w:rPr>
                <w:lang w:val="en-US" w:eastAsia="nl-BE"/>
              </w:rPr>
              <w:t>5</w:t>
            </w:r>
          </w:p>
        </w:tc>
        <w:tc>
          <w:tcPr>
            <w:tcW w:w="4820" w:type="dxa"/>
            <w:vAlign w:val="center"/>
          </w:tcPr>
          <w:p w14:paraId="67F254B4" w14:textId="77777777" w:rsidR="0022589C" w:rsidRPr="008416E4" w:rsidRDefault="0022589C" w:rsidP="000B6584">
            <w:pPr>
              <w:spacing w:line="240" w:lineRule="auto"/>
              <w:rPr>
                <w:color w:val="auto"/>
              </w:rPr>
            </w:pPr>
            <w:r w:rsidRPr="00691F4F">
              <w:rPr>
                <w:color w:val="auto"/>
                <w:lang w:val="en-US"/>
              </w:rPr>
              <w:t xml:space="preserve">Add an NSX-T load balancer monitor, </w:t>
            </w:r>
            <w:proofErr w:type="spellStart"/>
            <w:r w:rsidRPr="00691F4F">
              <w:rPr>
                <w:color w:val="auto"/>
                <w:lang w:val="en-US"/>
              </w:rPr>
              <w:t>vrops</w:t>
            </w:r>
            <w:proofErr w:type="spellEnd"/>
            <w:r w:rsidRPr="00691F4F">
              <w:rPr>
                <w:color w:val="auto"/>
                <w:lang w:val="en-US"/>
              </w:rPr>
              <w:t>-https-monitor, for vRealize Operations Manager with an active HTTPS monitor on monitoring port 443.</w:t>
            </w:r>
          </w:p>
        </w:tc>
        <w:tc>
          <w:tcPr>
            <w:tcW w:w="1989" w:type="dxa"/>
          </w:tcPr>
          <w:p w14:paraId="56A86E02" w14:textId="77777777" w:rsidR="0022589C" w:rsidRDefault="0022589C" w:rsidP="000B6584">
            <w:pPr>
              <w:keepNext/>
              <w:jc w:val="center"/>
              <w:rPr>
                <w:lang w:val="en-US" w:eastAsia="nl-BE"/>
              </w:rPr>
            </w:pPr>
            <w:r w:rsidRPr="00B742BB">
              <w:rPr>
                <w:lang w:val="en-US" w:eastAsia="nl-BE"/>
              </w:rPr>
              <w:t>VCF</w:t>
            </w:r>
          </w:p>
        </w:tc>
      </w:tr>
      <w:tr w:rsidR="0022589C" w14:paraId="75CD7E2E" w14:textId="77777777" w:rsidTr="000B6584">
        <w:tc>
          <w:tcPr>
            <w:tcW w:w="2830" w:type="dxa"/>
          </w:tcPr>
          <w:p w14:paraId="580A57F5" w14:textId="3B0F6AF2" w:rsidR="0022589C" w:rsidRDefault="0022589C" w:rsidP="000B6584">
            <w:pPr>
              <w:rPr>
                <w:lang w:val="en-US" w:eastAsia="nl-BE"/>
              </w:rPr>
            </w:pPr>
            <w:r w:rsidRPr="00E27E32">
              <w:rPr>
                <w:lang w:val="en-US" w:eastAsia="nl-BE"/>
              </w:rPr>
              <w:t>SDDC-MGMT-VROP-VCF-</w:t>
            </w:r>
            <w:r w:rsidR="00C54F62">
              <w:rPr>
                <w:lang w:val="en-US" w:eastAsia="nl-BE"/>
              </w:rPr>
              <w:t xml:space="preserve"> VMO2DC1</w:t>
            </w:r>
            <w:r w:rsidRPr="00E27E32">
              <w:rPr>
                <w:lang w:val="en-US" w:eastAsia="nl-BE"/>
              </w:rPr>
              <w:t>-02</w:t>
            </w:r>
            <w:r>
              <w:rPr>
                <w:lang w:val="en-US" w:eastAsia="nl-BE"/>
              </w:rPr>
              <w:t>6</w:t>
            </w:r>
          </w:p>
        </w:tc>
        <w:tc>
          <w:tcPr>
            <w:tcW w:w="4820" w:type="dxa"/>
            <w:vAlign w:val="center"/>
          </w:tcPr>
          <w:p w14:paraId="1FDD4565" w14:textId="77777777" w:rsidR="0022589C" w:rsidRPr="008416E4" w:rsidRDefault="0022589C" w:rsidP="000B6584">
            <w:pPr>
              <w:spacing w:line="240" w:lineRule="auto"/>
              <w:rPr>
                <w:color w:val="auto"/>
              </w:rPr>
            </w:pPr>
            <w:r w:rsidRPr="00691F4F">
              <w:rPr>
                <w:color w:val="auto"/>
                <w:lang w:val="en-US"/>
              </w:rPr>
              <w:t xml:space="preserve">Add an NSX-T Data Center load balancer server pool, </w:t>
            </w:r>
            <w:proofErr w:type="spellStart"/>
            <w:r w:rsidRPr="00691F4F">
              <w:rPr>
                <w:color w:val="auto"/>
                <w:lang w:val="en-US"/>
              </w:rPr>
              <w:t>vrops</w:t>
            </w:r>
            <w:proofErr w:type="spellEnd"/>
            <w:r w:rsidRPr="00691F4F">
              <w:rPr>
                <w:color w:val="auto"/>
                <w:lang w:val="en-US"/>
              </w:rPr>
              <w:t>-server-pool, for vRealize Operations Manager to use the LEAST_CONNECTION algorithm.</w:t>
            </w:r>
          </w:p>
        </w:tc>
        <w:tc>
          <w:tcPr>
            <w:tcW w:w="1989" w:type="dxa"/>
          </w:tcPr>
          <w:p w14:paraId="06BC030B" w14:textId="77777777" w:rsidR="0022589C" w:rsidRDefault="0022589C" w:rsidP="000B6584">
            <w:pPr>
              <w:keepNext/>
              <w:jc w:val="center"/>
              <w:rPr>
                <w:lang w:val="en-US" w:eastAsia="nl-BE"/>
              </w:rPr>
            </w:pPr>
            <w:r w:rsidRPr="00B742BB">
              <w:rPr>
                <w:lang w:val="en-US" w:eastAsia="nl-BE"/>
              </w:rPr>
              <w:t>VCF</w:t>
            </w:r>
          </w:p>
        </w:tc>
      </w:tr>
      <w:tr w:rsidR="0022589C" w14:paraId="442E2EE6" w14:textId="77777777" w:rsidTr="000B6584">
        <w:tc>
          <w:tcPr>
            <w:tcW w:w="2830" w:type="dxa"/>
          </w:tcPr>
          <w:p w14:paraId="676EABF6" w14:textId="10BA854A" w:rsidR="0022589C" w:rsidRDefault="0022589C" w:rsidP="000B6584">
            <w:pPr>
              <w:rPr>
                <w:lang w:val="en-US" w:eastAsia="nl-BE"/>
              </w:rPr>
            </w:pPr>
            <w:r w:rsidRPr="00E27E32">
              <w:rPr>
                <w:lang w:val="en-US" w:eastAsia="nl-BE"/>
              </w:rPr>
              <w:t>SDDC-MGMT-VROP-VCF-</w:t>
            </w:r>
            <w:r w:rsidR="00C54F62">
              <w:rPr>
                <w:lang w:val="en-US" w:eastAsia="nl-BE"/>
              </w:rPr>
              <w:t xml:space="preserve"> VMO2DC1</w:t>
            </w:r>
            <w:r w:rsidRPr="00E27E32">
              <w:rPr>
                <w:lang w:val="en-US" w:eastAsia="nl-BE"/>
              </w:rPr>
              <w:t>-02</w:t>
            </w:r>
            <w:r>
              <w:rPr>
                <w:lang w:val="en-US" w:eastAsia="nl-BE"/>
              </w:rPr>
              <w:t>7</w:t>
            </w:r>
          </w:p>
        </w:tc>
        <w:tc>
          <w:tcPr>
            <w:tcW w:w="4820" w:type="dxa"/>
            <w:vAlign w:val="center"/>
          </w:tcPr>
          <w:p w14:paraId="1BC7E2F2" w14:textId="382F00D2" w:rsidR="0022589C" w:rsidRPr="008416E4" w:rsidRDefault="0022589C" w:rsidP="000B6584">
            <w:pPr>
              <w:spacing w:line="240" w:lineRule="auto"/>
              <w:rPr>
                <w:color w:val="auto"/>
              </w:rPr>
            </w:pPr>
            <w:r w:rsidRPr="00691F4F">
              <w:rPr>
                <w:color w:val="auto"/>
                <w:lang w:val="en-US"/>
              </w:rPr>
              <w:t>Add an NSX-T Data Center load balancer fast TCP application profile for vRealize Operations Manager</w:t>
            </w:r>
            <w:r w:rsidR="00C54F62">
              <w:rPr>
                <w:color w:val="auto"/>
                <w:lang w:val="en-US"/>
              </w:rPr>
              <w:t>.</w:t>
            </w:r>
          </w:p>
        </w:tc>
        <w:tc>
          <w:tcPr>
            <w:tcW w:w="1989" w:type="dxa"/>
          </w:tcPr>
          <w:p w14:paraId="5E5A2AF0" w14:textId="77777777" w:rsidR="0022589C" w:rsidRDefault="0022589C" w:rsidP="000B6584">
            <w:pPr>
              <w:keepNext/>
              <w:jc w:val="center"/>
              <w:rPr>
                <w:lang w:val="en-US" w:eastAsia="nl-BE"/>
              </w:rPr>
            </w:pPr>
            <w:r w:rsidRPr="00B742BB">
              <w:rPr>
                <w:lang w:val="en-US" w:eastAsia="nl-BE"/>
              </w:rPr>
              <w:t>VCF</w:t>
            </w:r>
          </w:p>
        </w:tc>
      </w:tr>
      <w:tr w:rsidR="0022589C" w14:paraId="01B29DAF" w14:textId="77777777" w:rsidTr="000B6584">
        <w:tc>
          <w:tcPr>
            <w:tcW w:w="2830" w:type="dxa"/>
          </w:tcPr>
          <w:p w14:paraId="3ACA151B" w14:textId="2FB79B8F" w:rsidR="0022589C" w:rsidRDefault="0022589C" w:rsidP="000B6584">
            <w:pPr>
              <w:rPr>
                <w:lang w:val="en-US" w:eastAsia="nl-BE"/>
              </w:rPr>
            </w:pPr>
            <w:r w:rsidRPr="00E27E32">
              <w:rPr>
                <w:lang w:val="en-US" w:eastAsia="nl-BE"/>
              </w:rPr>
              <w:t>SDDC-MGMT-VROP-VCF-</w:t>
            </w:r>
            <w:r w:rsidR="00C54F62">
              <w:rPr>
                <w:lang w:val="en-US" w:eastAsia="nl-BE"/>
              </w:rPr>
              <w:t xml:space="preserve"> VMO2DC1</w:t>
            </w:r>
            <w:r w:rsidRPr="00E27E32">
              <w:rPr>
                <w:lang w:val="en-US" w:eastAsia="nl-BE"/>
              </w:rPr>
              <w:t>-02</w:t>
            </w:r>
            <w:r>
              <w:rPr>
                <w:lang w:val="en-US" w:eastAsia="nl-BE"/>
              </w:rPr>
              <w:t>8</w:t>
            </w:r>
          </w:p>
        </w:tc>
        <w:tc>
          <w:tcPr>
            <w:tcW w:w="4820" w:type="dxa"/>
            <w:vAlign w:val="center"/>
          </w:tcPr>
          <w:p w14:paraId="759887B2" w14:textId="5FDC7B09" w:rsidR="0022589C" w:rsidRPr="008416E4" w:rsidRDefault="0022589C" w:rsidP="000B6584">
            <w:pPr>
              <w:spacing w:line="240" w:lineRule="auto"/>
              <w:rPr>
                <w:color w:val="auto"/>
              </w:rPr>
            </w:pPr>
            <w:r w:rsidRPr="00306A28">
              <w:rPr>
                <w:color w:val="auto"/>
                <w:lang w:val="en-US"/>
              </w:rPr>
              <w:t>Add an NSX-T Data Center load balancer source IP persistence profile for vRealize Operations Manager.</w:t>
            </w:r>
          </w:p>
        </w:tc>
        <w:tc>
          <w:tcPr>
            <w:tcW w:w="1989" w:type="dxa"/>
          </w:tcPr>
          <w:p w14:paraId="779A9E2A" w14:textId="77777777" w:rsidR="0022589C" w:rsidRDefault="0022589C" w:rsidP="000B6584">
            <w:pPr>
              <w:keepNext/>
              <w:jc w:val="center"/>
              <w:rPr>
                <w:lang w:val="en-US" w:eastAsia="nl-BE"/>
              </w:rPr>
            </w:pPr>
            <w:r w:rsidRPr="00B742BB">
              <w:rPr>
                <w:lang w:val="en-US" w:eastAsia="nl-BE"/>
              </w:rPr>
              <w:t>VCF</w:t>
            </w:r>
          </w:p>
        </w:tc>
      </w:tr>
      <w:tr w:rsidR="0022589C" w14:paraId="133E591F" w14:textId="77777777" w:rsidTr="000B6584">
        <w:tc>
          <w:tcPr>
            <w:tcW w:w="2830" w:type="dxa"/>
          </w:tcPr>
          <w:p w14:paraId="3C57EFC2" w14:textId="6297E3DA" w:rsidR="0022589C" w:rsidRDefault="0022589C" w:rsidP="000B6584">
            <w:pPr>
              <w:rPr>
                <w:lang w:val="en-US" w:eastAsia="nl-BE"/>
              </w:rPr>
            </w:pPr>
            <w:r w:rsidRPr="00E27E32">
              <w:rPr>
                <w:lang w:val="en-US" w:eastAsia="nl-BE"/>
              </w:rPr>
              <w:t>SDDC-MGMT-VROP-VCF-</w:t>
            </w:r>
            <w:r w:rsidR="00C54F62">
              <w:rPr>
                <w:lang w:val="en-US" w:eastAsia="nl-BE"/>
              </w:rPr>
              <w:t xml:space="preserve"> VMO2DC1</w:t>
            </w:r>
            <w:r w:rsidRPr="00E27E32">
              <w:rPr>
                <w:lang w:val="en-US" w:eastAsia="nl-BE"/>
              </w:rPr>
              <w:t>-02</w:t>
            </w:r>
            <w:r>
              <w:rPr>
                <w:lang w:val="en-US" w:eastAsia="nl-BE"/>
              </w:rPr>
              <w:t>9</w:t>
            </w:r>
          </w:p>
        </w:tc>
        <w:tc>
          <w:tcPr>
            <w:tcW w:w="4820" w:type="dxa"/>
            <w:vAlign w:val="center"/>
          </w:tcPr>
          <w:p w14:paraId="1495AD43" w14:textId="77777777" w:rsidR="0022589C" w:rsidRPr="008416E4" w:rsidRDefault="0022589C" w:rsidP="000B6584">
            <w:pPr>
              <w:spacing w:line="240" w:lineRule="auto"/>
              <w:rPr>
                <w:color w:val="auto"/>
              </w:rPr>
            </w:pPr>
            <w:r w:rsidRPr="00494836">
              <w:rPr>
                <w:color w:val="auto"/>
                <w:lang w:val="en-US"/>
              </w:rPr>
              <w:t xml:space="preserve">Add an NSX-T Data Center load balancer virtual server, </w:t>
            </w:r>
            <w:proofErr w:type="spellStart"/>
            <w:r w:rsidRPr="00494836">
              <w:rPr>
                <w:color w:val="auto"/>
                <w:lang w:val="en-US"/>
              </w:rPr>
              <w:t>vrops</w:t>
            </w:r>
            <w:proofErr w:type="spellEnd"/>
            <w:r w:rsidRPr="00494836">
              <w:rPr>
                <w:color w:val="auto"/>
                <w:lang w:val="en-US"/>
              </w:rPr>
              <w:t>-https, for vRealize Operations Manager to use the L4 TCP type and port 443.</w:t>
            </w:r>
          </w:p>
        </w:tc>
        <w:tc>
          <w:tcPr>
            <w:tcW w:w="1989" w:type="dxa"/>
          </w:tcPr>
          <w:p w14:paraId="4D24AE45" w14:textId="77777777" w:rsidR="0022589C" w:rsidRDefault="0022589C" w:rsidP="000B6584">
            <w:pPr>
              <w:keepNext/>
              <w:jc w:val="center"/>
              <w:rPr>
                <w:lang w:val="en-US" w:eastAsia="nl-BE"/>
              </w:rPr>
            </w:pPr>
            <w:r w:rsidRPr="00B742BB">
              <w:rPr>
                <w:lang w:val="en-US" w:eastAsia="nl-BE"/>
              </w:rPr>
              <w:t>VCF</w:t>
            </w:r>
          </w:p>
        </w:tc>
      </w:tr>
      <w:tr w:rsidR="0022589C" w14:paraId="3F12DE36" w14:textId="77777777" w:rsidTr="000B6584">
        <w:tc>
          <w:tcPr>
            <w:tcW w:w="2830" w:type="dxa"/>
          </w:tcPr>
          <w:p w14:paraId="59EDBBBF" w14:textId="57C529DA" w:rsidR="0022589C" w:rsidRDefault="0022589C" w:rsidP="000B6584">
            <w:pPr>
              <w:rPr>
                <w:lang w:val="en-US" w:eastAsia="nl-BE"/>
              </w:rPr>
            </w:pPr>
            <w:r w:rsidRPr="00E27E32">
              <w:rPr>
                <w:lang w:val="en-US" w:eastAsia="nl-BE"/>
              </w:rPr>
              <w:t>SDDC-MGMT-VROP-VCF-</w:t>
            </w:r>
            <w:r w:rsidR="00C54F62">
              <w:rPr>
                <w:lang w:val="en-US" w:eastAsia="nl-BE"/>
              </w:rPr>
              <w:t xml:space="preserve"> VMO2DC1</w:t>
            </w:r>
            <w:r w:rsidRPr="00E27E32">
              <w:rPr>
                <w:lang w:val="en-US" w:eastAsia="nl-BE"/>
              </w:rPr>
              <w:t>-0</w:t>
            </w:r>
            <w:r>
              <w:rPr>
                <w:lang w:val="en-US" w:eastAsia="nl-BE"/>
              </w:rPr>
              <w:t>3</w:t>
            </w:r>
            <w:r w:rsidRPr="00E27E32">
              <w:rPr>
                <w:lang w:val="en-US" w:eastAsia="nl-BE"/>
              </w:rPr>
              <w:t>0</w:t>
            </w:r>
          </w:p>
        </w:tc>
        <w:tc>
          <w:tcPr>
            <w:tcW w:w="4820" w:type="dxa"/>
            <w:vAlign w:val="center"/>
          </w:tcPr>
          <w:p w14:paraId="10488527" w14:textId="485D320A" w:rsidR="0022589C" w:rsidRPr="008416E4" w:rsidRDefault="0022589C" w:rsidP="000B6584">
            <w:pPr>
              <w:spacing w:line="240" w:lineRule="auto"/>
              <w:rPr>
                <w:color w:val="auto"/>
              </w:rPr>
            </w:pPr>
            <w:r w:rsidRPr="00494836">
              <w:rPr>
                <w:color w:val="auto"/>
                <w:lang w:val="en-US"/>
              </w:rPr>
              <w:t>Add an NSX-T Data Center load balancer HTTP application profile, for vRealize Operations Manager to redirect HTTP to HTTPS.</w:t>
            </w:r>
          </w:p>
        </w:tc>
        <w:tc>
          <w:tcPr>
            <w:tcW w:w="1989" w:type="dxa"/>
          </w:tcPr>
          <w:p w14:paraId="4928D8D2" w14:textId="77777777" w:rsidR="0022589C" w:rsidRDefault="0022589C" w:rsidP="000B6584">
            <w:pPr>
              <w:keepNext/>
              <w:jc w:val="center"/>
              <w:rPr>
                <w:lang w:val="en-US" w:eastAsia="nl-BE"/>
              </w:rPr>
            </w:pPr>
            <w:r w:rsidRPr="00B742BB">
              <w:rPr>
                <w:lang w:val="en-US" w:eastAsia="nl-BE"/>
              </w:rPr>
              <w:t>VCF</w:t>
            </w:r>
          </w:p>
        </w:tc>
      </w:tr>
      <w:tr w:rsidR="0022589C" w14:paraId="0B001189" w14:textId="77777777" w:rsidTr="000B6584">
        <w:tc>
          <w:tcPr>
            <w:tcW w:w="2830" w:type="dxa"/>
          </w:tcPr>
          <w:p w14:paraId="51E38300" w14:textId="37C68F23" w:rsidR="0022589C" w:rsidRDefault="0022589C" w:rsidP="000B6584">
            <w:pPr>
              <w:rPr>
                <w:lang w:val="en-US" w:eastAsia="nl-BE"/>
              </w:rPr>
            </w:pPr>
            <w:r w:rsidRPr="00130AAA">
              <w:rPr>
                <w:lang w:val="en-US" w:eastAsia="nl-BE"/>
              </w:rPr>
              <w:lastRenderedPageBreak/>
              <w:t>SDDC-MGMT-VROP-VCF-</w:t>
            </w:r>
            <w:r w:rsidR="008E5485">
              <w:rPr>
                <w:lang w:val="en-US" w:eastAsia="nl-BE"/>
              </w:rPr>
              <w:t xml:space="preserve"> VMO2DC1</w:t>
            </w:r>
            <w:r w:rsidRPr="00130AAA">
              <w:rPr>
                <w:lang w:val="en-US" w:eastAsia="nl-BE"/>
              </w:rPr>
              <w:t>-03</w:t>
            </w:r>
            <w:r>
              <w:rPr>
                <w:lang w:val="en-US" w:eastAsia="nl-BE"/>
              </w:rPr>
              <w:t>1</w:t>
            </w:r>
          </w:p>
        </w:tc>
        <w:tc>
          <w:tcPr>
            <w:tcW w:w="4820" w:type="dxa"/>
            <w:vAlign w:val="center"/>
          </w:tcPr>
          <w:p w14:paraId="2025787C" w14:textId="77777777" w:rsidR="0022589C" w:rsidRPr="008416E4" w:rsidRDefault="0022589C" w:rsidP="000B6584">
            <w:pPr>
              <w:spacing w:line="240" w:lineRule="auto"/>
              <w:rPr>
                <w:color w:val="auto"/>
              </w:rPr>
            </w:pPr>
            <w:r w:rsidRPr="00494836">
              <w:rPr>
                <w:color w:val="auto"/>
                <w:lang w:val="en-US"/>
              </w:rPr>
              <w:t xml:space="preserve">Add another NSX-T Data Center load balancer virtual server, </w:t>
            </w:r>
            <w:proofErr w:type="spellStart"/>
            <w:r w:rsidRPr="00494836">
              <w:rPr>
                <w:color w:val="auto"/>
                <w:lang w:val="en-US"/>
              </w:rPr>
              <w:t>vrops</w:t>
            </w:r>
            <w:proofErr w:type="spellEnd"/>
            <w:r w:rsidRPr="00494836">
              <w:rPr>
                <w:color w:val="auto"/>
                <w:lang w:val="en-US"/>
              </w:rPr>
              <w:t>-http-redirect, for vRealize Operations Manager HTTP to HTTPS redirection to use the L7 HTTP type and port 80</w:t>
            </w:r>
          </w:p>
        </w:tc>
        <w:tc>
          <w:tcPr>
            <w:tcW w:w="1989" w:type="dxa"/>
          </w:tcPr>
          <w:p w14:paraId="588BEC96" w14:textId="77777777" w:rsidR="0022589C" w:rsidRDefault="0022589C" w:rsidP="000B6584">
            <w:pPr>
              <w:keepNext/>
              <w:jc w:val="center"/>
              <w:rPr>
                <w:lang w:val="en-US" w:eastAsia="nl-BE"/>
              </w:rPr>
            </w:pPr>
            <w:r w:rsidRPr="00B742BB">
              <w:rPr>
                <w:lang w:val="en-US" w:eastAsia="nl-BE"/>
              </w:rPr>
              <w:t>VCF</w:t>
            </w:r>
          </w:p>
        </w:tc>
      </w:tr>
      <w:tr w:rsidR="0022589C" w14:paraId="39214CFF" w14:textId="77777777" w:rsidTr="000B6584">
        <w:tc>
          <w:tcPr>
            <w:tcW w:w="2830" w:type="dxa"/>
          </w:tcPr>
          <w:p w14:paraId="1CAD5C7C" w14:textId="4897FC6B" w:rsidR="0022589C" w:rsidRDefault="0022589C" w:rsidP="000B6584">
            <w:pPr>
              <w:rPr>
                <w:lang w:val="en-US" w:eastAsia="nl-BE"/>
              </w:rPr>
            </w:pPr>
            <w:r w:rsidRPr="00130AAA">
              <w:rPr>
                <w:lang w:val="en-US" w:eastAsia="nl-BE"/>
              </w:rPr>
              <w:t>SDDC-MGMT-VROP-VCF-</w:t>
            </w:r>
            <w:r w:rsidR="008E5485">
              <w:rPr>
                <w:lang w:val="en-US" w:eastAsia="nl-BE"/>
              </w:rPr>
              <w:t xml:space="preserve"> VMO2DC1</w:t>
            </w:r>
            <w:r w:rsidRPr="00130AAA">
              <w:rPr>
                <w:lang w:val="en-US" w:eastAsia="nl-BE"/>
              </w:rPr>
              <w:t>-03</w:t>
            </w:r>
            <w:r>
              <w:rPr>
                <w:lang w:val="en-US" w:eastAsia="nl-BE"/>
              </w:rPr>
              <w:t>2</w:t>
            </w:r>
          </w:p>
        </w:tc>
        <w:tc>
          <w:tcPr>
            <w:tcW w:w="4820" w:type="dxa"/>
            <w:vAlign w:val="center"/>
          </w:tcPr>
          <w:p w14:paraId="41C1BEDD" w14:textId="77777777" w:rsidR="0022589C" w:rsidRPr="008416E4" w:rsidRDefault="0022589C" w:rsidP="000B6584">
            <w:pPr>
              <w:spacing w:line="240" w:lineRule="auto"/>
              <w:rPr>
                <w:color w:val="auto"/>
              </w:rPr>
            </w:pPr>
            <w:r w:rsidRPr="00494836">
              <w:rPr>
                <w:color w:val="auto"/>
                <w:lang w:val="en-US"/>
              </w:rPr>
              <w:t>Do not use a load balancer for the vRealize Operations Manager remote collector nodes.</w:t>
            </w:r>
          </w:p>
        </w:tc>
        <w:tc>
          <w:tcPr>
            <w:tcW w:w="1989" w:type="dxa"/>
          </w:tcPr>
          <w:p w14:paraId="40C3F881" w14:textId="77777777" w:rsidR="0022589C" w:rsidRDefault="0022589C" w:rsidP="000B6584">
            <w:pPr>
              <w:keepNext/>
              <w:jc w:val="center"/>
              <w:rPr>
                <w:lang w:val="en-US" w:eastAsia="nl-BE"/>
              </w:rPr>
            </w:pPr>
            <w:r w:rsidRPr="00B742BB">
              <w:rPr>
                <w:lang w:val="en-US" w:eastAsia="nl-BE"/>
              </w:rPr>
              <w:t>VCF</w:t>
            </w:r>
          </w:p>
        </w:tc>
      </w:tr>
      <w:tr w:rsidR="0022589C" w14:paraId="65381EA5" w14:textId="77777777" w:rsidTr="000B6584">
        <w:tc>
          <w:tcPr>
            <w:tcW w:w="2830" w:type="dxa"/>
          </w:tcPr>
          <w:p w14:paraId="4D93AE33" w14:textId="35CAB60A" w:rsidR="0022589C" w:rsidRDefault="0022589C" w:rsidP="000B6584">
            <w:pPr>
              <w:rPr>
                <w:lang w:val="en-US" w:eastAsia="nl-BE"/>
              </w:rPr>
            </w:pPr>
            <w:r w:rsidRPr="00130AAA">
              <w:rPr>
                <w:lang w:val="en-US" w:eastAsia="nl-BE"/>
              </w:rPr>
              <w:t>SDDC-MGMT-VROP-VCF-</w:t>
            </w:r>
            <w:r w:rsidR="008E5485">
              <w:rPr>
                <w:lang w:val="en-US" w:eastAsia="nl-BE"/>
              </w:rPr>
              <w:t xml:space="preserve"> VMO2DC1</w:t>
            </w:r>
            <w:r w:rsidRPr="00130AAA">
              <w:rPr>
                <w:lang w:val="en-US" w:eastAsia="nl-BE"/>
              </w:rPr>
              <w:t>-03</w:t>
            </w:r>
            <w:r>
              <w:rPr>
                <w:lang w:val="en-US" w:eastAsia="nl-BE"/>
              </w:rPr>
              <w:t>3</w:t>
            </w:r>
          </w:p>
        </w:tc>
        <w:tc>
          <w:tcPr>
            <w:tcW w:w="4820" w:type="dxa"/>
            <w:vAlign w:val="center"/>
          </w:tcPr>
          <w:p w14:paraId="358EB305" w14:textId="77777777" w:rsidR="0022589C" w:rsidRPr="008416E4" w:rsidRDefault="0022589C" w:rsidP="000B6584">
            <w:pPr>
              <w:spacing w:line="240" w:lineRule="auto"/>
              <w:rPr>
                <w:color w:val="auto"/>
              </w:rPr>
            </w:pPr>
            <w:r w:rsidRPr="00494836">
              <w:rPr>
                <w:color w:val="auto"/>
                <w:lang w:val="en-US"/>
              </w:rPr>
              <w:t>Configure NTP on each vRealize Operations Manager appliance.</w:t>
            </w:r>
          </w:p>
        </w:tc>
        <w:tc>
          <w:tcPr>
            <w:tcW w:w="1989" w:type="dxa"/>
          </w:tcPr>
          <w:p w14:paraId="3E768E26" w14:textId="77777777" w:rsidR="0022589C" w:rsidRDefault="0022589C" w:rsidP="000B6584">
            <w:pPr>
              <w:keepNext/>
              <w:jc w:val="center"/>
              <w:rPr>
                <w:lang w:val="en-US" w:eastAsia="nl-BE"/>
              </w:rPr>
            </w:pPr>
            <w:r w:rsidRPr="00B742BB">
              <w:rPr>
                <w:lang w:val="en-US" w:eastAsia="nl-BE"/>
              </w:rPr>
              <w:t>VCF</w:t>
            </w:r>
          </w:p>
        </w:tc>
      </w:tr>
      <w:tr w:rsidR="0022589C" w14:paraId="4EAF82A5" w14:textId="77777777" w:rsidTr="000B6584">
        <w:tc>
          <w:tcPr>
            <w:tcW w:w="2830" w:type="dxa"/>
          </w:tcPr>
          <w:p w14:paraId="34FC8DCA" w14:textId="4FDBBDED" w:rsidR="0022589C" w:rsidRDefault="0022589C" w:rsidP="000B6584">
            <w:pPr>
              <w:rPr>
                <w:lang w:val="en-US" w:eastAsia="nl-BE"/>
              </w:rPr>
            </w:pPr>
            <w:r w:rsidRPr="00130AAA">
              <w:rPr>
                <w:lang w:val="en-US" w:eastAsia="nl-BE"/>
              </w:rPr>
              <w:t>SDDC-MGMT-VROP-VCF-</w:t>
            </w:r>
            <w:r w:rsidR="008E5485">
              <w:rPr>
                <w:lang w:val="en-US" w:eastAsia="nl-BE"/>
              </w:rPr>
              <w:t xml:space="preserve"> VMO2DC1</w:t>
            </w:r>
            <w:r w:rsidRPr="00130AAA">
              <w:rPr>
                <w:lang w:val="en-US" w:eastAsia="nl-BE"/>
              </w:rPr>
              <w:t>-03</w:t>
            </w:r>
            <w:r>
              <w:rPr>
                <w:lang w:val="en-US" w:eastAsia="nl-BE"/>
              </w:rPr>
              <w:t>4</w:t>
            </w:r>
          </w:p>
        </w:tc>
        <w:tc>
          <w:tcPr>
            <w:tcW w:w="4820" w:type="dxa"/>
            <w:vAlign w:val="center"/>
          </w:tcPr>
          <w:p w14:paraId="57D83CCC" w14:textId="77777777" w:rsidR="0022589C" w:rsidRPr="008416E4" w:rsidRDefault="0022589C" w:rsidP="000B6584">
            <w:pPr>
              <w:spacing w:line="240" w:lineRule="auto"/>
              <w:rPr>
                <w:color w:val="auto"/>
              </w:rPr>
            </w:pPr>
            <w:r w:rsidRPr="00494836">
              <w:rPr>
                <w:color w:val="auto"/>
                <w:lang w:val="en-US"/>
              </w:rPr>
              <w:t xml:space="preserve">Configure the </w:t>
            </w:r>
            <w:proofErr w:type="spellStart"/>
            <w:r w:rsidRPr="00494836">
              <w:rPr>
                <w:color w:val="auto"/>
                <w:lang w:val="en-US"/>
              </w:rPr>
              <w:t>timezone</w:t>
            </w:r>
            <w:proofErr w:type="spellEnd"/>
            <w:r w:rsidRPr="00494836">
              <w:rPr>
                <w:color w:val="auto"/>
                <w:lang w:val="en-US"/>
              </w:rPr>
              <w:t xml:space="preserve"> of vRealize Operations Manager to use UTC.</w:t>
            </w:r>
          </w:p>
        </w:tc>
        <w:tc>
          <w:tcPr>
            <w:tcW w:w="1989" w:type="dxa"/>
          </w:tcPr>
          <w:p w14:paraId="1DA143B7" w14:textId="77777777" w:rsidR="0022589C" w:rsidRDefault="0022589C" w:rsidP="000B6584">
            <w:pPr>
              <w:keepNext/>
              <w:jc w:val="center"/>
              <w:rPr>
                <w:lang w:val="en-US" w:eastAsia="nl-BE"/>
              </w:rPr>
            </w:pPr>
            <w:r w:rsidRPr="00B742BB">
              <w:rPr>
                <w:lang w:val="en-US" w:eastAsia="nl-BE"/>
              </w:rPr>
              <w:t>VCF</w:t>
            </w:r>
          </w:p>
        </w:tc>
      </w:tr>
      <w:tr w:rsidR="0022589C" w14:paraId="51943D48" w14:textId="77777777" w:rsidTr="000B6584">
        <w:tc>
          <w:tcPr>
            <w:tcW w:w="2830" w:type="dxa"/>
          </w:tcPr>
          <w:p w14:paraId="3E33D280" w14:textId="14407896" w:rsidR="0022589C" w:rsidRDefault="0022589C" w:rsidP="000B6584">
            <w:pPr>
              <w:rPr>
                <w:lang w:val="en-US" w:eastAsia="nl-BE"/>
              </w:rPr>
            </w:pPr>
            <w:r w:rsidRPr="00130AAA">
              <w:rPr>
                <w:lang w:val="en-US" w:eastAsia="nl-BE"/>
              </w:rPr>
              <w:t>SDDC-MGMT-VROP-VCF-</w:t>
            </w:r>
            <w:r w:rsidR="008E5485">
              <w:rPr>
                <w:lang w:val="en-US" w:eastAsia="nl-BE"/>
              </w:rPr>
              <w:t xml:space="preserve"> VMO2DC1</w:t>
            </w:r>
            <w:r w:rsidRPr="00130AAA">
              <w:rPr>
                <w:lang w:val="en-US" w:eastAsia="nl-BE"/>
              </w:rPr>
              <w:t>-03</w:t>
            </w:r>
            <w:r>
              <w:rPr>
                <w:lang w:val="en-US" w:eastAsia="nl-BE"/>
              </w:rPr>
              <w:t>5</w:t>
            </w:r>
          </w:p>
        </w:tc>
        <w:tc>
          <w:tcPr>
            <w:tcW w:w="4820" w:type="dxa"/>
            <w:vAlign w:val="center"/>
          </w:tcPr>
          <w:p w14:paraId="651F5B2E" w14:textId="77777777" w:rsidR="0022589C" w:rsidRPr="008416E4" w:rsidRDefault="0022589C" w:rsidP="000B6584">
            <w:pPr>
              <w:spacing w:line="240" w:lineRule="auto"/>
              <w:rPr>
                <w:color w:val="auto"/>
              </w:rPr>
            </w:pPr>
            <w:r w:rsidRPr="00A406A8">
              <w:rPr>
                <w:color w:val="auto"/>
                <w:lang w:val="en-US"/>
              </w:rPr>
              <w:t>Configure a vCenter Server cloud account for each vCenter Server instance in the SDDC.</w:t>
            </w:r>
          </w:p>
        </w:tc>
        <w:tc>
          <w:tcPr>
            <w:tcW w:w="1989" w:type="dxa"/>
          </w:tcPr>
          <w:p w14:paraId="7EF9D603" w14:textId="77777777" w:rsidR="0022589C" w:rsidRDefault="0022589C" w:rsidP="000B6584">
            <w:pPr>
              <w:keepNext/>
              <w:jc w:val="center"/>
              <w:rPr>
                <w:lang w:val="en-US" w:eastAsia="nl-BE"/>
              </w:rPr>
            </w:pPr>
            <w:r w:rsidRPr="00B742BB">
              <w:rPr>
                <w:lang w:val="en-US" w:eastAsia="nl-BE"/>
              </w:rPr>
              <w:t>VCF</w:t>
            </w:r>
          </w:p>
        </w:tc>
      </w:tr>
      <w:tr w:rsidR="0022589C" w14:paraId="58D8A53E" w14:textId="77777777" w:rsidTr="000B6584">
        <w:tc>
          <w:tcPr>
            <w:tcW w:w="2830" w:type="dxa"/>
          </w:tcPr>
          <w:p w14:paraId="3EFFC74D" w14:textId="23629DE1" w:rsidR="0022589C" w:rsidRDefault="0022589C" w:rsidP="000B6584">
            <w:pPr>
              <w:rPr>
                <w:lang w:val="en-US" w:eastAsia="nl-BE"/>
              </w:rPr>
            </w:pPr>
            <w:r w:rsidRPr="00130AAA">
              <w:rPr>
                <w:lang w:val="en-US" w:eastAsia="nl-BE"/>
              </w:rPr>
              <w:t>SDDC-MGMT-VROP-VCF-</w:t>
            </w:r>
            <w:r w:rsidR="008E5485">
              <w:rPr>
                <w:lang w:val="en-US" w:eastAsia="nl-BE"/>
              </w:rPr>
              <w:t xml:space="preserve"> VMO2DC1</w:t>
            </w:r>
            <w:r w:rsidRPr="00130AAA">
              <w:rPr>
                <w:lang w:val="en-US" w:eastAsia="nl-BE"/>
              </w:rPr>
              <w:t>-03</w:t>
            </w:r>
            <w:r>
              <w:rPr>
                <w:lang w:val="en-US" w:eastAsia="nl-BE"/>
              </w:rPr>
              <w:t>6</w:t>
            </w:r>
          </w:p>
        </w:tc>
        <w:tc>
          <w:tcPr>
            <w:tcW w:w="4820" w:type="dxa"/>
            <w:vAlign w:val="center"/>
          </w:tcPr>
          <w:p w14:paraId="758DAE22" w14:textId="77777777" w:rsidR="0022589C" w:rsidRPr="008416E4" w:rsidRDefault="0022589C" w:rsidP="000B6584">
            <w:pPr>
              <w:spacing w:line="240" w:lineRule="auto"/>
              <w:rPr>
                <w:color w:val="auto"/>
              </w:rPr>
            </w:pPr>
            <w:r w:rsidRPr="0008548A">
              <w:rPr>
                <w:color w:val="auto"/>
                <w:lang w:val="en-US"/>
              </w:rPr>
              <w:t>Configure each vCenter Server cloud account to use the remote collector group for its region.</w:t>
            </w:r>
          </w:p>
        </w:tc>
        <w:tc>
          <w:tcPr>
            <w:tcW w:w="1989" w:type="dxa"/>
          </w:tcPr>
          <w:p w14:paraId="575E5466" w14:textId="77777777" w:rsidR="0022589C" w:rsidRDefault="0022589C" w:rsidP="000B6584">
            <w:pPr>
              <w:keepNext/>
              <w:jc w:val="center"/>
              <w:rPr>
                <w:lang w:val="en-US" w:eastAsia="nl-BE"/>
              </w:rPr>
            </w:pPr>
            <w:r w:rsidRPr="00B742BB">
              <w:rPr>
                <w:lang w:val="en-US" w:eastAsia="nl-BE"/>
              </w:rPr>
              <w:t>VCF</w:t>
            </w:r>
          </w:p>
        </w:tc>
      </w:tr>
      <w:tr w:rsidR="0022589C" w14:paraId="09A8308A" w14:textId="77777777" w:rsidTr="000B6584">
        <w:tc>
          <w:tcPr>
            <w:tcW w:w="2830" w:type="dxa"/>
          </w:tcPr>
          <w:p w14:paraId="0A4833B6" w14:textId="7430F86D" w:rsidR="0022589C" w:rsidRDefault="0022589C" w:rsidP="000B6584">
            <w:pPr>
              <w:rPr>
                <w:lang w:val="en-US" w:eastAsia="nl-BE"/>
              </w:rPr>
            </w:pPr>
            <w:r w:rsidRPr="00130AAA">
              <w:rPr>
                <w:lang w:val="en-US" w:eastAsia="nl-BE"/>
              </w:rPr>
              <w:t>SDDC-MGMT-VROP-VCF-</w:t>
            </w:r>
            <w:r w:rsidR="008E5485">
              <w:rPr>
                <w:lang w:val="en-US" w:eastAsia="nl-BE"/>
              </w:rPr>
              <w:t xml:space="preserve"> VMO2DC1</w:t>
            </w:r>
            <w:r w:rsidRPr="00130AAA">
              <w:rPr>
                <w:lang w:val="en-US" w:eastAsia="nl-BE"/>
              </w:rPr>
              <w:t>-03</w:t>
            </w:r>
            <w:r>
              <w:rPr>
                <w:lang w:val="en-US" w:eastAsia="nl-BE"/>
              </w:rPr>
              <w:t>7</w:t>
            </w:r>
          </w:p>
        </w:tc>
        <w:tc>
          <w:tcPr>
            <w:tcW w:w="4820" w:type="dxa"/>
            <w:vAlign w:val="center"/>
          </w:tcPr>
          <w:p w14:paraId="0EF48E15" w14:textId="77777777" w:rsidR="0022589C" w:rsidRPr="008416E4" w:rsidRDefault="0022589C" w:rsidP="000B6584">
            <w:pPr>
              <w:spacing w:line="240" w:lineRule="auto"/>
              <w:rPr>
                <w:color w:val="auto"/>
              </w:rPr>
            </w:pPr>
            <w:r w:rsidRPr="0008548A">
              <w:rPr>
                <w:color w:val="auto"/>
                <w:lang w:val="en-US"/>
              </w:rPr>
              <w:t>Enable the vSAN integration in the vCenter Server cloud accounts.</w:t>
            </w:r>
          </w:p>
        </w:tc>
        <w:tc>
          <w:tcPr>
            <w:tcW w:w="1989" w:type="dxa"/>
          </w:tcPr>
          <w:p w14:paraId="56FB819C" w14:textId="77777777" w:rsidR="0022589C" w:rsidRDefault="0022589C" w:rsidP="000B6584">
            <w:pPr>
              <w:keepNext/>
              <w:jc w:val="center"/>
              <w:rPr>
                <w:lang w:val="en-US" w:eastAsia="nl-BE"/>
              </w:rPr>
            </w:pPr>
            <w:r w:rsidRPr="00B742BB">
              <w:rPr>
                <w:lang w:val="en-US" w:eastAsia="nl-BE"/>
              </w:rPr>
              <w:t>VCF</w:t>
            </w:r>
          </w:p>
        </w:tc>
      </w:tr>
      <w:tr w:rsidR="0022589C" w14:paraId="43BE330B" w14:textId="77777777" w:rsidTr="000B6584">
        <w:tc>
          <w:tcPr>
            <w:tcW w:w="2830" w:type="dxa"/>
          </w:tcPr>
          <w:p w14:paraId="145AE312" w14:textId="57795D73" w:rsidR="0022589C" w:rsidRDefault="0022589C" w:rsidP="000B6584">
            <w:pPr>
              <w:rPr>
                <w:lang w:val="en-US" w:eastAsia="nl-BE"/>
              </w:rPr>
            </w:pPr>
            <w:r w:rsidRPr="00130AAA">
              <w:rPr>
                <w:lang w:val="en-US" w:eastAsia="nl-BE"/>
              </w:rPr>
              <w:t>SDDC-MGMT-VROP-VCF-</w:t>
            </w:r>
            <w:r w:rsidR="008E5485">
              <w:rPr>
                <w:lang w:val="en-US" w:eastAsia="nl-BE"/>
              </w:rPr>
              <w:t xml:space="preserve"> VMO2DC1</w:t>
            </w:r>
            <w:r w:rsidRPr="00130AAA">
              <w:rPr>
                <w:lang w:val="en-US" w:eastAsia="nl-BE"/>
              </w:rPr>
              <w:t>-03</w:t>
            </w:r>
            <w:r>
              <w:rPr>
                <w:lang w:val="en-US" w:eastAsia="nl-BE"/>
              </w:rPr>
              <w:t>8</w:t>
            </w:r>
          </w:p>
        </w:tc>
        <w:tc>
          <w:tcPr>
            <w:tcW w:w="4820" w:type="dxa"/>
            <w:vAlign w:val="center"/>
          </w:tcPr>
          <w:p w14:paraId="7DC5E135" w14:textId="77777777" w:rsidR="0022589C" w:rsidRPr="008416E4" w:rsidRDefault="0022589C" w:rsidP="000B6584">
            <w:pPr>
              <w:spacing w:line="240" w:lineRule="auto"/>
              <w:rPr>
                <w:color w:val="auto"/>
              </w:rPr>
            </w:pPr>
            <w:r w:rsidRPr="000501B7">
              <w:rPr>
                <w:color w:val="auto"/>
                <w:lang w:val="en-US"/>
              </w:rPr>
              <w:t>Configure the vRealize Automation integration in vRealize Operations Manager.</w:t>
            </w:r>
          </w:p>
        </w:tc>
        <w:tc>
          <w:tcPr>
            <w:tcW w:w="1989" w:type="dxa"/>
          </w:tcPr>
          <w:p w14:paraId="2B5DACE2" w14:textId="77777777" w:rsidR="0022589C" w:rsidRDefault="0022589C" w:rsidP="000B6584">
            <w:pPr>
              <w:keepNext/>
              <w:jc w:val="center"/>
              <w:rPr>
                <w:lang w:val="en-US" w:eastAsia="nl-BE"/>
              </w:rPr>
            </w:pPr>
            <w:r w:rsidRPr="00B742BB">
              <w:rPr>
                <w:lang w:val="en-US" w:eastAsia="nl-BE"/>
              </w:rPr>
              <w:t>VCF</w:t>
            </w:r>
          </w:p>
        </w:tc>
      </w:tr>
      <w:tr w:rsidR="0022589C" w14:paraId="349B74E5" w14:textId="77777777" w:rsidTr="000B6584">
        <w:tc>
          <w:tcPr>
            <w:tcW w:w="2830" w:type="dxa"/>
          </w:tcPr>
          <w:p w14:paraId="72B8F7C6" w14:textId="5B61D0A8" w:rsidR="0022589C" w:rsidRDefault="0022589C" w:rsidP="000B6584">
            <w:pPr>
              <w:rPr>
                <w:lang w:val="en-US" w:eastAsia="nl-BE"/>
              </w:rPr>
            </w:pPr>
            <w:r w:rsidRPr="00130AAA">
              <w:rPr>
                <w:lang w:val="en-US" w:eastAsia="nl-BE"/>
              </w:rPr>
              <w:t>SDDC-MGMT-VROP-VCF-</w:t>
            </w:r>
            <w:r w:rsidR="008E5485">
              <w:rPr>
                <w:lang w:val="en-US" w:eastAsia="nl-BE"/>
              </w:rPr>
              <w:t xml:space="preserve"> VMO2DC1</w:t>
            </w:r>
            <w:r w:rsidRPr="00130AAA">
              <w:rPr>
                <w:lang w:val="en-US" w:eastAsia="nl-BE"/>
              </w:rPr>
              <w:t>-03</w:t>
            </w:r>
            <w:r>
              <w:rPr>
                <w:lang w:val="en-US" w:eastAsia="nl-BE"/>
              </w:rPr>
              <w:t>9</w:t>
            </w:r>
          </w:p>
        </w:tc>
        <w:tc>
          <w:tcPr>
            <w:tcW w:w="4820" w:type="dxa"/>
            <w:vAlign w:val="center"/>
          </w:tcPr>
          <w:p w14:paraId="3D064B69" w14:textId="77777777" w:rsidR="0022589C" w:rsidRPr="008416E4" w:rsidRDefault="0022589C" w:rsidP="000B6584">
            <w:pPr>
              <w:spacing w:line="240" w:lineRule="auto"/>
              <w:rPr>
                <w:color w:val="auto"/>
              </w:rPr>
            </w:pPr>
            <w:r w:rsidRPr="000501B7">
              <w:rPr>
                <w:color w:val="auto"/>
                <w:lang w:val="en-US"/>
              </w:rPr>
              <w:t>Configure the vRealize Automation integration to use the default collector group.</w:t>
            </w:r>
          </w:p>
        </w:tc>
        <w:tc>
          <w:tcPr>
            <w:tcW w:w="1989" w:type="dxa"/>
          </w:tcPr>
          <w:p w14:paraId="3587C4F3" w14:textId="77777777" w:rsidR="0022589C" w:rsidRDefault="0022589C" w:rsidP="000B6584">
            <w:pPr>
              <w:keepNext/>
              <w:jc w:val="center"/>
              <w:rPr>
                <w:lang w:val="en-US" w:eastAsia="nl-BE"/>
              </w:rPr>
            </w:pPr>
            <w:r w:rsidRPr="00B742BB">
              <w:rPr>
                <w:lang w:val="en-US" w:eastAsia="nl-BE"/>
              </w:rPr>
              <w:t>VCF</w:t>
            </w:r>
          </w:p>
        </w:tc>
      </w:tr>
      <w:tr w:rsidR="0022589C" w14:paraId="66514452" w14:textId="77777777" w:rsidTr="000B6584">
        <w:tc>
          <w:tcPr>
            <w:tcW w:w="2830" w:type="dxa"/>
            <w:vAlign w:val="center"/>
          </w:tcPr>
          <w:p w14:paraId="4AE04E22" w14:textId="1F921A83" w:rsidR="0022589C" w:rsidRDefault="0022589C" w:rsidP="000B6584">
            <w:pPr>
              <w:rPr>
                <w:lang w:val="en-US" w:eastAsia="nl-BE"/>
              </w:rPr>
            </w:pPr>
            <w:r w:rsidRPr="00130AAA">
              <w:rPr>
                <w:lang w:val="en-US" w:eastAsia="nl-BE"/>
              </w:rPr>
              <w:t>SDDC-MGMT-VROP-VCF-</w:t>
            </w:r>
            <w:r w:rsidR="008E5485">
              <w:rPr>
                <w:lang w:val="en-US" w:eastAsia="nl-BE"/>
              </w:rPr>
              <w:t xml:space="preserve"> VMO2DC1</w:t>
            </w:r>
            <w:r w:rsidRPr="00130AAA">
              <w:rPr>
                <w:lang w:val="en-US" w:eastAsia="nl-BE"/>
              </w:rPr>
              <w:t>-0</w:t>
            </w:r>
            <w:r>
              <w:rPr>
                <w:lang w:val="en-US" w:eastAsia="nl-BE"/>
              </w:rPr>
              <w:t>40</w:t>
            </w:r>
          </w:p>
        </w:tc>
        <w:tc>
          <w:tcPr>
            <w:tcW w:w="4820" w:type="dxa"/>
            <w:vAlign w:val="center"/>
          </w:tcPr>
          <w:p w14:paraId="1A223922" w14:textId="77777777" w:rsidR="0022589C" w:rsidRPr="008416E4" w:rsidRDefault="0022589C" w:rsidP="000B6584">
            <w:pPr>
              <w:spacing w:line="240" w:lineRule="auto"/>
              <w:rPr>
                <w:color w:val="auto"/>
              </w:rPr>
            </w:pPr>
            <w:r w:rsidRPr="000501B7">
              <w:rPr>
                <w:color w:val="auto"/>
                <w:lang w:val="en-US"/>
              </w:rPr>
              <w:t>Configure the vRealize Log Insight integration in vRealize Operations Manager.</w:t>
            </w:r>
          </w:p>
        </w:tc>
        <w:tc>
          <w:tcPr>
            <w:tcW w:w="1989" w:type="dxa"/>
          </w:tcPr>
          <w:p w14:paraId="2DF68B78" w14:textId="77777777" w:rsidR="0022589C" w:rsidRDefault="0022589C" w:rsidP="000B6584">
            <w:pPr>
              <w:keepNext/>
              <w:jc w:val="center"/>
              <w:rPr>
                <w:lang w:val="en-US" w:eastAsia="nl-BE"/>
              </w:rPr>
            </w:pPr>
            <w:r w:rsidRPr="00B742BB">
              <w:rPr>
                <w:lang w:val="en-US" w:eastAsia="nl-BE"/>
              </w:rPr>
              <w:t>VCF</w:t>
            </w:r>
          </w:p>
        </w:tc>
      </w:tr>
      <w:tr w:rsidR="0022589C" w14:paraId="7DFE05FB" w14:textId="77777777" w:rsidTr="000B6584">
        <w:tc>
          <w:tcPr>
            <w:tcW w:w="2830" w:type="dxa"/>
          </w:tcPr>
          <w:p w14:paraId="56B6F3CD" w14:textId="292B5CE9" w:rsidR="0022589C" w:rsidRDefault="0022589C" w:rsidP="000B6584">
            <w:pPr>
              <w:rPr>
                <w:lang w:val="en-US" w:eastAsia="nl-BE"/>
              </w:rPr>
            </w:pPr>
            <w:r w:rsidRPr="003D172F">
              <w:rPr>
                <w:lang w:val="en-US" w:eastAsia="nl-BE"/>
              </w:rPr>
              <w:t>SDDC-MGMT-VROP-VCF-</w:t>
            </w:r>
            <w:r w:rsidR="008E5485">
              <w:rPr>
                <w:lang w:val="en-US" w:eastAsia="nl-BE"/>
              </w:rPr>
              <w:t xml:space="preserve"> VMO2DC1</w:t>
            </w:r>
            <w:r w:rsidRPr="003D172F">
              <w:rPr>
                <w:lang w:val="en-US" w:eastAsia="nl-BE"/>
              </w:rPr>
              <w:t>-04</w:t>
            </w:r>
            <w:r>
              <w:rPr>
                <w:lang w:val="en-US" w:eastAsia="nl-BE"/>
              </w:rPr>
              <w:t>1</w:t>
            </w:r>
          </w:p>
        </w:tc>
        <w:tc>
          <w:tcPr>
            <w:tcW w:w="4820" w:type="dxa"/>
            <w:vAlign w:val="center"/>
          </w:tcPr>
          <w:p w14:paraId="43B3DC89" w14:textId="77777777" w:rsidR="0022589C" w:rsidRPr="008416E4" w:rsidRDefault="0022589C" w:rsidP="000B6584">
            <w:pPr>
              <w:spacing w:line="240" w:lineRule="auto"/>
              <w:rPr>
                <w:color w:val="auto"/>
              </w:rPr>
            </w:pPr>
            <w:r w:rsidRPr="000501B7">
              <w:rPr>
                <w:color w:val="auto"/>
                <w:lang w:val="en-US"/>
              </w:rPr>
              <w:t>Configure the vRealize Log Insight integration to use the remote collector group.</w:t>
            </w:r>
          </w:p>
        </w:tc>
        <w:tc>
          <w:tcPr>
            <w:tcW w:w="1989" w:type="dxa"/>
          </w:tcPr>
          <w:p w14:paraId="66203E2C" w14:textId="77777777" w:rsidR="0022589C" w:rsidRDefault="0022589C" w:rsidP="000B6584">
            <w:pPr>
              <w:keepNext/>
              <w:jc w:val="center"/>
              <w:rPr>
                <w:lang w:val="en-US" w:eastAsia="nl-BE"/>
              </w:rPr>
            </w:pPr>
            <w:r w:rsidRPr="00B742BB">
              <w:rPr>
                <w:lang w:val="en-US" w:eastAsia="nl-BE"/>
              </w:rPr>
              <w:t>VCF</w:t>
            </w:r>
          </w:p>
        </w:tc>
      </w:tr>
      <w:tr w:rsidR="0022589C" w14:paraId="2A46F198" w14:textId="77777777" w:rsidTr="000B6584">
        <w:tc>
          <w:tcPr>
            <w:tcW w:w="2830" w:type="dxa"/>
          </w:tcPr>
          <w:p w14:paraId="153872E2" w14:textId="0C80DEB3" w:rsidR="0022589C" w:rsidRDefault="0022589C" w:rsidP="000B6584">
            <w:pPr>
              <w:rPr>
                <w:lang w:val="en-US" w:eastAsia="nl-BE"/>
              </w:rPr>
            </w:pPr>
            <w:r w:rsidRPr="003D172F">
              <w:rPr>
                <w:lang w:val="en-US" w:eastAsia="nl-BE"/>
              </w:rPr>
              <w:t>SDDC-MGMT-VROP-VCF-</w:t>
            </w:r>
            <w:r w:rsidR="008E5485">
              <w:rPr>
                <w:lang w:val="en-US" w:eastAsia="nl-BE"/>
              </w:rPr>
              <w:t xml:space="preserve"> VMO2DC1</w:t>
            </w:r>
            <w:r w:rsidRPr="003D172F">
              <w:rPr>
                <w:lang w:val="en-US" w:eastAsia="nl-BE"/>
              </w:rPr>
              <w:t>-04</w:t>
            </w:r>
            <w:r>
              <w:rPr>
                <w:lang w:val="en-US" w:eastAsia="nl-BE"/>
              </w:rPr>
              <w:t>2</w:t>
            </w:r>
          </w:p>
        </w:tc>
        <w:tc>
          <w:tcPr>
            <w:tcW w:w="4820" w:type="dxa"/>
            <w:vAlign w:val="center"/>
          </w:tcPr>
          <w:p w14:paraId="319C15F4" w14:textId="77777777" w:rsidR="0022589C" w:rsidRPr="008416E4" w:rsidRDefault="0022589C" w:rsidP="000B6584">
            <w:pPr>
              <w:spacing w:line="240" w:lineRule="auto"/>
              <w:rPr>
                <w:color w:val="auto"/>
              </w:rPr>
            </w:pPr>
            <w:r w:rsidRPr="000501B7">
              <w:rPr>
                <w:color w:val="auto"/>
                <w:lang w:val="en-US"/>
              </w:rPr>
              <w:t>Install the Storage Devices management pack for vRealize Operations Manager.</w:t>
            </w:r>
          </w:p>
        </w:tc>
        <w:tc>
          <w:tcPr>
            <w:tcW w:w="1989" w:type="dxa"/>
          </w:tcPr>
          <w:p w14:paraId="4C0300EA" w14:textId="77777777" w:rsidR="0022589C" w:rsidRDefault="0022589C" w:rsidP="000B6584">
            <w:pPr>
              <w:keepNext/>
              <w:jc w:val="center"/>
              <w:rPr>
                <w:lang w:val="en-US" w:eastAsia="nl-BE"/>
              </w:rPr>
            </w:pPr>
            <w:r w:rsidRPr="00B742BB">
              <w:rPr>
                <w:lang w:val="en-US" w:eastAsia="nl-BE"/>
              </w:rPr>
              <w:t>VCF</w:t>
            </w:r>
          </w:p>
        </w:tc>
      </w:tr>
      <w:tr w:rsidR="0022589C" w14:paraId="20E5EFF1" w14:textId="77777777" w:rsidTr="000B6584">
        <w:tc>
          <w:tcPr>
            <w:tcW w:w="2830" w:type="dxa"/>
          </w:tcPr>
          <w:p w14:paraId="7EAF0CDC" w14:textId="567D63E4" w:rsidR="0022589C" w:rsidRDefault="0022589C" w:rsidP="000B6584">
            <w:pPr>
              <w:rPr>
                <w:lang w:val="en-US" w:eastAsia="nl-BE"/>
              </w:rPr>
            </w:pPr>
            <w:r w:rsidRPr="003D172F">
              <w:rPr>
                <w:lang w:val="en-US" w:eastAsia="nl-BE"/>
              </w:rPr>
              <w:t>SDDC-MGMT-VROP-VCF-</w:t>
            </w:r>
            <w:r w:rsidR="008E5485">
              <w:rPr>
                <w:lang w:val="en-US" w:eastAsia="nl-BE"/>
              </w:rPr>
              <w:t xml:space="preserve"> VMO2DC1</w:t>
            </w:r>
            <w:r w:rsidRPr="003D172F">
              <w:rPr>
                <w:lang w:val="en-US" w:eastAsia="nl-BE"/>
              </w:rPr>
              <w:t>-04</w:t>
            </w:r>
            <w:r>
              <w:rPr>
                <w:lang w:val="en-US" w:eastAsia="nl-BE"/>
              </w:rPr>
              <w:t>3</w:t>
            </w:r>
          </w:p>
        </w:tc>
        <w:tc>
          <w:tcPr>
            <w:tcW w:w="4820" w:type="dxa"/>
            <w:vAlign w:val="center"/>
          </w:tcPr>
          <w:p w14:paraId="1C8D606A" w14:textId="77777777" w:rsidR="0022589C" w:rsidRPr="008416E4" w:rsidRDefault="0022589C" w:rsidP="000B6584">
            <w:pPr>
              <w:spacing w:line="240" w:lineRule="auto"/>
              <w:rPr>
                <w:color w:val="auto"/>
              </w:rPr>
            </w:pPr>
            <w:r w:rsidRPr="000501B7">
              <w:rPr>
                <w:color w:val="auto"/>
                <w:lang w:val="en-US"/>
              </w:rPr>
              <w:t>Install the Workspace ONE Access management pack for vRealize Operations Manager.</w:t>
            </w:r>
          </w:p>
        </w:tc>
        <w:tc>
          <w:tcPr>
            <w:tcW w:w="1989" w:type="dxa"/>
          </w:tcPr>
          <w:p w14:paraId="76B88C29" w14:textId="77777777" w:rsidR="0022589C" w:rsidRDefault="0022589C" w:rsidP="000B6584">
            <w:pPr>
              <w:keepNext/>
              <w:jc w:val="center"/>
              <w:rPr>
                <w:lang w:val="en-US" w:eastAsia="nl-BE"/>
              </w:rPr>
            </w:pPr>
            <w:r w:rsidRPr="00B742BB">
              <w:rPr>
                <w:lang w:val="en-US" w:eastAsia="nl-BE"/>
              </w:rPr>
              <w:t>VCF</w:t>
            </w:r>
          </w:p>
        </w:tc>
      </w:tr>
      <w:tr w:rsidR="0022589C" w14:paraId="26E43C04" w14:textId="77777777" w:rsidTr="000B6584">
        <w:tc>
          <w:tcPr>
            <w:tcW w:w="2830" w:type="dxa"/>
          </w:tcPr>
          <w:p w14:paraId="3032AB85" w14:textId="65615BC4" w:rsidR="0022589C" w:rsidRDefault="0022589C" w:rsidP="000B6584">
            <w:pPr>
              <w:rPr>
                <w:lang w:val="en-US" w:eastAsia="nl-BE"/>
              </w:rPr>
            </w:pPr>
            <w:r w:rsidRPr="003D172F">
              <w:rPr>
                <w:lang w:val="en-US" w:eastAsia="nl-BE"/>
              </w:rPr>
              <w:t>SDDC-MGMT-VROP-VCF-</w:t>
            </w:r>
            <w:r w:rsidR="008E5485">
              <w:rPr>
                <w:lang w:val="en-US" w:eastAsia="nl-BE"/>
              </w:rPr>
              <w:t xml:space="preserve"> VMO2DC1</w:t>
            </w:r>
            <w:r w:rsidRPr="003D172F">
              <w:rPr>
                <w:lang w:val="en-US" w:eastAsia="nl-BE"/>
              </w:rPr>
              <w:t>-04</w:t>
            </w:r>
            <w:r>
              <w:rPr>
                <w:lang w:val="en-US" w:eastAsia="nl-BE"/>
              </w:rPr>
              <w:t>4</w:t>
            </w:r>
          </w:p>
        </w:tc>
        <w:tc>
          <w:tcPr>
            <w:tcW w:w="4820" w:type="dxa"/>
            <w:vAlign w:val="center"/>
          </w:tcPr>
          <w:p w14:paraId="22EAE549" w14:textId="77777777" w:rsidR="0022589C" w:rsidRPr="008416E4" w:rsidRDefault="0022589C" w:rsidP="000B6584">
            <w:pPr>
              <w:spacing w:line="240" w:lineRule="auto"/>
              <w:rPr>
                <w:color w:val="auto"/>
              </w:rPr>
            </w:pPr>
            <w:r w:rsidRPr="00326295">
              <w:rPr>
                <w:color w:val="auto"/>
                <w:lang w:val="en-US"/>
              </w:rPr>
              <w:t>Configure the following management pack adapter instances to use the remote collector group: NSX-T Data Center, Storage Devices, vSAN, Region-specific Workspace ONE Access</w:t>
            </w:r>
          </w:p>
        </w:tc>
        <w:tc>
          <w:tcPr>
            <w:tcW w:w="1989" w:type="dxa"/>
          </w:tcPr>
          <w:p w14:paraId="286ADE70" w14:textId="77777777" w:rsidR="0022589C" w:rsidRDefault="0022589C" w:rsidP="000B6584">
            <w:pPr>
              <w:keepNext/>
              <w:jc w:val="center"/>
              <w:rPr>
                <w:lang w:val="en-US" w:eastAsia="nl-BE"/>
              </w:rPr>
            </w:pPr>
            <w:r w:rsidRPr="00B742BB">
              <w:rPr>
                <w:lang w:val="en-US" w:eastAsia="nl-BE"/>
              </w:rPr>
              <w:t>VCF</w:t>
            </w:r>
          </w:p>
        </w:tc>
      </w:tr>
      <w:tr w:rsidR="0022589C" w14:paraId="6355574A" w14:textId="77777777" w:rsidTr="000B6584">
        <w:tc>
          <w:tcPr>
            <w:tcW w:w="2830" w:type="dxa"/>
          </w:tcPr>
          <w:p w14:paraId="1CDF2A51" w14:textId="04E6289D" w:rsidR="0022589C" w:rsidRDefault="0022589C" w:rsidP="000B6584">
            <w:pPr>
              <w:rPr>
                <w:lang w:val="en-US" w:eastAsia="nl-BE"/>
              </w:rPr>
            </w:pPr>
            <w:r w:rsidRPr="003D172F">
              <w:rPr>
                <w:lang w:val="en-US" w:eastAsia="nl-BE"/>
              </w:rPr>
              <w:t>SDDC-MGMT-VROP-VCF-</w:t>
            </w:r>
            <w:r w:rsidR="008E5485">
              <w:rPr>
                <w:lang w:val="en-US" w:eastAsia="nl-BE"/>
              </w:rPr>
              <w:t xml:space="preserve"> VMO2DC1</w:t>
            </w:r>
            <w:r w:rsidRPr="003D172F">
              <w:rPr>
                <w:lang w:val="en-US" w:eastAsia="nl-BE"/>
              </w:rPr>
              <w:t>-04</w:t>
            </w:r>
            <w:r>
              <w:rPr>
                <w:lang w:val="en-US" w:eastAsia="nl-BE"/>
              </w:rPr>
              <w:t>5</w:t>
            </w:r>
          </w:p>
        </w:tc>
        <w:tc>
          <w:tcPr>
            <w:tcW w:w="4820" w:type="dxa"/>
            <w:vAlign w:val="center"/>
          </w:tcPr>
          <w:p w14:paraId="38671621" w14:textId="77777777" w:rsidR="0022589C" w:rsidRPr="008416E4" w:rsidRDefault="0022589C" w:rsidP="000B6584">
            <w:pPr>
              <w:spacing w:line="240" w:lineRule="auto"/>
              <w:rPr>
                <w:color w:val="auto"/>
              </w:rPr>
            </w:pPr>
            <w:r w:rsidRPr="006C00B6">
              <w:rPr>
                <w:color w:val="auto"/>
                <w:lang w:val="en-US"/>
              </w:rPr>
              <w:t>Configure the cross-region Workspace ONE Access integration to use the default collector group.</w:t>
            </w:r>
          </w:p>
        </w:tc>
        <w:tc>
          <w:tcPr>
            <w:tcW w:w="1989" w:type="dxa"/>
          </w:tcPr>
          <w:p w14:paraId="65C8CC5F" w14:textId="77777777" w:rsidR="0022589C" w:rsidRDefault="0022589C" w:rsidP="000B6584">
            <w:pPr>
              <w:keepNext/>
              <w:jc w:val="center"/>
              <w:rPr>
                <w:lang w:val="en-US" w:eastAsia="nl-BE"/>
              </w:rPr>
            </w:pPr>
            <w:r w:rsidRPr="00B742BB">
              <w:rPr>
                <w:lang w:val="en-US" w:eastAsia="nl-BE"/>
              </w:rPr>
              <w:t>VCF</w:t>
            </w:r>
          </w:p>
        </w:tc>
      </w:tr>
      <w:tr w:rsidR="0022589C" w14:paraId="2C236117" w14:textId="77777777" w:rsidTr="000B6584">
        <w:tc>
          <w:tcPr>
            <w:tcW w:w="2830" w:type="dxa"/>
          </w:tcPr>
          <w:p w14:paraId="5C02989C" w14:textId="4A319410" w:rsidR="0022589C" w:rsidRDefault="0022589C" w:rsidP="000B6584">
            <w:pPr>
              <w:rPr>
                <w:lang w:val="en-US" w:eastAsia="nl-BE"/>
              </w:rPr>
            </w:pPr>
            <w:r w:rsidRPr="003D172F">
              <w:rPr>
                <w:lang w:val="en-US" w:eastAsia="nl-BE"/>
              </w:rPr>
              <w:t>SDDC-MGMT-VROP-VCF-</w:t>
            </w:r>
            <w:r w:rsidR="008E5485">
              <w:rPr>
                <w:lang w:val="en-US" w:eastAsia="nl-BE"/>
              </w:rPr>
              <w:t xml:space="preserve"> VMO2DC1</w:t>
            </w:r>
            <w:r w:rsidRPr="003D172F">
              <w:rPr>
                <w:lang w:val="en-US" w:eastAsia="nl-BE"/>
              </w:rPr>
              <w:t>-04</w:t>
            </w:r>
            <w:r>
              <w:rPr>
                <w:lang w:val="en-US" w:eastAsia="nl-BE"/>
              </w:rPr>
              <w:t>6</w:t>
            </w:r>
          </w:p>
        </w:tc>
        <w:tc>
          <w:tcPr>
            <w:tcW w:w="4820" w:type="dxa"/>
            <w:vAlign w:val="center"/>
          </w:tcPr>
          <w:p w14:paraId="6AA573A2" w14:textId="77777777" w:rsidR="0022589C" w:rsidRPr="008416E4" w:rsidRDefault="0022589C" w:rsidP="000B6584">
            <w:pPr>
              <w:spacing w:line="240" w:lineRule="auto"/>
              <w:rPr>
                <w:color w:val="auto"/>
              </w:rPr>
            </w:pPr>
            <w:r w:rsidRPr="006C00B6">
              <w:rPr>
                <w:color w:val="auto"/>
                <w:lang w:val="en-US"/>
              </w:rPr>
              <w:t>Enable vRealize Operations Manager integration with your corporate identity source by using Workspace ONE Access.</w:t>
            </w:r>
          </w:p>
        </w:tc>
        <w:tc>
          <w:tcPr>
            <w:tcW w:w="1989" w:type="dxa"/>
          </w:tcPr>
          <w:p w14:paraId="6851FB52" w14:textId="77777777" w:rsidR="0022589C" w:rsidRDefault="0022589C" w:rsidP="000B6584">
            <w:pPr>
              <w:keepNext/>
              <w:jc w:val="center"/>
              <w:rPr>
                <w:lang w:val="en-US" w:eastAsia="nl-BE"/>
              </w:rPr>
            </w:pPr>
            <w:r w:rsidRPr="00B742BB">
              <w:rPr>
                <w:lang w:val="en-US" w:eastAsia="nl-BE"/>
              </w:rPr>
              <w:t>VCF</w:t>
            </w:r>
          </w:p>
        </w:tc>
      </w:tr>
      <w:tr w:rsidR="0022589C" w14:paraId="1B4BE96F" w14:textId="77777777" w:rsidTr="000B6584">
        <w:tc>
          <w:tcPr>
            <w:tcW w:w="2830" w:type="dxa"/>
          </w:tcPr>
          <w:p w14:paraId="64508333" w14:textId="1E4B4FB7" w:rsidR="0022589C" w:rsidRDefault="0022589C" w:rsidP="000B6584">
            <w:pPr>
              <w:rPr>
                <w:lang w:val="en-US" w:eastAsia="nl-BE"/>
              </w:rPr>
            </w:pPr>
            <w:r w:rsidRPr="003D172F">
              <w:rPr>
                <w:lang w:val="en-US" w:eastAsia="nl-BE"/>
              </w:rPr>
              <w:t>SDDC-MGMT-VROP-VCF-</w:t>
            </w:r>
            <w:r w:rsidR="008E5485">
              <w:rPr>
                <w:lang w:val="en-US" w:eastAsia="nl-BE"/>
              </w:rPr>
              <w:t xml:space="preserve"> VMO2DC1</w:t>
            </w:r>
            <w:r w:rsidRPr="003D172F">
              <w:rPr>
                <w:lang w:val="en-US" w:eastAsia="nl-BE"/>
              </w:rPr>
              <w:t>-04</w:t>
            </w:r>
            <w:r>
              <w:rPr>
                <w:lang w:val="en-US" w:eastAsia="nl-BE"/>
              </w:rPr>
              <w:t>7</w:t>
            </w:r>
          </w:p>
        </w:tc>
        <w:tc>
          <w:tcPr>
            <w:tcW w:w="4820" w:type="dxa"/>
            <w:vAlign w:val="center"/>
          </w:tcPr>
          <w:p w14:paraId="7FC61F2E" w14:textId="77777777" w:rsidR="0022589C" w:rsidRPr="008416E4" w:rsidRDefault="0022589C" w:rsidP="000B6584">
            <w:pPr>
              <w:spacing w:line="240" w:lineRule="auto"/>
              <w:rPr>
                <w:color w:val="auto"/>
              </w:rPr>
            </w:pPr>
            <w:r w:rsidRPr="006C00B6">
              <w:rPr>
                <w:color w:val="auto"/>
                <w:lang w:val="en-US"/>
              </w:rPr>
              <w:t xml:space="preserve">Create a security group in your corporate directory services for the vRealize Operations Manager Administrator </w:t>
            </w:r>
            <w:proofErr w:type="gramStart"/>
            <w:r w:rsidRPr="006C00B6">
              <w:rPr>
                <w:color w:val="auto"/>
                <w:lang w:val="en-US"/>
              </w:rPr>
              <w:t>role, and</w:t>
            </w:r>
            <w:proofErr w:type="gramEnd"/>
            <w:r w:rsidRPr="006C00B6">
              <w:rPr>
                <w:color w:val="auto"/>
                <w:lang w:val="en-US"/>
              </w:rPr>
              <w:t xml:space="preserve"> synchronize the group in the Workspace ONE Access configuration for vRealize Operations Manager.</w:t>
            </w:r>
          </w:p>
        </w:tc>
        <w:tc>
          <w:tcPr>
            <w:tcW w:w="1989" w:type="dxa"/>
          </w:tcPr>
          <w:p w14:paraId="6EA717E0" w14:textId="77777777" w:rsidR="0022589C" w:rsidRDefault="0022589C" w:rsidP="000B6584">
            <w:pPr>
              <w:keepNext/>
              <w:jc w:val="center"/>
              <w:rPr>
                <w:lang w:val="en-US" w:eastAsia="nl-BE"/>
              </w:rPr>
            </w:pPr>
            <w:r w:rsidRPr="00B742BB">
              <w:rPr>
                <w:lang w:val="en-US" w:eastAsia="nl-BE"/>
              </w:rPr>
              <w:t>VCF</w:t>
            </w:r>
          </w:p>
        </w:tc>
      </w:tr>
      <w:tr w:rsidR="0022589C" w14:paraId="1EE8FA3C" w14:textId="77777777" w:rsidTr="000B6584">
        <w:tc>
          <w:tcPr>
            <w:tcW w:w="2830" w:type="dxa"/>
          </w:tcPr>
          <w:p w14:paraId="4A4700F2" w14:textId="7C6B848E" w:rsidR="0022589C" w:rsidRDefault="0022589C" w:rsidP="000B6584">
            <w:pPr>
              <w:rPr>
                <w:lang w:val="en-US" w:eastAsia="nl-BE"/>
              </w:rPr>
            </w:pPr>
            <w:r w:rsidRPr="003D172F">
              <w:rPr>
                <w:lang w:val="en-US" w:eastAsia="nl-BE"/>
              </w:rPr>
              <w:t>SDDC-MGMT-VROP-VCF-</w:t>
            </w:r>
            <w:r w:rsidR="008E5485">
              <w:rPr>
                <w:lang w:val="en-US" w:eastAsia="nl-BE"/>
              </w:rPr>
              <w:t xml:space="preserve"> VMO2DC1</w:t>
            </w:r>
            <w:r w:rsidRPr="003D172F">
              <w:rPr>
                <w:lang w:val="en-US" w:eastAsia="nl-BE"/>
              </w:rPr>
              <w:t>-04</w:t>
            </w:r>
            <w:r>
              <w:rPr>
                <w:lang w:val="en-US" w:eastAsia="nl-BE"/>
              </w:rPr>
              <w:t>8</w:t>
            </w:r>
          </w:p>
        </w:tc>
        <w:tc>
          <w:tcPr>
            <w:tcW w:w="4820" w:type="dxa"/>
            <w:vAlign w:val="center"/>
          </w:tcPr>
          <w:p w14:paraId="20FC118B" w14:textId="77777777" w:rsidR="0022589C" w:rsidRPr="008416E4" w:rsidRDefault="0022589C" w:rsidP="000B6584">
            <w:pPr>
              <w:spacing w:line="240" w:lineRule="auto"/>
              <w:rPr>
                <w:color w:val="auto"/>
              </w:rPr>
            </w:pPr>
            <w:r w:rsidRPr="006C00B6">
              <w:rPr>
                <w:color w:val="auto"/>
                <w:lang w:val="en-US"/>
              </w:rPr>
              <w:t>Assign the enterprise group for vRealize Operations Manager administrators, the Administrator role.</w:t>
            </w:r>
          </w:p>
        </w:tc>
        <w:tc>
          <w:tcPr>
            <w:tcW w:w="1989" w:type="dxa"/>
          </w:tcPr>
          <w:p w14:paraId="0139BBDF" w14:textId="77777777" w:rsidR="0022589C" w:rsidRDefault="0022589C" w:rsidP="000B6584">
            <w:pPr>
              <w:keepNext/>
              <w:jc w:val="center"/>
              <w:rPr>
                <w:lang w:val="en-US" w:eastAsia="nl-BE"/>
              </w:rPr>
            </w:pPr>
            <w:r w:rsidRPr="00B742BB">
              <w:rPr>
                <w:lang w:val="en-US" w:eastAsia="nl-BE"/>
              </w:rPr>
              <w:t>VCF</w:t>
            </w:r>
          </w:p>
        </w:tc>
      </w:tr>
      <w:tr w:rsidR="0022589C" w14:paraId="3EE75525" w14:textId="77777777" w:rsidTr="000B6584">
        <w:tc>
          <w:tcPr>
            <w:tcW w:w="2830" w:type="dxa"/>
          </w:tcPr>
          <w:p w14:paraId="6AD48751" w14:textId="7EF138FA" w:rsidR="0022589C" w:rsidRDefault="0022589C" w:rsidP="000B6584">
            <w:pPr>
              <w:rPr>
                <w:lang w:val="en-US" w:eastAsia="nl-BE"/>
              </w:rPr>
            </w:pPr>
            <w:r w:rsidRPr="003D172F">
              <w:rPr>
                <w:lang w:val="en-US" w:eastAsia="nl-BE"/>
              </w:rPr>
              <w:t>SDDC-MGMT-VROP-VCF-</w:t>
            </w:r>
            <w:r w:rsidR="008E5485">
              <w:rPr>
                <w:lang w:val="en-US" w:eastAsia="nl-BE"/>
              </w:rPr>
              <w:t xml:space="preserve"> VMO2DC1</w:t>
            </w:r>
            <w:r w:rsidRPr="003D172F">
              <w:rPr>
                <w:lang w:val="en-US" w:eastAsia="nl-BE"/>
              </w:rPr>
              <w:t>-04</w:t>
            </w:r>
            <w:r>
              <w:rPr>
                <w:lang w:val="en-US" w:eastAsia="nl-BE"/>
              </w:rPr>
              <w:t>9</w:t>
            </w:r>
          </w:p>
        </w:tc>
        <w:tc>
          <w:tcPr>
            <w:tcW w:w="4820" w:type="dxa"/>
            <w:vAlign w:val="center"/>
          </w:tcPr>
          <w:p w14:paraId="76582A9E" w14:textId="77777777" w:rsidR="0022589C" w:rsidRPr="008416E4" w:rsidRDefault="0022589C" w:rsidP="000B6584">
            <w:pPr>
              <w:spacing w:line="240" w:lineRule="auto"/>
              <w:rPr>
                <w:color w:val="auto"/>
              </w:rPr>
            </w:pPr>
            <w:r w:rsidRPr="00FC7AB8">
              <w:rPr>
                <w:color w:val="auto"/>
                <w:lang w:val="en-US"/>
              </w:rPr>
              <w:t xml:space="preserve">Create a security group in your corporate directory services for the vRealize Operations Manager </w:t>
            </w:r>
            <w:proofErr w:type="spellStart"/>
            <w:r w:rsidRPr="00FC7AB8">
              <w:rPr>
                <w:color w:val="auto"/>
                <w:lang w:val="en-US"/>
              </w:rPr>
              <w:t>ContentAdmin</w:t>
            </w:r>
            <w:proofErr w:type="spellEnd"/>
            <w:r w:rsidRPr="00FC7AB8">
              <w:rPr>
                <w:color w:val="auto"/>
                <w:lang w:val="en-US"/>
              </w:rPr>
              <w:t xml:space="preserve"> role synchronize the group in the Workspace ONE Access configuration for vRealize Operations Manager.</w:t>
            </w:r>
          </w:p>
        </w:tc>
        <w:tc>
          <w:tcPr>
            <w:tcW w:w="1989" w:type="dxa"/>
          </w:tcPr>
          <w:p w14:paraId="2F67DF1E" w14:textId="77777777" w:rsidR="0022589C" w:rsidRDefault="0022589C" w:rsidP="000B6584">
            <w:pPr>
              <w:keepNext/>
              <w:jc w:val="center"/>
              <w:rPr>
                <w:lang w:val="en-US" w:eastAsia="nl-BE"/>
              </w:rPr>
            </w:pPr>
            <w:r w:rsidRPr="00B742BB">
              <w:rPr>
                <w:lang w:val="en-US" w:eastAsia="nl-BE"/>
              </w:rPr>
              <w:t>VCF</w:t>
            </w:r>
          </w:p>
        </w:tc>
      </w:tr>
      <w:tr w:rsidR="0022589C" w14:paraId="57F53687" w14:textId="77777777" w:rsidTr="000B6584">
        <w:tc>
          <w:tcPr>
            <w:tcW w:w="2830" w:type="dxa"/>
          </w:tcPr>
          <w:p w14:paraId="4BBA3EB6" w14:textId="6C6C9BFC" w:rsidR="0022589C" w:rsidRDefault="0022589C" w:rsidP="000B6584">
            <w:pPr>
              <w:rPr>
                <w:lang w:val="en-US" w:eastAsia="nl-BE"/>
              </w:rPr>
            </w:pPr>
            <w:r w:rsidRPr="003D172F">
              <w:rPr>
                <w:lang w:val="en-US" w:eastAsia="nl-BE"/>
              </w:rPr>
              <w:t>SDDC-MGMT-VROP-VCF-</w:t>
            </w:r>
            <w:r w:rsidR="008E5485">
              <w:rPr>
                <w:lang w:val="en-US" w:eastAsia="nl-BE"/>
              </w:rPr>
              <w:t xml:space="preserve"> VMO2DC1</w:t>
            </w:r>
            <w:r w:rsidRPr="003D172F">
              <w:rPr>
                <w:lang w:val="en-US" w:eastAsia="nl-BE"/>
              </w:rPr>
              <w:t>-0</w:t>
            </w:r>
            <w:r>
              <w:rPr>
                <w:lang w:val="en-US" w:eastAsia="nl-BE"/>
              </w:rPr>
              <w:t>5</w:t>
            </w:r>
            <w:r w:rsidRPr="003D172F">
              <w:rPr>
                <w:lang w:val="en-US" w:eastAsia="nl-BE"/>
              </w:rPr>
              <w:t>0</w:t>
            </w:r>
          </w:p>
        </w:tc>
        <w:tc>
          <w:tcPr>
            <w:tcW w:w="4820" w:type="dxa"/>
            <w:vAlign w:val="center"/>
          </w:tcPr>
          <w:p w14:paraId="4304B6E4" w14:textId="77777777" w:rsidR="0022589C" w:rsidRPr="008416E4" w:rsidRDefault="0022589C" w:rsidP="000B6584">
            <w:pPr>
              <w:spacing w:line="240" w:lineRule="auto"/>
              <w:rPr>
                <w:color w:val="auto"/>
              </w:rPr>
            </w:pPr>
            <w:r w:rsidRPr="001C05ED">
              <w:rPr>
                <w:color w:val="auto"/>
                <w:lang w:val="en-US"/>
              </w:rPr>
              <w:t>Assign the enterprise group for vRealize Operations Manager content administrators</w:t>
            </w:r>
            <w:r>
              <w:rPr>
                <w:color w:val="auto"/>
                <w:lang w:val="en-US"/>
              </w:rPr>
              <w:t xml:space="preserve"> the</w:t>
            </w:r>
            <w:r w:rsidRPr="001C05ED">
              <w:rPr>
                <w:color w:val="auto"/>
                <w:lang w:val="en-US"/>
              </w:rPr>
              <w:t xml:space="preserve"> </w:t>
            </w:r>
            <w:proofErr w:type="spellStart"/>
            <w:r w:rsidRPr="001C05ED">
              <w:rPr>
                <w:color w:val="auto"/>
                <w:lang w:val="en-US"/>
              </w:rPr>
              <w:t>ContentAdmin</w:t>
            </w:r>
            <w:proofErr w:type="spellEnd"/>
            <w:r w:rsidRPr="001C05ED">
              <w:rPr>
                <w:color w:val="auto"/>
                <w:lang w:val="en-US"/>
              </w:rPr>
              <w:t xml:space="preserve"> role.</w:t>
            </w:r>
          </w:p>
        </w:tc>
        <w:tc>
          <w:tcPr>
            <w:tcW w:w="1989" w:type="dxa"/>
          </w:tcPr>
          <w:p w14:paraId="26E91C73" w14:textId="77777777" w:rsidR="0022589C" w:rsidRDefault="0022589C" w:rsidP="000B6584">
            <w:pPr>
              <w:keepNext/>
              <w:jc w:val="center"/>
              <w:rPr>
                <w:lang w:val="en-US" w:eastAsia="nl-BE"/>
              </w:rPr>
            </w:pPr>
            <w:r w:rsidRPr="00B742BB">
              <w:rPr>
                <w:lang w:val="en-US" w:eastAsia="nl-BE"/>
              </w:rPr>
              <w:t>VCF</w:t>
            </w:r>
          </w:p>
        </w:tc>
      </w:tr>
      <w:tr w:rsidR="0022589C" w14:paraId="1ABBCFF4" w14:textId="77777777" w:rsidTr="000B6584">
        <w:tc>
          <w:tcPr>
            <w:tcW w:w="2830" w:type="dxa"/>
          </w:tcPr>
          <w:p w14:paraId="7539AF35" w14:textId="12AB141D" w:rsidR="0022589C" w:rsidRDefault="0022589C" w:rsidP="000B6584">
            <w:pPr>
              <w:rPr>
                <w:lang w:val="en-US" w:eastAsia="nl-BE"/>
              </w:rPr>
            </w:pPr>
            <w:r w:rsidRPr="00D47C78">
              <w:rPr>
                <w:lang w:val="en-US" w:eastAsia="nl-BE"/>
              </w:rPr>
              <w:lastRenderedPageBreak/>
              <w:t>SDDC-MGMT-VROP-VCF-</w:t>
            </w:r>
            <w:r w:rsidR="008E5485">
              <w:rPr>
                <w:lang w:val="en-US" w:eastAsia="nl-BE"/>
              </w:rPr>
              <w:t xml:space="preserve"> VMO2DC1</w:t>
            </w:r>
            <w:r w:rsidRPr="00D47C78">
              <w:rPr>
                <w:lang w:val="en-US" w:eastAsia="nl-BE"/>
              </w:rPr>
              <w:t>-05</w:t>
            </w:r>
            <w:r>
              <w:rPr>
                <w:lang w:val="en-US" w:eastAsia="nl-BE"/>
              </w:rPr>
              <w:t>1</w:t>
            </w:r>
          </w:p>
        </w:tc>
        <w:tc>
          <w:tcPr>
            <w:tcW w:w="4820" w:type="dxa"/>
            <w:vAlign w:val="center"/>
          </w:tcPr>
          <w:p w14:paraId="4103801C" w14:textId="77777777" w:rsidR="0022589C" w:rsidRPr="008416E4" w:rsidRDefault="0022589C" w:rsidP="000B6584">
            <w:pPr>
              <w:spacing w:line="240" w:lineRule="auto"/>
              <w:rPr>
                <w:color w:val="auto"/>
              </w:rPr>
            </w:pPr>
            <w:r w:rsidRPr="001C05ED">
              <w:rPr>
                <w:color w:val="auto"/>
                <w:lang w:val="en-US"/>
              </w:rPr>
              <w:t xml:space="preserve">Create a security group in your corporate directory services for the vRealize Operations Manager </w:t>
            </w:r>
            <w:proofErr w:type="spellStart"/>
            <w:r w:rsidRPr="001C05ED">
              <w:rPr>
                <w:color w:val="auto"/>
                <w:lang w:val="en-US"/>
              </w:rPr>
              <w:t>ReadOnly</w:t>
            </w:r>
            <w:proofErr w:type="spellEnd"/>
            <w:r w:rsidRPr="001C05ED">
              <w:rPr>
                <w:color w:val="auto"/>
                <w:lang w:val="en-US"/>
              </w:rPr>
              <w:t xml:space="preserve"> </w:t>
            </w:r>
            <w:proofErr w:type="gramStart"/>
            <w:r w:rsidRPr="001C05ED">
              <w:rPr>
                <w:color w:val="auto"/>
                <w:lang w:val="en-US"/>
              </w:rPr>
              <w:t>role, and</w:t>
            </w:r>
            <w:proofErr w:type="gramEnd"/>
            <w:r w:rsidRPr="001C05ED">
              <w:rPr>
                <w:color w:val="auto"/>
                <w:lang w:val="en-US"/>
              </w:rPr>
              <w:t xml:space="preserve"> synchronize the group in the Workspace ONE Access configuration for vRealize Operations Manager.</w:t>
            </w:r>
          </w:p>
        </w:tc>
        <w:tc>
          <w:tcPr>
            <w:tcW w:w="1989" w:type="dxa"/>
          </w:tcPr>
          <w:p w14:paraId="3E5695C1" w14:textId="77777777" w:rsidR="0022589C" w:rsidRDefault="0022589C" w:rsidP="000B6584">
            <w:pPr>
              <w:keepNext/>
              <w:jc w:val="center"/>
              <w:rPr>
                <w:lang w:val="en-US" w:eastAsia="nl-BE"/>
              </w:rPr>
            </w:pPr>
            <w:r w:rsidRPr="00B742BB">
              <w:rPr>
                <w:lang w:val="en-US" w:eastAsia="nl-BE"/>
              </w:rPr>
              <w:t>VCF</w:t>
            </w:r>
          </w:p>
        </w:tc>
      </w:tr>
      <w:tr w:rsidR="0022589C" w14:paraId="5345C19E" w14:textId="77777777" w:rsidTr="000B6584">
        <w:tc>
          <w:tcPr>
            <w:tcW w:w="2830" w:type="dxa"/>
          </w:tcPr>
          <w:p w14:paraId="32257804" w14:textId="2E7BCE1A" w:rsidR="0022589C" w:rsidRDefault="0022589C" w:rsidP="000B6584">
            <w:pPr>
              <w:rPr>
                <w:lang w:val="en-US" w:eastAsia="nl-BE"/>
              </w:rPr>
            </w:pPr>
            <w:r w:rsidRPr="00D47C78">
              <w:rPr>
                <w:lang w:val="en-US" w:eastAsia="nl-BE"/>
              </w:rPr>
              <w:t>SDDC-MGMT-VROP-VCF-</w:t>
            </w:r>
            <w:r w:rsidR="008E5485">
              <w:rPr>
                <w:lang w:val="en-US" w:eastAsia="nl-BE"/>
              </w:rPr>
              <w:t xml:space="preserve"> VMO2DC1</w:t>
            </w:r>
            <w:r w:rsidRPr="00D47C78">
              <w:rPr>
                <w:lang w:val="en-US" w:eastAsia="nl-BE"/>
              </w:rPr>
              <w:t>-05</w:t>
            </w:r>
            <w:r>
              <w:rPr>
                <w:lang w:val="en-US" w:eastAsia="nl-BE"/>
              </w:rPr>
              <w:t>2</w:t>
            </w:r>
          </w:p>
        </w:tc>
        <w:tc>
          <w:tcPr>
            <w:tcW w:w="4820" w:type="dxa"/>
            <w:vAlign w:val="center"/>
          </w:tcPr>
          <w:p w14:paraId="627A0A04" w14:textId="77777777" w:rsidR="0022589C" w:rsidRPr="008416E4" w:rsidRDefault="0022589C" w:rsidP="000B6584">
            <w:pPr>
              <w:spacing w:line="240" w:lineRule="auto"/>
              <w:rPr>
                <w:color w:val="auto"/>
              </w:rPr>
            </w:pPr>
            <w:r w:rsidRPr="008D3022">
              <w:rPr>
                <w:color w:val="auto"/>
                <w:lang w:val="en-US"/>
              </w:rPr>
              <w:t xml:space="preserve">Assign the enterprise group for vRealize Operations Manager read-only users, the </w:t>
            </w:r>
            <w:proofErr w:type="spellStart"/>
            <w:r w:rsidRPr="008D3022">
              <w:rPr>
                <w:color w:val="auto"/>
                <w:lang w:val="en-US"/>
              </w:rPr>
              <w:t>ReadOnly</w:t>
            </w:r>
            <w:proofErr w:type="spellEnd"/>
            <w:r w:rsidRPr="008D3022">
              <w:rPr>
                <w:color w:val="auto"/>
                <w:lang w:val="en-US"/>
              </w:rPr>
              <w:t xml:space="preserve"> role.</w:t>
            </w:r>
          </w:p>
        </w:tc>
        <w:tc>
          <w:tcPr>
            <w:tcW w:w="1989" w:type="dxa"/>
          </w:tcPr>
          <w:p w14:paraId="7EDF301D" w14:textId="77777777" w:rsidR="0022589C" w:rsidRDefault="0022589C" w:rsidP="000B6584">
            <w:pPr>
              <w:keepNext/>
              <w:jc w:val="center"/>
              <w:rPr>
                <w:lang w:val="en-US" w:eastAsia="nl-BE"/>
              </w:rPr>
            </w:pPr>
            <w:r w:rsidRPr="00B742BB">
              <w:rPr>
                <w:lang w:val="en-US" w:eastAsia="nl-BE"/>
              </w:rPr>
              <w:t>VCF</w:t>
            </w:r>
          </w:p>
        </w:tc>
      </w:tr>
      <w:tr w:rsidR="0022589C" w14:paraId="68814FF1" w14:textId="77777777" w:rsidTr="000B6584">
        <w:tc>
          <w:tcPr>
            <w:tcW w:w="2830" w:type="dxa"/>
          </w:tcPr>
          <w:p w14:paraId="3621B89E" w14:textId="38326A85" w:rsidR="0022589C" w:rsidRDefault="0022589C" w:rsidP="000B6584">
            <w:pPr>
              <w:rPr>
                <w:lang w:val="en-US" w:eastAsia="nl-BE"/>
              </w:rPr>
            </w:pPr>
            <w:r w:rsidRPr="00D47C78">
              <w:rPr>
                <w:lang w:val="en-US" w:eastAsia="nl-BE"/>
              </w:rPr>
              <w:t>SDDC-MGMT-VROP-VCF-</w:t>
            </w:r>
            <w:r w:rsidR="008E5485">
              <w:rPr>
                <w:lang w:val="en-US" w:eastAsia="nl-BE"/>
              </w:rPr>
              <w:t xml:space="preserve"> VMO2DC1</w:t>
            </w:r>
            <w:r w:rsidRPr="00D47C78">
              <w:rPr>
                <w:lang w:val="en-US" w:eastAsia="nl-BE"/>
              </w:rPr>
              <w:t>-05</w:t>
            </w:r>
            <w:r>
              <w:rPr>
                <w:lang w:val="en-US" w:eastAsia="nl-BE"/>
              </w:rPr>
              <w:t>3</w:t>
            </w:r>
          </w:p>
        </w:tc>
        <w:tc>
          <w:tcPr>
            <w:tcW w:w="4820" w:type="dxa"/>
            <w:vAlign w:val="center"/>
          </w:tcPr>
          <w:p w14:paraId="46B466A8" w14:textId="77777777" w:rsidR="0022589C" w:rsidRPr="008416E4" w:rsidRDefault="0022589C" w:rsidP="000B6584">
            <w:pPr>
              <w:spacing w:line="240" w:lineRule="auto"/>
              <w:rPr>
                <w:color w:val="auto"/>
              </w:rPr>
            </w:pPr>
            <w:r w:rsidRPr="008C30B2">
              <w:rPr>
                <w:color w:val="auto"/>
                <w:lang w:val="en-US"/>
              </w:rPr>
              <w:t>Define a custom vCenter Server role for vRealize Operations Manager that has the minimum privileges required to support collecting metrics and performing actions against vSphere endpoints across the SDDC, vRealize Operations to vSphere Integration – Actions.</w:t>
            </w:r>
          </w:p>
        </w:tc>
        <w:tc>
          <w:tcPr>
            <w:tcW w:w="1989" w:type="dxa"/>
          </w:tcPr>
          <w:p w14:paraId="11D30C08" w14:textId="77777777" w:rsidR="0022589C" w:rsidRDefault="0022589C" w:rsidP="000B6584">
            <w:pPr>
              <w:keepNext/>
              <w:jc w:val="center"/>
              <w:rPr>
                <w:lang w:val="en-US" w:eastAsia="nl-BE"/>
              </w:rPr>
            </w:pPr>
            <w:r w:rsidRPr="00B742BB">
              <w:rPr>
                <w:lang w:val="en-US" w:eastAsia="nl-BE"/>
              </w:rPr>
              <w:t>VCF</w:t>
            </w:r>
          </w:p>
        </w:tc>
      </w:tr>
      <w:tr w:rsidR="0022589C" w14:paraId="5089347E" w14:textId="77777777" w:rsidTr="000B6584">
        <w:tc>
          <w:tcPr>
            <w:tcW w:w="2830" w:type="dxa"/>
          </w:tcPr>
          <w:p w14:paraId="43E4C3DE" w14:textId="1DEF4E5C" w:rsidR="0022589C" w:rsidRDefault="0022589C" w:rsidP="000B6584">
            <w:pPr>
              <w:rPr>
                <w:lang w:val="en-US" w:eastAsia="nl-BE"/>
              </w:rPr>
            </w:pPr>
            <w:r w:rsidRPr="00D47C78">
              <w:rPr>
                <w:lang w:val="en-US" w:eastAsia="nl-BE"/>
              </w:rPr>
              <w:t>SDDC-MGMT-VROP-VCF-</w:t>
            </w:r>
            <w:r w:rsidR="007F2B37">
              <w:rPr>
                <w:lang w:val="en-US" w:eastAsia="nl-BE"/>
              </w:rPr>
              <w:t xml:space="preserve"> VMO2DC1</w:t>
            </w:r>
            <w:r w:rsidRPr="00D47C78">
              <w:rPr>
                <w:lang w:val="en-US" w:eastAsia="nl-BE"/>
              </w:rPr>
              <w:t>-05</w:t>
            </w:r>
            <w:r>
              <w:rPr>
                <w:lang w:val="en-US" w:eastAsia="nl-BE"/>
              </w:rPr>
              <w:t>4</w:t>
            </w:r>
          </w:p>
        </w:tc>
        <w:tc>
          <w:tcPr>
            <w:tcW w:w="4820" w:type="dxa"/>
            <w:vAlign w:val="center"/>
          </w:tcPr>
          <w:p w14:paraId="3A3AE408" w14:textId="77777777" w:rsidR="0022589C" w:rsidRPr="008416E4" w:rsidRDefault="0022589C" w:rsidP="000B6584">
            <w:pPr>
              <w:spacing w:line="240" w:lineRule="auto"/>
              <w:rPr>
                <w:color w:val="auto"/>
              </w:rPr>
            </w:pPr>
            <w:r w:rsidRPr="008C30B2">
              <w:rPr>
                <w:color w:val="auto"/>
                <w:lang w:val="en-US"/>
              </w:rPr>
              <w:t>Configure a service account in vCenter Server with global permissions, for application-to-application communication from vRealize Operations Manager to vSphere</w:t>
            </w:r>
            <w:r>
              <w:rPr>
                <w:color w:val="auto"/>
                <w:lang w:val="en-US"/>
              </w:rPr>
              <w:t xml:space="preserve"> </w:t>
            </w:r>
            <w:r w:rsidRPr="008C30B2">
              <w:rPr>
                <w:color w:val="auto"/>
                <w:lang w:val="en-US"/>
              </w:rPr>
              <w:t>and assign the actions custom role, vRealize Operations to vSphere Integration – Actions.</w:t>
            </w:r>
          </w:p>
        </w:tc>
        <w:tc>
          <w:tcPr>
            <w:tcW w:w="1989" w:type="dxa"/>
          </w:tcPr>
          <w:p w14:paraId="004ACC38" w14:textId="77777777" w:rsidR="0022589C" w:rsidRDefault="0022589C" w:rsidP="000B6584">
            <w:pPr>
              <w:keepNext/>
              <w:jc w:val="center"/>
              <w:rPr>
                <w:lang w:val="en-US" w:eastAsia="nl-BE"/>
              </w:rPr>
            </w:pPr>
            <w:r w:rsidRPr="00B742BB">
              <w:rPr>
                <w:lang w:val="en-US" w:eastAsia="nl-BE"/>
              </w:rPr>
              <w:t>VCF</w:t>
            </w:r>
          </w:p>
        </w:tc>
      </w:tr>
      <w:tr w:rsidR="0022589C" w14:paraId="17E8187A" w14:textId="77777777" w:rsidTr="000B6584">
        <w:tc>
          <w:tcPr>
            <w:tcW w:w="2830" w:type="dxa"/>
          </w:tcPr>
          <w:p w14:paraId="3AAFAFCD" w14:textId="6C7DEDE4" w:rsidR="0022589C" w:rsidRDefault="0022589C" w:rsidP="000B6584">
            <w:pPr>
              <w:rPr>
                <w:lang w:val="en-US" w:eastAsia="nl-BE"/>
              </w:rPr>
            </w:pPr>
            <w:r w:rsidRPr="00D47C78">
              <w:rPr>
                <w:lang w:val="en-US" w:eastAsia="nl-BE"/>
              </w:rPr>
              <w:t>SDDC-MGMT-VROP-VCF-</w:t>
            </w:r>
            <w:r w:rsidR="007F2B37">
              <w:rPr>
                <w:lang w:val="en-US" w:eastAsia="nl-BE"/>
              </w:rPr>
              <w:t xml:space="preserve"> VMO2DC1</w:t>
            </w:r>
            <w:r w:rsidRPr="00D47C78">
              <w:rPr>
                <w:lang w:val="en-US" w:eastAsia="nl-BE"/>
              </w:rPr>
              <w:t>-05</w:t>
            </w:r>
            <w:r>
              <w:rPr>
                <w:lang w:val="en-US" w:eastAsia="nl-BE"/>
              </w:rPr>
              <w:t>5</w:t>
            </w:r>
          </w:p>
        </w:tc>
        <w:tc>
          <w:tcPr>
            <w:tcW w:w="4820" w:type="dxa"/>
            <w:vAlign w:val="center"/>
          </w:tcPr>
          <w:p w14:paraId="00F80E2A" w14:textId="77777777" w:rsidR="0022589C" w:rsidRPr="008416E4" w:rsidRDefault="0022589C" w:rsidP="000B6584">
            <w:pPr>
              <w:spacing w:line="240" w:lineRule="auto"/>
              <w:rPr>
                <w:color w:val="auto"/>
              </w:rPr>
            </w:pPr>
            <w:r w:rsidRPr="008C30B2">
              <w:rPr>
                <w:color w:val="auto"/>
                <w:lang w:val="en-US"/>
              </w:rPr>
              <w:t>Configure each vCenter Server cloud account to use the vCenter Server service account</w:t>
            </w:r>
          </w:p>
        </w:tc>
        <w:tc>
          <w:tcPr>
            <w:tcW w:w="1989" w:type="dxa"/>
          </w:tcPr>
          <w:p w14:paraId="474407B2" w14:textId="77777777" w:rsidR="0022589C" w:rsidRDefault="0022589C" w:rsidP="000B6584">
            <w:pPr>
              <w:keepNext/>
              <w:jc w:val="center"/>
              <w:rPr>
                <w:lang w:val="en-US" w:eastAsia="nl-BE"/>
              </w:rPr>
            </w:pPr>
            <w:r w:rsidRPr="00B742BB">
              <w:rPr>
                <w:lang w:val="en-US" w:eastAsia="nl-BE"/>
              </w:rPr>
              <w:t>VCF</w:t>
            </w:r>
          </w:p>
        </w:tc>
      </w:tr>
      <w:tr w:rsidR="0022589C" w14:paraId="6D7FAC5A" w14:textId="77777777" w:rsidTr="000B6584">
        <w:tc>
          <w:tcPr>
            <w:tcW w:w="2830" w:type="dxa"/>
          </w:tcPr>
          <w:p w14:paraId="3DFFB2F9" w14:textId="4F64A17C" w:rsidR="0022589C" w:rsidRDefault="0022589C" w:rsidP="000B6584">
            <w:pPr>
              <w:rPr>
                <w:lang w:val="en-US" w:eastAsia="nl-BE"/>
              </w:rPr>
            </w:pPr>
            <w:r w:rsidRPr="00D47C78">
              <w:rPr>
                <w:lang w:val="en-US" w:eastAsia="nl-BE"/>
              </w:rPr>
              <w:t>SDDC-MGMT-VROP-VCF-</w:t>
            </w:r>
            <w:r w:rsidR="007F2B37">
              <w:rPr>
                <w:lang w:val="en-US" w:eastAsia="nl-BE"/>
              </w:rPr>
              <w:t xml:space="preserve"> VMO2DC1</w:t>
            </w:r>
            <w:r w:rsidRPr="00D47C78">
              <w:rPr>
                <w:lang w:val="en-US" w:eastAsia="nl-BE"/>
              </w:rPr>
              <w:t>-05</w:t>
            </w:r>
            <w:r>
              <w:rPr>
                <w:lang w:val="en-US" w:eastAsia="nl-BE"/>
              </w:rPr>
              <w:t>6</w:t>
            </w:r>
          </w:p>
        </w:tc>
        <w:tc>
          <w:tcPr>
            <w:tcW w:w="4820" w:type="dxa"/>
            <w:vAlign w:val="center"/>
          </w:tcPr>
          <w:p w14:paraId="1581CC35" w14:textId="77777777" w:rsidR="0022589C" w:rsidRPr="008416E4" w:rsidRDefault="0022589C" w:rsidP="000B6584">
            <w:pPr>
              <w:spacing w:line="240" w:lineRule="auto"/>
              <w:rPr>
                <w:color w:val="auto"/>
              </w:rPr>
            </w:pPr>
            <w:r w:rsidRPr="00D30631">
              <w:rPr>
                <w:color w:val="auto"/>
                <w:lang w:val="en-US"/>
              </w:rPr>
              <w:t xml:space="preserve">Define a custom vCenter Server role for vRealize Operations Manager that has the minimum privileges required to support collecting metrics from vSphere endpoints across the </w:t>
            </w:r>
            <w:proofErr w:type="spellStart"/>
            <w:proofErr w:type="gramStart"/>
            <w:r w:rsidRPr="00D30631">
              <w:rPr>
                <w:color w:val="auto"/>
                <w:lang w:val="en-US"/>
              </w:rPr>
              <w:t>SDDC,vRealize</w:t>
            </w:r>
            <w:proofErr w:type="spellEnd"/>
            <w:proofErr w:type="gramEnd"/>
            <w:r w:rsidRPr="00D30631">
              <w:rPr>
                <w:color w:val="auto"/>
                <w:lang w:val="en-US"/>
              </w:rPr>
              <w:t xml:space="preserve"> Operations to vSphere Integration – Metrics</w:t>
            </w:r>
          </w:p>
        </w:tc>
        <w:tc>
          <w:tcPr>
            <w:tcW w:w="1989" w:type="dxa"/>
          </w:tcPr>
          <w:p w14:paraId="2F83C740" w14:textId="77777777" w:rsidR="0022589C" w:rsidRDefault="0022589C" w:rsidP="000B6584">
            <w:pPr>
              <w:keepNext/>
              <w:jc w:val="center"/>
              <w:rPr>
                <w:lang w:val="en-US" w:eastAsia="nl-BE"/>
              </w:rPr>
            </w:pPr>
            <w:r w:rsidRPr="00B742BB">
              <w:rPr>
                <w:lang w:val="en-US" w:eastAsia="nl-BE"/>
              </w:rPr>
              <w:t>VCF</w:t>
            </w:r>
          </w:p>
        </w:tc>
      </w:tr>
      <w:tr w:rsidR="0022589C" w14:paraId="30B97323" w14:textId="77777777" w:rsidTr="000B6584">
        <w:tc>
          <w:tcPr>
            <w:tcW w:w="2830" w:type="dxa"/>
          </w:tcPr>
          <w:p w14:paraId="5603EB2F" w14:textId="0046DB7A" w:rsidR="0022589C" w:rsidRDefault="0022589C" w:rsidP="000B6584">
            <w:pPr>
              <w:rPr>
                <w:lang w:val="en-US" w:eastAsia="nl-BE"/>
              </w:rPr>
            </w:pPr>
            <w:r w:rsidRPr="00D47C78">
              <w:rPr>
                <w:lang w:val="en-US" w:eastAsia="nl-BE"/>
              </w:rPr>
              <w:t>SDDC-MGMT-VROP-VCF-</w:t>
            </w:r>
            <w:r w:rsidR="007F2B37">
              <w:rPr>
                <w:lang w:val="en-US" w:eastAsia="nl-BE"/>
              </w:rPr>
              <w:t xml:space="preserve"> VMO2DC1</w:t>
            </w:r>
            <w:r w:rsidRPr="00D47C78">
              <w:rPr>
                <w:lang w:val="en-US" w:eastAsia="nl-BE"/>
              </w:rPr>
              <w:t>-05</w:t>
            </w:r>
            <w:r>
              <w:rPr>
                <w:lang w:val="en-US" w:eastAsia="nl-BE"/>
              </w:rPr>
              <w:t>7</w:t>
            </w:r>
          </w:p>
        </w:tc>
        <w:tc>
          <w:tcPr>
            <w:tcW w:w="4820" w:type="dxa"/>
            <w:vAlign w:val="center"/>
          </w:tcPr>
          <w:p w14:paraId="6F6258E4" w14:textId="77777777" w:rsidR="0022589C" w:rsidRPr="008416E4" w:rsidRDefault="0022589C" w:rsidP="000B6584">
            <w:pPr>
              <w:spacing w:line="240" w:lineRule="auto"/>
              <w:rPr>
                <w:color w:val="auto"/>
              </w:rPr>
            </w:pPr>
            <w:r w:rsidRPr="00D30631">
              <w:rPr>
                <w:color w:val="auto"/>
                <w:lang w:val="en-US"/>
              </w:rPr>
              <w:t>Configure a service account in vCenter Server with global permissions, for application-to-application communication from the vSAN adapters in vRealize Operations Manager to vSphere, assign the metrics custom role, vRealize Operations to vSphere Integration – Metrics.</w:t>
            </w:r>
          </w:p>
        </w:tc>
        <w:tc>
          <w:tcPr>
            <w:tcW w:w="1989" w:type="dxa"/>
          </w:tcPr>
          <w:p w14:paraId="2AF91578" w14:textId="77777777" w:rsidR="0022589C" w:rsidRDefault="0022589C" w:rsidP="000B6584">
            <w:pPr>
              <w:keepNext/>
              <w:jc w:val="center"/>
              <w:rPr>
                <w:lang w:val="en-US" w:eastAsia="nl-BE"/>
              </w:rPr>
            </w:pPr>
            <w:r w:rsidRPr="00B742BB">
              <w:rPr>
                <w:lang w:val="en-US" w:eastAsia="nl-BE"/>
              </w:rPr>
              <w:t>VCF</w:t>
            </w:r>
          </w:p>
        </w:tc>
      </w:tr>
      <w:tr w:rsidR="0022589C" w14:paraId="501FA415" w14:textId="77777777" w:rsidTr="000B6584">
        <w:tc>
          <w:tcPr>
            <w:tcW w:w="2830" w:type="dxa"/>
          </w:tcPr>
          <w:p w14:paraId="5582D7AF" w14:textId="35B63043" w:rsidR="0022589C" w:rsidRDefault="0022589C" w:rsidP="000B6584">
            <w:pPr>
              <w:rPr>
                <w:lang w:val="en-US" w:eastAsia="nl-BE"/>
              </w:rPr>
            </w:pPr>
            <w:r w:rsidRPr="00D47C78">
              <w:rPr>
                <w:lang w:val="en-US" w:eastAsia="nl-BE"/>
              </w:rPr>
              <w:t>SDDC-MGMT-VROP-VCF-</w:t>
            </w:r>
            <w:r w:rsidR="007F2B37">
              <w:rPr>
                <w:lang w:val="en-US" w:eastAsia="nl-BE"/>
              </w:rPr>
              <w:t xml:space="preserve"> VMO2DC1</w:t>
            </w:r>
            <w:r w:rsidRPr="00D47C78">
              <w:rPr>
                <w:lang w:val="en-US" w:eastAsia="nl-BE"/>
              </w:rPr>
              <w:t>-05</w:t>
            </w:r>
            <w:r>
              <w:rPr>
                <w:lang w:val="en-US" w:eastAsia="nl-BE"/>
              </w:rPr>
              <w:t>8</w:t>
            </w:r>
          </w:p>
        </w:tc>
        <w:tc>
          <w:tcPr>
            <w:tcW w:w="4820" w:type="dxa"/>
            <w:vAlign w:val="center"/>
          </w:tcPr>
          <w:p w14:paraId="179949D7" w14:textId="77777777" w:rsidR="0022589C" w:rsidRPr="008416E4" w:rsidRDefault="0022589C" w:rsidP="000B6584">
            <w:pPr>
              <w:spacing w:line="240" w:lineRule="auto"/>
              <w:rPr>
                <w:color w:val="auto"/>
              </w:rPr>
            </w:pPr>
            <w:r w:rsidRPr="005D6B76">
              <w:rPr>
                <w:color w:val="auto"/>
                <w:lang w:val="en-US"/>
              </w:rPr>
              <w:t>Configure the vSAN integration in the vCenter Server cloud account to use the vSAN service account</w:t>
            </w:r>
          </w:p>
        </w:tc>
        <w:tc>
          <w:tcPr>
            <w:tcW w:w="1989" w:type="dxa"/>
          </w:tcPr>
          <w:p w14:paraId="6EB27AD8" w14:textId="77777777" w:rsidR="0022589C" w:rsidRDefault="0022589C" w:rsidP="000B6584">
            <w:pPr>
              <w:keepNext/>
              <w:jc w:val="center"/>
              <w:rPr>
                <w:lang w:val="en-US" w:eastAsia="nl-BE"/>
              </w:rPr>
            </w:pPr>
            <w:r w:rsidRPr="00B742BB">
              <w:rPr>
                <w:lang w:val="en-US" w:eastAsia="nl-BE"/>
              </w:rPr>
              <w:t>VCF</w:t>
            </w:r>
          </w:p>
        </w:tc>
      </w:tr>
      <w:tr w:rsidR="0022589C" w14:paraId="7F87B967" w14:textId="77777777" w:rsidTr="000B6584">
        <w:tc>
          <w:tcPr>
            <w:tcW w:w="2830" w:type="dxa"/>
          </w:tcPr>
          <w:p w14:paraId="68E69DF5" w14:textId="13D6D2DE" w:rsidR="0022589C" w:rsidRDefault="0022589C" w:rsidP="000B6584">
            <w:pPr>
              <w:rPr>
                <w:lang w:val="en-US" w:eastAsia="nl-BE"/>
              </w:rPr>
            </w:pPr>
            <w:r w:rsidRPr="00CA06B0">
              <w:rPr>
                <w:lang w:val="en-US" w:eastAsia="nl-BE"/>
              </w:rPr>
              <w:t>SDDC-MGMT-VROP-VCF-</w:t>
            </w:r>
            <w:r w:rsidR="007F2B37">
              <w:rPr>
                <w:lang w:val="en-US" w:eastAsia="nl-BE"/>
              </w:rPr>
              <w:t xml:space="preserve"> VMO2DC1</w:t>
            </w:r>
            <w:r w:rsidRPr="00CA06B0">
              <w:rPr>
                <w:lang w:val="en-US" w:eastAsia="nl-BE"/>
              </w:rPr>
              <w:t>-05</w:t>
            </w:r>
            <w:r>
              <w:rPr>
                <w:lang w:val="en-US" w:eastAsia="nl-BE"/>
              </w:rPr>
              <w:t>9</w:t>
            </w:r>
          </w:p>
        </w:tc>
        <w:tc>
          <w:tcPr>
            <w:tcW w:w="4820" w:type="dxa"/>
            <w:vAlign w:val="center"/>
          </w:tcPr>
          <w:p w14:paraId="7246A228" w14:textId="77777777" w:rsidR="0022589C" w:rsidRPr="008416E4" w:rsidRDefault="0022589C" w:rsidP="000B6584">
            <w:pPr>
              <w:spacing w:line="240" w:lineRule="auto"/>
              <w:rPr>
                <w:color w:val="auto"/>
              </w:rPr>
            </w:pPr>
            <w:r w:rsidRPr="006A421B">
              <w:rPr>
                <w:color w:val="auto"/>
                <w:lang w:val="en-US"/>
              </w:rPr>
              <w:t>Create a service in the directory services and ensure it is synchronized in Workspace ONE Access.</w:t>
            </w:r>
          </w:p>
        </w:tc>
        <w:tc>
          <w:tcPr>
            <w:tcW w:w="1989" w:type="dxa"/>
          </w:tcPr>
          <w:p w14:paraId="1AC7D6CA" w14:textId="77777777" w:rsidR="0022589C" w:rsidRDefault="0022589C" w:rsidP="000B6584">
            <w:pPr>
              <w:keepNext/>
              <w:jc w:val="center"/>
              <w:rPr>
                <w:lang w:val="en-US" w:eastAsia="nl-BE"/>
              </w:rPr>
            </w:pPr>
            <w:r w:rsidRPr="00B742BB">
              <w:rPr>
                <w:lang w:val="en-US" w:eastAsia="nl-BE"/>
              </w:rPr>
              <w:t>VCF</w:t>
            </w:r>
          </w:p>
        </w:tc>
      </w:tr>
      <w:tr w:rsidR="0022589C" w14:paraId="238FB6DB" w14:textId="77777777" w:rsidTr="000B6584">
        <w:tc>
          <w:tcPr>
            <w:tcW w:w="2830" w:type="dxa"/>
          </w:tcPr>
          <w:p w14:paraId="14E0A333" w14:textId="5F6ADA53" w:rsidR="0022589C" w:rsidRDefault="0022589C" w:rsidP="000B6584">
            <w:pPr>
              <w:rPr>
                <w:lang w:val="en-US" w:eastAsia="nl-BE"/>
              </w:rPr>
            </w:pPr>
            <w:r w:rsidRPr="00CA06B0">
              <w:rPr>
                <w:lang w:val="en-US" w:eastAsia="nl-BE"/>
              </w:rPr>
              <w:t>SDDC-MGMT-VROP-VCF-</w:t>
            </w:r>
            <w:r w:rsidR="007F2B37">
              <w:rPr>
                <w:lang w:val="en-US" w:eastAsia="nl-BE"/>
              </w:rPr>
              <w:t xml:space="preserve"> VMO2DC1</w:t>
            </w:r>
            <w:r w:rsidRPr="00CA06B0">
              <w:rPr>
                <w:lang w:val="en-US" w:eastAsia="nl-BE"/>
              </w:rPr>
              <w:t>-0</w:t>
            </w:r>
            <w:r>
              <w:rPr>
                <w:lang w:val="en-US" w:eastAsia="nl-BE"/>
              </w:rPr>
              <w:t>60</w:t>
            </w:r>
          </w:p>
        </w:tc>
        <w:tc>
          <w:tcPr>
            <w:tcW w:w="4820" w:type="dxa"/>
            <w:vAlign w:val="center"/>
          </w:tcPr>
          <w:p w14:paraId="08E19BE5" w14:textId="77777777" w:rsidR="0022589C" w:rsidRPr="008416E4" w:rsidRDefault="0022589C" w:rsidP="000B6584">
            <w:pPr>
              <w:spacing w:line="240" w:lineRule="auto"/>
              <w:rPr>
                <w:color w:val="auto"/>
              </w:rPr>
            </w:pPr>
            <w:r w:rsidRPr="006A421B">
              <w:rPr>
                <w:color w:val="auto"/>
                <w:lang w:val="en-US"/>
              </w:rPr>
              <w:t>Assign the service account, Organization Owner organization role and Cloud Assembly Administrator service role for the application-to-application communication from vRealize Operations to vRealize Automation.</w:t>
            </w:r>
          </w:p>
        </w:tc>
        <w:tc>
          <w:tcPr>
            <w:tcW w:w="1989" w:type="dxa"/>
          </w:tcPr>
          <w:p w14:paraId="522654CA" w14:textId="77777777" w:rsidR="0022589C" w:rsidRDefault="0022589C" w:rsidP="000B6584">
            <w:pPr>
              <w:keepNext/>
              <w:jc w:val="center"/>
              <w:rPr>
                <w:lang w:val="en-US" w:eastAsia="nl-BE"/>
              </w:rPr>
            </w:pPr>
            <w:r w:rsidRPr="00B742BB">
              <w:rPr>
                <w:lang w:val="en-US" w:eastAsia="nl-BE"/>
              </w:rPr>
              <w:t>VCF</w:t>
            </w:r>
          </w:p>
        </w:tc>
      </w:tr>
      <w:tr w:rsidR="0022589C" w14:paraId="1780E9EA" w14:textId="77777777" w:rsidTr="000B6584">
        <w:tc>
          <w:tcPr>
            <w:tcW w:w="2830" w:type="dxa"/>
          </w:tcPr>
          <w:p w14:paraId="5B66B17F" w14:textId="4A49E3E9" w:rsidR="0022589C" w:rsidRDefault="0022589C" w:rsidP="000B6584">
            <w:pPr>
              <w:rPr>
                <w:lang w:val="en-US" w:eastAsia="nl-BE"/>
              </w:rPr>
            </w:pPr>
            <w:r w:rsidRPr="000E54DE">
              <w:rPr>
                <w:lang w:val="en-US" w:eastAsia="nl-BE"/>
              </w:rPr>
              <w:t>SDDC-MGMT-VROP-VCF-</w:t>
            </w:r>
            <w:r w:rsidR="007F2B37">
              <w:rPr>
                <w:lang w:val="en-US" w:eastAsia="nl-BE"/>
              </w:rPr>
              <w:t xml:space="preserve"> VMO2DC1</w:t>
            </w:r>
            <w:r w:rsidRPr="000E54DE">
              <w:rPr>
                <w:lang w:val="en-US" w:eastAsia="nl-BE"/>
              </w:rPr>
              <w:t>-06</w:t>
            </w:r>
            <w:r>
              <w:rPr>
                <w:lang w:val="en-US" w:eastAsia="nl-BE"/>
              </w:rPr>
              <w:t>1</w:t>
            </w:r>
          </w:p>
        </w:tc>
        <w:tc>
          <w:tcPr>
            <w:tcW w:w="4820" w:type="dxa"/>
            <w:vAlign w:val="center"/>
          </w:tcPr>
          <w:p w14:paraId="0DB428FC" w14:textId="77777777" w:rsidR="0022589C" w:rsidRPr="008416E4" w:rsidRDefault="0022589C" w:rsidP="000B6584">
            <w:pPr>
              <w:spacing w:line="240" w:lineRule="auto"/>
              <w:rPr>
                <w:color w:val="auto"/>
              </w:rPr>
            </w:pPr>
            <w:r w:rsidRPr="006A421B">
              <w:rPr>
                <w:color w:val="auto"/>
                <w:lang w:val="en-US"/>
              </w:rPr>
              <w:t>Create a service in the directory services and ensure it is synchronized in Workspace ONE Access.</w:t>
            </w:r>
          </w:p>
        </w:tc>
        <w:tc>
          <w:tcPr>
            <w:tcW w:w="1989" w:type="dxa"/>
          </w:tcPr>
          <w:p w14:paraId="539508D6" w14:textId="77777777" w:rsidR="0022589C" w:rsidRDefault="0022589C" w:rsidP="000B6584">
            <w:pPr>
              <w:keepNext/>
              <w:jc w:val="center"/>
              <w:rPr>
                <w:lang w:val="en-US" w:eastAsia="nl-BE"/>
              </w:rPr>
            </w:pPr>
            <w:r w:rsidRPr="00B742BB">
              <w:rPr>
                <w:lang w:val="en-US" w:eastAsia="nl-BE"/>
              </w:rPr>
              <w:t>VCF</w:t>
            </w:r>
          </w:p>
        </w:tc>
      </w:tr>
      <w:tr w:rsidR="0022589C" w14:paraId="11FCB24E" w14:textId="77777777" w:rsidTr="000B6584">
        <w:tc>
          <w:tcPr>
            <w:tcW w:w="2830" w:type="dxa"/>
          </w:tcPr>
          <w:p w14:paraId="479A6643" w14:textId="6BECA927" w:rsidR="0022589C" w:rsidRDefault="0022589C" w:rsidP="000B6584">
            <w:pPr>
              <w:rPr>
                <w:lang w:val="en-US" w:eastAsia="nl-BE"/>
              </w:rPr>
            </w:pPr>
            <w:r w:rsidRPr="000E54DE">
              <w:rPr>
                <w:lang w:val="en-US" w:eastAsia="nl-BE"/>
              </w:rPr>
              <w:t>SDDC-MGMT-VROP-VCF-</w:t>
            </w:r>
            <w:r w:rsidR="007F2B37">
              <w:rPr>
                <w:lang w:val="en-US" w:eastAsia="nl-BE"/>
              </w:rPr>
              <w:t xml:space="preserve"> VMO2DC1</w:t>
            </w:r>
            <w:r w:rsidRPr="000E54DE">
              <w:rPr>
                <w:lang w:val="en-US" w:eastAsia="nl-BE"/>
              </w:rPr>
              <w:t>-06</w:t>
            </w:r>
            <w:r>
              <w:rPr>
                <w:lang w:val="en-US" w:eastAsia="nl-BE"/>
              </w:rPr>
              <w:t>2</w:t>
            </w:r>
          </w:p>
        </w:tc>
        <w:tc>
          <w:tcPr>
            <w:tcW w:w="4820" w:type="dxa"/>
            <w:vAlign w:val="center"/>
          </w:tcPr>
          <w:p w14:paraId="0951F149" w14:textId="77777777" w:rsidR="0022589C" w:rsidRPr="008416E4" w:rsidRDefault="0022589C" w:rsidP="000B6584">
            <w:pPr>
              <w:spacing w:line="240" w:lineRule="auto"/>
              <w:rPr>
                <w:color w:val="auto"/>
              </w:rPr>
            </w:pPr>
            <w:r w:rsidRPr="006A421B">
              <w:rPr>
                <w:color w:val="auto"/>
                <w:lang w:val="en-US"/>
              </w:rPr>
              <w:t>Configure a service account in NSX-T Data Center for application-to-application communication from vRealize Operations Manager to NSX-T Data Center using the default NSX-T Data Center Enterprise Admins role.</w:t>
            </w:r>
          </w:p>
        </w:tc>
        <w:tc>
          <w:tcPr>
            <w:tcW w:w="1989" w:type="dxa"/>
          </w:tcPr>
          <w:p w14:paraId="27A221F0" w14:textId="77777777" w:rsidR="0022589C" w:rsidRDefault="0022589C" w:rsidP="000B6584">
            <w:pPr>
              <w:keepNext/>
              <w:jc w:val="center"/>
              <w:rPr>
                <w:lang w:val="en-US" w:eastAsia="nl-BE"/>
              </w:rPr>
            </w:pPr>
            <w:r w:rsidRPr="00B742BB">
              <w:rPr>
                <w:lang w:val="en-US" w:eastAsia="nl-BE"/>
              </w:rPr>
              <w:t>VCF</w:t>
            </w:r>
          </w:p>
        </w:tc>
      </w:tr>
      <w:tr w:rsidR="0022589C" w14:paraId="5E860CE2" w14:textId="77777777" w:rsidTr="000B6584">
        <w:tc>
          <w:tcPr>
            <w:tcW w:w="2830" w:type="dxa"/>
          </w:tcPr>
          <w:p w14:paraId="26512411" w14:textId="3D68EDF8" w:rsidR="0022589C" w:rsidRDefault="0022589C" w:rsidP="000B6584">
            <w:pPr>
              <w:rPr>
                <w:lang w:val="en-US" w:eastAsia="nl-BE"/>
              </w:rPr>
            </w:pPr>
            <w:r w:rsidRPr="000E54DE">
              <w:rPr>
                <w:lang w:val="en-US" w:eastAsia="nl-BE"/>
              </w:rPr>
              <w:t>SDDC-MGMT-VROP-VCF-</w:t>
            </w:r>
            <w:r w:rsidR="007F2B37">
              <w:rPr>
                <w:lang w:val="en-US" w:eastAsia="nl-BE"/>
              </w:rPr>
              <w:t xml:space="preserve"> VMO2DC1</w:t>
            </w:r>
            <w:r w:rsidRPr="000E54DE">
              <w:rPr>
                <w:lang w:val="en-US" w:eastAsia="nl-BE"/>
              </w:rPr>
              <w:t>-06</w:t>
            </w:r>
            <w:r>
              <w:rPr>
                <w:lang w:val="en-US" w:eastAsia="nl-BE"/>
              </w:rPr>
              <w:t>3</w:t>
            </w:r>
          </w:p>
        </w:tc>
        <w:tc>
          <w:tcPr>
            <w:tcW w:w="4820" w:type="dxa"/>
            <w:vAlign w:val="center"/>
          </w:tcPr>
          <w:p w14:paraId="11E16FD4" w14:textId="77777777" w:rsidR="0022589C" w:rsidRPr="008416E4" w:rsidRDefault="0022589C" w:rsidP="000B6584">
            <w:pPr>
              <w:spacing w:line="240" w:lineRule="auto"/>
              <w:rPr>
                <w:color w:val="auto"/>
              </w:rPr>
            </w:pPr>
            <w:r w:rsidRPr="00EE0F56">
              <w:rPr>
                <w:color w:val="auto"/>
                <w:lang w:val="en-US"/>
              </w:rPr>
              <w:t>Configure the endpoint of the NSX-T management pack for vRealize Operations Manager</w:t>
            </w:r>
          </w:p>
        </w:tc>
        <w:tc>
          <w:tcPr>
            <w:tcW w:w="1989" w:type="dxa"/>
          </w:tcPr>
          <w:p w14:paraId="108BCEB7" w14:textId="77777777" w:rsidR="0022589C" w:rsidRDefault="0022589C" w:rsidP="000B6584">
            <w:pPr>
              <w:keepNext/>
              <w:jc w:val="center"/>
              <w:rPr>
                <w:lang w:val="en-US" w:eastAsia="nl-BE"/>
              </w:rPr>
            </w:pPr>
            <w:r w:rsidRPr="00B742BB">
              <w:rPr>
                <w:lang w:val="en-US" w:eastAsia="nl-BE"/>
              </w:rPr>
              <w:t>VCF</w:t>
            </w:r>
          </w:p>
        </w:tc>
      </w:tr>
      <w:tr w:rsidR="0022589C" w14:paraId="4F091DA1" w14:textId="77777777" w:rsidTr="000B6584">
        <w:tc>
          <w:tcPr>
            <w:tcW w:w="2830" w:type="dxa"/>
          </w:tcPr>
          <w:p w14:paraId="57A9221A" w14:textId="26A80337" w:rsidR="0022589C" w:rsidRDefault="0022589C" w:rsidP="000B6584">
            <w:pPr>
              <w:rPr>
                <w:lang w:val="en-US" w:eastAsia="nl-BE"/>
              </w:rPr>
            </w:pPr>
            <w:r w:rsidRPr="000E54DE">
              <w:rPr>
                <w:lang w:val="en-US" w:eastAsia="nl-BE"/>
              </w:rPr>
              <w:t>SDDC-MGMT-VROP-VCF-</w:t>
            </w:r>
            <w:r w:rsidR="007F2B37">
              <w:rPr>
                <w:lang w:val="en-US" w:eastAsia="nl-BE"/>
              </w:rPr>
              <w:t xml:space="preserve"> VMO2DC1</w:t>
            </w:r>
            <w:r w:rsidRPr="000E54DE">
              <w:rPr>
                <w:lang w:val="en-US" w:eastAsia="nl-BE"/>
              </w:rPr>
              <w:t>-06</w:t>
            </w:r>
            <w:r>
              <w:rPr>
                <w:lang w:val="en-US" w:eastAsia="nl-BE"/>
              </w:rPr>
              <w:t>4</w:t>
            </w:r>
          </w:p>
        </w:tc>
        <w:tc>
          <w:tcPr>
            <w:tcW w:w="4820" w:type="dxa"/>
            <w:vAlign w:val="center"/>
          </w:tcPr>
          <w:p w14:paraId="0E8E1DC9" w14:textId="77777777" w:rsidR="0022589C" w:rsidRPr="008416E4" w:rsidRDefault="0022589C" w:rsidP="000B6584">
            <w:pPr>
              <w:spacing w:line="240" w:lineRule="auto"/>
              <w:rPr>
                <w:color w:val="auto"/>
              </w:rPr>
            </w:pPr>
            <w:r w:rsidRPr="00EE0F56">
              <w:rPr>
                <w:color w:val="auto"/>
                <w:lang w:val="en-US"/>
              </w:rPr>
              <w:t>Configure a service account in vCenter Server with global permissions, for application-to-application communication from the storage devices adapters in vRealize Operations Manager to vSphere</w:t>
            </w:r>
            <w:r>
              <w:rPr>
                <w:color w:val="auto"/>
                <w:lang w:val="en-US"/>
              </w:rPr>
              <w:t xml:space="preserve"> </w:t>
            </w:r>
            <w:r w:rsidRPr="00EE0F56">
              <w:rPr>
                <w:color w:val="auto"/>
                <w:lang w:val="en-US"/>
              </w:rPr>
              <w:t xml:space="preserve">and </w:t>
            </w:r>
            <w:r w:rsidRPr="00EE0F56">
              <w:rPr>
                <w:color w:val="auto"/>
                <w:lang w:val="en-US"/>
              </w:rPr>
              <w:lastRenderedPageBreak/>
              <w:t>assign the metrics custom role, vRealize Operations to vSphere Integration – Metrics.</w:t>
            </w:r>
          </w:p>
        </w:tc>
        <w:tc>
          <w:tcPr>
            <w:tcW w:w="1989" w:type="dxa"/>
          </w:tcPr>
          <w:p w14:paraId="7D194F6E" w14:textId="77777777" w:rsidR="0022589C" w:rsidRDefault="0022589C" w:rsidP="000B6584">
            <w:pPr>
              <w:keepNext/>
              <w:jc w:val="center"/>
              <w:rPr>
                <w:lang w:val="en-US" w:eastAsia="nl-BE"/>
              </w:rPr>
            </w:pPr>
            <w:r w:rsidRPr="00B742BB">
              <w:rPr>
                <w:lang w:val="en-US" w:eastAsia="nl-BE"/>
              </w:rPr>
              <w:lastRenderedPageBreak/>
              <w:t>VCF</w:t>
            </w:r>
          </w:p>
        </w:tc>
      </w:tr>
      <w:tr w:rsidR="0022589C" w14:paraId="375529D8" w14:textId="77777777" w:rsidTr="000B6584">
        <w:tc>
          <w:tcPr>
            <w:tcW w:w="2830" w:type="dxa"/>
          </w:tcPr>
          <w:p w14:paraId="2BC28E45" w14:textId="5153D079" w:rsidR="0022589C" w:rsidRDefault="0022589C" w:rsidP="000B6584">
            <w:pPr>
              <w:rPr>
                <w:lang w:val="en-US" w:eastAsia="nl-BE"/>
              </w:rPr>
            </w:pPr>
            <w:r w:rsidRPr="000E54DE">
              <w:rPr>
                <w:lang w:val="en-US" w:eastAsia="nl-BE"/>
              </w:rPr>
              <w:t>SDDC-MGMT-VROP-VCF-</w:t>
            </w:r>
            <w:r w:rsidR="007F2B37">
              <w:rPr>
                <w:lang w:val="en-US" w:eastAsia="nl-BE"/>
              </w:rPr>
              <w:t xml:space="preserve"> VMO2DC1</w:t>
            </w:r>
            <w:r w:rsidRPr="000E54DE">
              <w:rPr>
                <w:lang w:val="en-US" w:eastAsia="nl-BE"/>
              </w:rPr>
              <w:t>-06</w:t>
            </w:r>
            <w:r>
              <w:rPr>
                <w:lang w:val="en-US" w:eastAsia="nl-BE"/>
              </w:rPr>
              <w:t>5</w:t>
            </w:r>
          </w:p>
        </w:tc>
        <w:tc>
          <w:tcPr>
            <w:tcW w:w="4820" w:type="dxa"/>
            <w:vAlign w:val="center"/>
          </w:tcPr>
          <w:p w14:paraId="61D8AC4E" w14:textId="77777777" w:rsidR="0022589C" w:rsidRPr="008416E4" w:rsidRDefault="0022589C" w:rsidP="000B6584">
            <w:pPr>
              <w:spacing w:line="240" w:lineRule="auto"/>
              <w:rPr>
                <w:color w:val="auto"/>
              </w:rPr>
            </w:pPr>
            <w:r w:rsidRPr="00DE7D24">
              <w:rPr>
                <w:color w:val="auto"/>
                <w:lang w:val="en-US"/>
              </w:rPr>
              <w:t>Configure the endpoint of the Storage Devices management pack for vRealize Operations Manager to use the Storage Devices service account</w:t>
            </w:r>
          </w:p>
        </w:tc>
        <w:tc>
          <w:tcPr>
            <w:tcW w:w="1989" w:type="dxa"/>
          </w:tcPr>
          <w:p w14:paraId="505711DD" w14:textId="77777777" w:rsidR="0022589C" w:rsidRDefault="0022589C" w:rsidP="000B6584">
            <w:pPr>
              <w:keepNext/>
              <w:jc w:val="center"/>
              <w:rPr>
                <w:lang w:val="en-US" w:eastAsia="nl-BE"/>
              </w:rPr>
            </w:pPr>
            <w:r w:rsidRPr="00B742BB">
              <w:rPr>
                <w:lang w:val="en-US" w:eastAsia="nl-BE"/>
              </w:rPr>
              <w:t>VCF</w:t>
            </w:r>
          </w:p>
        </w:tc>
      </w:tr>
      <w:tr w:rsidR="0022589C" w14:paraId="645C7E11" w14:textId="77777777" w:rsidTr="000B6584">
        <w:tc>
          <w:tcPr>
            <w:tcW w:w="2830" w:type="dxa"/>
          </w:tcPr>
          <w:p w14:paraId="59332626" w14:textId="10CFE897" w:rsidR="0022589C" w:rsidRDefault="0022589C" w:rsidP="000B6584">
            <w:pPr>
              <w:rPr>
                <w:lang w:val="en-US" w:eastAsia="nl-BE"/>
              </w:rPr>
            </w:pPr>
            <w:r w:rsidRPr="000E54DE">
              <w:rPr>
                <w:lang w:val="en-US" w:eastAsia="nl-BE"/>
              </w:rPr>
              <w:t>SDDC-MGMT-VROP-VCF-</w:t>
            </w:r>
            <w:r w:rsidR="007F2B37">
              <w:rPr>
                <w:lang w:val="en-US" w:eastAsia="nl-BE"/>
              </w:rPr>
              <w:t xml:space="preserve"> VMO2DC1</w:t>
            </w:r>
            <w:r w:rsidRPr="000E54DE">
              <w:rPr>
                <w:lang w:val="en-US" w:eastAsia="nl-BE"/>
              </w:rPr>
              <w:t>-06</w:t>
            </w:r>
            <w:r>
              <w:rPr>
                <w:lang w:val="en-US" w:eastAsia="nl-BE"/>
              </w:rPr>
              <w:t>6</w:t>
            </w:r>
          </w:p>
        </w:tc>
        <w:tc>
          <w:tcPr>
            <w:tcW w:w="4820" w:type="dxa"/>
            <w:vAlign w:val="center"/>
          </w:tcPr>
          <w:p w14:paraId="1A4B621D" w14:textId="77777777" w:rsidR="0022589C" w:rsidRPr="008416E4" w:rsidRDefault="0022589C" w:rsidP="000B6584">
            <w:pPr>
              <w:spacing w:line="240" w:lineRule="auto"/>
              <w:rPr>
                <w:color w:val="auto"/>
              </w:rPr>
            </w:pPr>
            <w:r w:rsidRPr="00E45A0A">
              <w:rPr>
                <w:color w:val="auto"/>
                <w:lang w:val="en-US"/>
              </w:rPr>
              <w:t>Configure a Workspace ONE Access management pack adapter instance for each Workspace ONE Access instance using the local system domain admin account.</w:t>
            </w:r>
          </w:p>
        </w:tc>
        <w:tc>
          <w:tcPr>
            <w:tcW w:w="1989" w:type="dxa"/>
          </w:tcPr>
          <w:p w14:paraId="58FFB200" w14:textId="77777777" w:rsidR="0022589C" w:rsidRDefault="0022589C" w:rsidP="000B6584">
            <w:pPr>
              <w:keepNext/>
              <w:jc w:val="center"/>
              <w:rPr>
                <w:lang w:val="en-US" w:eastAsia="nl-BE"/>
              </w:rPr>
            </w:pPr>
            <w:r w:rsidRPr="00B742BB">
              <w:rPr>
                <w:lang w:val="en-US" w:eastAsia="nl-BE"/>
              </w:rPr>
              <w:t>VCF</w:t>
            </w:r>
          </w:p>
        </w:tc>
      </w:tr>
      <w:tr w:rsidR="0022589C" w14:paraId="58E6AAD0" w14:textId="77777777" w:rsidTr="000B6584">
        <w:tc>
          <w:tcPr>
            <w:tcW w:w="2830" w:type="dxa"/>
          </w:tcPr>
          <w:p w14:paraId="4B5D4ABC" w14:textId="27AB6E4F" w:rsidR="0022589C" w:rsidRDefault="0022589C" w:rsidP="000B6584">
            <w:pPr>
              <w:rPr>
                <w:lang w:val="en-US" w:eastAsia="nl-BE"/>
              </w:rPr>
            </w:pPr>
            <w:r w:rsidRPr="000E54DE">
              <w:rPr>
                <w:lang w:val="en-US" w:eastAsia="nl-BE"/>
              </w:rPr>
              <w:t>SDDC-MGMT-VROP-VCF-</w:t>
            </w:r>
            <w:r w:rsidR="007F2B37">
              <w:rPr>
                <w:lang w:val="en-US" w:eastAsia="nl-BE"/>
              </w:rPr>
              <w:t xml:space="preserve"> VMO2DC1</w:t>
            </w:r>
            <w:r w:rsidRPr="000E54DE">
              <w:rPr>
                <w:lang w:val="en-US" w:eastAsia="nl-BE"/>
              </w:rPr>
              <w:t>-06</w:t>
            </w:r>
            <w:r>
              <w:rPr>
                <w:lang w:val="en-US" w:eastAsia="nl-BE"/>
              </w:rPr>
              <w:t>7</w:t>
            </w:r>
          </w:p>
        </w:tc>
        <w:tc>
          <w:tcPr>
            <w:tcW w:w="4820" w:type="dxa"/>
            <w:vAlign w:val="center"/>
          </w:tcPr>
          <w:p w14:paraId="5508F21A" w14:textId="77777777" w:rsidR="0022589C" w:rsidRPr="008416E4" w:rsidRDefault="0022589C" w:rsidP="000B6584">
            <w:pPr>
              <w:spacing w:line="240" w:lineRule="auto"/>
              <w:rPr>
                <w:color w:val="auto"/>
              </w:rPr>
            </w:pPr>
            <w:r w:rsidRPr="00E45A0A">
              <w:rPr>
                <w:color w:val="auto"/>
                <w:lang w:val="en-US"/>
              </w:rPr>
              <w:t>Rotate the root password on or before 365 days post deployment</w:t>
            </w:r>
          </w:p>
        </w:tc>
        <w:tc>
          <w:tcPr>
            <w:tcW w:w="1989" w:type="dxa"/>
          </w:tcPr>
          <w:p w14:paraId="533CA72F" w14:textId="77777777" w:rsidR="0022589C" w:rsidRDefault="0022589C" w:rsidP="000B6584">
            <w:pPr>
              <w:keepNext/>
              <w:jc w:val="center"/>
              <w:rPr>
                <w:lang w:val="en-US" w:eastAsia="nl-BE"/>
              </w:rPr>
            </w:pPr>
            <w:r w:rsidRPr="00B742BB">
              <w:rPr>
                <w:lang w:val="en-US" w:eastAsia="nl-BE"/>
              </w:rPr>
              <w:t>VCF</w:t>
            </w:r>
          </w:p>
        </w:tc>
      </w:tr>
      <w:tr w:rsidR="0022589C" w14:paraId="2644F848" w14:textId="77777777" w:rsidTr="000B6584">
        <w:tc>
          <w:tcPr>
            <w:tcW w:w="2830" w:type="dxa"/>
          </w:tcPr>
          <w:p w14:paraId="2433C741" w14:textId="21C9A8DF" w:rsidR="0022589C" w:rsidRDefault="0022589C" w:rsidP="000B6584">
            <w:pPr>
              <w:rPr>
                <w:lang w:val="en-US" w:eastAsia="nl-BE"/>
              </w:rPr>
            </w:pPr>
            <w:r w:rsidRPr="000E54DE">
              <w:rPr>
                <w:lang w:val="en-US" w:eastAsia="nl-BE"/>
              </w:rPr>
              <w:t>SDDC-MGMT-VROP-VCF-</w:t>
            </w:r>
            <w:r w:rsidR="007F2B37">
              <w:rPr>
                <w:lang w:val="en-US" w:eastAsia="nl-BE"/>
              </w:rPr>
              <w:t xml:space="preserve"> VMO2DC1</w:t>
            </w:r>
            <w:r w:rsidRPr="000E54DE">
              <w:rPr>
                <w:lang w:val="en-US" w:eastAsia="nl-BE"/>
              </w:rPr>
              <w:t>-06</w:t>
            </w:r>
            <w:r>
              <w:rPr>
                <w:lang w:val="en-US" w:eastAsia="nl-BE"/>
              </w:rPr>
              <w:t>8</w:t>
            </w:r>
          </w:p>
        </w:tc>
        <w:tc>
          <w:tcPr>
            <w:tcW w:w="4820" w:type="dxa"/>
            <w:vAlign w:val="center"/>
          </w:tcPr>
          <w:p w14:paraId="716FCC59" w14:textId="77777777" w:rsidR="0022589C" w:rsidRPr="008416E4" w:rsidRDefault="0022589C" w:rsidP="000B6584">
            <w:pPr>
              <w:spacing w:line="240" w:lineRule="auto"/>
              <w:rPr>
                <w:color w:val="auto"/>
              </w:rPr>
            </w:pPr>
            <w:r w:rsidRPr="00E45A0A">
              <w:rPr>
                <w:color w:val="auto"/>
                <w:lang w:val="en-US"/>
              </w:rPr>
              <w:t>Rotate the admin password on or before 60 days post deployment</w:t>
            </w:r>
          </w:p>
        </w:tc>
        <w:tc>
          <w:tcPr>
            <w:tcW w:w="1989" w:type="dxa"/>
          </w:tcPr>
          <w:p w14:paraId="68FF53F6" w14:textId="77777777" w:rsidR="0022589C" w:rsidRDefault="0022589C" w:rsidP="000B6584">
            <w:pPr>
              <w:keepNext/>
              <w:jc w:val="center"/>
              <w:rPr>
                <w:lang w:val="en-US" w:eastAsia="nl-BE"/>
              </w:rPr>
            </w:pPr>
            <w:r w:rsidRPr="00B742BB">
              <w:rPr>
                <w:lang w:val="en-US" w:eastAsia="nl-BE"/>
              </w:rPr>
              <w:t>VCF</w:t>
            </w:r>
          </w:p>
        </w:tc>
      </w:tr>
      <w:tr w:rsidR="0022589C" w14:paraId="6FB9CF60" w14:textId="77777777" w:rsidTr="000B6584">
        <w:tc>
          <w:tcPr>
            <w:tcW w:w="2830" w:type="dxa"/>
          </w:tcPr>
          <w:p w14:paraId="3EF5BBEC" w14:textId="32A68816" w:rsidR="0022589C" w:rsidRDefault="0022589C" w:rsidP="000B6584">
            <w:pPr>
              <w:rPr>
                <w:lang w:val="en-US" w:eastAsia="nl-BE"/>
              </w:rPr>
            </w:pPr>
            <w:r w:rsidRPr="000E54DE">
              <w:rPr>
                <w:lang w:val="en-US" w:eastAsia="nl-BE"/>
              </w:rPr>
              <w:t>SDDC-MGMT-VROP-VCF-</w:t>
            </w:r>
            <w:r w:rsidR="007F2B37">
              <w:rPr>
                <w:lang w:val="en-US" w:eastAsia="nl-BE"/>
              </w:rPr>
              <w:t xml:space="preserve"> VMO2DC1</w:t>
            </w:r>
            <w:r w:rsidRPr="000E54DE">
              <w:rPr>
                <w:lang w:val="en-US" w:eastAsia="nl-BE"/>
              </w:rPr>
              <w:t>-06</w:t>
            </w:r>
            <w:r>
              <w:rPr>
                <w:lang w:val="en-US" w:eastAsia="nl-BE"/>
              </w:rPr>
              <w:t>9</w:t>
            </w:r>
          </w:p>
        </w:tc>
        <w:tc>
          <w:tcPr>
            <w:tcW w:w="4820" w:type="dxa"/>
            <w:vAlign w:val="center"/>
          </w:tcPr>
          <w:p w14:paraId="7437176F" w14:textId="77777777" w:rsidR="0022589C" w:rsidRPr="008416E4" w:rsidRDefault="0022589C" w:rsidP="000B6584">
            <w:pPr>
              <w:spacing w:line="240" w:lineRule="auto"/>
              <w:rPr>
                <w:color w:val="auto"/>
              </w:rPr>
            </w:pPr>
            <w:r w:rsidRPr="00E45A0A">
              <w:rPr>
                <w:color w:val="auto"/>
                <w:lang w:val="en-US"/>
              </w:rPr>
              <w:t>Use a CA-signed certificate containing the analytics and remote collector nodes in the SAN attributes, when deploying vRealize Operations Manager.</w:t>
            </w:r>
          </w:p>
        </w:tc>
        <w:tc>
          <w:tcPr>
            <w:tcW w:w="1989" w:type="dxa"/>
          </w:tcPr>
          <w:p w14:paraId="008B0134" w14:textId="77777777" w:rsidR="0022589C" w:rsidRDefault="0022589C" w:rsidP="000B6584">
            <w:pPr>
              <w:keepNext/>
              <w:jc w:val="center"/>
              <w:rPr>
                <w:lang w:val="en-US" w:eastAsia="nl-BE"/>
              </w:rPr>
            </w:pPr>
            <w:r w:rsidRPr="00B742BB">
              <w:rPr>
                <w:lang w:val="en-US" w:eastAsia="nl-BE"/>
              </w:rPr>
              <w:t>VCF</w:t>
            </w:r>
          </w:p>
        </w:tc>
      </w:tr>
      <w:tr w:rsidR="0022589C" w14:paraId="3AE85090" w14:textId="77777777" w:rsidTr="000B6584">
        <w:tc>
          <w:tcPr>
            <w:tcW w:w="2830" w:type="dxa"/>
          </w:tcPr>
          <w:p w14:paraId="46558B83" w14:textId="1E57874A" w:rsidR="0022589C" w:rsidRDefault="0022589C" w:rsidP="000B6584">
            <w:pPr>
              <w:rPr>
                <w:lang w:val="en-US" w:eastAsia="nl-BE"/>
              </w:rPr>
            </w:pPr>
            <w:r w:rsidRPr="000E54DE">
              <w:rPr>
                <w:lang w:val="en-US" w:eastAsia="nl-BE"/>
              </w:rPr>
              <w:t>SDDC-MGMT-VROP-VCF-</w:t>
            </w:r>
            <w:r w:rsidR="007F2B37">
              <w:rPr>
                <w:lang w:val="en-US" w:eastAsia="nl-BE"/>
              </w:rPr>
              <w:t xml:space="preserve"> VMO2DC1</w:t>
            </w:r>
            <w:r w:rsidRPr="000E54DE">
              <w:rPr>
                <w:lang w:val="en-US" w:eastAsia="nl-BE"/>
              </w:rPr>
              <w:t>-0</w:t>
            </w:r>
            <w:r>
              <w:rPr>
                <w:lang w:val="en-US" w:eastAsia="nl-BE"/>
              </w:rPr>
              <w:t>7</w:t>
            </w:r>
            <w:r w:rsidRPr="000E54DE">
              <w:rPr>
                <w:lang w:val="en-US" w:eastAsia="nl-BE"/>
              </w:rPr>
              <w:t>0</w:t>
            </w:r>
          </w:p>
        </w:tc>
        <w:tc>
          <w:tcPr>
            <w:tcW w:w="4820" w:type="dxa"/>
            <w:vAlign w:val="center"/>
          </w:tcPr>
          <w:p w14:paraId="5AD60CB6" w14:textId="77777777" w:rsidR="0022589C" w:rsidRPr="008416E4" w:rsidRDefault="0022589C" w:rsidP="000B6584">
            <w:pPr>
              <w:spacing w:line="240" w:lineRule="auto"/>
              <w:rPr>
                <w:color w:val="auto"/>
              </w:rPr>
            </w:pPr>
            <w:r w:rsidRPr="00E45A0A">
              <w:rPr>
                <w:color w:val="auto"/>
                <w:lang w:val="en-US"/>
              </w:rPr>
              <w:t>Use a SHA-2 or higher algorithm when signing certificates.</w:t>
            </w:r>
          </w:p>
        </w:tc>
        <w:tc>
          <w:tcPr>
            <w:tcW w:w="1989" w:type="dxa"/>
          </w:tcPr>
          <w:p w14:paraId="60B28013" w14:textId="77777777" w:rsidR="0022589C" w:rsidRDefault="0022589C" w:rsidP="000B6584">
            <w:pPr>
              <w:keepNext/>
              <w:jc w:val="center"/>
              <w:rPr>
                <w:lang w:val="en-US" w:eastAsia="nl-BE"/>
              </w:rPr>
            </w:pPr>
            <w:r w:rsidRPr="00B742BB">
              <w:rPr>
                <w:lang w:val="en-US" w:eastAsia="nl-BE"/>
              </w:rPr>
              <w:t>VCF</w:t>
            </w:r>
          </w:p>
        </w:tc>
      </w:tr>
    </w:tbl>
    <w:p w14:paraId="7D678138" w14:textId="1902E4E0" w:rsidR="0022589C" w:rsidRDefault="0022589C" w:rsidP="0022589C">
      <w:pPr>
        <w:pStyle w:val="Caption"/>
        <w:jc w:val="center"/>
        <w:rPr>
          <w:lang w:val="en-US"/>
        </w:rPr>
      </w:pPr>
      <w:bookmarkStart w:id="107" w:name="_Toc82677250"/>
      <w:bookmarkStart w:id="108" w:name="_Toc89178170"/>
      <w:r>
        <w:t xml:space="preserve">Table </w:t>
      </w:r>
      <w:r>
        <w:fldChar w:fldCharType="begin"/>
      </w:r>
      <w:r>
        <w:instrText xml:space="preserve"> SEQ Table \* ARABIC </w:instrText>
      </w:r>
      <w:r>
        <w:fldChar w:fldCharType="separate"/>
      </w:r>
      <w:r w:rsidR="00651EDA">
        <w:rPr>
          <w:noProof/>
        </w:rPr>
        <w:t>30</w:t>
      </w:r>
      <w:r>
        <w:fldChar w:fldCharType="end"/>
      </w:r>
      <w:r>
        <w:t xml:space="preserve"> - SDDC Design Decisions for vRealize Operations Manager</w:t>
      </w:r>
      <w:bookmarkEnd w:id="107"/>
      <w:bookmarkEnd w:id="108"/>
    </w:p>
    <w:p w14:paraId="06D54A8B" w14:textId="77777777" w:rsidR="0022589C" w:rsidRDefault="0022589C" w:rsidP="0022589C">
      <w:pPr>
        <w:rPr>
          <w:lang w:val="en-US"/>
        </w:rPr>
      </w:pPr>
    </w:p>
    <w:p w14:paraId="3F995A16" w14:textId="027E456F" w:rsidR="0022589C" w:rsidRDefault="0022589C" w:rsidP="0022589C">
      <w:pPr>
        <w:rPr>
          <w:lang w:val="en-US"/>
        </w:rPr>
      </w:pPr>
    </w:p>
    <w:p w14:paraId="413A5CAF" w14:textId="7702899A" w:rsidR="00541233" w:rsidRDefault="00541233" w:rsidP="0022589C">
      <w:pPr>
        <w:rPr>
          <w:lang w:val="en-US"/>
        </w:rPr>
      </w:pPr>
    </w:p>
    <w:p w14:paraId="3765DC98" w14:textId="59CC929A" w:rsidR="00541233" w:rsidRDefault="00541233" w:rsidP="0022589C">
      <w:pPr>
        <w:rPr>
          <w:lang w:val="en-US"/>
        </w:rPr>
      </w:pPr>
    </w:p>
    <w:p w14:paraId="1821008E" w14:textId="451EFC8F" w:rsidR="00541233" w:rsidRDefault="00541233" w:rsidP="0022589C">
      <w:pPr>
        <w:rPr>
          <w:lang w:val="en-US"/>
        </w:rPr>
      </w:pPr>
    </w:p>
    <w:p w14:paraId="50CBE3E6" w14:textId="38F2C240" w:rsidR="00541233" w:rsidRDefault="00541233" w:rsidP="0022589C">
      <w:pPr>
        <w:rPr>
          <w:lang w:val="en-US"/>
        </w:rPr>
      </w:pPr>
    </w:p>
    <w:p w14:paraId="5412E6F8" w14:textId="74338A23" w:rsidR="00541233" w:rsidRDefault="00541233" w:rsidP="0022589C">
      <w:pPr>
        <w:rPr>
          <w:lang w:val="en-US"/>
        </w:rPr>
      </w:pPr>
    </w:p>
    <w:p w14:paraId="78475CF1" w14:textId="64C5900C" w:rsidR="00541233" w:rsidRDefault="00541233" w:rsidP="0022589C">
      <w:pPr>
        <w:rPr>
          <w:lang w:val="en-US"/>
        </w:rPr>
      </w:pPr>
    </w:p>
    <w:p w14:paraId="0A33F800" w14:textId="06BDD119" w:rsidR="00541233" w:rsidRDefault="00541233" w:rsidP="0022589C">
      <w:pPr>
        <w:rPr>
          <w:lang w:val="en-US"/>
        </w:rPr>
      </w:pPr>
    </w:p>
    <w:p w14:paraId="3B0B6F4B" w14:textId="40B96777" w:rsidR="00541233" w:rsidRDefault="00541233" w:rsidP="0022589C">
      <w:pPr>
        <w:rPr>
          <w:lang w:val="en-US"/>
        </w:rPr>
      </w:pPr>
    </w:p>
    <w:p w14:paraId="23C30431" w14:textId="0B849BFA" w:rsidR="00541233" w:rsidRDefault="00541233" w:rsidP="0022589C">
      <w:pPr>
        <w:rPr>
          <w:lang w:val="en-US"/>
        </w:rPr>
      </w:pPr>
    </w:p>
    <w:p w14:paraId="796086EE" w14:textId="072552BF" w:rsidR="00541233" w:rsidRDefault="00541233" w:rsidP="0022589C">
      <w:pPr>
        <w:rPr>
          <w:lang w:val="en-US"/>
        </w:rPr>
      </w:pPr>
    </w:p>
    <w:p w14:paraId="3DE42DA6" w14:textId="75B7FEFC" w:rsidR="00541233" w:rsidRDefault="00541233" w:rsidP="0022589C">
      <w:pPr>
        <w:rPr>
          <w:lang w:val="en-US"/>
        </w:rPr>
      </w:pPr>
    </w:p>
    <w:p w14:paraId="2EBE06E7" w14:textId="4B1BA169" w:rsidR="00541233" w:rsidRDefault="00541233" w:rsidP="0022589C">
      <w:pPr>
        <w:rPr>
          <w:lang w:val="en-US"/>
        </w:rPr>
      </w:pPr>
    </w:p>
    <w:p w14:paraId="7E0C1CA5" w14:textId="31B3EE89" w:rsidR="00541233" w:rsidRDefault="00541233" w:rsidP="0022589C">
      <w:pPr>
        <w:rPr>
          <w:lang w:val="en-US"/>
        </w:rPr>
      </w:pPr>
    </w:p>
    <w:p w14:paraId="5ED2DCB4" w14:textId="5A69C48C" w:rsidR="00541233" w:rsidRDefault="00541233" w:rsidP="0022589C">
      <w:pPr>
        <w:rPr>
          <w:lang w:val="en-US"/>
        </w:rPr>
      </w:pPr>
    </w:p>
    <w:p w14:paraId="26A622ED" w14:textId="4E969F6F" w:rsidR="00541233" w:rsidRDefault="00541233" w:rsidP="0022589C">
      <w:pPr>
        <w:rPr>
          <w:lang w:val="en-US"/>
        </w:rPr>
      </w:pPr>
    </w:p>
    <w:p w14:paraId="036F4E27" w14:textId="6015E610" w:rsidR="00541233" w:rsidRDefault="00541233" w:rsidP="0022589C">
      <w:pPr>
        <w:rPr>
          <w:lang w:val="en-US"/>
        </w:rPr>
      </w:pPr>
    </w:p>
    <w:p w14:paraId="4327E0FC" w14:textId="6BEEEFF9" w:rsidR="00541233" w:rsidRDefault="00541233" w:rsidP="0022589C">
      <w:pPr>
        <w:rPr>
          <w:lang w:val="en-US"/>
        </w:rPr>
      </w:pPr>
    </w:p>
    <w:p w14:paraId="487907C9" w14:textId="662C8C40" w:rsidR="00541233" w:rsidRDefault="00541233" w:rsidP="0022589C">
      <w:pPr>
        <w:rPr>
          <w:lang w:val="en-US"/>
        </w:rPr>
      </w:pPr>
    </w:p>
    <w:p w14:paraId="560D521C" w14:textId="5813D45D" w:rsidR="00541233" w:rsidRDefault="00541233" w:rsidP="0022589C">
      <w:pPr>
        <w:rPr>
          <w:lang w:val="en-US"/>
        </w:rPr>
      </w:pPr>
    </w:p>
    <w:p w14:paraId="0BC6C59C" w14:textId="6397B2A2" w:rsidR="00541233" w:rsidRDefault="00541233" w:rsidP="0022589C">
      <w:pPr>
        <w:rPr>
          <w:lang w:val="en-US"/>
        </w:rPr>
      </w:pPr>
    </w:p>
    <w:p w14:paraId="4DACDD33" w14:textId="7BAEBA07" w:rsidR="00541233" w:rsidRDefault="00541233" w:rsidP="0022589C">
      <w:pPr>
        <w:rPr>
          <w:lang w:val="en-US"/>
        </w:rPr>
      </w:pPr>
    </w:p>
    <w:p w14:paraId="792389D6" w14:textId="636BDB23" w:rsidR="00541233" w:rsidRDefault="00541233" w:rsidP="0022589C">
      <w:pPr>
        <w:rPr>
          <w:lang w:val="en-US"/>
        </w:rPr>
      </w:pPr>
    </w:p>
    <w:p w14:paraId="3BC2CC6B" w14:textId="3B2904A1" w:rsidR="00541233" w:rsidRDefault="00541233" w:rsidP="0022589C">
      <w:pPr>
        <w:rPr>
          <w:lang w:val="en-US"/>
        </w:rPr>
      </w:pPr>
    </w:p>
    <w:p w14:paraId="2FA37393" w14:textId="2C959523" w:rsidR="00541233" w:rsidRDefault="00541233" w:rsidP="0022589C">
      <w:pPr>
        <w:rPr>
          <w:lang w:val="en-US"/>
        </w:rPr>
      </w:pPr>
    </w:p>
    <w:p w14:paraId="0187252D" w14:textId="38A9F16F" w:rsidR="00541233" w:rsidRDefault="00541233" w:rsidP="0022589C">
      <w:pPr>
        <w:rPr>
          <w:lang w:val="en-US"/>
        </w:rPr>
      </w:pPr>
    </w:p>
    <w:p w14:paraId="6AA0111B" w14:textId="19BD1FB0" w:rsidR="00541233" w:rsidRDefault="00541233" w:rsidP="0022589C">
      <w:pPr>
        <w:rPr>
          <w:lang w:val="en-US"/>
        </w:rPr>
      </w:pPr>
    </w:p>
    <w:p w14:paraId="0775657A" w14:textId="3DC2B830" w:rsidR="00541233" w:rsidRDefault="00541233" w:rsidP="0022589C">
      <w:pPr>
        <w:rPr>
          <w:lang w:val="en-US"/>
        </w:rPr>
      </w:pPr>
    </w:p>
    <w:p w14:paraId="7220CC1F" w14:textId="77777777" w:rsidR="00541233" w:rsidRDefault="00541233" w:rsidP="0022589C">
      <w:pPr>
        <w:rPr>
          <w:lang w:val="en-US"/>
        </w:rPr>
      </w:pPr>
    </w:p>
    <w:p w14:paraId="380BA399" w14:textId="6C0FE9FD" w:rsidR="003361E5" w:rsidRDefault="003361E5" w:rsidP="00D46FAE">
      <w:pPr>
        <w:rPr>
          <w:lang w:val="en-US"/>
        </w:rPr>
      </w:pPr>
    </w:p>
    <w:p w14:paraId="1F57F032" w14:textId="77777777" w:rsidR="00BF6741" w:rsidRDefault="00BF6741" w:rsidP="00BF6741">
      <w:pPr>
        <w:pStyle w:val="Heading2"/>
      </w:pPr>
      <w:bookmarkStart w:id="109" w:name="_Toc82677233"/>
      <w:bookmarkStart w:id="110" w:name="_Toc89178139"/>
      <w:r>
        <w:lastRenderedPageBreak/>
        <w:t>Logging Architecture</w:t>
      </w:r>
      <w:bookmarkEnd w:id="109"/>
      <w:bookmarkEnd w:id="110"/>
    </w:p>
    <w:p w14:paraId="0BA674E6" w14:textId="77777777" w:rsidR="00BF6741" w:rsidRDefault="00BF6741" w:rsidP="00BF6741">
      <w:pPr>
        <w:pStyle w:val="BodyText-BR6"/>
        <w:spacing w:before="237" w:line="312" w:lineRule="auto"/>
        <w:ind w:right="266"/>
      </w:pPr>
      <w:r>
        <w:rPr>
          <w:color w:val="323232"/>
        </w:rPr>
        <w:t>vRealize Log Insight provides real-time log management and log analysis with machine learning-based intelligent grouping, high-performance searching, and troubleshooting across physical, virtual, and cloud environments.</w:t>
      </w:r>
    </w:p>
    <w:p w14:paraId="0BDF6104" w14:textId="77777777" w:rsidR="00BF6741" w:rsidRDefault="00BF6741" w:rsidP="00BF6741">
      <w:pPr>
        <w:pStyle w:val="Heading8"/>
      </w:pPr>
      <w:r>
        <w:t>Overview</w:t>
      </w:r>
    </w:p>
    <w:p w14:paraId="1399988B" w14:textId="77777777" w:rsidR="00BF6741" w:rsidRDefault="00BF6741" w:rsidP="00BF6741">
      <w:pPr>
        <w:pStyle w:val="BodyText-BR6"/>
        <w:spacing w:before="189" w:line="312" w:lineRule="auto"/>
        <w:ind w:right="188"/>
      </w:pPr>
      <w:r>
        <w:rPr>
          <w:color w:val="323232"/>
        </w:rPr>
        <w:t>vRealize Log Insight collects data from ESXi hosts by using the syslog protocol. vRealize Log Insight has the following capabilities:</w:t>
      </w:r>
    </w:p>
    <w:p w14:paraId="067DC7EB" w14:textId="77777777" w:rsidR="00BF6741" w:rsidRDefault="00BF6741" w:rsidP="00925F1E">
      <w:pPr>
        <w:pStyle w:val="ListParagraph-BR6"/>
        <w:numPr>
          <w:ilvl w:val="0"/>
          <w:numId w:val="28"/>
        </w:numPr>
        <w:tabs>
          <w:tab w:val="left" w:pos="479"/>
          <w:tab w:val="left" w:pos="480"/>
        </w:tabs>
        <w:spacing w:before="122" w:after="0" w:line="312" w:lineRule="auto"/>
        <w:ind w:left="479" w:right="615"/>
        <w:rPr>
          <w:sz w:val="20"/>
        </w:rPr>
      </w:pPr>
      <w:r>
        <w:rPr>
          <w:color w:val="323232"/>
          <w:sz w:val="20"/>
        </w:rPr>
        <w:t>Connects</w:t>
      </w:r>
      <w:r>
        <w:rPr>
          <w:color w:val="323232"/>
          <w:spacing w:val="-4"/>
          <w:sz w:val="20"/>
        </w:rPr>
        <w:t xml:space="preserve"> </w:t>
      </w:r>
      <w:r>
        <w:rPr>
          <w:color w:val="323232"/>
          <w:sz w:val="20"/>
        </w:rPr>
        <w:t>to</w:t>
      </w:r>
      <w:r>
        <w:rPr>
          <w:color w:val="323232"/>
          <w:spacing w:val="-3"/>
          <w:sz w:val="20"/>
        </w:rPr>
        <w:t xml:space="preserve"> </w:t>
      </w:r>
      <w:r>
        <w:rPr>
          <w:color w:val="323232"/>
          <w:sz w:val="20"/>
        </w:rPr>
        <w:t>other</w:t>
      </w:r>
      <w:r>
        <w:rPr>
          <w:color w:val="323232"/>
          <w:spacing w:val="-4"/>
          <w:sz w:val="20"/>
        </w:rPr>
        <w:t xml:space="preserve"> </w:t>
      </w:r>
      <w:r>
        <w:rPr>
          <w:color w:val="323232"/>
          <w:sz w:val="20"/>
        </w:rPr>
        <w:t>VMware</w:t>
      </w:r>
      <w:r>
        <w:rPr>
          <w:color w:val="323232"/>
          <w:spacing w:val="-3"/>
          <w:sz w:val="20"/>
        </w:rPr>
        <w:t xml:space="preserve"> </w:t>
      </w:r>
      <w:r>
        <w:rPr>
          <w:color w:val="323232"/>
          <w:sz w:val="20"/>
        </w:rPr>
        <w:t>products,</w:t>
      </w:r>
      <w:r>
        <w:rPr>
          <w:color w:val="323232"/>
          <w:spacing w:val="-4"/>
          <w:sz w:val="20"/>
        </w:rPr>
        <w:t xml:space="preserve"> </w:t>
      </w:r>
      <w:r>
        <w:rPr>
          <w:color w:val="323232"/>
          <w:sz w:val="20"/>
        </w:rPr>
        <w:t>such</w:t>
      </w:r>
      <w:r>
        <w:rPr>
          <w:color w:val="323232"/>
          <w:spacing w:val="-3"/>
          <w:sz w:val="20"/>
        </w:rPr>
        <w:t xml:space="preserve"> </w:t>
      </w:r>
      <w:r>
        <w:rPr>
          <w:color w:val="323232"/>
          <w:sz w:val="20"/>
        </w:rPr>
        <w:t>as</w:t>
      </w:r>
      <w:r>
        <w:rPr>
          <w:color w:val="323232"/>
          <w:spacing w:val="-4"/>
          <w:sz w:val="20"/>
        </w:rPr>
        <w:t xml:space="preserve"> </w:t>
      </w:r>
      <w:r>
        <w:rPr>
          <w:color w:val="323232"/>
          <w:sz w:val="20"/>
        </w:rPr>
        <w:t>vCenter</w:t>
      </w:r>
      <w:r>
        <w:rPr>
          <w:color w:val="323232"/>
          <w:spacing w:val="-3"/>
          <w:sz w:val="20"/>
        </w:rPr>
        <w:t xml:space="preserve"> </w:t>
      </w:r>
      <w:r>
        <w:rPr>
          <w:color w:val="323232"/>
          <w:sz w:val="20"/>
        </w:rPr>
        <w:t>Server,</w:t>
      </w:r>
      <w:r>
        <w:rPr>
          <w:color w:val="323232"/>
          <w:spacing w:val="-3"/>
          <w:sz w:val="20"/>
        </w:rPr>
        <w:t xml:space="preserve"> </w:t>
      </w:r>
      <w:r>
        <w:rPr>
          <w:color w:val="323232"/>
          <w:sz w:val="20"/>
        </w:rPr>
        <w:t>to</w:t>
      </w:r>
      <w:r>
        <w:rPr>
          <w:color w:val="323232"/>
          <w:spacing w:val="-3"/>
          <w:sz w:val="20"/>
        </w:rPr>
        <w:t xml:space="preserve"> </w:t>
      </w:r>
      <w:r>
        <w:rPr>
          <w:color w:val="323232"/>
          <w:sz w:val="20"/>
        </w:rPr>
        <w:t>collect</w:t>
      </w:r>
      <w:r>
        <w:rPr>
          <w:color w:val="323232"/>
          <w:spacing w:val="-3"/>
          <w:sz w:val="20"/>
        </w:rPr>
        <w:t xml:space="preserve"> </w:t>
      </w:r>
      <w:r>
        <w:rPr>
          <w:color w:val="323232"/>
          <w:sz w:val="20"/>
        </w:rPr>
        <w:t>events,</w:t>
      </w:r>
      <w:r>
        <w:rPr>
          <w:color w:val="323232"/>
          <w:spacing w:val="-4"/>
          <w:sz w:val="20"/>
        </w:rPr>
        <w:t xml:space="preserve"> </w:t>
      </w:r>
      <w:r>
        <w:rPr>
          <w:color w:val="323232"/>
          <w:sz w:val="20"/>
        </w:rPr>
        <w:t>tasks,</w:t>
      </w:r>
      <w:r>
        <w:rPr>
          <w:color w:val="323232"/>
          <w:spacing w:val="-3"/>
          <w:sz w:val="20"/>
        </w:rPr>
        <w:t xml:space="preserve"> </w:t>
      </w:r>
      <w:r>
        <w:rPr>
          <w:color w:val="323232"/>
          <w:sz w:val="20"/>
        </w:rPr>
        <w:t>and</w:t>
      </w:r>
      <w:r>
        <w:rPr>
          <w:color w:val="323232"/>
          <w:spacing w:val="-4"/>
          <w:sz w:val="20"/>
        </w:rPr>
        <w:t xml:space="preserve"> </w:t>
      </w:r>
      <w:r>
        <w:rPr>
          <w:color w:val="323232"/>
          <w:sz w:val="20"/>
        </w:rPr>
        <w:t>alarm data.</w:t>
      </w:r>
    </w:p>
    <w:p w14:paraId="226B376C" w14:textId="77777777" w:rsidR="00BF6741" w:rsidRDefault="00BF6741" w:rsidP="00925F1E">
      <w:pPr>
        <w:pStyle w:val="ListParagraph-BR6"/>
        <w:numPr>
          <w:ilvl w:val="0"/>
          <w:numId w:val="28"/>
        </w:numPr>
        <w:tabs>
          <w:tab w:val="left" w:pos="479"/>
          <w:tab w:val="left" w:pos="480"/>
        </w:tabs>
        <w:spacing w:before="122" w:after="0" w:line="312" w:lineRule="auto"/>
        <w:ind w:left="479" w:right="846"/>
        <w:rPr>
          <w:sz w:val="20"/>
        </w:rPr>
      </w:pPr>
      <w:r>
        <w:rPr>
          <w:color w:val="323232"/>
          <w:sz w:val="20"/>
        </w:rPr>
        <w:t>Integrates with vRealize Operations Manager to send notification events and enable launch in context.</w:t>
      </w:r>
    </w:p>
    <w:p w14:paraId="0639F4CB" w14:textId="77777777" w:rsidR="00BF6741" w:rsidRDefault="00BF6741" w:rsidP="00925F1E">
      <w:pPr>
        <w:pStyle w:val="ListParagraph-BR6"/>
        <w:numPr>
          <w:ilvl w:val="0"/>
          <w:numId w:val="28"/>
        </w:numPr>
        <w:tabs>
          <w:tab w:val="left" w:pos="479"/>
          <w:tab w:val="left" w:pos="480"/>
        </w:tabs>
        <w:spacing w:before="122" w:after="0"/>
        <w:rPr>
          <w:sz w:val="20"/>
        </w:rPr>
      </w:pPr>
      <w:r>
        <w:rPr>
          <w:color w:val="323232"/>
          <w:sz w:val="20"/>
        </w:rPr>
        <w:t xml:space="preserve">Functions as a collection and analysis point for any system that </w:t>
      </w:r>
      <w:proofErr w:type="gramStart"/>
      <w:r>
        <w:rPr>
          <w:color w:val="323232"/>
          <w:sz w:val="20"/>
        </w:rPr>
        <w:t>is capable of sending</w:t>
      </w:r>
      <w:proofErr w:type="gramEnd"/>
      <w:r>
        <w:rPr>
          <w:color w:val="323232"/>
          <w:sz w:val="20"/>
        </w:rPr>
        <w:t xml:space="preserve"> syslog</w:t>
      </w:r>
      <w:r>
        <w:rPr>
          <w:color w:val="323232"/>
          <w:spacing w:val="-23"/>
          <w:sz w:val="20"/>
        </w:rPr>
        <w:t xml:space="preserve"> </w:t>
      </w:r>
      <w:r>
        <w:rPr>
          <w:color w:val="323232"/>
          <w:sz w:val="20"/>
        </w:rPr>
        <w:t>data.</w:t>
      </w:r>
    </w:p>
    <w:p w14:paraId="7870B8F4" w14:textId="77777777" w:rsidR="00BF6741" w:rsidRDefault="00BF6741" w:rsidP="00BF6741">
      <w:pPr>
        <w:pStyle w:val="BodyText-BR6"/>
        <w:spacing w:before="190" w:line="312" w:lineRule="auto"/>
        <w:rPr>
          <w:color w:val="323232"/>
        </w:rPr>
      </w:pPr>
      <w:r>
        <w:rPr>
          <w:color w:val="323232"/>
        </w:rPr>
        <w:t>To collect additional logs, you can install an ingestion agent on Linux or Windows servers, or you can use the preinstalled agent on certain VMware products. Preinstalled agents are useful for custom application logs and operating systems that do not natively support the syslog protocol, such as Windows.</w:t>
      </w:r>
    </w:p>
    <w:p w14:paraId="17746519" w14:textId="77777777" w:rsidR="00BF6741" w:rsidRDefault="00BF6741" w:rsidP="00BF6741">
      <w:pPr>
        <w:pStyle w:val="BodyText-BR6"/>
        <w:spacing w:before="190" w:line="312" w:lineRule="auto"/>
      </w:pPr>
    </w:p>
    <w:p w14:paraId="67573EAE" w14:textId="77777777" w:rsidR="00BF6741" w:rsidRDefault="00BF6741" w:rsidP="00BF6741">
      <w:pPr>
        <w:pStyle w:val="Heading8"/>
      </w:pPr>
      <w:r>
        <w:t>Architecture</w:t>
      </w:r>
    </w:p>
    <w:p w14:paraId="190C87CF" w14:textId="77777777" w:rsidR="00BF6741" w:rsidRDefault="00BF6741" w:rsidP="00BF6741">
      <w:pPr>
        <w:pStyle w:val="BodyText-BR6"/>
        <w:spacing w:before="189" w:line="312" w:lineRule="auto"/>
        <w:ind w:right="399"/>
      </w:pPr>
      <w:r>
        <w:rPr>
          <w:color w:val="323232"/>
        </w:rPr>
        <w:t>The architecture of vRealize Log Insight in the SDDC enables several channels for the collection of log messages.</w:t>
      </w:r>
    </w:p>
    <w:p w14:paraId="10C2C793" w14:textId="77777777" w:rsidR="00BF6741" w:rsidRDefault="00BF6741" w:rsidP="00BF6741">
      <w:pPr>
        <w:keepNext/>
        <w:jc w:val="center"/>
      </w:pPr>
      <w:r>
        <w:object w:dxaOrig="18431" w:dyaOrig="12021" w14:anchorId="2E24A435">
          <v:shape id="_x0000_i1052" type="#_x0000_t75" style="width:345.6pt;height:230.2pt" o:ole="">
            <v:imagedata r:id="rId72" o:title=""/>
          </v:shape>
          <o:OLEObject Type="Embed" ProgID="Visio.Drawing.15" ShapeID="_x0000_i1052" DrawAspect="Content" ObjectID="_1703414320" r:id="rId73"/>
        </w:object>
      </w:r>
    </w:p>
    <w:p w14:paraId="1B6F0ECC" w14:textId="00761B66" w:rsidR="00BF6741" w:rsidRPr="00390345" w:rsidRDefault="005302EF" w:rsidP="005302EF">
      <w:pPr>
        <w:pStyle w:val="Caption"/>
        <w:jc w:val="center"/>
        <w:rPr>
          <w:lang w:val="en-US" w:eastAsia="nl-BE"/>
        </w:rPr>
      </w:pPr>
      <w:bookmarkStart w:id="111" w:name="_Toc89178202"/>
      <w:r>
        <w:t xml:space="preserve">Figure </w:t>
      </w:r>
      <w:r>
        <w:fldChar w:fldCharType="begin"/>
      </w:r>
      <w:r>
        <w:instrText xml:space="preserve"> SEQ Figure \* ARABIC </w:instrText>
      </w:r>
      <w:r>
        <w:fldChar w:fldCharType="separate"/>
      </w:r>
      <w:r>
        <w:rPr>
          <w:noProof/>
        </w:rPr>
        <w:t>31</w:t>
      </w:r>
      <w:r>
        <w:fldChar w:fldCharType="end"/>
      </w:r>
      <w:r>
        <w:t xml:space="preserve"> - Architecture of vRealize Log Insight</w:t>
      </w:r>
      <w:bookmarkEnd w:id="111"/>
    </w:p>
    <w:p w14:paraId="0E976B06" w14:textId="77777777" w:rsidR="00BF6741" w:rsidRDefault="00BF6741" w:rsidP="00BF6741">
      <w:pPr>
        <w:rPr>
          <w:lang w:val="en-US"/>
        </w:rPr>
      </w:pPr>
    </w:p>
    <w:p w14:paraId="61F18085" w14:textId="77777777" w:rsidR="00BF6741" w:rsidRDefault="00BF6741" w:rsidP="00BF6741">
      <w:pPr>
        <w:pStyle w:val="BodyText-BR6"/>
        <w:spacing w:line="312" w:lineRule="auto"/>
        <w:ind w:right="938"/>
        <w:jc w:val="both"/>
      </w:pPr>
      <w:r>
        <w:rPr>
          <w:color w:val="323232"/>
        </w:rPr>
        <w:t xml:space="preserve">vRealize Log Insight clients connect to the Load Balancer (ILB) </w:t>
      </w:r>
      <w:proofErr w:type="gramStart"/>
      <w:r>
        <w:rPr>
          <w:color w:val="323232"/>
        </w:rPr>
        <w:t>FQDN, and</w:t>
      </w:r>
      <w:proofErr w:type="gramEnd"/>
      <w:r>
        <w:rPr>
          <w:color w:val="323232"/>
        </w:rPr>
        <w:t xml:space="preserve"> use the syslog or the Ingestion API via the vRealize Log Insight agent to send logs to vRealize Log Insight. Users and administrators interact with the ingested logs by using the user interface or the API.</w:t>
      </w:r>
    </w:p>
    <w:p w14:paraId="08DC6921" w14:textId="77777777" w:rsidR="00BF6741" w:rsidRDefault="00BF6741" w:rsidP="00BF6741">
      <w:pPr>
        <w:pStyle w:val="BodyText-BR6"/>
        <w:spacing w:before="123" w:line="312" w:lineRule="auto"/>
        <w:ind w:right="111"/>
      </w:pPr>
      <w:r>
        <w:rPr>
          <w:color w:val="323232"/>
        </w:rPr>
        <w:lastRenderedPageBreak/>
        <w:t>By default, vRealize Log Insight collects data from vCenter Server systems and ESXi hosts. For analyzing forwarded logs from other components, such as NSX Data Center, use content packs. Content packs contain extensions or provide integration with other systems in the SDDC.</w:t>
      </w:r>
    </w:p>
    <w:p w14:paraId="0AB9BF4E" w14:textId="77777777" w:rsidR="00BF6741" w:rsidRDefault="00BF6741" w:rsidP="00BF6741">
      <w:pPr>
        <w:rPr>
          <w:lang w:val="en-US"/>
        </w:rPr>
      </w:pPr>
    </w:p>
    <w:p w14:paraId="12ECBC2D" w14:textId="77777777" w:rsidR="00BF6741" w:rsidRDefault="00BF6741" w:rsidP="00BF6741">
      <w:pPr>
        <w:pStyle w:val="Heading8"/>
      </w:pPr>
      <w:r>
        <w:t>Types of Nodes</w:t>
      </w:r>
    </w:p>
    <w:p w14:paraId="1EFBBD9A" w14:textId="77777777" w:rsidR="00BF6741" w:rsidRDefault="00BF6741" w:rsidP="00BF6741">
      <w:pPr>
        <w:pStyle w:val="BodyText-BR6"/>
        <w:spacing w:before="189" w:line="312" w:lineRule="auto"/>
        <w:ind w:right="119"/>
      </w:pPr>
      <w:r>
        <w:rPr>
          <w:color w:val="323232"/>
        </w:rPr>
        <w:t>For functionality, high availability, and scalability, vRealize Log Insight supports the following types of nodes which have inherent roles:</w:t>
      </w:r>
    </w:p>
    <w:p w14:paraId="3AA579B6" w14:textId="77777777" w:rsidR="00BF6741" w:rsidRDefault="00BF6741" w:rsidP="00BF6741">
      <w:pPr>
        <w:pStyle w:val="BodyText-BR6"/>
        <w:spacing w:before="6"/>
        <w:rPr>
          <w:sz w:val="17"/>
        </w:rPr>
      </w:pPr>
    </w:p>
    <w:p w14:paraId="6C68D81C" w14:textId="3304E1B8" w:rsidR="00BF6741" w:rsidRDefault="00BF6741" w:rsidP="005302EF">
      <w:pPr>
        <w:pStyle w:val="Heading9"/>
        <w:rPr>
          <w:b/>
          <w:sz w:val="18"/>
        </w:rPr>
      </w:pPr>
      <w:r>
        <w:t>Master Node</w:t>
      </w:r>
    </w:p>
    <w:p w14:paraId="0D37A6EE" w14:textId="77777777" w:rsidR="00BF6741" w:rsidRDefault="00BF6741" w:rsidP="00BF6741">
      <w:pPr>
        <w:pStyle w:val="BodyText-BR6"/>
        <w:spacing w:before="94" w:line="312" w:lineRule="auto"/>
        <w:ind w:right="119"/>
      </w:pPr>
      <w:r>
        <w:rPr>
          <w:color w:val="323232"/>
        </w:rPr>
        <w:t>Required initial node in the cluster. In standalone mode, the master node is responsible for all activities, including queries and log ingestion. The master node also handles operations that are related to the life cycle of a cluster, such as performing upgrades and addition or removal of worker nodes. In a scaled-out and highly available environment, the master node still performs life cycle operations, such as addition or removal of worker nodes. However, it functions as a generic worker about queries and log ingestion activities.</w:t>
      </w:r>
    </w:p>
    <w:p w14:paraId="2B0BBC93" w14:textId="77777777" w:rsidR="00BF6741" w:rsidRDefault="00BF6741" w:rsidP="00BF6741">
      <w:pPr>
        <w:pStyle w:val="BodyText-BR6"/>
        <w:spacing w:before="126" w:line="312" w:lineRule="auto"/>
      </w:pPr>
      <w:r>
        <w:rPr>
          <w:color w:val="323232"/>
        </w:rPr>
        <w:t xml:space="preserve">The master node stores </w:t>
      </w:r>
      <w:proofErr w:type="gramStart"/>
      <w:r>
        <w:rPr>
          <w:color w:val="323232"/>
        </w:rPr>
        <w:t>logs</w:t>
      </w:r>
      <w:proofErr w:type="gramEnd"/>
      <w:r>
        <w:rPr>
          <w:color w:val="323232"/>
        </w:rPr>
        <w:t xml:space="preserve"> locally. If the master node is down, the logs stored on it become unavailable.</w:t>
      </w:r>
    </w:p>
    <w:p w14:paraId="7C4E0B25" w14:textId="77777777" w:rsidR="00BF6741" w:rsidRDefault="00BF6741" w:rsidP="00BF6741">
      <w:pPr>
        <w:pStyle w:val="BodyText-BR6"/>
        <w:spacing w:before="6"/>
        <w:rPr>
          <w:sz w:val="17"/>
        </w:rPr>
      </w:pPr>
    </w:p>
    <w:p w14:paraId="590E900A" w14:textId="77777777" w:rsidR="00BF6741" w:rsidRDefault="00BF6741" w:rsidP="00BF6741">
      <w:pPr>
        <w:pStyle w:val="Heading9"/>
      </w:pPr>
      <w:r>
        <w:t>Worker Node</w:t>
      </w:r>
    </w:p>
    <w:p w14:paraId="1EB8A461" w14:textId="77777777" w:rsidR="00BF6741" w:rsidRDefault="00BF6741" w:rsidP="00BF6741">
      <w:pPr>
        <w:pStyle w:val="BodyText-BR6"/>
        <w:spacing w:before="190" w:line="312" w:lineRule="auto"/>
        <w:ind w:right="80"/>
      </w:pPr>
      <w:r>
        <w:rPr>
          <w:color w:val="323232"/>
        </w:rPr>
        <w:t xml:space="preserve">Optional. This component enables a scale-out growth in larger environments. As you add and configure more worker nodes in a vRealize Log Insight cluster for high availability (HA), queries and log ingestion activities are delegated to all available nodes. You must have at least two worker nodes to form a cluster with the master node. The worker node stores </w:t>
      </w:r>
      <w:proofErr w:type="gramStart"/>
      <w:r>
        <w:rPr>
          <w:color w:val="323232"/>
        </w:rPr>
        <w:t>logs</w:t>
      </w:r>
      <w:proofErr w:type="gramEnd"/>
      <w:r>
        <w:rPr>
          <w:color w:val="323232"/>
        </w:rPr>
        <w:t xml:space="preserve"> locally. If any of the worker nodes is down, the logs on the worker become unavailable.</w:t>
      </w:r>
    </w:p>
    <w:p w14:paraId="2C86E16D" w14:textId="77777777" w:rsidR="00BF6741" w:rsidRDefault="00BF6741" w:rsidP="00BF6741">
      <w:pPr>
        <w:pStyle w:val="BodyText-BR6"/>
        <w:spacing w:before="10"/>
        <w:rPr>
          <w:sz w:val="17"/>
        </w:rPr>
      </w:pPr>
    </w:p>
    <w:p w14:paraId="4D82D150" w14:textId="77777777" w:rsidR="00BF6741" w:rsidRDefault="00BF6741" w:rsidP="00BF6741">
      <w:pPr>
        <w:pStyle w:val="Heading9"/>
      </w:pPr>
      <w:r>
        <w:t>Integrated Load Balancer (ILB)</w:t>
      </w:r>
    </w:p>
    <w:p w14:paraId="2EA4C52D" w14:textId="77777777" w:rsidR="00BF6741" w:rsidRDefault="00BF6741" w:rsidP="00BF6741">
      <w:pPr>
        <w:pStyle w:val="BodyText-BR6"/>
        <w:spacing w:before="190" w:line="312" w:lineRule="auto"/>
        <w:ind w:right="117"/>
      </w:pPr>
      <w:r>
        <w:rPr>
          <w:color w:val="323232"/>
        </w:rPr>
        <w:t>In cluster mode, the ILB is the centralized entry point which ensures that vRealize Log Insight accepts incoming ingestion traffic. As nodes are added to the vRealize Log Insight instance to form a cluster, the ILB feature simplifies the configuration for high availability. The ILB balances the incoming traffic fairly among the available vRealize Log Insight nodes.</w:t>
      </w:r>
    </w:p>
    <w:p w14:paraId="022D2465" w14:textId="77777777" w:rsidR="00BF6741" w:rsidRDefault="00BF6741" w:rsidP="00BF6741">
      <w:pPr>
        <w:pStyle w:val="BodyText-BR6"/>
        <w:spacing w:before="124" w:line="312" w:lineRule="auto"/>
      </w:pPr>
      <w:r>
        <w:rPr>
          <w:color w:val="323232"/>
        </w:rPr>
        <w:t xml:space="preserve">The ILB </w:t>
      </w:r>
      <w:proofErr w:type="gramStart"/>
      <w:r>
        <w:rPr>
          <w:color w:val="323232"/>
        </w:rPr>
        <w:t>runs on one of the cluster nodes at all times</w:t>
      </w:r>
      <w:proofErr w:type="gramEnd"/>
      <w:r>
        <w:rPr>
          <w:color w:val="323232"/>
        </w:rPr>
        <w:t>. In environments that contain several nodes, an election process determines the leader of the cluster. Periodically, the ILB performs a health check to determine whether re-election is required. If the node that hosts the ILB Virtual IP (VIP) address stops responding, the VIP address is failed over to another node in the cluster using an election process.</w:t>
      </w:r>
    </w:p>
    <w:p w14:paraId="18D9F064" w14:textId="77777777" w:rsidR="00BF6741" w:rsidRDefault="00BF6741" w:rsidP="00BF6741">
      <w:pPr>
        <w:pStyle w:val="BodyText-BR6"/>
        <w:spacing w:before="124" w:line="312" w:lineRule="auto"/>
        <w:ind w:right="317"/>
      </w:pPr>
      <w:r>
        <w:rPr>
          <w:color w:val="323232"/>
        </w:rPr>
        <w:t>All queries against data are directed to the ILB. The ILB delegates queries to a query master for the duration of the query. The query master queries all nodes, both master and worker nodes, for data and then sends the aggregated data back to the client.</w:t>
      </w:r>
    </w:p>
    <w:p w14:paraId="7BE7DA8F" w14:textId="77777777" w:rsidR="00BF6741" w:rsidRDefault="00BF6741" w:rsidP="00BF6741">
      <w:pPr>
        <w:pStyle w:val="BodyText-BR6"/>
        <w:spacing w:before="123" w:line="312" w:lineRule="auto"/>
        <w:ind w:right="119"/>
      </w:pPr>
      <w:r>
        <w:rPr>
          <w:color w:val="323232"/>
        </w:rPr>
        <w:t>Use the ILB for administrative activities unless you are performing administrative activities on individual nodes. The Web user interface of the ILB presents data from the master and from the worker nodes in a scaled-out cluster in a unified display (single pane of glass).</w:t>
      </w:r>
    </w:p>
    <w:p w14:paraId="08B89391" w14:textId="77777777" w:rsidR="00BF6741" w:rsidRDefault="00BF6741" w:rsidP="00BF6741">
      <w:pPr>
        <w:pStyle w:val="Heading8"/>
      </w:pPr>
      <w:r>
        <w:lastRenderedPageBreak/>
        <w:t>Cloud Operations Design</w:t>
      </w:r>
    </w:p>
    <w:p w14:paraId="2C01DFA5" w14:textId="77777777" w:rsidR="00BF6741" w:rsidRDefault="00BF6741" w:rsidP="00BF6741">
      <w:pPr>
        <w:pStyle w:val="BodyText-BR6"/>
        <w:spacing w:before="238" w:line="312" w:lineRule="auto"/>
      </w:pPr>
      <w:r>
        <w:rPr>
          <w:color w:val="323232"/>
        </w:rPr>
        <w:t>The operations management design includes the software components that make up the operations management layer. The design provides guidance on the main elements of a product design such as deployment, sizing, networking, diagnostics, security, and integration with management solutions.</w:t>
      </w:r>
    </w:p>
    <w:p w14:paraId="5EED78BC" w14:textId="77777777" w:rsidR="00BF6741" w:rsidRDefault="00BF6741" w:rsidP="00BF6741">
      <w:pPr>
        <w:rPr>
          <w:lang w:val="en-US"/>
        </w:rPr>
      </w:pPr>
    </w:p>
    <w:p w14:paraId="573D9C30" w14:textId="77777777" w:rsidR="00BF6741" w:rsidRDefault="00BF6741" w:rsidP="00BF6741">
      <w:pPr>
        <w:keepNext/>
        <w:jc w:val="center"/>
      </w:pPr>
      <w:r>
        <w:object w:dxaOrig="20531" w:dyaOrig="9791" w14:anchorId="4EBC6277">
          <v:shape id="_x0000_i1053" type="#_x0000_t75" style="width:389.05pt;height:187pt" o:ole="">
            <v:imagedata r:id="rId74" o:title=""/>
          </v:shape>
          <o:OLEObject Type="Embed" ProgID="Visio.Drawing.15" ShapeID="_x0000_i1053" DrawAspect="Content" ObjectID="_1703414321" r:id="rId75"/>
        </w:object>
      </w:r>
    </w:p>
    <w:p w14:paraId="719DB9BF" w14:textId="4B8A0E64" w:rsidR="00BF6741" w:rsidRDefault="00BF6741" w:rsidP="00BF6741">
      <w:pPr>
        <w:pStyle w:val="Caption"/>
        <w:jc w:val="center"/>
      </w:pPr>
      <w:bookmarkStart w:id="112" w:name="_Toc82677263"/>
      <w:bookmarkStart w:id="113" w:name="_Toc89178203"/>
      <w:r>
        <w:t xml:space="preserve">Figure </w:t>
      </w:r>
      <w:r>
        <w:fldChar w:fldCharType="begin"/>
      </w:r>
      <w:r>
        <w:instrText xml:space="preserve"> SEQ Figure \* ARABIC </w:instrText>
      </w:r>
      <w:r>
        <w:fldChar w:fldCharType="separate"/>
      </w:r>
      <w:r w:rsidR="005302EF">
        <w:rPr>
          <w:noProof/>
        </w:rPr>
        <w:t>32</w:t>
      </w:r>
      <w:r>
        <w:fldChar w:fldCharType="end"/>
      </w:r>
      <w:r>
        <w:t xml:space="preserve"> - Operations Management in the SDDC</w:t>
      </w:r>
      <w:bookmarkEnd w:id="112"/>
      <w:bookmarkEnd w:id="113"/>
    </w:p>
    <w:p w14:paraId="4AEBCC32" w14:textId="77777777" w:rsidR="00BF6741" w:rsidRDefault="00BF6741" w:rsidP="00BF6741"/>
    <w:p w14:paraId="53058516" w14:textId="77777777" w:rsidR="00BF6741" w:rsidRDefault="00BF6741" w:rsidP="00925F1E">
      <w:pPr>
        <w:pStyle w:val="ListParagraph-BR6"/>
        <w:numPr>
          <w:ilvl w:val="0"/>
          <w:numId w:val="28"/>
        </w:numPr>
        <w:tabs>
          <w:tab w:val="left" w:pos="479"/>
          <w:tab w:val="left" w:pos="480"/>
        </w:tabs>
        <w:spacing w:before="0" w:after="0" w:line="312" w:lineRule="auto"/>
        <w:ind w:left="479" w:right="225"/>
        <w:rPr>
          <w:sz w:val="20"/>
        </w:rPr>
      </w:pPr>
      <w:r>
        <w:rPr>
          <w:color w:val="323232"/>
          <w:sz w:val="20"/>
        </w:rPr>
        <w:t>Features of vRealize Suite Lifecycle Manager support initial installation and configuration of vRealize Suite products. Additional features support the life cycle management capabilities and configuration drift analysis for the vRealize Suite</w:t>
      </w:r>
      <w:r>
        <w:rPr>
          <w:color w:val="323232"/>
          <w:spacing w:val="-4"/>
          <w:sz w:val="20"/>
        </w:rPr>
        <w:t xml:space="preserve"> </w:t>
      </w:r>
      <w:r>
        <w:rPr>
          <w:color w:val="323232"/>
          <w:sz w:val="20"/>
        </w:rPr>
        <w:t>products.</w:t>
      </w:r>
    </w:p>
    <w:p w14:paraId="15CF7E8D" w14:textId="77777777" w:rsidR="00BF6741" w:rsidRDefault="00BF6741" w:rsidP="00925F1E">
      <w:pPr>
        <w:pStyle w:val="ListParagraph-BR6"/>
        <w:numPr>
          <w:ilvl w:val="0"/>
          <w:numId w:val="28"/>
        </w:numPr>
        <w:tabs>
          <w:tab w:val="left" w:pos="479"/>
          <w:tab w:val="left" w:pos="480"/>
        </w:tabs>
        <w:spacing w:before="123" w:after="0" w:line="312" w:lineRule="auto"/>
        <w:ind w:left="479" w:right="502"/>
        <w:rPr>
          <w:sz w:val="20"/>
        </w:rPr>
      </w:pPr>
      <w:r>
        <w:rPr>
          <w:color w:val="323232"/>
          <w:sz w:val="20"/>
        </w:rPr>
        <w:t>Monitoring operations support in vRealize Operations Manager and vRealize Log Insight provides performance, capacity management, and real-time logging of related physical and virtual infrastructure and cloud management</w:t>
      </w:r>
      <w:r>
        <w:rPr>
          <w:color w:val="323232"/>
          <w:spacing w:val="-3"/>
          <w:sz w:val="20"/>
        </w:rPr>
        <w:t xml:space="preserve"> </w:t>
      </w:r>
      <w:r>
        <w:rPr>
          <w:color w:val="323232"/>
          <w:sz w:val="20"/>
        </w:rPr>
        <w:t>components.</w:t>
      </w:r>
    </w:p>
    <w:p w14:paraId="5436ADBB" w14:textId="77777777" w:rsidR="00BF6741" w:rsidRDefault="00BF6741" w:rsidP="00BF6741"/>
    <w:p w14:paraId="50B3B5DA" w14:textId="77777777" w:rsidR="00BF6741" w:rsidRDefault="00BF6741" w:rsidP="00BF6741">
      <w:pPr>
        <w:pStyle w:val="Heading9"/>
      </w:pPr>
      <w:r>
        <w:t>vRealize Log Insight Design</w:t>
      </w:r>
    </w:p>
    <w:p w14:paraId="19543AA6" w14:textId="77777777" w:rsidR="00BF6741" w:rsidRDefault="00BF6741" w:rsidP="00BF6741">
      <w:pPr>
        <w:pStyle w:val="BodyText-BR6"/>
        <w:spacing w:before="189" w:line="312" w:lineRule="auto"/>
        <w:ind w:right="332"/>
      </w:pPr>
      <w:r>
        <w:rPr>
          <w:color w:val="323232"/>
        </w:rPr>
        <w:t>vRealize Log Insight design enables real-time logging for all components that build up the management capabilities of the SDDC.</w:t>
      </w:r>
    </w:p>
    <w:p w14:paraId="4F5AAC99" w14:textId="77777777" w:rsidR="00BF6741" w:rsidRPr="003C1C79" w:rsidRDefault="00BF6741" w:rsidP="00BF6741"/>
    <w:p w14:paraId="649C4F8F" w14:textId="77777777" w:rsidR="00BF6741" w:rsidRDefault="00BF6741" w:rsidP="00BF6741">
      <w:pPr>
        <w:rPr>
          <w:lang w:val="en-US"/>
        </w:rPr>
      </w:pPr>
    </w:p>
    <w:p w14:paraId="5BA502F4" w14:textId="77777777" w:rsidR="00BF6741" w:rsidRDefault="00BF6741" w:rsidP="00BF6741">
      <w:pPr>
        <w:pStyle w:val="Heading8"/>
        <w:rPr>
          <w:b/>
        </w:rPr>
      </w:pPr>
      <w:r>
        <w:t>Logical Design of vRealize Log Insight</w:t>
      </w:r>
    </w:p>
    <w:p w14:paraId="646F3AF5" w14:textId="77777777" w:rsidR="00BF6741" w:rsidRDefault="00BF6741" w:rsidP="00BF6741">
      <w:pPr>
        <w:pStyle w:val="BodyText-BR6"/>
        <w:spacing w:before="150" w:line="312" w:lineRule="auto"/>
        <w:ind w:right="388"/>
      </w:pPr>
      <w:r>
        <w:rPr>
          <w:color w:val="323232"/>
        </w:rPr>
        <w:t>Deploy a vRealize Log Insight cluster that consists of three nodes, in the first vSphere cluster of the management domain in the region. This configuration provides continued availability and increased log ingestion rates.</w:t>
      </w:r>
    </w:p>
    <w:p w14:paraId="1A35AD8F" w14:textId="77777777" w:rsidR="00BF6741" w:rsidRDefault="00BF6741" w:rsidP="00BF6741">
      <w:pPr>
        <w:pStyle w:val="BodyText-BR6"/>
        <w:spacing w:before="123" w:line="312" w:lineRule="auto"/>
        <w:ind w:right="756"/>
      </w:pPr>
      <w:r>
        <w:rPr>
          <w:color w:val="323232"/>
        </w:rPr>
        <w:t>vRealize Log Insight collects logs to provide monitoring information about the SDDC from a central location.</w:t>
      </w:r>
    </w:p>
    <w:p w14:paraId="185017A6" w14:textId="77777777" w:rsidR="00BF6741" w:rsidRDefault="00BF6741" w:rsidP="00BF6741">
      <w:pPr>
        <w:keepNext/>
        <w:jc w:val="center"/>
      </w:pPr>
      <w:r>
        <w:object w:dxaOrig="9471" w:dyaOrig="18350" w14:anchorId="2C1A4793">
          <v:shape id="_x0000_i1054" type="#_x0000_t75" style="width:223.05pt;height:432.15pt" o:ole="">
            <v:imagedata r:id="rId76" o:title=""/>
          </v:shape>
          <o:OLEObject Type="Embed" ProgID="Visio.Drawing.15" ShapeID="_x0000_i1054" DrawAspect="Content" ObjectID="_1703414322" r:id="rId77"/>
        </w:object>
      </w:r>
    </w:p>
    <w:p w14:paraId="53A806D5" w14:textId="21BEF88E" w:rsidR="00BF6741" w:rsidRDefault="00BF6741" w:rsidP="00BF6741">
      <w:pPr>
        <w:pStyle w:val="Caption"/>
        <w:jc w:val="center"/>
        <w:rPr>
          <w:lang w:val="en-US"/>
        </w:rPr>
      </w:pPr>
      <w:bookmarkStart w:id="114" w:name="_Toc82677264"/>
      <w:bookmarkStart w:id="115" w:name="_Toc89178204"/>
      <w:r>
        <w:t xml:space="preserve">Figure </w:t>
      </w:r>
      <w:r>
        <w:fldChar w:fldCharType="begin"/>
      </w:r>
      <w:r>
        <w:instrText xml:space="preserve"> SEQ Figure \* ARABIC </w:instrText>
      </w:r>
      <w:r>
        <w:fldChar w:fldCharType="separate"/>
      </w:r>
      <w:r w:rsidR="005302EF">
        <w:rPr>
          <w:noProof/>
        </w:rPr>
        <w:t>33</w:t>
      </w:r>
      <w:r>
        <w:fldChar w:fldCharType="end"/>
      </w:r>
      <w:r>
        <w:t xml:space="preserve"> - Logical Design of vRealize Log Insight</w:t>
      </w:r>
      <w:bookmarkEnd w:id="114"/>
      <w:bookmarkEnd w:id="115"/>
    </w:p>
    <w:p w14:paraId="701AF6D0" w14:textId="77777777" w:rsidR="00BF6741" w:rsidRDefault="00BF6741" w:rsidP="00BF6741">
      <w:pPr>
        <w:rPr>
          <w:lang w:val="en-US"/>
        </w:rPr>
      </w:pPr>
    </w:p>
    <w:p w14:paraId="557B76CF" w14:textId="77777777" w:rsidR="00BF6741" w:rsidRDefault="00BF6741" w:rsidP="00BF6741">
      <w:pPr>
        <w:rPr>
          <w:lang w:val="en-US"/>
        </w:rPr>
      </w:pPr>
    </w:p>
    <w:p w14:paraId="7C89B6BE" w14:textId="77777777" w:rsidR="00BF6741" w:rsidRDefault="00BF6741" w:rsidP="00BF6741">
      <w:pPr>
        <w:rPr>
          <w:lang w:val="en-US"/>
        </w:rPr>
      </w:pPr>
    </w:p>
    <w:p w14:paraId="4A34852B" w14:textId="77777777" w:rsidR="00BF6741" w:rsidRDefault="00BF6741" w:rsidP="00BF6741">
      <w:pPr>
        <w:rPr>
          <w:lang w:val="en-US"/>
        </w:rPr>
      </w:pPr>
    </w:p>
    <w:p w14:paraId="5BE59D0F" w14:textId="77777777" w:rsidR="00BF6741" w:rsidRDefault="00BF6741" w:rsidP="00BF6741">
      <w:pPr>
        <w:pStyle w:val="Heading8"/>
        <w:rPr>
          <w:b/>
        </w:rPr>
      </w:pPr>
      <w:r>
        <w:t>Deployment Specification of vRealize Log Insight</w:t>
      </w:r>
    </w:p>
    <w:p w14:paraId="12C72B82" w14:textId="77777777" w:rsidR="00BF6741" w:rsidRDefault="00BF6741" w:rsidP="00BF6741">
      <w:pPr>
        <w:pStyle w:val="BodyText-BR6"/>
        <w:spacing w:before="150" w:line="312" w:lineRule="auto"/>
        <w:ind w:right="888"/>
      </w:pPr>
      <w:r>
        <w:rPr>
          <w:color w:val="323232"/>
        </w:rPr>
        <w:t>The deployment specification details the design decisions covering physical design and sizing for vRealize Log Insight.</w:t>
      </w:r>
    </w:p>
    <w:p w14:paraId="7DDCD2A5" w14:textId="77777777" w:rsidR="00BF6741" w:rsidRDefault="00BF6741" w:rsidP="00BF6741">
      <w:pPr>
        <w:pStyle w:val="BodyText-BR6"/>
        <w:spacing w:before="3"/>
        <w:rPr>
          <w:sz w:val="18"/>
        </w:rPr>
      </w:pPr>
    </w:p>
    <w:p w14:paraId="1B89FB88" w14:textId="77777777" w:rsidR="00BF6741" w:rsidRDefault="00BF6741" w:rsidP="00BF6741">
      <w:pPr>
        <w:pStyle w:val="Heading9"/>
      </w:pPr>
      <w:bookmarkStart w:id="116" w:name="Deployment_Model_of_vRealize_Log_Insight"/>
      <w:bookmarkStart w:id="117" w:name="_bookmark6_6"/>
      <w:bookmarkEnd w:id="116"/>
      <w:bookmarkEnd w:id="117"/>
      <w:r>
        <w:t>Deployment Model of vRealize Log Insight</w:t>
      </w:r>
    </w:p>
    <w:p w14:paraId="17833FFD" w14:textId="77777777" w:rsidR="00BF6741" w:rsidRDefault="00BF6741" w:rsidP="00BF6741">
      <w:pPr>
        <w:pStyle w:val="BodyText-BR6"/>
        <w:spacing w:before="152" w:line="312" w:lineRule="auto"/>
        <w:ind w:right="788"/>
      </w:pPr>
      <w:r>
        <w:rPr>
          <w:color w:val="323232"/>
        </w:rPr>
        <w:t>The vRealize Log Insight cluster consists of one master node and two worker nodes behind a load balancer.</w:t>
      </w:r>
    </w:p>
    <w:p w14:paraId="213A8D80" w14:textId="77777777" w:rsidR="00BF6741" w:rsidRDefault="00BF6741" w:rsidP="00BF6741">
      <w:pPr>
        <w:pStyle w:val="Heading9"/>
      </w:pPr>
      <w:r>
        <w:t>Deployment Type</w:t>
      </w:r>
    </w:p>
    <w:p w14:paraId="5E533101" w14:textId="77777777" w:rsidR="00BF6741" w:rsidRDefault="00BF6741" w:rsidP="00BF6741">
      <w:pPr>
        <w:pStyle w:val="BodyText-BR6"/>
        <w:spacing w:before="152" w:line="312" w:lineRule="auto"/>
        <w:ind w:right="80"/>
      </w:pPr>
      <w:r>
        <w:rPr>
          <w:color w:val="323232"/>
        </w:rPr>
        <w:t xml:space="preserve">You enable the integrated load balancer (ILB) on the three-node cluster so that all log sources can access the cluster by its ILB. When using the ILB, if there is a scale-out, it is not necessary to reconfigure all log </w:t>
      </w:r>
      <w:r>
        <w:rPr>
          <w:color w:val="323232"/>
        </w:rPr>
        <w:lastRenderedPageBreak/>
        <w:t>sources with a new destination address. Using the ILB also guarantees that vRealize Log Insight accepts all incoming ingestion traffic.</w:t>
      </w:r>
    </w:p>
    <w:p w14:paraId="388BD479" w14:textId="77777777" w:rsidR="00BF6741" w:rsidRDefault="00BF6741" w:rsidP="00BF6741">
      <w:pPr>
        <w:pStyle w:val="BodyText-BR6"/>
        <w:spacing w:before="124" w:line="312" w:lineRule="auto"/>
        <w:ind w:right="119"/>
      </w:pPr>
      <w:r>
        <w:rPr>
          <w:color w:val="323232"/>
        </w:rPr>
        <w:t>vRealize Log Insight users accessing the Web user interface or API, and clients ingesting logs using syslog or the Ingestion API, connect to vRealize Log Insight by using the ILB address.</w:t>
      </w:r>
    </w:p>
    <w:p w14:paraId="6762E904" w14:textId="77777777" w:rsidR="00BF6741" w:rsidRDefault="00BF6741" w:rsidP="00BF6741">
      <w:pPr>
        <w:pStyle w:val="BodyText-BR6"/>
        <w:spacing w:before="123"/>
      </w:pPr>
      <w:r>
        <w:rPr>
          <w:color w:val="323232"/>
        </w:rPr>
        <w:t>For isolation, you place the vRealize Log Insight on a specific virtual network segment.</w:t>
      </w:r>
    </w:p>
    <w:p w14:paraId="58922E18" w14:textId="77777777" w:rsidR="00BF6741" w:rsidRDefault="00BF6741" w:rsidP="00BF6741">
      <w:pPr>
        <w:pStyle w:val="BodyText-BR6"/>
        <w:spacing w:before="190" w:line="312" w:lineRule="auto"/>
        <w:ind w:right="243"/>
      </w:pPr>
      <w:r>
        <w:rPr>
          <w:color w:val="323232"/>
        </w:rPr>
        <w:t>In the design, you deploy the vRealize Log Insight nodes on the first vSphere cluster in the management domain in each region.</w:t>
      </w:r>
    </w:p>
    <w:p w14:paraId="7AFF4148" w14:textId="77777777" w:rsidR="00BF6741" w:rsidRDefault="00BF6741" w:rsidP="00BF6741">
      <w:pPr>
        <w:pStyle w:val="BodyText-BR6"/>
        <w:spacing w:before="122" w:line="312" w:lineRule="auto"/>
        <w:ind w:right="488"/>
      </w:pPr>
      <w:r>
        <w:rPr>
          <w:color w:val="323232"/>
        </w:rPr>
        <w:t>To accomplish the design objective of this design, you deploy or reuse the following components to deploy this operations management solution for the SDDC:</w:t>
      </w:r>
    </w:p>
    <w:p w14:paraId="2D785CF2" w14:textId="77777777" w:rsidR="00BF6741" w:rsidRDefault="00BF6741" w:rsidP="00925F1E">
      <w:pPr>
        <w:pStyle w:val="ListParagraph-BR6"/>
        <w:numPr>
          <w:ilvl w:val="0"/>
          <w:numId w:val="28"/>
        </w:numPr>
        <w:tabs>
          <w:tab w:val="left" w:pos="479"/>
          <w:tab w:val="left" w:pos="480"/>
        </w:tabs>
        <w:spacing w:before="122" w:after="0"/>
        <w:ind w:left="479" w:hanging="361"/>
        <w:rPr>
          <w:sz w:val="20"/>
        </w:rPr>
      </w:pPr>
      <w:r>
        <w:rPr>
          <w:color w:val="323232"/>
          <w:sz w:val="20"/>
        </w:rPr>
        <w:t>Cross-region vRealize Suite Lifecycle</w:t>
      </w:r>
      <w:r>
        <w:rPr>
          <w:color w:val="323232"/>
          <w:spacing w:val="-3"/>
          <w:sz w:val="20"/>
        </w:rPr>
        <w:t xml:space="preserve"> </w:t>
      </w:r>
      <w:r>
        <w:rPr>
          <w:color w:val="323232"/>
          <w:sz w:val="20"/>
        </w:rPr>
        <w:t>Manager</w:t>
      </w:r>
    </w:p>
    <w:p w14:paraId="7D927811" w14:textId="77777777" w:rsidR="00BF6741" w:rsidRDefault="00BF6741" w:rsidP="00925F1E">
      <w:pPr>
        <w:pStyle w:val="ListParagraph-BR6"/>
        <w:numPr>
          <w:ilvl w:val="0"/>
          <w:numId w:val="28"/>
        </w:numPr>
        <w:tabs>
          <w:tab w:val="left" w:pos="479"/>
          <w:tab w:val="left" w:pos="481"/>
        </w:tabs>
        <w:spacing w:after="0"/>
        <w:ind w:hanging="361"/>
        <w:rPr>
          <w:sz w:val="20"/>
        </w:rPr>
      </w:pPr>
      <w:r>
        <w:rPr>
          <w:color w:val="323232"/>
          <w:sz w:val="20"/>
        </w:rPr>
        <w:t>Region-specific Workspace ONE</w:t>
      </w:r>
      <w:r>
        <w:rPr>
          <w:color w:val="323232"/>
          <w:spacing w:val="-3"/>
          <w:sz w:val="20"/>
        </w:rPr>
        <w:t xml:space="preserve"> </w:t>
      </w:r>
      <w:r>
        <w:rPr>
          <w:color w:val="323232"/>
          <w:sz w:val="20"/>
        </w:rPr>
        <w:t>Access</w:t>
      </w:r>
    </w:p>
    <w:p w14:paraId="7715214E" w14:textId="77777777" w:rsidR="00BF6741" w:rsidRDefault="00BF6741" w:rsidP="00925F1E">
      <w:pPr>
        <w:pStyle w:val="ListParagraph-BR6"/>
        <w:numPr>
          <w:ilvl w:val="0"/>
          <w:numId w:val="28"/>
        </w:numPr>
        <w:tabs>
          <w:tab w:val="left" w:pos="479"/>
          <w:tab w:val="left" w:pos="480"/>
        </w:tabs>
        <w:spacing w:after="0"/>
        <w:ind w:left="479" w:hanging="361"/>
        <w:rPr>
          <w:sz w:val="20"/>
        </w:rPr>
      </w:pPr>
      <w:r>
        <w:rPr>
          <w:color w:val="323232"/>
          <w:sz w:val="20"/>
        </w:rPr>
        <w:t xml:space="preserve">Supporting infrastructure services, such as Active </w:t>
      </w:r>
      <w:r>
        <w:rPr>
          <w:color w:val="323232"/>
          <w:spacing w:val="-3"/>
          <w:sz w:val="20"/>
        </w:rPr>
        <w:t xml:space="preserve">Directory, </w:t>
      </w:r>
      <w:r>
        <w:rPr>
          <w:color w:val="323232"/>
          <w:sz w:val="20"/>
        </w:rPr>
        <w:t>DNS, and</w:t>
      </w:r>
      <w:r>
        <w:rPr>
          <w:color w:val="323232"/>
          <w:spacing w:val="-3"/>
          <w:sz w:val="20"/>
        </w:rPr>
        <w:t xml:space="preserve"> </w:t>
      </w:r>
      <w:r>
        <w:rPr>
          <w:color w:val="323232"/>
          <w:spacing w:val="-7"/>
          <w:sz w:val="20"/>
        </w:rPr>
        <w:t>NTP.</w:t>
      </w:r>
    </w:p>
    <w:p w14:paraId="00AB945E" w14:textId="77777777" w:rsidR="00BF6741" w:rsidRDefault="00BF6741" w:rsidP="00BF6741">
      <w:pPr>
        <w:rPr>
          <w:lang w:val="en-US"/>
        </w:rPr>
      </w:pPr>
    </w:p>
    <w:p w14:paraId="51678455" w14:textId="77777777" w:rsidR="00BF6741" w:rsidRDefault="00BF6741" w:rsidP="00BF6741">
      <w:pPr>
        <w:pStyle w:val="Heading9"/>
      </w:pPr>
      <w:r>
        <w:t>Sizing Compute and Storage Resources</w:t>
      </w:r>
    </w:p>
    <w:p w14:paraId="0B4C94D7" w14:textId="77777777" w:rsidR="00BF6741" w:rsidRDefault="00BF6741" w:rsidP="00BF6741">
      <w:pPr>
        <w:pStyle w:val="BodyText-BR6"/>
        <w:spacing w:before="152" w:line="312" w:lineRule="auto"/>
      </w:pPr>
      <w:r>
        <w:rPr>
          <w:color w:val="323232"/>
        </w:rPr>
        <w:t xml:space="preserve">To provide enough resources to accommodate the logging operations of the management components of the SDDC, you size resources for vRealize Log </w:t>
      </w:r>
      <w:proofErr w:type="gramStart"/>
      <w:r>
        <w:rPr>
          <w:color w:val="323232"/>
        </w:rPr>
        <w:t>Insight .</w:t>
      </w:r>
      <w:proofErr w:type="gramEnd"/>
    </w:p>
    <w:p w14:paraId="13F6A086" w14:textId="4EDCB690" w:rsidR="00BF6741" w:rsidRDefault="00BF6741" w:rsidP="00BF6741">
      <w:pPr>
        <w:pStyle w:val="BodyText-BR6"/>
        <w:spacing w:before="94" w:line="312" w:lineRule="auto"/>
        <w:ind w:right="174"/>
        <w:jc w:val="both"/>
      </w:pPr>
      <w:r>
        <w:rPr>
          <w:color w:val="323232"/>
          <w:spacing w:val="-12"/>
        </w:rPr>
        <w:t xml:space="preserve">To </w:t>
      </w:r>
      <w:r>
        <w:rPr>
          <w:color w:val="323232"/>
        </w:rPr>
        <w:t xml:space="preserve">accommodate log data from the products in the SDDC, you must correctly size the compute resources and storage for the Log Insight nodes. </w:t>
      </w:r>
    </w:p>
    <w:p w14:paraId="7778F2CB" w14:textId="77777777" w:rsidR="00BF6741" w:rsidRDefault="00BF6741" w:rsidP="00BF6741">
      <w:pPr>
        <w:pStyle w:val="BodyText-BR6"/>
        <w:spacing w:before="123"/>
        <w:jc w:val="both"/>
      </w:pPr>
      <w:r>
        <w:rPr>
          <w:color w:val="323232"/>
        </w:rPr>
        <w:t>By default, the vRealize Log Insight appliance uses the predefined values for medium configurations.</w:t>
      </w:r>
    </w:p>
    <w:p w14:paraId="760745D6" w14:textId="77777777" w:rsidR="00BF6741" w:rsidRDefault="00BF6741" w:rsidP="00BF6741">
      <w:pPr>
        <w:pStyle w:val="BodyText-BR6"/>
        <w:spacing w:before="190" w:line="312" w:lineRule="auto"/>
        <w:ind w:right="233"/>
      </w:pPr>
      <w:r>
        <w:rPr>
          <w:color w:val="323232"/>
        </w:rPr>
        <w:t>To collect and store log data from the SDDC management components and tenant workloads according to the objectives of this design, select the appropriate size for the vRealize Log Insight nodes.</w:t>
      </w:r>
    </w:p>
    <w:p w14:paraId="100F18C2" w14:textId="77777777" w:rsidR="00BF6741" w:rsidRDefault="00BF6741" w:rsidP="00BF6741">
      <w:pPr>
        <w:pStyle w:val="Heading9"/>
      </w:pPr>
      <w:r>
        <w:t>Life Cycle Management Design for vRealize Log Insight</w:t>
      </w:r>
    </w:p>
    <w:p w14:paraId="2E358140" w14:textId="77777777" w:rsidR="00BF6741" w:rsidRDefault="00BF6741" w:rsidP="00BF6741">
      <w:pPr>
        <w:pStyle w:val="BodyText-BR6"/>
        <w:spacing w:before="152" w:line="312" w:lineRule="auto"/>
        <w:ind w:right="844"/>
      </w:pPr>
      <w:r>
        <w:rPr>
          <w:color w:val="323232"/>
        </w:rPr>
        <w:t>Life cycle management design details the design decisions covering the life cycle management of vRealize Log Insight.</w:t>
      </w:r>
    </w:p>
    <w:p w14:paraId="55AC459F" w14:textId="77777777" w:rsidR="00BF6741" w:rsidRDefault="00BF6741" w:rsidP="00BF6741">
      <w:pPr>
        <w:pStyle w:val="BodyText-BR6"/>
        <w:spacing w:before="122" w:line="312" w:lineRule="auto"/>
        <w:ind w:right="678"/>
      </w:pPr>
      <w:r>
        <w:rPr>
          <w:color w:val="323232"/>
        </w:rPr>
        <w:t>Life cycle management of vRealize Log Insight involves the process of performing patch updates or upgrades to the vRealize Log Insight cluster.</w:t>
      </w:r>
    </w:p>
    <w:p w14:paraId="4CF7C8A4" w14:textId="77777777" w:rsidR="00BF6741" w:rsidRDefault="00BF6741" w:rsidP="00BF6741">
      <w:pPr>
        <w:rPr>
          <w:lang w:val="en-US"/>
        </w:rPr>
      </w:pPr>
    </w:p>
    <w:p w14:paraId="58D91A49" w14:textId="77777777" w:rsidR="00BF6741" w:rsidRDefault="00BF6741" w:rsidP="00BF6741">
      <w:pPr>
        <w:rPr>
          <w:lang w:val="en-US"/>
        </w:rPr>
      </w:pPr>
    </w:p>
    <w:p w14:paraId="1BD25324" w14:textId="77777777" w:rsidR="00BF6741" w:rsidRDefault="00BF6741" w:rsidP="00BF6741">
      <w:pPr>
        <w:pStyle w:val="Heading9"/>
      </w:pPr>
      <w:r>
        <w:t>Retention and Archiving Design for vRealize Log Insight</w:t>
      </w:r>
    </w:p>
    <w:p w14:paraId="6ECC3FC7" w14:textId="77777777" w:rsidR="00BF6741" w:rsidRDefault="00BF6741" w:rsidP="00BF6741">
      <w:pPr>
        <w:pStyle w:val="BodyText-BR6"/>
        <w:spacing w:before="152" w:line="312" w:lineRule="auto"/>
        <w:ind w:right="321"/>
      </w:pPr>
      <w:r>
        <w:rPr>
          <w:color w:val="323232"/>
        </w:rPr>
        <w:t>Configure archive and retention parameters of vRealize Log Insight according to the company policy for compliance and governance.</w:t>
      </w:r>
    </w:p>
    <w:p w14:paraId="2CB79BDF" w14:textId="77777777" w:rsidR="00BF6741" w:rsidRDefault="00BF6741" w:rsidP="00BF6741">
      <w:pPr>
        <w:pStyle w:val="BodyText-BR6"/>
        <w:spacing w:before="122" w:line="312" w:lineRule="auto"/>
        <w:ind w:right="544"/>
      </w:pPr>
      <w:r>
        <w:rPr>
          <w:color w:val="323232"/>
        </w:rPr>
        <w:t>Each vRealize Log Insight appliance has three default virtual disks and can use more virtual disks for storage.</w:t>
      </w:r>
    </w:p>
    <w:p w14:paraId="1AE3871E" w14:textId="77777777" w:rsidR="00BF6741" w:rsidRDefault="00BF6741" w:rsidP="00BF6741">
      <w:pPr>
        <w:pStyle w:val="Heading9"/>
      </w:pPr>
      <w:r>
        <w:t>Alert Notifications Design for vRealize Log Insight</w:t>
      </w:r>
    </w:p>
    <w:p w14:paraId="25C339DB" w14:textId="77777777" w:rsidR="00BF6741" w:rsidRDefault="00BF6741" w:rsidP="00BF6741">
      <w:pPr>
        <w:pStyle w:val="BodyText-BR6"/>
        <w:spacing w:before="152" w:line="312" w:lineRule="auto"/>
        <w:ind w:right="655"/>
      </w:pPr>
      <w:r>
        <w:rPr>
          <w:color w:val="323232"/>
        </w:rPr>
        <w:t>vRealize Log Insight supports alerts that trigger notifications about its health and about the health of monitored solutions.</w:t>
      </w:r>
    </w:p>
    <w:p w14:paraId="4D8F43A0" w14:textId="77777777" w:rsidR="00BF6741" w:rsidRDefault="00BF6741" w:rsidP="00BF6741">
      <w:pPr>
        <w:rPr>
          <w:lang w:val="en-US"/>
        </w:rPr>
      </w:pPr>
    </w:p>
    <w:p w14:paraId="0C222C64" w14:textId="77777777" w:rsidR="00BF6741" w:rsidRDefault="00BF6741" w:rsidP="00BF6741">
      <w:pPr>
        <w:pStyle w:val="Heading9"/>
      </w:pPr>
      <w:r>
        <w:t>Integration of vRealize Log Insight with vRealize Operations Manager</w:t>
      </w:r>
    </w:p>
    <w:p w14:paraId="160DB4F3" w14:textId="77777777" w:rsidR="00BF6741" w:rsidRDefault="00BF6741" w:rsidP="00BF6741">
      <w:pPr>
        <w:pStyle w:val="BodyText-BR6"/>
        <w:spacing w:before="152" w:line="312" w:lineRule="auto"/>
        <w:ind w:right="232"/>
      </w:pPr>
      <w:r>
        <w:rPr>
          <w:color w:val="323232"/>
        </w:rPr>
        <w:lastRenderedPageBreak/>
        <w:t>vRealize Log Insight supports integration with vRealize Operations Manager to provide a central location for monitoring and diagnostics.</w:t>
      </w:r>
    </w:p>
    <w:p w14:paraId="26E37FBB" w14:textId="77777777" w:rsidR="00BF6741" w:rsidRDefault="00BF6741" w:rsidP="00BF6741">
      <w:pPr>
        <w:rPr>
          <w:lang w:val="en-US"/>
        </w:rPr>
      </w:pPr>
    </w:p>
    <w:p w14:paraId="00A7FE48" w14:textId="77777777" w:rsidR="00BF6741" w:rsidRDefault="00BF6741" w:rsidP="00BF6741">
      <w:pPr>
        <w:pStyle w:val="Heading9"/>
      </w:pPr>
      <w:r>
        <w:t>Data Protection and Backup Design for vRealize Log Insight</w:t>
      </w:r>
    </w:p>
    <w:p w14:paraId="47D2BF5C" w14:textId="77777777" w:rsidR="00BF6741" w:rsidRDefault="00BF6741" w:rsidP="00BF6741">
      <w:pPr>
        <w:pStyle w:val="BodyText-BR6"/>
        <w:spacing w:before="152" w:line="312" w:lineRule="auto"/>
      </w:pPr>
      <w:r>
        <w:rPr>
          <w:color w:val="323232"/>
        </w:rPr>
        <w:t>To preserve the cloud operations services functionality when data or system loss occurs, the design supports the use of data protection.</w:t>
      </w:r>
    </w:p>
    <w:p w14:paraId="7B0416E5" w14:textId="77777777" w:rsidR="00BF6741" w:rsidRDefault="00BF6741" w:rsidP="00BF6741">
      <w:pPr>
        <w:pStyle w:val="BodyText-BR6"/>
        <w:spacing w:before="122" w:line="312" w:lineRule="auto"/>
        <w:ind w:right="510"/>
      </w:pPr>
      <w:r>
        <w:rPr>
          <w:color w:val="323232"/>
        </w:rPr>
        <w:t>vRealize Log Insight supports data protection through the creation of consistent image-level backups, using backup software that is based on the vSphere Storage APIs - Data Protection (VADP).</w:t>
      </w:r>
    </w:p>
    <w:p w14:paraId="66EF38C3" w14:textId="77777777" w:rsidR="00BF6741" w:rsidRDefault="00BF6741" w:rsidP="00BF6741">
      <w:pPr>
        <w:rPr>
          <w:lang w:val="en-US"/>
        </w:rPr>
      </w:pPr>
    </w:p>
    <w:p w14:paraId="02618E80" w14:textId="77777777" w:rsidR="00BF6741" w:rsidRDefault="00BF6741" w:rsidP="00BF6741">
      <w:pPr>
        <w:pStyle w:val="Heading8"/>
        <w:rPr>
          <w:b/>
        </w:rPr>
      </w:pPr>
      <w:r>
        <w:t>Network Design of vRealize Log Insight</w:t>
      </w:r>
    </w:p>
    <w:p w14:paraId="73A46910" w14:textId="77777777" w:rsidR="00BF6741" w:rsidRDefault="00BF6741" w:rsidP="00BF6741">
      <w:pPr>
        <w:pStyle w:val="BodyText-BR6"/>
        <w:spacing w:before="150" w:line="312" w:lineRule="auto"/>
        <w:ind w:right="673"/>
        <w:jc w:val="both"/>
      </w:pPr>
      <w:r>
        <w:rPr>
          <w:color w:val="323232"/>
        </w:rPr>
        <w:t>In each region, for isolation and colocation with logging sources, the vRealize Log Insight nodes are connected to the region-specific virtual network segments. The network design also supports public access to the vRealize Log Insight cluster.</w:t>
      </w:r>
    </w:p>
    <w:p w14:paraId="055F7D3C" w14:textId="77777777" w:rsidR="00BF6741" w:rsidRDefault="00BF6741" w:rsidP="00BF6741">
      <w:pPr>
        <w:rPr>
          <w:lang w:val="en-US"/>
        </w:rPr>
      </w:pPr>
    </w:p>
    <w:p w14:paraId="3B5418ED" w14:textId="77777777" w:rsidR="00BF6741" w:rsidRDefault="00BF6741" w:rsidP="00BF6741">
      <w:pPr>
        <w:pStyle w:val="Heading9"/>
      </w:pPr>
      <w:r>
        <w:t>Virtual Network Segments</w:t>
      </w:r>
    </w:p>
    <w:p w14:paraId="244D036E" w14:textId="77777777" w:rsidR="00BF6741" w:rsidRDefault="00BF6741" w:rsidP="00BF6741">
      <w:pPr>
        <w:pStyle w:val="BodyText-BR6"/>
        <w:spacing w:before="152" w:line="312" w:lineRule="auto"/>
        <w:ind w:right="454"/>
      </w:pPr>
      <w:r>
        <w:rPr>
          <w:color w:val="323232"/>
        </w:rPr>
        <w:t>For collection of logs locally in the region, the vRealize Log Insight nodes are connected to the region- specific virtual network segment.</w:t>
      </w:r>
    </w:p>
    <w:p w14:paraId="398969CE" w14:textId="77777777" w:rsidR="00BF6741" w:rsidRDefault="00BF6741" w:rsidP="00BF6741">
      <w:pPr>
        <w:pStyle w:val="BodyText-BR6"/>
        <w:jc w:val="both"/>
      </w:pPr>
      <w:r>
        <w:rPr>
          <w:color w:val="323232"/>
        </w:rPr>
        <w:t>This network design has the following features:</w:t>
      </w:r>
    </w:p>
    <w:p w14:paraId="67ACCB51" w14:textId="77777777" w:rsidR="00BF6741" w:rsidRDefault="00BF6741" w:rsidP="00925F1E">
      <w:pPr>
        <w:pStyle w:val="ListParagraph-BR6"/>
        <w:numPr>
          <w:ilvl w:val="0"/>
          <w:numId w:val="28"/>
        </w:numPr>
        <w:tabs>
          <w:tab w:val="left" w:pos="479"/>
          <w:tab w:val="left" w:pos="480"/>
        </w:tabs>
        <w:spacing w:after="0" w:line="312" w:lineRule="auto"/>
        <w:ind w:left="479" w:right="379"/>
        <w:rPr>
          <w:sz w:val="20"/>
        </w:rPr>
      </w:pPr>
      <w:r>
        <w:rPr>
          <w:color w:val="323232"/>
          <w:sz w:val="20"/>
        </w:rPr>
        <w:t>The vRealize Log Insight cluster nodes are deployed together on the same network in the region. It also co-locates log collection with the region-specific applications using the region-specific virtual network</w:t>
      </w:r>
      <w:r>
        <w:rPr>
          <w:color w:val="323232"/>
          <w:spacing w:val="-2"/>
          <w:sz w:val="20"/>
        </w:rPr>
        <w:t xml:space="preserve"> </w:t>
      </w:r>
      <w:r>
        <w:rPr>
          <w:color w:val="323232"/>
          <w:sz w:val="20"/>
        </w:rPr>
        <w:t>segment.</w:t>
      </w:r>
    </w:p>
    <w:p w14:paraId="6B00C734" w14:textId="77777777" w:rsidR="00BF6741" w:rsidRDefault="00BF6741" w:rsidP="00925F1E">
      <w:pPr>
        <w:pStyle w:val="ListParagraph-BR6"/>
        <w:numPr>
          <w:ilvl w:val="0"/>
          <w:numId w:val="28"/>
        </w:numPr>
        <w:tabs>
          <w:tab w:val="left" w:pos="479"/>
          <w:tab w:val="left" w:pos="481"/>
        </w:tabs>
        <w:spacing w:before="123" w:after="0" w:line="312" w:lineRule="auto"/>
        <w:ind w:right="212"/>
        <w:rPr>
          <w:sz w:val="20"/>
        </w:rPr>
      </w:pPr>
      <w:r>
        <w:rPr>
          <w:color w:val="323232"/>
          <w:sz w:val="20"/>
        </w:rPr>
        <w:t xml:space="preserve">vRealize Log Insight has routed access to the VLAN-backed management network through the NSX- T Data Center </w:t>
      </w:r>
      <w:r>
        <w:rPr>
          <w:color w:val="323232"/>
          <w:spacing w:val="-2"/>
          <w:sz w:val="20"/>
        </w:rPr>
        <w:t>Tier-0</w:t>
      </w:r>
      <w:r>
        <w:rPr>
          <w:color w:val="323232"/>
          <w:spacing w:val="-4"/>
          <w:sz w:val="20"/>
        </w:rPr>
        <w:t xml:space="preserve"> </w:t>
      </w:r>
      <w:r>
        <w:rPr>
          <w:color w:val="323232"/>
          <w:spacing w:val="-3"/>
          <w:sz w:val="20"/>
        </w:rPr>
        <w:t>gateway.</w:t>
      </w:r>
    </w:p>
    <w:p w14:paraId="17E6FB7F" w14:textId="77777777" w:rsidR="00BF6741" w:rsidRDefault="00BF6741" w:rsidP="00925F1E">
      <w:pPr>
        <w:pStyle w:val="ListParagraph-BR6"/>
        <w:numPr>
          <w:ilvl w:val="0"/>
          <w:numId w:val="28"/>
        </w:numPr>
        <w:tabs>
          <w:tab w:val="left" w:pos="479"/>
          <w:tab w:val="left" w:pos="480"/>
        </w:tabs>
        <w:spacing w:before="94" w:after="0" w:line="312" w:lineRule="auto"/>
        <w:ind w:left="479" w:right="582"/>
        <w:rPr>
          <w:sz w:val="20"/>
        </w:rPr>
      </w:pPr>
      <w:r>
        <w:rPr>
          <w:color w:val="323232"/>
          <w:sz w:val="20"/>
        </w:rPr>
        <w:t>Routing</w:t>
      </w:r>
      <w:r>
        <w:rPr>
          <w:color w:val="323232"/>
          <w:spacing w:val="-4"/>
          <w:sz w:val="20"/>
        </w:rPr>
        <w:t xml:space="preserve"> </w:t>
      </w:r>
      <w:r>
        <w:rPr>
          <w:color w:val="323232"/>
          <w:sz w:val="20"/>
        </w:rPr>
        <w:t>to</w:t>
      </w:r>
      <w:r>
        <w:rPr>
          <w:color w:val="323232"/>
          <w:spacing w:val="-3"/>
          <w:sz w:val="20"/>
        </w:rPr>
        <w:t xml:space="preserve"> </w:t>
      </w:r>
      <w:r>
        <w:rPr>
          <w:color w:val="323232"/>
          <w:sz w:val="20"/>
        </w:rPr>
        <w:t>the</w:t>
      </w:r>
      <w:r>
        <w:rPr>
          <w:color w:val="323232"/>
          <w:spacing w:val="-3"/>
          <w:sz w:val="20"/>
        </w:rPr>
        <w:t xml:space="preserve"> </w:t>
      </w:r>
      <w:r>
        <w:rPr>
          <w:color w:val="323232"/>
          <w:sz w:val="20"/>
        </w:rPr>
        <w:t>VLAN</w:t>
      </w:r>
      <w:r>
        <w:rPr>
          <w:color w:val="323232"/>
          <w:spacing w:val="-3"/>
          <w:sz w:val="20"/>
        </w:rPr>
        <w:t xml:space="preserve"> </w:t>
      </w:r>
      <w:r>
        <w:rPr>
          <w:color w:val="323232"/>
          <w:sz w:val="20"/>
        </w:rPr>
        <w:t>management</w:t>
      </w:r>
      <w:r>
        <w:rPr>
          <w:color w:val="323232"/>
          <w:spacing w:val="-3"/>
          <w:sz w:val="20"/>
        </w:rPr>
        <w:t xml:space="preserve"> </w:t>
      </w:r>
      <w:r>
        <w:rPr>
          <w:color w:val="323232"/>
          <w:sz w:val="20"/>
        </w:rPr>
        <w:t>network,</w:t>
      </w:r>
      <w:r>
        <w:rPr>
          <w:color w:val="323232"/>
          <w:spacing w:val="-4"/>
          <w:sz w:val="20"/>
        </w:rPr>
        <w:t xml:space="preserve"> </w:t>
      </w:r>
      <w:r>
        <w:rPr>
          <w:color w:val="323232"/>
          <w:sz w:val="20"/>
        </w:rPr>
        <w:t>virtual</w:t>
      </w:r>
      <w:r>
        <w:rPr>
          <w:color w:val="323232"/>
          <w:spacing w:val="-3"/>
          <w:sz w:val="20"/>
        </w:rPr>
        <w:t xml:space="preserve"> </w:t>
      </w:r>
      <w:r>
        <w:rPr>
          <w:color w:val="323232"/>
          <w:sz w:val="20"/>
        </w:rPr>
        <w:t>network</w:t>
      </w:r>
      <w:r>
        <w:rPr>
          <w:color w:val="323232"/>
          <w:spacing w:val="-4"/>
          <w:sz w:val="20"/>
        </w:rPr>
        <w:t xml:space="preserve"> </w:t>
      </w:r>
      <w:r>
        <w:rPr>
          <w:color w:val="323232"/>
          <w:sz w:val="20"/>
        </w:rPr>
        <w:t>segments,</w:t>
      </w:r>
      <w:r>
        <w:rPr>
          <w:color w:val="323232"/>
          <w:spacing w:val="-3"/>
          <w:sz w:val="20"/>
        </w:rPr>
        <w:t xml:space="preserve"> </w:t>
      </w:r>
      <w:r>
        <w:rPr>
          <w:color w:val="323232"/>
          <w:sz w:val="20"/>
        </w:rPr>
        <w:t>and</w:t>
      </w:r>
      <w:r>
        <w:rPr>
          <w:color w:val="323232"/>
          <w:spacing w:val="-4"/>
          <w:sz w:val="20"/>
        </w:rPr>
        <w:t xml:space="preserve"> </w:t>
      </w:r>
      <w:r>
        <w:rPr>
          <w:color w:val="323232"/>
          <w:sz w:val="20"/>
        </w:rPr>
        <w:t>external</w:t>
      </w:r>
      <w:r>
        <w:rPr>
          <w:color w:val="323232"/>
          <w:spacing w:val="-4"/>
          <w:sz w:val="20"/>
        </w:rPr>
        <w:t xml:space="preserve"> </w:t>
      </w:r>
      <w:r>
        <w:rPr>
          <w:color w:val="323232"/>
          <w:sz w:val="20"/>
        </w:rPr>
        <w:t>networks</w:t>
      </w:r>
      <w:r>
        <w:rPr>
          <w:color w:val="323232"/>
          <w:spacing w:val="-4"/>
          <w:sz w:val="20"/>
        </w:rPr>
        <w:t xml:space="preserve"> </w:t>
      </w:r>
      <w:r>
        <w:rPr>
          <w:color w:val="323232"/>
          <w:sz w:val="20"/>
        </w:rPr>
        <w:t>are dynamic and are based on the Border Gateway Protocol</w:t>
      </w:r>
      <w:r>
        <w:rPr>
          <w:color w:val="323232"/>
          <w:spacing w:val="-8"/>
          <w:sz w:val="20"/>
        </w:rPr>
        <w:t xml:space="preserve"> </w:t>
      </w:r>
      <w:r>
        <w:rPr>
          <w:color w:val="323232"/>
          <w:sz w:val="20"/>
        </w:rPr>
        <w:t>(BGP).</w:t>
      </w:r>
    </w:p>
    <w:p w14:paraId="134AF64E" w14:textId="2A0F484A" w:rsidR="00BF6741" w:rsidRDefault="00651EDA" w:rsidP="00BF6741">
      <w:pPr>
        <w:keepNext/>
        <w:jc w:val="center"/>
      </w:pPr>
      <w:r>
        <w:object w:dxaOrig="9531" w:dyaOrig="18011" w14:anchorId="30376BF5">
          <v:shape id="_x0000_i1055" type="#_x0000_t75" style="width:331.2pt;height:625.9pt" o:ole="">
            <v:imagedata r:id="rId78" o:title=""/>
          </v:shape>
          <o:OLEObject Type="Embed" ProgID="Visio.Drawing.15" ShapeID="_x0000_i1055" DrawAspect="Content" ObjectID="_1703414323" r:id="rId79"/>
        </w:object>
      </w:r>
    </w:p>
    <w:p w14:paraId="3DD7C688" w14:textId="38E5D6DC" w:rsidR="00BF6741" w:rsidRDefault="00BF6741" w:rsidP="00BF6741">
      <w:pPr>
        <w:pStyle w:val="Caption"/>
        <w:jc w:val="center"/>
        <w:rPr>
          <w:lang w:val="en-US"/>
        </w:rPr>
      </w:pPr>
      <w:bookmarkStart w:id="118" w:name="_Toc82677265"/>
      <w:bookmarkStart w:id="119" w:name="_Toc89178205"/>
      <w:r>
        <w:t xml:space="preserve">Figure </w:t>
      </w:r>
      <w:r>
        <w:fldChar w:fldCharType="begin"/>
      </w:r>
      <w:r>
        <w:instrText xml:space="preserve"> SEQ Figure \* ARABIC </w:instrText>
      </w:r>
      <w:r>
        <w:fldChar w:fldCharType="separate"/>
      </w:r>
      <w:r w:rsidR="005302EF">
        <w:rPr>
          <w:noProof/>
        </w:rPr>
        <w:t>34</w:t>
      </w:r>
      <w:r>
        <w:fldChar w:fldCharType="end"/>
      </w:r>
      <w:r>
        <w:t xml:space="preserve"> - Network Design of the vRealize Log Insight Deployment</w:t>
      </w:r>
      <w:bookmarkEnd w:id="118"/>
      <w:bookmarkEnd w:id="119"/>
    </w:p>
    <w:p w14:paraId="19E83217" w14:textId="77777777" w:rsidR="00BF6741" w:rsidRDefault="00BF6741" w:rsidP="00BF6741">
      <w:pPr>
        <w:rPr>
          <w:lang w:val="en-US"/>
        </w:rPr>
      </w:pPr>
    </w:p>
    <w:p w14:paraId="7BD6584B" w14:textId="77777777" w:rsidR="00BF6741" w:rsidRDefault="00BF6741" w:rsidP="00BF6741">
      <w:pPr>
        <w:rPr>
          <w:lang w:val="en-US"/>
        </w:rPr>
      </w:pPr>
    </w:p>
    <w:p w14:paraId="6906416F" w14:textId="77777777" w:rsidR="00BF6741" w:rsidRDefault="00BF6741" w:rsidP="00BF6741">
      <w:pPr>
        <w:pStyle w:val="Heading9"/>
      </w:pPr>
      <w:r>
        <w:t>IP Addressing Scheme</w:t>
      </w:r>
    </w:p>
    <w:p w14:paraId="300939D5" w14:textId="77777777" w:rsidR="00BF6741" w:rsidRDefault="00BF6741" w:rsidP="00BF6741">
      <w:pPr>
        <w:pStyle w:val="BodyText-BR6"/>
        <w:spacing w:before="152" w:line="312" w:lineRule="auto"/>
        <w:ind w:right="244"/>
      </w:pPr>
      <w:r>
        <w:rPr>
          <w:color w:val="323232"/>
        </w:rPr>
        <w:lastRenderedPageBreak/>
        <w:t>Allocate a statically assigned IP address and host name from the region-specific network segment to the vRealize Log Insight virtual appliances.</w:t>
      </w:r>
    </w:p>
    <w:p w14:paraId="6CFC798B" w14:textId="77777777" w:rsidR="00BF6741" w:rsidRDefault="00BF6741" w:rsidP="00BF6741">
      <w:pPr>
        <w:rPr>
          <w:lang w:val="en-US"/>
        </w:rPr>
      </w:pPr>
    </w:p>
    <w:p w14:paraId="2CCFA92E" w14:textId="77777777" w:rsidR="00BF6741" w:rsidRDefault="00BF6741" w:rsidP="00BF6741">
      <w:pPr>
        <w:pStyle w:val="Heading9"/>
      </w:pPr>
      <w:r>
        <w:t>Name Resolution</w:t>
      </w:r>
    </w:p>
    <w:p w14:paraId="359A21E7" w14:textId="77777777" w:rsidR="00BF6741" w:rsidRDefault="00BF6741" w:rsidP="00BF6741">
      <w:pPr>
        <w:rPr>
          <w:lang w:val="en-US"/>
        </w:rPr>
      </w:pPr>
      <w:r>
        <w:rPr>
          <w:color w:val="323232"/>
        </w:rPr>
        <w:t>vRealize Log Insight node name resolution, including the integrated load balancer virtual IP addresses (VIP), use a region-specific suffix</w:t>
      </w:r>
    </w:p>
    <w:p w14:paraId="75136CBD" w14:textId="77777777" w:rsidR="00BF6741" w:rsidRDefault="00BF6741" w:rsidP="00BF6741">
      <w:pPr>
        <w:rPr>
          <w:lang w:val="en-US"/>
        </w:rPr>
      </w:pPr>
    </w:p>
    <w:p w14:paraId="053F75FD" w14:textId="77777777" w:rsidR="00BF6741" w:rsidRDefault="00BF6741" w:rsidP="00BF6741">
      <w:pPr>
        <w:pStyle w:val="Heading9"/>
      </w:pPr>
      <w:r>
        <w:t>Load Balancing</w:t>
      </w:r>
    </w:p>
    <w:p w14:paraId="6E9E30F7" w14:textId="77777777" w:rsidR="00BF6741" w:rsidRDefault="00BF6741" w:rsidP="00BF6741">
      <w:pPr>
        <w:pStyle w:val="BodyText-BR6"/>
        <w:spacing w:before="152" w:line="312" w:lineRule="auto"/>
        <w:ind w:right="365"/>
      </w:pPr>
      <w:r>
        <w:rPr>
          <w:color w:val="323232"/>
        </w:rPr>
        <w:t>A vRealize Log Insight cluster deployment requires a load balancer to manage connections to vRealize Log Insight. The design uses the vRealize Log Insight integrated load balancer (ILB).</w:t>
      </w:r>
    </w:p>
    <w:p w14:paraId="45C96D90" w14:textId="77777777" w:rsidR="00BF6741" w:rsidRDefault="00BF6741" w:rsidP="00BF6741">
      <w:pPr>
        <w:pStyle w:val="Heading9"/>
      </w:pPr>
      <w:r>
        <w:t>Time Synchronization</w:t>
      </w:r>
    </w:p>
    <w:p w14:paraId="5B7D14A3" w14:textId="77777777" w:rsidR="00BF6741" w:rsidRDefault="00BF6741" w:rsidP="00BF6741">
      <w:pPr>
        <w:pStyle w:val="BodyText-BR6"/>
        <w:spacing w:before="152" w:line="312" w:lineRule="auto"/>
        <w:ind w:right="222"/>
      </w:pPr>
      <w:r>
        <w:rPr>
          <w:color w:val="323232"/>
        </w:rPr>
        <w:t>Time synchronization provided by the Network Time Protocol (NTP) is important to ensure that all components within the SDDC are synchronized to the same time source. Configure time synchronization using an internal NTP time source across all vRealize Log Insight nodes.</w:t>
      </w:r>
    </w:p>
    <w:p w14:paraId="688D9D8F" w14:textId="77777777" w:rsidR="00BF6741" w:rsidRDefault="00BF6741" w:rsidP="00BF6741">
      <w:pPr>
        <w:rPr>
          <w:lang w:val="en-US"/>
        </w:rPr>
      </w:pPr>
    </w:p>
    <w:p w14:paraId="1BE269D1" w14:textId="77777777" w:rsidR="00BF6741" w:rsidRDefault="00BF6741" w:rsidP="00BF6741">
      <w:pPr>
        <w:pStyle w:val="Heading8"/>
        <w:rPr>
          <w:b/>
        </w:rPr>
      </w:pPr>
      <w:r>
        <w:t>Logging Design for vRealize Log Insight</w:t>
      </w:r>
    </w:p>
    <w:p w14:paraId="58023BDC" w14:textId="77777777" w:rsidR="00BF6741" w:rsidRDefault="00BF6741" w:rsidP="00BF6741">
      <w:pPr>
        <w:pStyle w:val="BodyText-BR6"/>
        <w:spacing w:before="150" w:line="312" w:lineRule="auto"/>
        <w:ind w:right="178"/>
      </w:pPr>
      <w:r>
        <w:rPr>
          <w:color w:val="323232"/>
        </w:rPr>
        <w:t>Use content packs to have the logs generated from the management components in the SDDC retrieved, extracted, and parsed into a human-readable format. vRealize Log Insight saves log queries and alerts, and you can use dashboards for efficient monitoring. On the logging clients, you configure syslog and vRealize Log Insight agents.</w:t>
      </w:r>
    </w:p>
    <w:p w14:paraId="68BF44F4" w14:textId="77777777" w:rsidR="00BF6741" w:rsidRDefault="00BF6741" w:rsidP="00BF6741">
      <w:pPr>
        <w:rPr>
          <w:lang w:val="en-US"/>
        </w:rPr>
      </w:pPr>
    </w:p>
    <w:p w14:paraId="0CC54346" w14:textId="77777777" w:rsidR="00BF6741" w:rsidRDefault="00BF6741" w:rsidP="00BF6741">
      <w:pPr>
        <w:pStyle w:val="Heading9"/>
      </w:pPr>
      <w:r>
        <w:t>Logging Sources</w:t>
      </w:r>
    </w:p>
    <w:p w14:paraId="06B286DC" w14:textId="77777777" w:rsidR="00BF6741" w:rsidRDefault="00BF6741" w:rsidP="00BF6741">
      <w:pPr>
        <w:pStyle w:val="BodyText-BR6"/>
        <w:spacing w:before="152"/>
      </w:pPr>
      <w:r>
        <w:rPr>
          <w:color w:val="323232"/>
        </w:rPr>
        <w:t>Client applications can send logs to vRealize Log Insight in one of the following ways:</w:t>
      </w:r>
    </w:p>
    <w:p w14:paraId="09EC62C4" w14:textId="77777777" w:rsidR="00BF6741" w:rsidRDefault="00BF6741" w:rsidP="00925F1E">
      <w:pPr>
        <w:pStyle w:val="ListParagraph-BR6"/>
        <w:numPr>
          <w:ilvl w:val="0"/>
          <w:numId w:val="28"/>
        </w:numPr>
        <w:tabs>
          <w:tab w:val="left" w:pos="479"/>
          <w:tab w:val="left" w:pos="481"/>
        </w:tabs>
        <w:spacing w:after="0" w:line="312" w:lineRule="auto"/>
        <w:ind w:right="628"/>
        <w:rPr>
          <w:sz w:val="20"/>
        </w:rPr>
      </w:pPr>
      <w:r>
        <w:rPr>
          <w:color w:val="323232"/>
          <w:sz w:val="20"/>
        </w:rPr>
        <w:t xml:space="preserve">Directly to vRealize Log Insight using the syslog </w:t>
      </w:r>
      <w:r>
        <w:rPr>
          <w:color w:val="323232"/>
          <w:spacing w:val="-7"/>
          <w:sz w:val="20"/>
        </w:rPr>
        <w:t xml:space="preserve">TCP, </w:t>
      </w:r>
      <w:r>
        <w:rPr>
          <w:color w:val="323232"/>
          <w:sz w:val="20"/>
        </w:rPr>
        <w:t>syslog TCP over TLS/SSL, or syslog UDP protocols</w:t>
      </w:r>
    </w:p>
    <w:p w14:paraId="4C95BF8F" w14:textId="77777777" w:rsidR="00BF6741" w:rsidRDefault="00BF6741" w:rsidP="00925F1E">
      <w:pPr>
        <w:pStyle w:val="ListParagraph-BR6"/>
        <w:numPr>
          <w:ilvl w:val="0"/>
          <w:numId w:val="28"/>
        </w:numPr>
        <w:tabs>
          <w:tab w:val="left" w:pos="479"/>
          <w:tab w:val="left" w:pos="481"/>
        </w:tabs>
        <w:spacing w:before="122" w:after="0"/>
        <w:ind w:hanging="361"/>
        <w:rPr>
          <w:sz w:val="20"/>
        </w:rPr>
      </w:pPr>
      <w:r>
        <w:rPr>
          <w:color w:val="323232"/>
          <w:sz w:val="20"/>
        </w:rPr>
        <w:t>By using a vRealize Log Insight</w:t>
      </w:r>
      <w:r>
        <w:rPr>
          <w:color w:val="323232"/>
          <w:spacing w:val="-4"/>
          <w:sz w:val="20"/>
        </w:rPr>
        <w:t xml:space="preserve"> </w:t>
      </w:r>
      <w:r>
        <w:rPr>
          <w:color w:val="323232"/>
          <w:sz w:val="20"/>
        </w:rPr>
        <w:t>agent</w:t>
      </w:r>
    </w:p>
    <w:p w14:paraId="27E2C04B" w14:textId="77777777" w:rsidR="00BF6741" w:rsidRDefault="00BF6741" w:rsidP="00925F1E">
      <w:pPr>
        <w:pStyle w:val="ListParagraph-BR6"/>
        <w:numPr>
          <w:ilvl w:val="0"/>
          <w:numId w:val="28"/>
        </w:numPr>
        <w:tabs>
          <w:tab w:val="left" w:pos="479"/>
          <w:tab w:val="left" w:pos="480"/>
        </w:tabs>
        <w:spacing w:after="0"/>
        <w:ind w:left="479" w:hanging="361"/>
        <w:rPr>
          <w:sz w:val="20"/>
        </w:rPr>
      </w:pPr>
      <w:r>
        <w:rPr>
          <w:color w:val="323232"/>
          <w:sz w:val="20"/>
        </w:rPr>
        <w:t xml:space="preserve">By using vRealize Log Insight to </w:t>
      </w:r>
      <w:proofErr w:type="gramStart"/>
      <w:r>
        <w:rPr>
          <w:color w:val="323232"/>
          <w:sz w:val="20"/>
        </w:rPr>
        <w:t>query directly</w:t>
      </w:r>
      <w:proofErr w:type="gramEnd"/>
      <w:r>
        <w:rPr>
          <w:color w:val="323232"/>
          <w:sz w:val="20"/>
        </w:rPr>
        <w:t xml:space="preserve"> the vSphere Web Server</w:t>
      </w:r>
      <w:r>
        <w:rPr>
          <w:color w:val="323232"/>
          <w:spacing w:val="-10"/>
          <w:sz w:val="20"/>
        </w:rPr>
        <w:t xml:space="preserve"> </w:t>
      </w:r>
      <w:r>
        <w:rPr>
          <w:color w:val="323232"/>
          <w:sz w:val="20"/>
        </w:rPr>
        <w:t>APIs</w:t>
      </w:r>
    </w:p>
    <w:p w14:paraId="40F7D3F0" w14:textId="77777777" w:rsidR="00BF6741" w:rsidRDefault="00BF6741" w:rsidP="00925F1E">
      <w:pPr>
        <w:pStyle w:val="ListParagraph-BR6"/>
        <w:numPr>
          <w:ilvl w:val="0"/>
          <w:numId w:val="28"/>
        </w:numPr>
        <w:tabs>
          <w:tab w:val="left" w:pos="479"/>
          <w:tab w:val="left" w:pos="480"/>
        </w:tabs>
        <w:spacing w:after="0"/>
        <w:ind w:left="479"/>
        <w:rPr>
          <w:sz w:val="20"/>
        </w:rPr>
      </w:pPr>
      <w:r>
        <w:rPr>
          <w:color w:val="323232"/>
          <w:sz w:val="20"/>
        </w:rPr>
        <w:t>By using a vRealize Log Insight user</w:t>
      </w:r>
      <w:r>
        <w:rPr>
          <w:color w:val="323232"/>
          <w:spacing w:val="-6"/>
          <w:sz w:val="20"/>
        </w:rPr>
        <w:t xml:space="preserve"> </w:t>
      </w:r>
      <w:r>
        <w:rPr>
          <w:color w:val="323232"/>
          <w:sz w:val="20"/>
        </w:rPr>
        <w:t>interface.</w:t>
      </w:r>
    </w:p>
    <w:p w14:paraId="7E8A7E18" w14:textId="77777777" w:rsidR="00BF6741" w:rsidRDefault="00BF6741" w:rsidP="00BF6741">
      <w:pPr>
        <w:rPr>
          <w:lang w:val="en-US"/>
        </w:rPr>
      </w:pPr>
    </w:p>
    <w:p w14:paraId="22144BBE" w14:textId="77777777" w:rsidR="00BF6741" w:rsidRDefault="00BF6741" w:rsidP="00BF6741">
      <w:pPr>
        <w:rPr>
          <w:lang w:val="en-US"/>
        </w:rPr>
      </w:pPr>
    </w:p>
    <w:p w14:paraId="7FAA7696" w14:textId="77777777" w:rsidR="00BF6741" w:rsidRDefault="00BF6741" w:rsidP="00BF6741">
      <w:pPr>
        <w:pStyle w:val="Heading8"/>
        <w:rPr>
          <w:b/>
        </w:rPr>
      </w:pPr>
      <w:r>
        <w:t>Information Security and Access Control Design for vRealize Log Insight</w:t>
      </w:r>
    </w:p>
    <w:p w14:paraId="49944C08" w14:textId="77777777" w:rsidR="00BF6741" w:rsidRDefault="00BF6741" w:rsidP="00BF6741">
      <w:pPr>
        <w:pStyle w:val="BodyText-BR6"/>
        <w:spacing w:before="150" w:line="312" w:lineRule="auto"/>
        <w:ind w:right="288"/>
      </w:pPr>
      <w:r>
        <w:rPr>
          <w:color w:val="323232"/>
        </w:rPr>
        <w:t>You protect the vRealize Log Insight deployment by configuring the authentication and secure communication with the other components in the SDDC. A dedicated service account is assigned a custom role for communication between vRealize Log Insight and the management solutions in the data center.</w:t>
      </w:r>
    </w:p>
    <w:p w14:paraId="5935AC57" w14:textId="77777777" w:rsidR="00BF6741" w:rsidRDefault="00BF6741" w:rsidP="00BF6741">
      <w:pPr>
        <w:rPr>
          <w:lang w:val="en-US"/>
        </w:rPr>
      </w:pPr>
    </w:p>
    <w:p w14:paraId="7B2172D9" w14:textId="77777777" w:rsidR="00BF6741" w:rsidRDefault="00BF6741" w:rsidP="00BF6741">
      <w:pPr>
        <w:pStyle w:val="Heading9"/>
      </w:pPr>
      <w:r>
        <w:t>Identity Management Design for vRealize Log Insight</w:t>
      </w:r>
    </w:p>
    <w:p w14:paraId="4D3FE897" w14:textId="77777777" w:rsidR="00BF6741" w:rsidRDefault="00BF6741" w:rsidP="00BF6741">
      <w:pPr>
        <w:pStyle w:val="BodyText-BR6"/>
        <w:spacing w:line="312" w:lineRule="auto"/>
        <w:ind w:right="211"/>
      </w:pPr>
      <w:r>
        <w:rPr>
          <w:color w:val="323232"/>
        </w:rPr>
        <w:t xml:space="preserve">You enable authentication using Workspace ONE Access to ensure accountability on user access. You can grant both users and groups access to vRealize Log Insight to perform tasks, such as analyzing logs </w:t>
      </w:r>
      <w:r>
        <w:rPr>
          <w:color w:val="323232"/>
        </w:rPr>
        <w:lastRenderedPageBreak/>
        <w:t>and viewing dashboards.</w:t>
      </w:r>
    </w:p>
    <w:p w14:paraId="27CAC924" w14:textId="77777777" w:rsidR="00BF6741" w:rsidRDefault="00BF6741" w:rsidP="00BF6741">
      <w:pPr>
        <w:rPr>
          <w:lang w:val="en-US"/>
        </w:rPr>
      </w:pPr>
    </w:p>
    <w:p w14:paraId="29932D37" w14:textId="77777777" w:rsidR="00BF6741" w:rsidRDefault="00BF6741" w:rsidP="00BF6741">
      <w:pPr>
        <w:pStyle w:val="Heading9"/>
      </w:pPr>
      <w:r>
        <w:t>Service Accounts for vRealize Log Insight</w:t>
      </w:r>
    </w:p>
    <w:p w14:paraId="0E3A673B" w14:textId="77777777" w:rsidR="00BF6741" w:rsidRDefault="00BF6741" w:rsidP="00BF6741">
      <w:pPr>
        <w:pStyle w:val="BodyText-BR6"/>
        <w:spacing w:before="152" w:line="312" w:lineRule="auto"/>
      </w:pPr>
      <w:r>
        <w:rPr>
          <w:color w:val="323232"/>
        </w:rPr>
        <w:t>You add and configure an account associated with vRealize Operations Manager for integration with vRealize Log Insight. You add and configure an account associated with vCenter Server for ingestion by vRealize Log Insight.</w:t>
      </w:r>
    </w:p>
    <w:p w14:paraId="71970A83" w14:textId="77777777" w:rsidR="00BF6741" w:rsidRDefault="00BF6741" w:rsidP="00BF6741">
      <w:pPr>
        <w:rPr>
          <w:lang w:val="en-US"/>
        </w:rPr>
      </w:pPr>
    </w:p>
    <w:p w14:paraId="4A7B39C0" w14:textId="77777777" w:rsidR="00BF6741" w:rsidRDefault="00BF6741" w:rsidP="00BF6741">
      <w:pPr>
        <w:pStyle w:val="Heading9"/>
      </w:pPr>
      <w:r>
        <w:t>Password Management for vRealize Log Insight</w:t>
      </w:r>
    </w:p>
    <w:p w14:paraId="746365D2" w14:textId="77777777" w:rsidR="00BF6741" w:rsidRDefault="00BF6741" w:rsidP="00BF6741">
      <w:pPr>
        <w:pStyle w:val="BodyText-BR6"/>
        <w:spacing w:before="152" w:line="312" w:lineRule="auto"/>
        <w:rPr>
          <w:color w:val="323232"/>
        </w:rPr>
      </w:pPr>
      <w:r>
        <w:rPr>
          <w:color w:val="323232"/>
        </w:rPr>
        <w:t>To ensure continued access to the vRealize Log Insight appliances you must rotate the appliance root password on or before 365 days post deployment.</w:t>
      </w:r>
    </w:p>
    <w:p w14:paraId="244618C9" w14:textId="77777777" w:rsidR="00BF6741" w:rsidRDefault="00BF6741" w:rsidP="00BF6741">
      <w:pPr>
        <w:pStyle w:val="BodyText-BR6"/>
        <w:spacing w:before="152" w:line="312" w:lineRule="auto"/>
      </w:pPr>
    </w:p>
    <w:p w14:paraId="30319549" w14:textId="77777777" w:rsidR="00BF6741" w:rsidRDefault="00BF6741" w:rsidP="00BF6741">
      <w:pPr>
        <w:pStyle w:val="Heading9"/>
      </w:pPr>
      <w:r>
        <w:t>Certificate Design for vRealize Log Insight</w:t>
      </w:r>
    </w:p>
    <w:p w14:paraId="7938E92F" w14:textId="77777777" w:rsidR="00BF6741" w:rsidRDefault="00BF6741" w:rsidP="00BF6741">
      <w:pPr>
        <w:pStyle w:val="BodyText-BR6"/>
        <w:spacing w:before="152" w:line="312" w:lineRule="auto"/>
        <w:ind w:right="233"/>
      </w:pPr>
      <w:r>
        <w:rPr>
          <w:color w:val="323232"/>
        </w:rPr>
        <w:t>Access to the vRealize Log Insight user interface and API require an SSL connection. By default, vRealize Log Insight uses a self-signed certificate. To provide secure access to the vRealize Log Insight user interface, replace the default self-signed certificate with a CA-signed certificate.</w:t>
      </w:r>
    </w:p>
    <w:p w14:paraId="17569DD9" w14:textId="77777777" w:rsidR="00BF6741" w:rsidRDefault="00BF6741" w:rsidP="00BF6741">
      <w:pPr>
        <w:rPr>
          <w:lang w:val="en-US"/>
        </w:rPr>
      </w:pPr>
    </w:p>
    <w:p w14:paraId="70F2455A" w14:textId="77777777" w:rsidR="00BF6741" w:rsidRDefault="00BF6741" w:rsidP="00BF6741">
      <w:pPr>
        <w:rPr>
          <w:lang w:val="en-US"/>
        </w:rPr>
      </w:pPr>
    </w:p>
    <w:p w14:paraId="195B7E64" w14:textId="77777777" w:rsidR="00BF6741" w:rsidRPr="00B478F5" w:rsidRDefault="00BF6741" w:rsidP="00BF6741"/>
    <w:tbl>
      <w:tblPr>
        <w:tblW w:w="9072" w:type="dxa"/>
        <w:jc w:val="center"/>
        <w:tblBorders>
          <w:top w:val="single" w:sz="24" w:space="0" w:color="000080"/>
          <w:left w:val="single" w:sz="24" w:space="0" w:color="000080"/>
          <w:bottom w:val="single" w:sz="24" w:space="0" w:color="000080"/>
          <w:right w:val="single" w:sz="24" w:space="0" w:color="000080"/>
          <w:insideH w:val="single" w:sz="24" w:space="0" w:color="000080"/>
          <w:insideV w:val="single" w:sz="24" w:space="0" w:color="000080"/>
        </w:tblBorders>
        <w:tblLook w:val="01E0" w:firstRow="1" w:lastRow="1" w:firstColumn="1" w:lastColumn="1" w:noHBand="0" w:noVBand="0"/>
      </w:tblPr>
      <w:tblGrid>
        <w:gridCol w:w="526"/>
        <w:gridCol w:w="8546"/>
      </w:tblGrid>
      <w:tr w:rsidR="00BF6741" w:rsidRPr="008F68D3" w14:paraId="0DDC8C18" w14:textId="77777777" w:rsidTr="000B6584">
        <w:trPr>
          <w:jc w:val="center"/>
        </w:trPr>
        <w:tc>
          <w:tcPr>
            <w:tcW w:w="526" w:type="dxa"/>
            <w:tcBorders>
              <w:top w:val="single" w:sz="24" w:space="0" w:color="000080"/>
              <w:left w:val="single" w:sz="24" w:space="0" w:color="000080"/>
              <w:bottom w:val="single" w:sz="24" w:space="0" w:color="000080"/>
              <w:right w:val="single" w:sz="24" w:space="0" w:color="000080"/>
            </w:tcBorders>
            <w:shd w:val="clear" w:color="auto" w:fill="000080"/>
          </w:tcPr>
          <w:p w14:paraId="660C7CFF" w14:textId="77777777" w:rsidR="00BF6741" w:rsidRPr="008F68D3" w:rsidRDefault="00BF6741" w:rsidP="000B6584">
            <w:pPr>
              <w:spacing w:line="276" w:lineRule="auto"/>
              <w:rPr>
                <w:rFonts w:eastAsia="SimSun" w:cs="Segoe UI"/>
              </w:rPr>
            </w:pPr>
            <w:r w:rsidRPr="008F68D3">
              <w:rPr>
                <w:rFonts w:eastAsia="SimSun" w:cs="Segoe UI"/>
                <w:color w:val="FFFFFF" w:themeColor="background1"/>
                <w:sz w:val="40"/>
              </w:rPr>
              <w:t>D</w:t>
            </w:r>
          </w:p>
        </w:tc>
        <w:tc>
          <w:tcPr>
            <w:tcW w:w="8546" w:type="dxa"/>
            <w:tcBorders>
              <w:top w:val="single" w:sz="24" w:space="0" w:color="000080"/>
              <w:left w:val="single" w:sz="24" w:space="0" w:color="000080"/>
              <w:bottom w:val="single" w:sz="24" w:space="0" w:color="000080"/>
              <w:right w:val="single" w:sz="24" w:space="0" w:color="000080"/>
            </w:tcBorders>
          </w:tcPr>
          <w:p w14:paraId="08242519" w14:textId="77777777" w:rsidR="00BF6741" w:rsidRPr="00990E33" w:rsidRDefault="00BF6741" w:rsidP="000B6584">
            <w:pPr>
              <w:pStyle w:val="ListParagraph"/>
              <w:tabs>
                <w:tab w:val="left" w:pos="1071"/>
              </w:tabs>
              <w:spacing w:before="120" w:after="60"/>
              <w:ind w:left="0"/>
              <w:rPr>
                <w:rFonts w:eastAsia="SimSun" w:cs="Segoe UI"/>
                <w:b/>
                <w:i/>
                <w:sz w:val="24"/>
                <w:szCs w:val="24"/>
              </w:rPr>
            </w:pPr>
            <w:r w:rsidRPr="00990E33">
              <w:rPr>
                <w:rFonts w:eastAsia="SimSun" w:cs="Segoe UI"/>
                <w:b/>
                <w:i/>
                <w:kern w:val="20"/>
                <w:sz w:val="24"/>
                <w:szCs w:val="24"/>
              </w:rPr>
              <w:t>Design Decision</w:t>
            </w:r>
          </w:p>
          <w:p w14:paraId="6DAFD71E" w14:textId="4A91B1AA" w:rsidR="00BF6741" w:rsidRPr="008F68D3" w:rsidRDefault="00BF6741" w:rsidP="000B6584">
            <w:pPr>
              <w:spacing w:before="120" w:after="60"/>
              <w:rPr>
                <w:rFonts w:eastAsia="SimSun" w:cs="Segoe UI"/>
              </w:rPr>
            </w:pPr>
            <w:r>
              <w:rPr>
                <w:rFonts w:eastAsia="SimSun" w:cs="Segoe UI"/>
                <w:kern w:val="20"/>
                <w:sz w:val="24"/>
                <w:szCs w:val="24"/>
              </w:rPr>
              <w:t xml:space="preserve">The </w:t>
            </w:r>
            <w:r w:rsidR="00651EDA">
              <w:rPr>
                <w:rFonts w:eastAsia="SimSun" w:cs="Segoe UI"/>
                <w:kern w:val="20"/>
                <w:sz w:val="24"/>
                <w:szCs w:val="24"/>
              </w:rPr>
              <w:t>VMO2DC1 VRLI</w:t>
            </w:r>
            <w:r>
              <w:rPr>
                <w:rFonts w:eastAsia="SimSun" w:cs="Segoe UI"/>
                <w:kern w:val="20"/>
                <w:sz w:val="24"/>
                <w:szCs w:val="24"/>
              </w:rPr>
              <w:t xml:space="preserve"> design will use the following design decisions.</w:t>
            </w:r>
          </w:p>
        </w:tc>
      </w:tr>
    </w:tbl>
    <w:p w14:paraId="60F7214D" w14:textId="77777777" w:rsidR="00BF6741" w:rsidRPr="00600A5A" w:rsidRDefault="00BF6741" w:rsidP="00BF6741">
      <w:pPr>
        <w:rPr>
          <w:lang w:val="en-US"/>
        </w:rPr>
      </w:pPr>
    </w:p>
    <w:p w14:paraId="03C563BD" w14:textId="77777777" w:rsidR="00BF6741" w:rsidRDefault="00BF6741" w:rsidP="00BF6741">
      <w:pPr>
        <w:rPr>
          <w:lang w:val="en-US"/>
        </w:rPr>
      </w:pPr>
    </w:p>
    <w:p w14:paraId="468FF831" w14:textId="77777777" w:rsidR="00BF6741" w:rsidRDefault="00BF6741" w:rsidP="00BF6741">
      <w:pPr>
        <w:rPr>
          <w:lang w:val="en-US"/>
        </w:rPr>
      </w:pPr>
    </w:p>
    <w:p w14:paraId="1C3141ED" w14:textId="77777777" w:rsidR="00BF6741" w:rsidRDefault="00BF6741" w:rsidP="00BF6741">
      <w:pPr>
        <w:rPr>
          <w:lang w:val="en-US"/>
        </w:rPr>
      </w:pPr>
    </w:p>
    <w:tbl>
      <w:tblPr>
        <w:tblStyle w:val="GridTable4"/>
        <w:tblW w:w="9639" w:type="dxa"/>
        <w:tblLook w:val="0620" w:firstRow="1" w:lastRow="0" w:firstColumn="0" w:lastColumn="0" w:noHBand="1" w:noVBand="1"/>
      </w:tblPr>
      <w:tblGrid>
        <w:gridCol w:w="2830"/>
        <w:gridCol w:w="4820"/>
        <w:gridCol w:w="1989"/>
      </w:tblGrid>
      <w:tr w:rsidR="00BF6741" w:rsidRPr="00020EAC" w14:paraId="34FBC295" w14:textId="77777777" w:rsidTr="000B6584">
        <w:trPr>
          <w:cnfStyle w:val="100000000000" w:firstRow="1" w:lastRow="0" w:firstColumn="0" w:lastColumn="0" w:oddVBand="0" w:evenVBand="0" w:oddHBand="0" w:evenHBand="0" w:firstRowFirstColumn="0" w:firstRowLastColumn="0" w:lastRowFirstColumn="0" w:lastRowLastColumn="0"/>
        </w:trPr>
        <w:tc>
          <w:tcPr>
            <w:tcW w:w="2830" w:type="dxa"/>
            <w:vAlign w:val="center"/>
          </w:tcPr>
          <w:p w14:paraId="28BAD793" w14:textId="77777777" w:rsidR="00BF6741" w:rsidRPr="00020EAC" w:rsidRDefault="00BF6741" w:rsidP="000B6584">
            <w:pPr>
              <w:jc w:val="center"/>
              <w:rPr>
                <w:color w:val="FFFFFF" w:themeColor="background1"/>
                <w:lang w:val="en-US" w:eastAsia="nl-BE"/>
              </w:rPr>
            </w:pPr>
            <w:r>
              <w:rPr>
                <w:color w:val="FFFFFF" w:themeColor="background1"/>
                <w:lang w:val="en-US" w:eastAsia="nl-BE"/>
              </w:rPr>
              <w:t>Design Decision ID</w:t>
            </w:r>
          </w:p>
        </w:tc>
        <w:tc>
          <w:tcPr>
            <w:tcW w:w="4820" w:type="dxa"/>
            <w:vAlign w:val="center"/>
          </w:tcPr>
          <w:p w14:paraId="22ECD7E7" w14:textId="77777777" w:rsidR="00BF6741" w:rsidRPr="00020EAC" w:rsidRDefault="00BF6741" w:rsidP="000B6584">
            <w:pPr>
              <w:jc w:val="center"/>
              <w:rPr>
                <w:color w:val="FFFFFF" w:themeColor="background1"/>
                <w:lang w:val="en-US" w:eastAsia="nl-BE"/>
              </w:rPr>
            </w:pPr>
            <w:r>
              <w:rPr>
                <w:color w:val="FFFFFF" w:themeColor="background1"/>
                <w:lang w:val="en-US" w:eastAsia="nl-BE"/>
              </w:rPr>
              <w:t>Design Decision Description</w:t>
            </w:r>
          </w:p>
        </w:tc>
        <w:tc>
          <w:tcPr>
            <w:tcW w:w="1989" w:type="dxa"/>
            <w:vAlign w:val="center"/>
          </w:tcPr>
          <w:p w14:paraId="732386EA" w14:textId="77777777" w:rsidR="00BF6741" w:rsidRPr="00020EAC" w:rsidRDefault="00BF6741" w:rsidP="000B6584">
            <w:pPr>
              <w:jc w:val="center"/>
              <w:rPr>
                <w:color w:val="FFFFFF" w:themeColor="background1"/>
                <w:lang w:val="en-US" w:eastAsia="nl-BE"/>
              </w:rPr>
            </w:pPr>
            <w:r>
              <w:rPr>
                <w:color w:val="FFFFFF" w:themeColor="background1"/>
                <w:lang w:val="en-US" w:eastAsia="nl-BE"/>
              </w:rPr>
              <w:t>Applicable to Architecture Model</w:t>
            </w:r>
          </w:p>
        </w:tc>
      </w:tr>
      <w:tr w:rsidR="00BF6741" w14:paraId="67CFFF63" w14:textId="77777777" w:rsidTr="000B6584">
        <w:tc>
          <w:tcPr>
            <w:tcW w:w="2830" w:type="dxa"/>
            <w:vAlign w:val="center"/>
          </w:tcPr>
          <w:p w14:paraId="3964A678" w14:textId="2F3E9A76" w:rsidR="00BF6741" w:rsidRDefault="00BF6741" w:rsidP="000B6584">
            <w:pPr>
              <w:rPr>
                <w:lang w:val="en-US" w:eastAsia="nl-BE"/>
              </w:rPr>
            </w:pPr>
            <w:r>
              <w:rPr>
                <w:lang w:val="en-US" w:eastAsia="nl-BE"/>
              </w:rPr>
              <w:t>SDDC-MGMT-VRLI-VCF-</w:t>
            </w:r>
            <w:r w:rsidR="00651EDA">
              <w:rPr>
                <w:lang w:val="en-US" w:eastAsia="nl-BE"/>
              </w:rPr>
              <w:t>VMO2DC1</w:t>
            </w:r>
            <w:r>
              <w:rPr>
                <w:lang w:val="en-US" w:eastAsia="nl-BE"/>
              </w:rPr>
              <w:t>-001</w:t>
            </w:r>
          </w:p>
        </w:tc>
        <w:tc>
          <w:tcPr>
            <w:tcW w:w="4820" w:type="dxa"/>
            <w:vAlign w:val="center"/>
          </w:tcPr>
          <w:p w14:paraId="6553295A" w14:textId="77777777" w:rsidR="00BF6741" w:rsidRPr="008416E4" w:rsidRDefault="00BF6741" w:rsidP="000B6584">
            <w:pPr>
              <w:spacing w:line="240" w:lineRule="auto"/>
              <w:rPr>
                <w:color w:val="auto"/>
              </w:rPr>
            </w:pPr>
            <w:r w:rsidRPr="00CC2577">
              <w:rPr>
                <w:color w:val="auto"/>
                <w:lang w:val="en-US"/>
              </w:rPr>
              <w:t>Deploy vRealize Log Insight in a cluster configuration of three nodes with an integrated load balancer: one master and two worker nodes, on the first cluster in the management domain.</w:t>
            </w:r>
          </w:p>
        </w:tc>
        <w:tc>
          <w:tcPr>
            <w:tcW w:w="1989" w:type="dxa"/>
            <w:vAlign w:val="center"/>
          </w:tcPr>
          <w:p w14:paraId="426640C8" w14:textId="77777777" w:rsidR="00BF6741" w:rsidRDefault="00BF6741" w:rsidP="000B6584">
            <w:pPr>
              <w:keepNext/>
              <w:jc w:val="center"/>
              <w:rPr>
                <w:lang w:val="en-US" w:eastAsia="nl-BE"/>
              </w:rPr>
            </w:pPr>
            <w:r>
              <w:rPr>
                <w:lang w:val="en-US" w:eastAsia="nl-BE"/>
              </w:rPr>
              <w:t>VCF</w:t>
            </w:r>
          </w:p>
        </w:tc>
      </w:tr>
      <w:tr w:rsidR="00BF6741" w14:paraId="75CDFA49" w14:textId="77777777" w:rsidTr="000B6584">
        <w:tc>
          <w:tcPr>
            <w:tcW w:w="2830" w:type="dxa"/>
          </w:tcPr>
          <w:p w14:paraId="318564CA" w14:textId="6AB24459" w:rsidR="00BF6741" w:rsidRDefault="00BF6741" w:rsidP="000B6584">
            <w:pPr>
              <w:rPr>
                <w:lang w:val="en-US" w:eastAsia="nl-BE"/>
              </w:rPr>
            </w:pPr>
            <w:r w:rsidRPr="00304D0A">
              <w:rPr>
                <w:lang w:val="en-US" w:eastAsia="nl-BE"/>
              </w:rPr>
              <w:t>SDDC-MGMT-VRLI-VCF-</w:t>
            </w:r>
            <w:r w:rsidR="00925F1E">
              <w:rPr>
                <w:lang w:val="en-US" w:eastAsia="nl-BE"/>
              </w:rPr>
              <w:t xml:space="preserve"> VMO2DC1</w:t>
            </w:r>
            <w:r w:rsidRPr="00304D0A">
              <w:rPr>
                <w:lang w:val="en-US" w:eastAsia="nl-BE"/>
              </w:rPr>
              <w:t>-00</w:t>
            </w:r>
            <w:r>
              <w:rPr>
                <w:lang w:val="en-US" w:eastAsia="nl-BE"/>
              </w:rPr>
              <w:t>2</w:t>
            </w:r>
          </w:p>
        </w:tc>
        <w:tc>
          <w:tcPr>
            <w:tcW w:w="4820" w:type="dxa"/>
            <w:vAlign w:val="center"/>
          </w:tcPr>
          <w:p w14:paraId="65785B78" w14:textId="77777777" w:rsidR="00BF6741" w:rsidRPr="008416E4" w:rsidRDefault="00BF6741" w:rsidP="000B6584">
            <w:pPr>
              <w:spacing w:line="240" w:lineRule="auto"/>
              <w:rPr>
                <w:color w:val="auto"/>
              </w:rPr>
            </w:pPr>
            <w:r w:rsidRPr="00CC2577">
              <w:rPr>
                <w:color w:val="auto"/>
                <w:lang w:val="en-US"/>
              </w:rPr>
              <w:t>Deploy vRealize Log Insight by using vRealize Suite Lifecycle Manager.</w:t>
            </w:r>
          </w:p>
        </w:tc>
        <w:tc>
          <w:tcPr>
            <w:tcW w:w="1989" w:type="dxa"/>
          </w:tcPr>
          <w:p w14:paraId="5559EC60" w14:textId="77777777" w:rsidR="00BF6741" w:rsidRDefault="00BF6741" w:rsidP="000B6584">
            <w:pPr>
              <w:keepNext/>
              <w:jc w:val="center"/>
              <w:rPr>
                <w:lang w:val="en-US" w:eastAsia="nl-BE"/>
              </w:rPr>
            </w:pPr>
            <w:r w:rsidRPr="0007506E">
              <w:rPr>
                <w:lang w:val="en-US" w:eastAsia="nl-BE"/>
              </w:rPr>
              <w:t>VCF</w:t>
            </w:r>
          </w:p>
        </w:tc>
      </w:tr>
      <w:tr w:rsidR="00BF6741" w14:paraId="4068F19C" w14:textId="77777777" w:rsidTr="000B6584">
        <w:tc>
          <w:tcPr>
            <w:tcW w:w="2830" w:type="dxa"/>
          </w:tcPr>
          <w:p w14:paraId="7A07B36F" w14:textId="552196EA" w:rsidR="00BF6741" w:rsidRDefault="00BF6741" w:rsidP="000B6584">
            <w:pPr>
              <w:rPr>
                <w:lang w:val="en-US" w:eastAsia="nl-BE"/>
              </w:rPr>
            </w:pPr>
            <w:r w:rsidRPr="00304D0A">
              <w:rPr>
                <w:lang w:val="en-US" w:eastAsia="nl-BE"/>
              </w:rPr>
              <w:t>SDDC-MGMT-VRLI-VCF-</w:t>
            </w:r>
            <w:r w:rsidR="00925F1E">
              <w:rPr>
                <w:lang w:val="en-US" w:eastAsia="nl-BE"/>
              </w:rPr>
              <w:t xml:space="preserve"> VMO2DC1</w:t>
            </w:r>
            <w:r w:rsidRPr="00304D0A">
              <w:rPr>
                <w:lang w:val="en-US" w:eastAsia="nl-BE"/>
              </w:rPr>
              <w:t>-00</w:t>
            </w:r>
            <w:r>
              <w:rPr>
                <w:lang w:val="en-US" w:eastAsia="nl-BE"/>
              </w:rPr>
              <w:t>3</w:t>
            </w:r>
          </w:p>
        </w:tc>
        <w:tc>
          <w:tcPr>
            <w:tcW w:w="4820" w:type="dxa"/>
            <w:vAlign w:val="center"/>
          </w:tcPr>
          <w:p w14:paraId="147B9F57" w14:textId="77777777" w:rsidR="00BF6741" w:rsidRPr="008416E4" w:rsidRDefault="00BF6741" w:rsidP="000B6584">
            <w:pPr>
              <w:spacing w:line="240" w:lineRule="auto"/>
              <w:rPr>
                <w:color w:val="auto"/>
              </w:rPr>
            </w:pPr>
            <w:r w:rsidRPr="00CC2577">
              <w:rPr>
                <w:color w:val="auto"/>
                <w:lang w:val="en-US"/>
              </w:rPr>
              <w:t>Protect all vRealize Log Insight nodes by using vSphere High Availability.</w:t>
            </w:r>
          </w:p>
        </w:tc>
        <w:tc>
          <w:tcPr>
            <w:tcW w:w="1989" w:type="dxa"/>
          </w:tcPr>
          <w:p w14:paraId="659C8360" w14:textId="77777777" w:rsidR="00BF6741" w:rsidRDefault="00BF6741" w:rsidP="000B6584">
            <w:pPr>
              <w:keepNext/>
              <w:jc w:val="center"/>
              <w:rPr>
                <w:lang w:val="en-US" w:eastAsia="nl-BE"/>
              </w:rPr>
            </w:pPr>
            <w:r w:rsidRPr="0007506E">
              <w:rPr>
                <w:lang w:val="en-US" w:eastAsia="nl-BE"/>
              </w:rPr>
              <w:t>VCF</w:t>
            </w:r>
          </w:p>
        </w:tc>
      </w:tr>
      <w:tr w:rsidR="00BF6741" w14:paraId="32277455" w14:textId="77777777" w:rsidTr="000B6584">
        <w:tc>
          <w:tcPr>
            <w:tcW w:w="2830" w:type="dxa"/>
          </w:tcPr>
          <w:p w14:paraId="1509D18E" w14:textId="17FE6CA4" w:rsidR="00BF6741" w:rsidRDefault="00BF6741" w:rsidP="000B6584">
            <w:pPr>
              <w:rPr>
                <w:lang w:val="en-US" w:eastAsia="nl-BE"/>
              </w:rPr>
            </w:pPr>
            <w:r w:rsidRPr="00304D0A">
              <w:rPr>
                <w:lang w:val="en-US" w:eastAsia="nl-BE"/>
              </w:rPr>
              <w:t>SDDC-MGMT-VRLI-VCF-</w:t>
            </w:r>
            <w:r w:rsidR="00925F1E">
              <w:rPr>
                <w:lang w:val="en-US" w:eastAsia="nl-BE"/>
              </w:rPr>
              <w:t xml:space="preserve"> VMO2DC1</w:t>
            </w:r>
            <w:r w:rsidRPr="00304D0A">
              <w:rPr>
                <w:lang w:val="en-US" w:eastAsia="nl-BE"/>
              </w:rPr>
              <w:t>-00</w:t>
            </w:r>
            <w:r>
              <w:rPr>
                <w:lang w:val="en-US" w:eastAsia="nl-BE"/>
              </w:rPr>
              <w:t>4</w:t>
            </w:r>
          </w:p>
        </w:tc>
        <w:tc>
          <w:tcPr>
            <w:tcW w:w="4820" w:type="dxa"/>
            <w:vAlign w:val="center"/>
          </w:tcPr>
          <w:p w14:paraId="34B8ECEF" w14:textId="77777777" w:rsidR="00BF6741" w:rsidRPr="008416E4" w:rsidRDefault="00BF6741" w:rsidP="000B6584">
            <w:pPr>
              <w:spacing w:line="240" w:lineRule="auto"/>
              <w:rPr>
                <w:color w:val="auto"/>
              </w:rPr>
            </w:pPr>
            <w:r w:rsidRPr="00CC2577">
              <w:rPr>
                <w:color w:val="auto"/>
                <w:lang w:val="en-US"/>
              </w:rPr>
              <w:t>Apply vSphere Distributed Resource Scheduler (DRS) anti-affinity rules to the vRealize Log Insight cluster nodes.</w:t>
            </w:r>
          </w:p>
        </w:tc>
        <w:tc>
          <w:tcPr>
            <w:tcW w:w="1989" w:type="dxa"/>
          </w:tcPr>
          <w:p w14:paraId="35665714" w14:textId="77777777" w:rsidR="00BF6741" w:rsidRDefault="00BF6741" w:rsidP="000B6584">
            <w:pPr>
              <w:keepNext/>
              <w:jc w:val="center"/>
              <w:rPr>
                <w:lang w:val="en-US" w:eastAsia="nl-BE"/>
              </w:rPr>
            </w:pPr>
            <w:r w:rsidRPr="0007506E">
              <w:rPr>
                <w:lang w:val="en-US" w:eastAsia="nl-BE"/>
              </w:rPr>
              <w:t>VCF</w:t>
            </w:r>
          </w:p>
        </w:tc>
      </w:tr>
      <w:tr w:rsidR="00BF6741" w14:paraId="1F037BDA" w14:textId="77777777" w:rsidTr="000B6584">
        <w:tc>
          <w:tcPr>
            <w:tcW w:w="2830" w:type="dxa"/>
          </w:tcPr>
          <w:p w14:paraId="2EA6A118" w14:textId="101DD5B2" w:rsidR="00BF6741" w:rsidRDefault="00BF6741" w:rsidP="000B6584">
            <w:pPr>
              <w:rPr>
                <w:lang w:val="en-US" w:eastAsia="nl-BE"/>
              </w:rPr>
            </w:pPr>
            <w:r w:rsidRPr="00304D0A">
              <w:rPr>
                <w:lang w:val="en-US" w:eastAsia="nl-BE"/>
              </w:rPr>
              <w:t>SDDC-MGMT-VRLI-VCF-</w:t>
            </w:r>
            <w:r w:rsidR="00925F1E">
              <w:rPr>
                <w:lang w:val="en-US" w:eastAsia="nl-BE"/>
              </w:rPr>
              <w:t xml:space="preserve"> VMO2DC1</w:t>
            </w:r>
            <w:r w:rsidRPr="00304D0A">
              <w:rPr>
                <w:lang w:val="en-US" w:eastAsia="nl-BE"/>
              </w:rPr>
              <w:t>-00</w:t>
            </w:r>
            <w:r>
              <w:rPr>
                <w:lang w:val="en-US" w:eastAsia="nl-BE"/>
              </w:rPr>
              <w:t>5</w:t>
            </w:r>
          </w:p>
        </w:tc>
        <w:tc>
          <w:tcPr>
            <w:tcW w:w="4820" w:type="dxa"/>
            <w:vAlign w:val="center"/>
          </w:tcPr>
          <w:p w14:paraId="497EE2BF" w14:textId="77777777" w:rsidR="00BF6741" w:rsidRPr="008416E4" w:rsidRDefault="00BF6741" w:rsidP="000B6584">
            <w:pPr>
              <w:spacing w:line="240" w:lineRule="auto"/>
              <w:rPr>
                <w:color w:val="auto"/>
              </w:rPr>
            </w:pPr>
            <w:r w:rsidRPr="00CC2577">
              <w:rPr>
                <w:color w:val="auto"/>
                <w:lang w:val="en-US"/>
              </w:rPr>
              <w:t>When using two availability zones in Region A, add the vRealize Log Insight nodes to the primary availability zone VM group</w:t>
            </w:r>
          </w:p>
        </w:tc>
        <w:tc>
          <w:tcPr>
            <w:tcW w:w="1989" w:type="dxa"/>
          </w:tcPr>
          <w:p w14:paraId="23CD88BD" w14:textId="77777777" w:rsidR="00BF6741" w:rsidRDefault="00BF6741" w:rsidP="000B6584">
            <w:pPr>
              <w:keepNext/>
              <w:jc w:val="center"/>
              <w:rPr>
                <w:lang w:val="en-US" w:eastAsia="nl-BE"/>
              </w:rPr>
            </w:pPr>
            <w:r w:rsidRPr="0007506E">
              <w:rPr>
                <w:lang w:val="en-US" w:eastAsia="nl-BE"/>
              </w:rPr>
              <w:t>VCF</w:t>
            </w:r>
          </w:p>
        </w:tc>
      </w:tr>
      <w:tr w:rsidR="00BF6741" w14:paraId="2E4B42CD" w14:textId="77777777" w:rsidTr="000B6584">
        <w:tc>
          <w:tcPr>
            <w:tcW w:w="2830" w:type="dxa"/>
          </w:tcPr>
          <w:p w14:paraId="63B30EB8" w14:textId="649DB13A" w:rsidR="00BF6741" w:rsidRDefault="00BF6741" w:rsidP="000B6584">
            <w:pPr>
              <w:rPr>
                <w:lang w:val="en-US" w:eastAsia="nl-BE"/>
              </w:rPr>
            </w:pPr>
            <w:r w:rsidRPr="00304D0A">
              <w:rPr>
                <w:lang w:val="en-US" w:eastAsia="nl-BE"/>
              </w:rPr>
              <w:t>SDDC-MGMT-VRLI-VCF-</w:t>
            </w:r>
            <w:r w:rsidR="00925F1E">
              <w:rPr>
                <w:lang w:val="en-US" w:eastAsia="nl-BE"/>
              </w:rPr>
              <w:t xml:space="preserve"> VMO2DC1</w:t>
            </w:r>
            <w:r w:rsidRPr="00304D0A">
              <w:rPr>
                <w:lang w:val="en-US" w:eastAsia="nl-BE"/>
              </w:rPr>
              <w:t>-00</w:t>
            </w:r>
            <w:r>
              <w:rPr>
                <w:lang w:val="en-US" w:eastAsia="nl-BE"/>
              </w:rPr>
              <w:t>6</w:t>
            </w:r>
          </w:p>
        </w:tc>
        <w:tc>
          <w:tcPr>
            <w:tcW w:w="4820" w:type="dxa"/>
            <w:vAlign w:val="center"/>
          </w:tcPr>
          <w:p w14:paraId="67488F58" w14:textId="77777777" w:rsidR="00BF6741" w:rsidRPr="008416E4" w:rsidRDefault="00BF6741" w:rsidP="000B6584">
            <w:pPr>
              <w:spacing w:line="240" w:lineRule="auto"/>
              <w:rPr>
                <w:color w:val="auto"/>
              </w:rPr>
            </w:pPr>
            <w:r w:rsidRPr="00CC2577">
              <w:rPr>
                <w:color w:val="auto"/>
                <w:lang w:val="en-US"/>
              </w:rPr>
              <w:t>Place the region-specific vRealize Log Insight nodes in a dedicated virtual machine folder in Region A,</w:t>
            </w:r>
          </w:p>
        </w:tc>
        <w:tc>
          <w:tcPr>
            <w:tcW w:w="1989" w:type="dxa"/>
          </w:tcPr>
          <w:p w14:paraId="65B00F63" w14:textId="77777777" w:rsidR="00BF6741" w:rsidRDefault="00BF6741" w:rsidP="000B6584">
            <w:pPr>
              <w:keepNext/>
              <w:jc w:val="center"/>
              <w:rPr>
                <w:lang w:val="en-US" w:eastAsia="nl-BE"/>
              </w:rPr>
            </w:pPr>
            <w:r w:rsidRPr="0007506E">
              <w:rPr>
                <w:lang w:val="en-US" w:eastAsia="nl-BE"/>
              </w:rPr>
              <w:t>VCF</w:t>
            </w:r>
          </w:p>
        </w:tc>
      </w:tr>
      <w:tr w:rsidR="00BF6741" w14:paraId="45B3D570" w14:textId="77777777" w:rsidTr="000B6584">
        <w:tc>
          <w:tcPr>
            <w:tcW w:w="2830" w:type="dxa"/>
          </w:tcPr>
          <w:p w14:paraId="184E734A" w14:textId="59BC223E" w:rsidR="00BF6741" w:rsidRDefault="00BF6741" w:rsidP="000B6584">
            <w:pPr>
              <w:rPr>
                <w:lang w:val="en-US" w:eastAsia="nl-BE"/>
              </w:rPr>
            </w:pPr>
            <w:r w:rsidRPr="00304D0A">
              <w:rPr>
                <w:lang w:val="en-US" w:eastAsia="nl-BE"/>
              </w:rPr>
              <w:lastRenderedPageBreak/>
              <w:t>SDDC-MGMT-VRLI-VCF-</w:t>
            </w:r>
            <w:r w:rsidR="00925F1E">
              <w:rPr>
                <w:lang w:val="en-US" w:eastAsia="nl-BE"/>
              </w:rPr>
              <w:t xml:space="preserve"> VMO2DC1</w:t>
            </w:r>
            <w:r w:rsidRPr="00304D0A">
              <w:rPr>
                <w:lang w:val="en-US" w:eastAsia="nl-BE"/>
              </w:rPr>
              <w:t>-00</w:t>
            </w:r>
            <w:r>
              <w:rPr>
                <w:lang w:val="en-US" w:eastAsia="nl-BE"/>
              </w:rPr>
              <w:t>7</w:t>
            </w:r>
          </w:p>
        </w:tc>
        <w:tc>
          <w:tcPr>
            <w:tcW w:w="4820" w:type="dxa"/>
            <w:vAlign w:val="center"/>
          </w:tcPr>
          <w:p w14:paraId="14A995EF" w14:textId="77777777" w:rsidR="00BF6741" w:rsidRPr="008416E4" w:rsidRDefault="00BF6741" w:rsidP="000B6584">
            <w:pPr>
              <w:spacing w:line="240" w:lineRule="auto"/>
              <w:rPr>
                <w:color w:val="auto"/>
              </w:rPr>
            </w:pPr>
            <w:r w:rsidRPr="00F33376">
              <w:rPr>
                <w:color w:val="auto"/>
                <w:lang w:val="en-US"/>
              </w:rPr>
              <w:t>Deploy each node in the vRealize Log Insight cluster as a medium-size appliance.</w:t>
            </w:r>
          </w:p>
        </w:tc>
        <w:tc>
          <w:tcPr>
            <w:tcW w:w="1989" w:type="dxa"/>
          </w:tcPr>
          <w:p w14:paraId="48E9A034" w14:textId="77777777" w:rsidR="00BF6741" w:rsidRDefault="00BF6741" w:rsidP="000B6584">
            <w:pPr>
              <w:keepNext/>
              <w:jc w:val="center"/>
              <w:rPr>
                <w:lang w:val="en-US" w:eastAsia="nl-BE"/>
              </w:rPr>
            </w:pPr>
            <w:r w:rsidRPr="0007506E">
              <w:rPr>
                <w:lang w:val="en-US" w:eastAsia="nl-BE"/>
              </w:rPr>
              <w:t>VCF</w:t>
            </w:r>
          </w:p>
        </w:tc>
      </w:tr>
      <w:tr w:rsidR="00BF6741" w14:paraId="1F3AC3A7" w14:textId="77777777" w:rsidTr="000B6584">
        <w:tc>
          <w:tcPr>
            <w:tcW w:w="2830" w:type="dxa"/>
          </w:tcPr>
          <w:p w14:paraId="1F100EC5" w14:textId="5D65BBF7" w:rsidR="00BF6741" w:rsidRDefault="00BF6741" w:rsidP="000B6584">
            <w:pPr>
              <w:rPr>
                <w:lang w:val="en-US" w:eastAsia="nl-BE"/>
              </w:rPr>
            </w:pPr>
            <w:r w:rsidRPr="00304D0A">
              <w:rPr>
                <w:lang w:val="en-US" w:eastAsia="nl-BE"/>
              </w:rPr>
              <w:t>SDDC-MGMT-VRLI-VCF-</w:t>
            </w:r>
            <w:r w:rsidR="00925F1E">
              <w:rPr>
                <w:lang w:val="en-US" w:eastAsia="nl-BE"/>
              </w:rPr>
              <w:t xml:space="preserve"> VMO2DC1</w:t>
            </w:r>
            <w:r w:rsidRPr="00304D0A">
              <w:rPr>
                <w:lang w:val="en-US" w:eastAsia="nl-BE"/>
              </w:rPr>
              <w:t>-00</w:t>
            </w:r>
            <w:r>
              <w:rPr>
                <w:lang w:val="en-US" w:eastAsia="nl-BE"/>
              </w:rPr>
              <w:t>8</w:t>
            </w:r>
          </w:p>
        </w:tc>
        <w:tc>
          <w:tcPr>
            <w:tcW w:w="4820" w:type="dxa"/>
            <w:vAlign w:val="center"/>
          </w:tcPr>
          <w:p w14:paraId="46135051" w14:textId="77777777" w:rsidR="00BF6741" w:rsidRPr="008416E4" w:rsidRDefault="00BF6741" w:rsidP="000B6584">
            <w:pPr>
              <w:spacing w:line="240" w:lineRule="auto"/>
              <w:rPr>
                <w:color w:val="auto"/>
              </w:rPr>
            </w:pPr>
            <w:r w:rsidRPr="00F33376">
              <w:rPr>
                <w:color w:val="auto"/>
                <w:lang w:val="en-US"/>
              </w:rPr>
              <w:t>Use vRealize Suite Lifecycle Manager to perform the lifecycle management of vRealize Log Insight.</w:t>
            </w:r>
          </w:p>
        </w:tc>
        <w:tc>
          <w:tcPr>
            <w:tcW w:w="1989" w:type="dxa"/>
          </w:tcPr>
          <w:p w14:paraId="6DFD0878" w14:textId="77777777" w:rsidR="00BF6741" w:rsidRDefault="00BF6741" w:rsidP="000B6584">
            <w:pPr>
              <w:keepNext/>
              <w:jc w:val="center"/>
              <w:rPr>
                <w:lang w:val="en-US" w:eastAsia="nl-BE"/>
              </w:rPr>
            </w:pPr>
            <w:r w:rsidRPr="0007506E">
              <w:rPr>
                <w:lang w:val="en-US" w:eastAsia="nl-BE"/>
              </w:rPr>
              <w:t>VCF</w:t>
            </w:r>
          </w:p>
        </w:tc>
      </w:tr>
      <w:tr w:rsidR="00BF6741" w14:paraId="3B9F136D" w14:textId="77777777" w:rsidTr="000B6584">
        <w:tc>
          <w:tcPr>
            <w:tcW w:w="2830" w:type="dxa"/>
          </w:tcPr>
          <w:p w14:paraId="2C70B26A" w14:textId="3A1F3DAA" w:rsidR="00BF6741" w:rsidRDefault="00BF6741" w:rsidP="000B6584">
            <w:pPr>
              <w:rPr>
                <w:lang w:val="en-US" w:eastAsia="nl-BE"/>
              </w:rPr>
            </w:pPr>
            <w:r w:rsidRPr="00304D0A">
              <w:rPr>
                <w:lang w:val="en-US" w:eastAsia="nl-BE"/>
              </w:rPr>
              <w:t>SDDC-MGMT-VRLI-VCF-</w:t>
            </w:r>
            <w:r w:rsidR="00925F1E">
              <w:rPr>
                <w:lang w:val="en-US" w:eastAsia="nl-BE"/>
              </w:rPr>
              <w:t xml:space="preserve"> VMO2DC1</w:t>
            </w:r>
            <w:r w:rsidRPr="00304D0A">
              <w:rPr>
                <w:lang w:val="en-US" w:eastAsia="nl-BE"/>
              </w:rPr>
              <w:t>-00</w:t>
            </w:r>
            <w:r>
              <w:rPr>
                <w:lang w:val="en-US" w:eastAsia="nl-BE"/>
              </w:rPr>
              <w:t>9</w:t>
            </w:r>
          </w:p>
        </w:tc>
        <w:tc>
          <w:tcPr>
            <w:tcW w:w="4820" w:type="dxa"/>
            <w:vAlign w:val="center"/>
          </w:tcPr>
          <w:p w14:paraId="7A7950B0" w14:textId="77777777" w:rsidR="00BF6741" w:rsidRPr="008416E4" w:rsidRDefault="00BF6741" w:rsidP="000B6584">
            <w:pPr>
              <w:spacing w:line="240" w:lineRule="auto"/>
              <w:rPr>
                <w:color w:val="auto"/>
              </w:rPr>
            </w:pPr>
            <w:r w:rsidRPr="00F33376">
              <w:rPr>
                <w:color w:val="auto"/>
                <w:lang w:val="en-US"/>
              </w:rPr>
              <w:t>Configure a retention period of 7 days for the medium-size vRealize Log Insight appliance.</w:t>
            </w:r>
          </w:p>
        </w:tc>
        <w:tc>
          <w:tcPr>
            <w:tcW w:w="1989" w:type="dxa"/>
          </w:tcPr>
          <w:p w14:paraId="1B197B62" w14:textId="77777777" w:rsidR="00BF6741" w:rsidRDefault="00BF6741" w:rsidP="000B6584">
            <w:pPr>
              <w:keepNext/>
              <w:jc w:val="center"/>
              <w:rPr>
                <w:lang w:val="en-US" w:eastAsia="nl-BE"/>
              </w:rPr>
            </w:pPr>
            <w:r w:rsidRPr="0007506E">
              <w:rPr>
                <w:lang w:val="en-US" w:eastAsia="nl-BE"/>
              </w:rPr>
              <w:t>VCF</w:t>
            </w:r>
          </w:p>
        </w:tc>
      </w:tr>
      <w:tr w:rsidR="00BF6741" w14:paraId="714741AA" w14:textId="77777777" w:rsidTr="000B6584">
        <w:tc>
          <w:tcPr>
            <w:tcW w:w="2830" w:type="dxa"/>
          </w:tcPr>
          <w:p w14:paraId="60B9189C" w14:textId="032AA1BA" w:rsidR="00BF6741" w:rsidRDefault="00BF6741" w:rsidP="000B6584">
            <w:pPr>
              <w:rPr>
                <w:lang w:val="en-US" w:eastAsia="nl-BE"/>
              </w:rPr>
            </w:pPr>
            <w:r w:rsidRPr="00304D0A">
              <w:rPr>
                <w:lang w:val="en-US" w:eastAsia="nl-BE"/>
              </w:rPr>
              <w:t>SDDC-MGMT-VRLI-VCF-</w:t>
            </w:r>
            <w:r w:rsidR="00925F1E">
              <w:rPr>
                <w:lang w:val="en-US" w:eastAsia="nl-BE"/>
              </w:rPr>
              <w:t xml:space="preserve"> VMO2DC1</w:t>
            </w:r>
            <w:r w:rsidRPr="00304D0A">
              <w:rPr>
                <w:lang w:val="en-US" w:eastAsia="nl-BE"/>
              </w:rPr>
              <w:t>-0</w:t>
            </w:r>
            <w:r>
              <w:rPr>
                <w:lang w:val="en-US" w:eastAsia="nl-BE"/>
              </w:rPr>
              <w:t>10</w:t>
            </w:r>
          </w:p>
        </w:tc>
        <w:tc>
          <w:tcPr>
            <w:tcW w:w="4820" w:type="dxa"/>
            <w:vAlign w:val="center"/>
          </w:tcPr>
          <w:p w14:paraId="37F1F49C" w14:textId="77777777" w:rsidR="00BF6741" w:rsidRPr="008416E4" w:rsidRDefault="00BF6741" w:rsidP="000B6584">
            <w:pPr>
              <w:spacing w:line="240" w:lineRule="auto"/>
              <w:rPr>
                <w:color w:val="auto"/>
              </w:rPr>
            </w:pPr>
            <w:r w:rsidRPr="00F33376">
              <w:rPr>
                <w:color w:val="auto"/>
                <w:lang w:val="en-US"/>
              </w:rPr>
              <w:t>Provide a minimum of 400 GB of NFS version 3 shared storage to the vRealize Log Insight cluster in each region.</w:t>
            </w:r>
          </w:p>
        </w:tc>
        <w:tc>
          <w:tcPr>
            <w:tcW w:w="1989" w:type="dxa"/>
          </w:tcPr>
          <w:p w14:paraId="5841D9A4" w14:textId="77777777" w:rsidR="00BF6741" w:rsidRDefault="00BF6741" w:rsidP="000B6584">
            <w:pPr>
              <w:keepNext/>
              <w:jc w:val="center"/>
              <w:rPr>
                <w:lang w:val="en-US" w:eastAsia="nl-BE"/>
              </w:rPr>
            </w:pPr>
            <w:r w:rsidRPr="0007506E">
              <w:rPr>
                <w:lang w:val="en-US" w:eastAsia="nl-BE"/>
              </w:rPr>
              <w:t>VCF</w:t>
            </w:r>
          </w:p>
        </w:tc>
      </w:tr>
      <w:tr w:rsidR="00BF6741" w14:paraId="0FD22B5E" w14:textId="77777777" w:rsidTr="000B6584">
        <w:tc>
          <w:tcPr>
            <w:tcW w:w="2830" w:type="dxa"/>
          </w:tcPr>
          <w:p w14:paraId="55AF15D6" w14:textId="7E0696ED" w:rsidR="00BF6741" w:rsidRDefault="00BF6741" w:rsidP="000B6584">
            <w:pPr>
              <w:rPr>
                <w:lang w:val="en-US" w:eastAsia="nl-BE"/>
              </w:rPr>
            </w:pPr>
            <w:r w:rsidRPr="00C13A32">
              <w:rPr>
                <w:lang w:val="en-US" w:eastAsia="nl-BE"/>
              </w:rPr>
              <w:t>SDDC-MGMT-VRLI-VCF-</w:t>
            </w:r>
            <w:r w:rsidR="00925F1E">
              <w:rPr>
                <w:lang w:val="en-US" w:eastAsia="nl-BE"/>
              </w:rPr>
              <w:t xml:space="preserve"> VMO2DC1</w:t>
            </w:r>
            <w:r w:rsidRPr="00C13A32">
              <w:rPr>
                <w:lang w:val="en-US" w:eastAsia="nl-BE"/>
              </w:rPr>
              <w:t>-01</w:t>
            </w:r>
            <w:r>
              <w:rPr>
                <w:lang w:val="en-US" w:eastAsia="nl-BE"/>
              </w:rPr>
              <w:t>1</w:t>
            </w:r>
          </w:p>
        </w:tc>
        <w:tc>
          <w:tcPr>
            <w:tcW w:w="4820" w:type="dxa"/>
            <w:vAlign w:val="center"/>
          </w:tcPr>
          <w:p w14:paraId="38E58EFB" w14:textId="77777777" w:rsidR="00BF6741" w:rsidRPr="008416E4" w:rsidRDefault="00BF6741" w:rsidP="000B6584">
            <w:pPr>
              <w:spacing w:line="240" w:lineRule="auto"/>
              <w:rPr>
                <w:color w:val="auto"/>
              </w:rPr>
            </w:pPr>
            <w:r w:rsidRPr="00F33376">
              <w:rPr>
                <w:color w:val="auto"/>
                <w:lang w:val="en-US"/>
              </w:rPr>
              <w:t>Enable alert notifications.</w:t>
            </w:r>
          </w:p>
        </w:tc>
        <w:tc>
          <w:tcPr>
            <w:tcW w:w="1989" w:type="dxa"/>
          </w:tcPr>
          <w:p w14:paraId="59AAFDA9" w14:textId="77777777" w:rsidR="00BF6741" w:rsidRDefault="00BF6741" w:rsidP="000B6584">
            <w:pPr>
              <w:keepNext/>
              <w:jc w:val="center"/>
              <w:rPr>
                <w:lang w:val="en-US" w:eastAsia="nl-BE"/>
              </w:rPr>
            </w:pPr>
            <w:r w:rsidRPr="0007506E">
              <w:rPr>
                <w:lang w:val="en-US" w:eastAsia="nl-BE"/>
              </w:rPr>
              <w:t>VCF</w:t>
            </w:r>
          </w:p>
        </w:tc>
      </w:tr>
      <w:tr w:rsidR="00BF6741" w14:paraId="6477D7BD" w14:textId="77777777" w:rsidTr="000B6584">
        <w:tc>
          <w:tcPr>
            <w:tcW w:w="2830" w:type="dxa"/>
          </w:tcPr>
          <w:p w14:paraId="0CD66901" w14:textId="5AAD9684" w:rsidR="00BF6741" w:rsidRDefault="00BF6741" w:rsidP="000B6584">
            <w:pPr>
              <w:rPr>
                <w:lang w:val="en-US" w:eastAsia="nl-BE"/>
              </w:rPr>
            </w:pPr>
            <w:r w:rsidRPr="00C13A32">
              <w:rPr>
                <w:lang w:val="en-US" w:eastAsia="nl-BE"/>
              </w:rPr>
              <w:t>SDDC-MGMT-VRLI-VCF-</w:t>
            </w:r>
            <w:r w:rsidR="00925F1E">
              <w:rPr>
                <w:lang w:val="en-US" w:eastAsia="nl-BE"/>
              </w:rPr>
              <w:t xml:space="preserve"> VMO2DC1</w:t>
            </w:r>
            <w:r w:rsidRPr="00C13A32">
              <w:rPr>
                <w:lang w:val="en-US" w:eastAsia="nl-BE"/>
              </w:rPr>
              <w:t>-01</w:t>
            </w:r>
            <w:r>
              <w:rPr>
                <w:lang w:val="en-US" w:eastAsia="nl-BE"/>
              </w:rPr>
              <w:t>2</w:t>
            </w:r>
          </w:p>
        </w:tc>
        <w:tc>
          <w:tcPr>
            <w:tcW w:w="4820" w:type="dxa"/>
            <w:vAlign w:val="center"/>
          </w:tcPr>
          <w:p w14:paraId="1886F327" w14:textId="77777777" w:rsidR="00BF6741" w:rsidRPr="008416E4" w:rsidRDefault="00BF6741" w:rsidP="000B6584">
            <w:pPr>
              <w:spacing w:line="240" w:lineRule="auto"/>
              <w:rPr>
                <w:color w:val="auto"/>
              </w:rPr>
            </w:pPr>
            <w:r w:rsidRPr="003D2B25">
              <w:rPr>
                <w:color w:val="auto"/>
                <w:lang w:val="en-US"/>
              </w:rPr>
              <w:t>Forward alerts to vRealize Operations Manager.</w:t>
            </w:r>
          </w:p>
        </w:tc>
        <w:tc>
          <w:tcPr>
            <w:tcW w:w="1989" w:type="dxa"/>
          </w:tcPr>
          <w:p w14:paraId="0C2AE3F5" w14:textId="77777777" w:rsidR="00BF6741" w:rsidRDefault="00BF6741" w:rsidP="000B6584">
            <w:pPr>
              <w:keepNext/>
              <w:jc w:val="center"/>
              <w:rPr>
                <w:lang w:val="en-US" w:eastAsia="nl-BE"/>
              </w:rPr>
            </w:pPr>
            <w:r w:rsidRPr="0007506E">
              <w:rPr>
                <w:lang w:val="en-US" w:eastAsia="nl-BE"/>
              </w:rPr>
              <w:t>VCF</w:t>
            </w:r>
          </w:p>
        </w:tc>
      </w:tr>
      <w:tr w:rsidR="00BF6741" w14:paraId="791E8325" w14:textId="77777777" w:rsidTr="000B6584">
        <w:tc>
          <w:tcPr>
            <w:tcW w:w="2830" w:type="dxa"/>
          </w:tcPr>
          <w:p w14:paraId="649C4E2A" w14:textId="75B010CA" w:rsidR="00BF6741" w:rsidRDefault="00BF6741" w:rsidP="000B6584">
            <w:pPr>
              <w:rPr>
                <w:lang w:val="en-US" w:eastAsia="nl-BE"/>
              </w:rPr>
            </w:pPr>
            <w:r w:rsidRPr="00C13A32">
              <w:rPr>
                <w:lang w:val="en-US" w:eastAsia="nl-BE"/>
              </w:rPr>
              <w:t>SDDC-MGMT-VRLI-VCF-</w:t>
            </w:r>
            <w:r w:rsidR="00925F1E">
              <w:rPr>
                <w:lang w:val="en-US" w:eastAsia="nl-BE"/>
              </w:rPr>
              <w:t xml:space="preserve"> VMO2DC1</w:t>
            </w:r>
            <w:r w:rsidRPr="00C13A32">
              <w:rPr>
                <w:lang w:val="en-US" w:eastAsia="nl-BE"/>
              </w:rPr>
              <w:t>-01</w:t>
            </w:r>
            <w:r>
              <w:rPr>
                <w:lang w:val="en-US" w:eastAsia="nl-BE"/>
              </w:rPr>
              <w:t>3</w:t>
            </w:r>
          </w:p>
        </w:tc>
        <w:tc>
          <w:tcPr>
            <w:tcW w:w="4820" w:type="dxa"/>
            <w:vAlign w:val="center"/>
          </w:tcPr>
          <w:p w14:paraId="5B6F9FA9" w14:textId="77777777" w:rsidR="00BF6741" w:rsidRPr="008416E4" w:rsidRDefault="00BF6741" w:rsidP="000B6584">
            <w:pPr>
              <w:spacing w:line="240" w:lineRule="auto"/>
              <w:rPr>
                <w:color w:val="auto"/>
              </w:rPr>
            </w:pPr>
            <w:r w:rsidRPr="003D2B25">
              <w:rPr>
                <w:color w:val="auto"/>
                <w:lang w:val="en-US"/>
              </w:rPr>
              <w:t>Support launch in context with vRealize Operation Manager.</w:t>
            </w:r>
          </w:p>
        </w:tc>
        <w:tc>
          <w:tcPr>
            <w:tcW w:w="1989" w:type="dxa"/>
          </w:tcPr>
          <w:p w14:paraId="644D00A4" w14:textId="77777777" w:rsidR="00BF6741" w:rsidRDefault="00BF6741" w:rsidP="000B6584">
            <w:pPr>
              <w:keepNext/>
              <w:jc w:val="center"/>
              <w:rPr>
                <w:lang w:val="en-US" w:eastAsia="nl-BE"/>
              </w:rPr>
            </w:pPr>
            <w:r w:rsidRPr="0007506E">
              <w:rPr>
                <w:lang w:val="en-US" w:eastAsia="nl-BE"/>
              </w:rPr>
              <w:t>VCF</w:t>
            </w:r>
          </w:p>
        </w:tc>
      </w:tr>
      <w:tr w:rsidR="00BF6741" w14:paraId="2D45A910" w14:textId="77777777" w:rsidTr="000B6584">
        <w:tc>
          <w:tcPr>
            <w:tcW w:w="2830" w:type="dxa"/>
          </w:tcPr>
          <w:p w14:paraId="229A0E0A" w14:textId="6B2F4913" w:rsidR="00BF6741" w:rsidRDefault="00BF6741" w:rsidP="000B6584">
            <w:pPr>
              <w:rPr>
                <w:lang w:val="en-US" w:eastAsia="nl-BE"/>
              </w:rPr>
            </w:pPr>
            <w:r w:rsidRPr="00C13A32">
              <w:rPr>
                <w:lang w:val="en-US" w:eastAsia="nl-BE"/>
              </w:rPr>
              <w:t>SDDC-MGMT-VRLI-VCF-</w:t>
            </w:r>
            <w:r w:rsidR="00925F1E">
              <w:rPr>
                <w:lang w:val="en-US" w:eastAsia="nl-BE"/>
              </w:rPr>
              <w:t xml:space="preserve"> VMO2DC1</w:t>
            </w:r>
            <w:r w:rsidRPr="00C13A32">
              <w:rPr>
                <w:lang w:val="en-US" w:eastAsia="nl-BE"/>
              </w:rPr>
              <w:t>-01</w:t>
            </w:r>
            <w:r>
              <w:rPr>
                <w:lang w:val="en-US" w:eastAsia="nl-BE"/>
              </w:rPr>
              <w:t>4</w:t>
            </w:r>
          </w:p>
        </w:tc>
        <w:tc>
          <w:tcPr>
            <w:tcW w:w="4820" w:type="dxa"/>
            <w:vAlign w:val="center"/>
          </w:tcPr>
          <w:p w14:paraId="0B19692E" w14:textId="77777777" w:rsidR="00BF6741" w:rsidRPr="008416E4" w:rsidRDefault="00BF6741" w:rsidP="000B6584">
            <w:pPr>
              <w:spacing w:line="240" w:lineRule="auto"/>
              <w:rPr>
                <w:color w:val="auto"/>
              </w:rPr>
            </w:pPr>
            <w:r w:rsidRPr="003D2B25">
              <w:rPr>
                <w:color w:val="auto"/>
                <w:lang w:val="en-US"/>
              </w:rPr>
              <w:t>Enable embedded vRealize Log Insight user interface in vRealize Operations Manager.</w:t>
            </w:r>
          </w:p>
        </w:tc>
        <w:tc>
          <w:tcPr>
            <w:tcW w:w="1989" w:type="dxa"/>
          </w:tcPr>
          <w:p w14:paraId="68E4D17D" w14:textId="77777777" w:rsidR="00BF6741" w:rsidRDefault="00BF6741" w:rsidP="000B6584">
            <w:pPr>
              <w:keepNext/>
              <w:jc w:val="center"/>
              <w:rPr>
                <w:lang w:val="en-US" w:eastAsia="nl-BE"/>
              </w:rPr>
            </w:pPr>
            <w:r w:rsidRPr="0007506E">
              <w:rPr>
                <w:lang w:val="en-US" w:eastAsia="nl-BE"/>
              </w:rPr>
              <w:t>VCF</w:t>
            </w:r>
          </w:p>
        </w:tc>
      </w:tr>
      <w:tr w:rsidR="00BF6741" w14:paraId="5EEF2E16" w14:textId="77777777" w:rsidTr="000B6584">
        <w:tc>
          <w:tcPr>
            <w:tcW w:w="2830" w:type="dxa"/>
          </w:tcPr>
          <w:p w14:paraId="64739FEE" w14:textId="7731ABAA" w:rsidR="00BF6741" w:rsidRDefault="00BF6741" w:rsidP="000B6584">
            <w:pPr>
              <w:rPr>
                <w:lang w:val="en-US" w:eastAsia="nl-BE"/>
              </w:rPr>
            </w:pPr>
            <w:r w:rsidRPr="00C13A32">
              <w:rPr>
                <w:lang w:val="en-US" w:eastAsia="nl-BE"/>
              </w:rPr>
              <w:t>SDDC-MGMT-VRLI-VCF-</w:t>
            </w:r>
            <w:r w:rsidR="00925F1E">
              <w:rPr>
                <w:lang w:val="en-US" w:eastAsia="nl-BE"/>
              </w:rPr>
              <w:t xml:space="preserve"> VMO2DC1</w:t>
            </w:r>
            <w:r w:rsidRPr="00C13A32">
              <w:rPr>
                <w:lang w:val="en-US" w:eastAsia="nl-BE"/>
              </w:rPr>
              <w:t>-01</w:t>
            </w:r>
            <w:r>
              <w:rPr>
                <w:lang w:val="en-US" w:eastAsia="nl-BE"/>
              </w:rPr>
              <w:t>5</w:t>
            </w:r>
          </w:p>
        </w:tc>
        <w:tc>
          <w:tcPr>
            <w:tcW w:w="4820" w:type="dxa"/>
            <w:vAlign w:val="center"/>
          </w:tcPr>
          <w:p w14:paraId="42CB547D" w14:textId="77777777" w:rsidR="00BF6741" w:rsidRPr="008416E4" w:rsidRDefault="00BF6741" w:rsidP="000B6584">
            <w:pPr>
              <w:spacing w:line="240" w:lineRule="auto"/>
              <w:rPr>
                <w:color w:val="auto"/>
              </w:rPr>
            </w:pPr>
            <w:r w:rsidRPr="003D2B25">
              <w:rPr>
                <w:color w:val="auto"/>
                <w:lang w:val="en-US"/>
              </w:rPr>
              <w:t>Place the vRealize Log Insight nodes on the region-specific virtual network segment</w:t>
            </w:r>
          </w:p>
        </w:tc>
        <w:tc>
          <w:tcPr>
            <w:tcW w:w="1989" w:type="dxa"/>
          </w:tcPr>
          <w:p w14:paraId="0D750FE3" w14:textId="77777777" w:rsidR="00BF6741" w:rsidRDefault="00BF6741" w:rsidP="000B6584">
            <w:pPr>
              <w:keepNext/>
              <w:jc w:val="center"/>
              <w:rPr>
                <w:lang w:val="en-US" w:eastAsia="nl-BE"/>
              </w:rPr>
            </w:pPr>
            <w:r w:rsidRPr="0007506E">
              <w:rPr>
                <w:lang w:val="en-US" w:eastAsia="nl-BE"/>
              </w:rPr>
              <w:t>VCF</w:t>
            </w:r>
          </w:p>
        </w:tc>
      </w:tr>
      <w:tr w:rsidR="00BF6741" w14:paraId="60E0A9F3" w14:textId="77777777" w:rsidTr="000B6584">
        <w:tc>
          <w:tcPr>
            <w:tcW w:w="2830" w:type="dxa"/>
          </w:tcPr>
          <w:p w14:paraId="18C7EBCB" w14:textId="3B87D72A" w:rsidR="00BF6741" w:rsidRDefault="00BF6741" w:rsidP="000B6584">
            <w:pPr>
              <w:rPr>
                <w:lang w:val="en-US" w:eastAsia="nl-BE"/>
              </w:rPr>
            </w:pPr>
            <w:r w:rsidRPr="00C13A32">
              <w:rPr>
                <w:lang w:val="en-US" w:eastAsia="nl-BE"/>
              </w:rPr>
              <w:t>SDDC-MGMT-VRLI-VCF-</w:t>
            </w:r>
            <w:r w:rsidR="00925F1E">
              <w:rPr>
                <w:lang w:val="en-US" w:eastAsia="nl-BE"/>
              </w:rPr>
              <w:t xml:space="preserve"> VMO2DC1</w:t>
            </w:r>
            <w:r w:rsidRPr="00C13A32">
              <w:rPr>
                <w:lang w:val="en-US" w:eastAsia="nl-BE"/>
              </w:rPr>
              <w:t>-01</w:t>
            </w:r>
            <w:r>
              <w:rPr>
                <w:lang w:val="en-US" w:eastAsia="nl-BE"/>
              </w:rPr>
              <w:t>6</w:t>
            </w:r>
          </w:p>
        </w:tc>
        <w:tc>
          <w:tcPr>
            <w:tcW w:w="4820" w:type="dxa"/>
            <w:vAlign w:val="center"/>
          </w:tcPr>
          <w:p w14:paraId="48AD9081" w14:textId="77777777" w:rsidR="00BF6741" w:rsidRPr="008416E4" w:rsidRDefault="00BF6741" w:rsidP="000B6584">
            <w:pPr>
              <w:spacing w:line="240" w:lineRule="auto"/>
              <w:rPr>
                <w:color w:val="auto"/>
              </w:rPr>
            </w:pPr>
            <w:r w:rsidRPr="003D2B25">
              <w:rPr>
                <w:color w:val="auto"/>
                <w:lang w:val="en-US"/>
              </w:rPr>
              <w:t>Allocate statically assigned IP addresses and host names to the vRealize Log Insight nodes in the management domain.</w:t>
            </w:r>
          </w:p>
        </w:tc>
        <w:tc>
          <w:tcPr>
            <w:tcW w:w="1989" w:type="dxa"/>
          </w:tcPr>
          <w:p w14:paraId="458D82D3" w14:textId="77777777" w:rsidR="00BF6741" w:rsidRDefault="00BF6741" w:rsidP="000B6584">
            <w:pPr>
              <w:keepNext/>
              <w:jc w:val="center"/>
              <w:rPr>
                <w:lang w:val="en-US" w:eastAsia="nl-BE"/>
              </w:rPr>
            </w:pPr>
            <w:r w:rsidRPr="00114184">
              <w:rPr>
                <w:lang w:val="en-US" w:eastAsia="nl-BE"/>
              </w:rPr>
              <w:t>VCF</w:t>
            </w:r>
          </w:p>
        </w:tc>
      </w:tr>
      <w:tr w:rsidR="00BF6741" w14:paraId="0AB6D181" w14:textId="77777777" w:rsidTr="000B6584">
        <w:tc>
          <w:tcPr>
            <w:tcW w:w="2830" w:type="dxa"/>
          </w:tcPr>
          <w:p w14:paraId="25E4AC31" w14:textId="18A31D17" w:rsidR="00BF6741" w:rsidRDefault="00BF6741" w:rsidP="000B6584">
            <w:pPr>
              <w:rPr>
                <w:lang w:val="en-US" w:eastAsia="nl-BE"/>
              </w:rPr>
            </w:pPr>
            <w:r w:rsidRPr="00C13A32">
              <w:rPr>
                <w:lang w:val="en-US" w:eastAsia="nl-BE"/>
              </w:rPr>
              <w:t>SDDC-MGMT-VRLI-VCF-</w:t>
            </w:r>
            <w:r w:rsidR="00925F1E">
              <w:rPr>
                <w:lang w:val="en-US" w:eastAsia="nl-BE"/>
              </w:rPr>
              <w:t xml:space="preserve"> VMO2DC1</w:t>
            </w:r>
            <w:r w:rsidRPr="00C13A32">
              <w:rPr>
                <w:lang w:val="en-US" w:eastAsia="nl-BE"/>
              </w:rPr>
              <w:t>-01</w:t>
            </w:r>
            <w:r>
              <w:rPr>
                <w:lang w:val="en-US" w:eastAsia="nl-BE"/>
              </w:rPr>
              <w:t>7</w:t>
            </w:r>
          </w:p>
        </w:tc>
        <w:tc>
          <w:tcPr>
            <w:tcW w:w="4820" w:type="dxa"/>
            <w:vAlign w:val="center"/>
          </w:tcPr>
          <w:p w14:paraId="50AE9044" w14:textId="77777777" w:rsidR="00BF6741" w:rsidRPr="008416E4" w:rsidRDefault="00BF6741" w:rsidP="000B6584">
            <w:pPr>
              <w:spacing w:line="240" w:lineRule="auto"/>
              <w:rPr>
                <w:color w:val="auto"/>
              </w:rPr>
            </w:pPr>
            <w:r w:rsidRPr="003D2B25">
              <w:rPr>
                <w:color w:val="auto"/>
                <w:lang w:val="en-US"/>
              </w:rPr>
              <w:t>Configure forward and reverse DNS records for all vRealize Log Insight nodes and the ILB VIP address.</w:t>
            </w:r>
          </w:p>
        </w:tc>
        <w:tc>
          <w:tcPr>
            <w:tcW w:w="1989" w:type="dxa"/>
          </w:tcPr>
          <w:p w14:paraId="53E170F2" w14:textId="77777777" w:rsidR="00BF6741" w:rsidRDefault="00BF6741" w:rsidP="000B6584">
            <w:pPr>
              <w:keepNext/>
              <w:jc w:val="center"/>
              <w:rPr>
                <w:lang w:val="en-US" w:eastAsia="nl-BE"/>
              </w:rPr>
            </w:pPr>
            <w:r w:rsidRPr="00114184">
              <w:rPr>
                <w:lang w:val="en-US" w:eastAsia="nl-BE"/>
              </w:rPr>
              <w:t>VCF</w:t>
            </w:r>
          </w:p>
        </w:tc>
      </w:tr>
      <w:tr w:rsidR="00BF6741" w14:paraId="686500B6" w14:textId="77777777" w:rsidTr="000B6584">
        <w:tc>
          <w:tcPr>
            <w:tcW w:w="2830" w:type="dxa"/>
          </w:tcPr>
          <w:p w14:paraId="228FF052" w14:textId="7BDB3155" w:rsidR="00BF6741" w:rsidRDefault="00BF6741" w:rsidP="000B6584">
            <w:pPr>
              <w:rPr>
                <w:lang w:val="en-US" w:eastAsia="nl-BE"/>
              </w:rPr>
            </w:pPr>
            <w:r w:rsidRPr="00C13A32">
              <w:rPr>
                <w:lang w:val="en-US" w:eastAsia="nl-BE"/>
              </w:rPr>
              <w:t>SDDC-MGMT-VRLI-VCF-</w:t>
            </w:r>
            <w:r w:rsidR="00925F1E">
              <w:rPr>
                <w:lang w:val="en-US" w:eastAsia="nl-BE"/>
              </w:rPr>
              <w:t xml:space="preserve"> VMO2DC1</w:t>
            </w:r>
            <w:r w:rsidRPr="00C13A32">
              <w:rPr>
                <w:lang w:val="en-US" w:eastAsia="nl-BE"/>
              </w:rPr>
              <w:t>-01</w:t>
            </w:r>
            <w:r>
              <w:rPr>
                <w:lang w:val="en-US" w:eastAsia="nl-BE"/>
              </w:rPr>
              <w:t>8</w:t>
            </w:r>
          </w:p>
        </w:tc>
        <w:tc>
          <w:tcPr>
            <w:tcW w:w="4820" w:type="dxa"/>
            <w:vAlign w:val="center"/>
          </w:tcPr>
          <w:p w14:paraId="070344F2" w14:textId="77777777" w:rsidR="00BF6741" w:rsidRPr="008416E4" w:rsidRDefault="00BF6741" w:rsidP="000B6584">
            <w:pPr>
              <w:spacing w:line="240" w:lineRule="auto"/>
              <w:rPr>
                <w:color w:val="auto"/>
              </w:rPr>
            </w:pPr>
            <w:r w:rsidRPr="00895BB7">
              <w:rPr>
                <w:color w:val="auto"/>
                <w:lang w:val="en-US"/>
              </w:rPr>
              <w:t>Enable the vRealize Log Insight Integrated Load Balancer (ILB) for balancing incoming.</w:t>
            </w:r>
          </w:p>
        </w:tc>
        <w:tc>
          <w:tcPr>
            <w:tcW w:w="1989" w:type="dxa"/>
          </w:tcPr>
          <w:p w14:paraId="2378B283" w14:textId="77777777" w:rsidR="00BF6741" w:rsidRDefault="00BF6741" w:rsidP="000B6584">
            <w:pPr>
              <w:keepNext/>
              <w:jc w:val="center"/>
              <w:rPr>
                <w:lang w:val="en-US" w:eastAsia="nl-BE"/>
              </w:rPr>
            </w:pPr>
            <w:r w:rsidRPr="00114184">
              <w:rPr>
                <w:lang w:val="en-US" w:eastAsia="nl-BE"/>
              </w:rPr>
              <w:t>VCF</w:t>
            </w:r>
          </w:p>
        </w:tc>
      </w:tr>
      <w:tr w:rsidR="00BF6741" w14:paraId="11DAE4D9" w14:textId="77777777" w:rsidTr="000B6584">
        <w:tc>
          <w:tcPr>
            <w:tcW w:w="2830" w:type="dxa"/>
          </w:tcPr>
          <w:p w14:paraId="05D93E02" w14:textId="35B5EA26" w:rsidR="00BF6741" w:rsidRDefault="00BF6741" w:rsidP="000B6584">
            <w:pPr>
              <w:rPr>
                <w:lang w:val="en-US" w:eastAsia="nl-BE"/>
              </w:rPr>
            </w:pPr>
            <w:r w:rsidRPr="00C13A32">
              <w:rPr>
                <w:lang w:val="en-US" w:eastAsia="nl-BE"/>
              </w:rPr>
              <w:t>SDDC-MGMT-VRLI-VCF-</w:t>
            </w:r>
            <w:r w:rsidR="00925F1E">
              <w:rPr>
                <w:lang w:val="en-US" w:eastAsia="nl-BE"/>
              </w:rPr>
              <w:t xml:space="preserve"> VMO2DC1</w:t>
            </w:r>
            <w:r w:rsidRPr="00C13A32">
              <w:rPr>
                <w:lang w:val="en-US" w:eastAsia="nl-BE"/>
              </w:rPr>
              <w:t>-01</w:t>
            </w:r>
            <w:r>
              <w:rPr>
                <w:lang w:val="en-US" w:eastAsia="nl-BE"/>
              </w:rPr>
              <w:t>9</w:t>
            </w:r>
          </w:p>
        </w:tc>
        <w:tc>
          <w:tcPr>
            <w:tcW w:w="4820" w:type="dxa"/>
            <w:vAlign w:val="center"/>
          </w:tcPr>
          <w:p w14:paraId="7A2C77D0" w14:textId="77777777" w:rsidR="00BF6741" w:rsidRPr="008416E4" w:rsidRDefault="00BF6741" w:rsidP="000B6584">
            <w:pPr>
              <w:spacing w:line="240" w:lineRule="auto"/>
              <w:rPr>
                <w:color w:val="auto"/>
              </w:rPr>
            </w:pPr>
            <w:r w:rsidRPr="00895BB7">
              <w:rPr>
                <w:color w:val="auto"/>
                <w:lang w:val="en-US"/>
              </w:rPr>
              <w:t>Configure NTP on each vRealize Log Insight appliance</w:t>
            </w:r>
          </w:p>
        </w:tc>
        <w:tc>
          <w:tcPr>
            <w:tcW w:w="1989" w:type="dxa"/>
          </w:tcPr>
          <w:p w14:paraId="16FD6365" w14:textId="77777777" w:rsidR="00BF6741" w:rsidRDefault="00BF6741" w:rsidP="000B6584">
            <w:pPr>
              <w:keepNext/>
              <w:jc w:val="center"/>
              <w:rPr>
                <w:lang w:val="en-US" w:eastAsia="nl-BE"/>
              </w:rPr>
            </w:pPr>
            <w:r w:rsidRPr="00114184">
              <w:rPr>
                <w:lang w:val="en-US" w:eastAsia="nl-BE"/>
              </w:rPr>
              <w:t>VCF</w:t>
            </w:r>
          </w:p>
        </w:tc>
      </w:tr>
      <w:tr w:rsidR="00BF6741" w14:paraId="2DEBF468" w14:textId="77777777" w:rsidTr="000B6584">
        <w:tc>
          <w:tcPr>
            <w:tcW w:w="2830" w:type="dxa"/>
          </w:tcPr>
          <w:p w14:paraId="158A136E" w14:textId="700339A5" w:rsidR="00BF6741" w:rsidRDefault="00BF6741" w:rsidP="000B6584">
            <w:pPr>
              <w:rPr>
                <w:lang w:val="en-US" w:eastAsia="nl-BE"/>
              </w:rPr>
            </w:pPr>
            <w:r w:rsidRPr="00C13A32">
              <w:rPr>
                <w:lang w:val="en-US" w:eastAsia="nl-BE"/>
              </w:rPr>
              <w:t>SDDC-MGMT-VRLI-VCF-</w:t>
            </w:r>
            <w:r w:rsidR="00925F1E">
              <w:rPr>
                <w:lang w:val="en-US" w:eastAsia="nl-BE"/>
              </w:rPr>
              <w:t xml:space="preserve"> VMO2DC1</w:t>
            </w:r>
            <w:r w:rsidRPr="00C13A32">
              <w:rPr>
                <w:lang w:val="en-US" w:eastAsia="nl-BE"/>
              </w:rPr>
              <w:t>-0</w:t>
            </w:r>
            <w:r>
              <w:rPr>
                <w:lang w:val="en-US" w:eastAsia="nl-BE"/>
              </w:rPr>
              <w:t>20</w:t>
            </w:r>
          </w:p>
        </w:tc>
        <w:tc>
          <w:tcPr>
            <w:tcW w:w="4820" w:type="dxa"/>
            <w:vAlign w:val="center"/>
          </w:tcPr>
          <w:p w14:paraId="6D181815" w14:textId="77777777" w:rsidR="00BF6741" w:rsidRPr="008416E4" w:rsidRDefault="00BF6741" w:rsidP="000B6584">
            <w:pPr>
              <w:spacing w:line="240" w:lineRule="auto"/>
              <w:rPr>
                <w:color w:val="auto"/>
              </w:rPr>
            </w:pPr>
            <w:r w:rsidRPr="00895BB7">
              <w:rPr>
                <w:color w:val="auto"/>
                <w:lang w:val="en-US"/>
              </w:rPr>
              <w:t xml:space="preserve">Install the following content packs: VMware – Linux, VMware - Linux </w:t>
            </w:r>
            <w:proofErr w:type="spellStart"/>
            <w:r w:rsidRPr="00895BB7">
              <w:rPr>
                <w:color w:val="auto"/>
                <w:lang w:val="en-US"/>
              </w:rPr>
              <w:t>Systemd</w:t>
            </w:r>
            <w:proofErr w:type="spellEnd"/>
            <w:r w:rsidRPr="00895BB7">
              <w:rPr>
                <w:color w:val="auto"/>
                <w:lang w:val="en-US"/>
              </w:rPr>
              <w:t>, NSX-T Data Center</w:t>
            </w:r>
          </w:p>
        </w:tc>
        <w:tc>
          <w:tcPr>
            <w:tcW w:w="1989" w:type="dxa"/>
          </w:tcPr>
          <w:p w14:paraId="5060D583" w14:textId="77777777" w:rsidR="00BF6741" w:rsidRDefault="00BF6741" w:rsidP="000B6584">
            <w:pPr>
              <w:keepNext/>
              <w:jc w:val="center"/>
              <w:rPr>
                <w:lang w:val="en-US" w:eastAsia="nl-BE"/>
              </w:rPr>
            </w:pPr>
            <w:r w:rsidRPr="00114184">
              <w:rPr>
                <w:lang w:val="en-US" w:eastAsia="nl-BE"/>
              </w:rPr>
              <w:t>VCF</w:t>
            </w:r>
          </w:p>
        </w:tc>
      </w:tr>
      <w:tr w:rsidR="00BF6741" w14:paraId="6160BC94" w14:textId="77777777" w:rsidTr="000B6584">
        <w:tc>
          <w:tcPr>
            <w:tcW w:w="2830" w:type="dxa"/>
          </w:tcPr>
          <w:p w14:paraId="500C103F" w14:textId="02E836B4" w:rsidR="00BF6741" w:rsidRDefault="00BF6741" w:rsidP="000B6584">
            <w:pPr>
              <w:rPr>
                <w:lang w:val="en-US" w:eastAsia="nl-BE"/>
              </w:rPr>
            </w:pPr>
            <w:r w:rsidRPr="00E575C2">
              <w:rPr>
                <w:lang w:val="en-US" w:eastAsia="nl-BE"/>
              </w:rPr>
              <w:t>SDDC-MGMT-VRLI-VCF-</w:t>
            </w:r>
            <w:r w:rsidR="00925F1E">
              <w:rPr>
                <w:lang w:val="en-US" w:eastAsia="nl-BE"/>
              </w:rPr>
              <w:t xml:space="preserve"> VMO2DC1</w:t>
            </w:r>
            <w:r w:rsidRPr="00E575C2">
              <w:rPr>
                <w:lang w:val="en-US" w:eastAsia="nl-BE"/>
              </w:rPr>
              <w:t>-02</w:t>
            </w:r>
            <w:r>
              <w:rPr>
                <w:lang w:val="en-US" w:eastAsia="nl-BE"/>
              </w:rPr>
              <w:t>1</w:t>
            </w:r>
          </w:p>
        </w:tc>
        <w:tc>
          <w:tcPr>
            <w:tcW w:w="4820" w:type="dxa"/>
            <w:vAlign w:val="center"/>
          </w:tcPr>
          <w:p w14:paraId="79D83240" w14:textId="77777777" w:rsidR="00BF6741" w:rsidRPr="008416E4" w:rsidRDefault="00BF6741" w:rsidP="000B6584">
            <w:pPr>
              <w:spacing w:line="240" w:lineRule="auto"/>
              <w:rPr>
                <w:color w:val="auto"/>
              </w:rPr>
            </w:pPr>
            <w:r w:rsidRPr="00895BB7">
              <w:rPr>
                <w:color w:val="auto"/>
                <w:lang w:val="en-US"/>
              </w:rPr>
              <w:t>Configure the following agent groups that are related to content packs: SDDC - Linux OS, SDDC - Photon OS</w:t>
            </w:r>
          </w:p>
        </w:tc>
        <w:tc>
          <w:tcPr>
            <w:tcW w:w="1989" w:type="dxa"/>
          </w:tcPr>
          <w:p w14:paraId="760CBAA1" w14:textId="77777777" w:rsidR="00BF6741" w:rsidRDefault="00BF6741" w:rsidP="000B6584">
            <w:pPr>
              <w:keepNext/>
              <w:jc w:val="center"/>
              <w:rPr>
                <w:lang w:val="en-US" w:eastAsia="nl-BE"/>
              </w:rPr>
            </w:pPr>
            <w:r w:rsidRPr="00114184">
              <w:rPr>
                <w:lang w:val="en-US" w:eastAsia="nl-BE"/>
              </w:rPr>
              <w:t>VCF</w:t>
            </w:r>
          </w:p>
        </w:tc>
      </w:tr>
      <w:tr w:rsidR="00BF6741" w14:paraId="3D06C51D" w14:textId="77777777" w:rsidTr="000B6584">
        <w:tc>
          <w:tcPr>
            <w:tcW w:w="2830" w:type="dxa"/>
          </w:tcPr>
          <w:p w14:paraId="572F70FA" w14:textId="60697E66" w:rsidR="00BF6741" w:rsidRDefault="00BF6741" w:rsidP="000B6584">
            <w:pPr>
              <w:rPr>
                <w:lang w:val="en-US" w:eastAsia="nl-BE"/>
              </w:rPr>
            </w:pPr>
            <w:r w:rsidRPr="00E575C2">
              <w:rPr>
                <w:lang w:val="en-US" w:eastAsia="nl-BE"/>
              </w:rPr>
              <w:t>SDDC-MGMT-VRLI-VCF-</w:t>
            </w:r>
            <w:r w:rsidR="00925F1E">
              <w:rPr>
                <w:lang w:val="en-US" w:eastAsia="nl-BE"/>
              </w:rPr>
              <w:t xml:space="preserve"> VMO2DC1</w:t>
            </w:r>
            <w:r w:rsidRPr="00E575C2">
              <w:rPr>
                <w:lang w:val="en-US" w:eastAsia="nl-BE"/>
              </w:rPr>
              <w:t>-02</w:t>
            </w:r>
            <w:r>
              <w:rPr>
                <w:lang w:val="en-US" w:eastAsia="nl-BE"/>
              </w:rPr>
              <w:t>2</w:t>
            </w:r>
          </w:p>
        </w:tc>
        <w:tc>
          <w:tcPr>
            <w:tcW w:w="4820" w:type="dxa"/>
            <w:vAlign w:val="center"/>
          </w:tcPr>
          <w:p w14:paraId="520E0049" w14:textId="77777777" w:rsidR="00BF6741" w:rsidRPr="008416E4" w:rsidRDefault="00BF6741" w:rsidP="000B6584">
            <w:pPr>
              <w:spacing w:line="240" w:lineRule="auto"/>
              <w:rPr>
                <w:color w:val="auto"/>
              </w:rPr>
            </w:pPr>
            <w:r w:rsidRPr="00895BB7">
              <w:rPr>
                <w:color w:val="auto"/>
                <w:lang w:val="en-US"/>
              </w:rPr>
              <w:t>Install and configure the vRealize Log Insight agent on each Workspace ONE Access node to send logs to a vRealize Log Insight cluster. For the region-specific Workspace ONE Access instance, use the vRealize Log Insight agent from the corresponding regional vRealize Log Insight cluster.</w:t>
            </w:r>
          </w:p>
        </w:tc>
        <w:tc>
          <w:tcPr>
            <w:tcW w:w="1989" w:type="dxa"/>
          </w:tcPr>
          <w:p w14:paraId="7E2DC5B6" w14:textId="77777777" w:rsidR="00BF6741" w:rsidRDefault="00BF6741" w:rsidP="000B6584">
            <w:pPr>
              <w:keepNext/>
              <w:jc w:val="center"/>
              <w:rPr>
                <w:lang w:val="en-US" w:eastAsia="nl-BE"/>
              </w:rPr>
            </w:pPr>
            <w:r w:rsidRPr="00114184">
              <w:rPr>
                <w:lang w:val="en-US" w:eastAsia="nl-BE"/>
              </w:rPr>
              <w:t>VCF</w:t>
            </w:r>
          </w:p>
        </w:tc>
      </w:tr>
      <w:tr w:rsidR="00BF6741" w14:paraId="2C1FA7FB" w14:textId="77777777" w:rsidTr="000B6584">
        <w:tc>
          <w:tcPr>
            <w:tcW w:w="2830" w:type="dxa"/>
          </w:tcPr>
          <w:p w14:paraId="47C4B5E3" w14:textId="6732F4F6" w:rsidR="00BF6741" w:rsidRDefault="00BF6741" w:rsidP="000B6584">
            <w:pPr>
              <w:rPr>
                <w:lang w:val="en-US" w:eastAsia="nl-BE"/>
              </w:rPr>
            </w:pPr>
            <w:r w:rsidRPr="00E575C2">
              <w:rPr>
                <w:lang w:val="en-US" w:eastAsia="nl-BE"/>
              </w:rPr>
              <w:t>SDDC-MGMT-VRLI-VCF-</w:t>
            </w:r>
            <w:r w:rsidR="00925F1E">
              <w:rPr>
                <w:lang w:val="en-US" w:eastAsia="nl-BE"/>
              </w:rPr>
              <w:t xml:space="preserve"> VMO2DC1</w:t>
            </w:r>
            <w:r w:rsidRPr="00E575C2">
              <w:rPr>
                <w:lang w:val="en-US" w:eastAsia="nl-BE"/>
              </w:rPr>
              <w:t>-02</w:t>
            </w:r>
            <w:r>
              <w:rPr>
                <w:lang w:val="en-US" w:eastAsia="nl-BE"/>
              </w:rPr>
              <w:t>3</w:t>
            </w:r>
          </w:p>
        </w:tc>
        <w:tc>
          <w:tcPr>
            <w:tcW w:w="4820" w:type="dxa"/>
            <w:vAlign w:val="center"/>
          </w:tcPr>
          <w:p w14:paraId="6082A2D3" w14:textId="77777777" w:rsidR="00BF6741" w:rsidRPr="008416E4" w:rsidRDefault="00BF6741" w:rsidP="000B6584">
            <w:pPr>
              <w:spacing w:line="240" w:lineRule="auto"/>
              <w:rPr>
                <w:color w:val="auto"/>
              </w:rPr>
            </w:pPr>
            <w:r w:rsidRPr="00895BB7">
              <w:rPr>
                <w:color w:val="auto"/>
                <w:lang w:val="en-US"/>
              </w:rPr>
              <w:t>Configure the SDDC - Linux OS agent group in each vRealize Log Insight cluster to include all Workspace ONE Access nodes.</w:t>
            </w:r>
          </w:p>
        </w:tc>
        <w:tc>
          <w:tcPr>
            <w:tcW w:w="1989" w:type="dxa"/>
          </w:tcPr>
          <w:p w14:paraId="0EAD5EEF" w14:textId="77777777" w:rsidR="00BF6741" w:rsidRDefault="00BF6741" w:rsidP="000B6584">
            <w:pPr>
              <w:keepNext/>
              <w:jc w:val="center"/>
              <w:rPr>
                <w:lang w:val="en-US" w:eastAsia="nl-BE"/>
              </w:rPr>
            </w:pPr>
            <w:r w:rsidRPr="00114184">
              <w:rPr>
                <w:lang w:val="en-US" w:eastAsia="nl-BE"/>
              </w:rPr>
              <w:t>VCF</w:t>
            </w:r>
          </w:p>
        </w:tc>
      </w:tr>
      <w:tr w:rsidR="00BF6741" w14:paraId="3E593E1F" w14:textId="77777777" w:rsidTr="000B6584">
        <w:tc>
          <w:tcPr>
            <w:tcW w:w="2830" w:type="dxa"/>
          </w:tcPr>
          <w:p w14:paraId="557C01A7" w14:textId="7DA2CDDC" w:rsidR="00BF6741" w:rsidRDefault="00BF6741" w:rsidP="000B6584">
            <w:pPr>
              <w:rPr>
                <w:lang w:val="en-US" w:eastAsia="nl-BE"/>
              </w:rPr>
            </w:pPr>
            <w:r w:rsidRPr="00E575C2">
              <w:rPr>
                <w:lang w:val="en-US" w:eastAsia="nl-BE"/>
              </w:rPr>
              <w:t>SDDC-MGMT-VRLI-VCF-</w:t>
            </w:r>
            <w:r w:rsidR="00925F1E">
              <w:rPr>
                <w:lang w:val="en-US" w:eastAsia="nl-BE"/>
              </w:rPr>
              <w:t xml:space="preserve"> VMO2DC1</w:t>
            </w:r>
            <w:r w:rsidRPr="00E575C2">
              <w:rPr>
                <w:lang w:val="en-US" w:eastAsia="nl-BE"/>
              </w:rPr>
              <w:t>-02</w:t>
            </w:r>
            <w:r>
              <w:rPr>
                <w:lang w:val="en-US" w:eastAsia="nl-BE"/>
              </w:rPr>
              <w:t>4</w:t>
            </w:r>
          </w:p>
        </w:tc>
        <w:tc>
          <w:tcPr>
            <w:tcW w:w="4820" w:type="dxa"/>
            <w:vAlign w:val="center"/>
          </w:tcPr>
          <w:p w14:paraId="115849B9" w14:textId="77777777" w:rsidR="00BF6741" w:rsidRPr="008416E4" w:rsidRDefault="00BF6741" w:rsidP="000B6584">
            <w:pPr>
              <w:spacing w:line="240" w:lineRule="auto"/>
              <w:rPr>
                <w:color w:val="auto"/>
              </w:rPr>
            </w:pPr>
            <w:r w:rsidRPr="00895BB7">
              <w:rPr>
                <w:color w:val="auto"/>
                <w:lang w:val="en-US"/>
              </w:rPr>
              <w:t>Configure syslog sources and vRealize Log Insight agents to send log data directly to the virtual IP (VIP) address of the vRealize Log Insight integrated load balancer (ILB).</w:t>
            </w:r>
          </w:p>
        </w:tc>
        <w:tc>
          <w:tcPr>
            <w:tcW w:w="1989" w:type="dxa"/>
          </w:tcPr>
          <w:p w14:paraId="031100D3" w14:textId="77777777" w:rsidR="00BF6741" w:rsidRDefault="00BF6741" w:rsidP="000B6584">
            <w:pPr>
              <w:keepNext/>
              <w:jc w:val="center"/>
              <w:rPr>
                <w:lang w:val="en-US" w:eastAsia="nl-BE"/>
              </w:rPr>
            </w:pPr>
            <w:r w:rsidRPr="00114184">
              <w:rPr>
                <w:lang w:val="en-US" w:eastAsia="nl-BE"/>
              </w:rPr>
              <w:t>VCF</w:t>
            </w:r>
          </w:p>
        </w:tc>
      </w:tr>
      <w:tr w:rsidR="00BF6741" w14:paraId="389C0B0E" w14:textId="77777777" w:rsidTr="000B6584">
        <w:tc>
          <w:tcPr>
            <w:tcW w:w="2830" w:type="dxa"/>
          </w:tcPr>
          <w:p w14:paraId="00B11032" w14:textId="372332A0" w:rsidR="00BF6741" w:rsidRDefault="00BF6741" w:rsidP="000B6584">
            <w:pPr>
              <w:rPr>
                <w:lang w:val="en-US" w:eastAsia="nl-BE"/>
              </w:rPr>
            </w:pPr>
            <w:r w:rsidRPr="00E575C2">
              <w:rPr>
                <w:lang w:val="en-US" w:eastAsia="nl-BE"/>
              </w:rPr>
              <w:t>SDDC-MGMT-VRLI-VCF-</w:t>
            </w:r>
            <w:r w:rsidR="00925F1E">
              <w:rPr>
                <w:lang w:val="en-US" w:eastAsia="nl-BE"/>
              </w:rPr>
              <w:t xml:space="preserve"> VMO2DC1</w:t>
            </w:r>
            <w:r w:rsidRPr="00E575C2">
              <w:rPr>
                <w:lang w:val="en-US" w:eastAsia="nl-BE"/>
              </w:rPr>
              <w:t>-02</w:t>
            </w:r>
            <w:r>
              <w:rPr>
                <w:lang w:val="en-US" w:eastAsia="nl-BE"/>
              </w:rPr>
              <w:t>5</w:t>
            </w:r>
          </w:p>
        </w:tc>
        <w:tc>
          <w:tcPr>
            <w:tcW w:w="4820" w:type="dxa"/>
            <w:vAlign w:val="center"/>
          </w:tcPr>
          <w:p w14:paraId="23C70BFB" w14:textId="77777777" w:rsidR="00BF6741" w:rsidRPr="008416E4" w:rsidRDefault="00BF6741" w:rsidP="000B6584">
            <w:pPr>
              <w:spacing w:line="240" w:lineRule="auto"/>
              <w:rPr>
                <w:color w:val="auto"/>
              </w:rPr>
            </w:pPr>
            <w:r w:rsidRPr="001E6382">
              <w:rPr>
                <w:color w:val="auto"/>
                <w:lang w:val="en-US"/>
              </w:rPr>
              <w:t>Configure all vCenter Server instances as direct syslog sources to send log data directly to vRealize Log Insight.</w:t>
            </w:r>
          </w:p>
        </w:tc>
        <w:tc>
          <w:tcPr>
            <w:tcW w:w="1989" w:type="dxa"/>
          </w:tcPr>
          <w:p w14:paraId="26237068" w14:textId="77777777" w:rsidR="00BF6741" w:rsidRDefault="00BF6741" w:rsidP="000B6584">
            <w:pPr>
              <w:keepNext/>
              <w:jc w:val="center"/>
              <w:rPr>
                <w:lang w:val="en-US" w:eastAsia="nl-BE"/>
              </w:rPr>
            </w:pPr>
            <w:r w:rsidRPr="00114184">
              <w:rPr>
                <w:lang w:val="en-US" w:eastAsia="nl-BE"/>
              </w:rPr>
              <w:t>VCF</w:t>
            </w:r>
          </w:p>
        </w:tc>
      </w:tr>
      <w:tr w:rsidR="00BF6741" w14:paraId="66E5F927" w14:textId="77777777" w:rsidTr="000B6584">
        <w:tc>
          <w:tcPr>
            <w:tcW w:w="2830" w:type="dxa"/>
          </w:tcPr>
          <w:p w14:paraId="5560DBEF" w14:textId="4EB64C85" w:rsidR="00BF6741" w:rsidRDefault="00BF6741" w:rsidP="000B6584">
            <w:pPr>
              <w:rPr>
                <w:lang w:val="en-US" w:eastAsia="nl-BE"/>
              </w:rPr>
            </w:pPr>
            <w:r w:rsidRPr="00E575C2">
              <w:rPr>
                <w:lang w:val="en-US" w:eastAsia="nl-BE"/>
              </w:rPr>
              <w:t>SDDC-MGMT-VRLI-VCF-</w:t>
            </w:r>
            <w:r w:rsidR="00925F1E">
              <w:rPr>
                <w:lang w:val="en-US" w:eastAsia="nl-BE"/>
              </w:rPr>
              <w:t xml:space="preserve"> VMO2DC1</w:t>
            </w:r>
            <w:r w:rsidRPr="00E575C2">
              <w:rPr>
                <w:lang w:val="en-US" w:eastAsia="nl-BE"/>
              </w:rPr>
              <w:t>-02</w:t>
            </w:r>
            <w:r>
              <w:rPr>
                <w:lang w:val="en-US" w:eastAsia="nl-BE"/>
              </w:rPr>
              <w:t>6</w:t>
            </w:r>
          </w:p>
        </w:tc>
        <w:tc>
          <w:tcPr>
            <w:tcW w:w="4820" w:type="dxa"/>
            <w:vAlign w:val="center"/>
          </w:tcPr>
          <w:p w14:paraId="7FE238B0" w14:textId="77777777" w:rsidR="00BF6741" w:rsidRPr="001E6382" w:rsidRDefault="00BF6741" w:rsidP="000B6584">
            <w:pPr>
              <w:spacing w:line="240" w:lineRule="auto"/>
              <w:rPr>
                <w:color w:val="auto"/>
              </w:rPr>
            </w:pPr>
            <w:r w:rsidRPr="001E6382">
              <w:rPr>
                <w:color w:val="auto"/>
                <w:lang w:val="en-US"/>
              </w:rPr>
              <w:t>Configure the vRealize Log Insight agent on the SDDC Manager appliance.</w:t>
            </w:r>
          </w:p>
          <w:p w14:paraId="24A5A21D" w14:textId="77777777" w:rsidR="00BF6741" w:rsidRPr="008416E4" w:rsidRDefault="00BF6741" w:rsidP="000B6584">
            <w:pPr>
              <w:spacing w:line="240" w:lineRule="auto"/>
              <w:rPr>
                <w:color w:val="auto"/>
              </w:rPr>
            </w:pPr>
          </w:p>
        </w:tc>
        <w:tc>
          <w:tcPr>
            <w:tcW w:w="1989" w:type="dxa"/>
          </w:tcPr>
          <w:p w14:paraId="0148F4DA" w14:textId="77777777" w:rsidR="00BF6741" w:rsidRDefault="00BF6741" w:rsidP="000B6584">
            <w:pPr>
              <w:keepNext/>
              <w:jc w:val="center"/>
              <w:rPr>
                <w:lang w:val="en-US" w:eastAsia="nl-BE"/>
              </w:rPr>
            </w:pPr>
            <w:r w:rsidRPr="00114184">
              <w:rPr>
                <w:lang w:val="en-US" w:eastAsia="nl-BE"/>
              </w:rPr>
              <w:t>VCF</w:t>
            </w:r>
          </w:p>
        </w:tc>
      </w:tr>
      <w:tr w:rsidR="00BF6741" w14:paraId="16FA2288" w14:textId="77777777" w:rsidTr="000B6584">
        <w:tc>
          <w:tcPr>
            <w:tcW w:w="2830" w:type="dxa"/>
          </w:tcPr>
          <w:p w14:paraId="1F944296" w14:textId="7910EC0A" w:rsidR="00BF6741" w:rsidRDefault="00BF6741" w:rsidP="000B6584">
            <w:pPr>
              <w:rPr>
                <w:lang w:val="en-US" w:eastAsia="nl-BE"/>
              </w:rPr>
            </w:pPr>
            <w:r w:rsidRPr="00E575C2">
              <w:rPr>
                <w:lang w:val="en-US" w:eastAsia="nl-BE"/>
              </w:rPr>
              <w:lastRenderedPageBreak/>
              <w:t>SDDC-MGMT-VRLI-VCF-</w:t>
            </w:r>
            <w:r w:rsidR="00925F1E">
              <w:rPr>
                <w:lang w:val="en-US" w:eastAsia="nl-BE"/>
              </w:rPr>
              <w:t xml:space="preserve"> VMO2DC1</w:t>
            </w:r>
            <w:r w:rsidRPr="00E575C2">
              <w:rPr>
                <w:lang w:val="en-US" w:eastAsia="nl-BE"/>
              </w:rPr>
              <w:t>-02</w:t>
            </w:r>
            <w:r>
              <w:rPr>
                <w:lang w:val="en-US" w:eastAsia="nl-BE"/>
              </w:rPr>
              <w:t>7</w:t>
            </w:r>
          </w:p>
        </w:tc>
        <w:tc>
          <w:tcPr>
            <w:tcW w:w="4820" w:type="dxa"/>
            <w:vAlign w:val="center"/>
          </w:tcPr>
          <w:p w14:paraId="15CB2546" w14:textId="77777777" w:rsidR="00BF6741" w:rsidRPr="008416E4" w:rsidRDefault="00BF6741" w:rsidP="000B6584">
            <w:pPr>
              <w:spacing w:line="240" w:lineRule="auto"/>
              <w:rPr>
                <w:color w:val="auto"/>
              </w:rPr>
            </w:pPr>
            <w:r w:rsidRPr="001E6382">
              <w:rPr>
                <w:color w:val="auto"/>
                <w:lang w:val="en-US"/>
              </w:rPr>
              <w:t>Configure the vRealize Log Insight agent on the vRealize Suite Lifecycle Manager appliance.</w:t>
            </w:r>
          </w:p>
        </w:tc>
        <w:tc>
          <w:tcPr>
            <w:tcW w:w="1989" w:type="dxa"/>
          </w:tcPr>
          <w:p w14:paraId="2D61AB6C" w14:textId="77777777" w:rsidR="00BF6741" w:rsidRDefault="00BF6741" w:rsidP="000B6584">
            <w:pPr>
              <w:keepNext/>
              <w:jc w:val="center"/>
              <w:rPr>
                <w:lang w:val="en-US" w:eastAsia="nl-BE"/>
              </w:rPr>
            </w:pPr>
            <w:r w:rsidRPr="00114184">
              <w:rPr>
                <w:lang w:val="en-US" w:eastAsia="nl-BE"/>
              </w:rPr>
              <w:t>VCF</w:t>
            </w:r>
          </w:p>
        </w:tc>
      </w:tr>
      <w:tr w:rsidR="00BF6741" w14:paraId="72106A0D" w14:textId="77777777" w:rsidTr="000B6584">
        <w:tc>
          <w:tcPr>
            <w:tcW w:w="2830" w:type="dxa"/>
          </w:tcPr>
          <w:p w14:paraId="150B7C26" w14:textId="1E6B7ABC" w:rsidR="00BF6741" w:rsidRDefault="00BF6741" w:rsidP="000B6584">
            <w:pPr>
              <w:rPr>
                <w:lang w:val="en-US" w:eastAsia="nl-BE"/>
              </w:rPr>
            </w:pPr>
            <w:r w:rsidRPr="00E575C2">
              <w:rPr>
                <w:lang w:val="en-US" w:eastAsia="nl-BE"/>
              </w:rPr>
              <w:t>SDDC-MGMT-VRLI-VCF-</w:t>
            </w:r>
            <w:r w:rsidR="00925F1E">
              <w:rPr>
                <w:lang w:val="en-US" w:eastAsia="nl-BE"/>
              </w:rPr>
              <w:t xml:space="preserve"> VMO2DC1</w:t>
            </w:r>
            <w:r w:rsidRPr="00E575C2">
              <w:rPr>
                <w:lang w:val="en-US" w:eastAsia="nl-BE"/>
              </w:rPr>
              <w:t>-02</w:t>
            </w:r>
            <w:r>
              <w:rPr>
                <w:lang w:val="en-US" w:eastAsia="nl-BE"/>
              </w:rPr>
              <w:t>8</w:t>
            </w:r>
          </w:p>
        </w:tc>
        <w:tc>
          <w:tcPr>
            <w:tcW w:w="4820" w:type="dxa"/>
            <w:vAlign w:val="center"/>
          </w:tcPr>
          <w:p w14:paraId="74A66EE1" w14:textId="77777777" w:rsidR="00BF6741" w:rsidRPr="008416E4" w:rsidRDefault="00BF6741" w:rsidP="000B6584">
            <w:pPr>
              <w:spacing w:line="240" w:lineRule="auto"/>
              <w:rPr>
                <w:color w:val="auto"/>
              </w:rPr>
            </w:pPr>
            <w:r w:rsidRPr="001E6382">
              <w:rPr>
                <w:color w:val="auto"/>
                <w:lang w:val="en-US"/>
              </w:rPr>
              <w:t xml:space="preserve">Configure the </w:t>
            </w:r>
            <w:proofErr w:type="spellStart"/>
            <w:r w:rsidRPr="001E6382">
              <w:rPr>
                <w:color w:val="auto"/>
                <w:lang w:val="en-US"/>
              </w:rPr>
              <w:t>Fluentd</w:t>
            </w:r>
            <w:proofErr w:type="spellEnd"/>
            <w:r w:rsidRPr="001E6382">
              <w:rPr>
                <w:color w:val="auto"/>
                <w:lang w:val="en-US"/>
              </w:rPr>
              <w:t xml:space="preserve"> vRealize Log Insight plugin on the vRealize Automation appliance instances.</w:t>
            </w:r>
          </w:p>
        </w:tc>
        <w:tc>
          <w:tcPr>
            <w:tcW w:w="1989" w:type="dxa"/>
          </w:tcPr>
          <w:p w14:paraId="2FF8ACF8" w14:textId="77777777" w:rsidR="00BF6741" w:rsidRDefault="00BF6741" w:rsidP="000B6584">
            <w:pPr>
              <w:keepNext/>
              <w:jc w:val="center"/>
              <w:rPr>
                <w:lang w:val="en-US" w:eastAsia="nl-BE"/>
              </w:rPr>
            </w:pPr>
            <w:r w:rsidRPr="00114184">
              <w:rPr>
                <w:lang w:val="en-US" w:eastAsia="nl-BE"/>
              </w:rPr>
              <w:t>VCF</w:t>
            </w:r>
          </w:p>
        </w:tc>
      </w:tr>
      <w:tr w:rsidR="00BF6741" w14:paraId="0DBFF5BA" w14:textId="77777777" w:rsidTr="000B6584">
        <w:tc>
          <w:tcPr>
            <w:tcW w:w="2830" w:type="dxa"/>
          </w:tcPr>
          <w:p w14:paraId="7AC16B42" w14:textId="4D63EB2A" w:rsidR="00BF6741" w:rsidRDefault="00BF6741" w:rsidP="000B6584">
            <w:pPr>
              <w:rPr>
                <w:lang w:val="en-US" w:eastAsia="nl-BE"/>
              </w:rPr>
            </w:pPr>
            <w:r w:rsidRPr="00E575C2">
              <w:rPr>
                <w:lang w:val="en-US" w:eastAsia="nl-BE"/>
              </w:rPr>
              <w:t>SDDC-MGMT-VRLI-VCF-</w:t>
            </w:r>
            <w:r w:rsidR="00925F1E">
              <w:rPr>
                <w:lang w:val="en-US" w:eastAsia="nl-BE"/>
              </w:rPr>
              <w:t xml:space="preserve"> VMO2DC1</w:t>
            </w:r>
            <w:r w:rsidRPr="00E575C2">
              <w:rPr>
                <w:lang w:val="en-US" w:eastAsia="nl-BE"/>
              </w:rPr>
              <w:t>-02</w:t>
            </w:r>
            <w:r>
              <w:rPr>
                <w:lang w:val="en-US" w:eastAsia="nl-BE"/>
              </w:rPr>
              <w:t>9</w:t>
            </w:r>
          </w:p>
        </w:tc>
        <w:tc>
          <w:tcPr>
            <w:tcW w:w="4820" w:type="dxa"/>
            <w:vAlign w:val="center"/>
          </w:tcPr>
          <w:p w14:paraId="693CAA9A" w14:textId="77777777" w:rsidR="00BF6741" w:rsidRPr="008416E4" w:rsidRDefault="00BF6741" w:rsidP="000B6584">
            <w:pPr>
              <w:spacing w:line="240" w:lineRule="auto"/>
              <w:rPr>
                <w:color w:val="auto"/>
              </w:rPr>
            </w:pPr>
            <w:r w:rsidRPr="001E6382">
              <w:rPr>
                <w:color w:val="auto"/>
                <w:lang w:val="en-US"/>
              </w:rPr>
              <w:t xml:space="preserve">Configure the vRealize Log Insight agent for the vRealize Operations Manager appliances </w:t>
            </w:r>
            <w:proofErr w:type="gramStart"/>
            <w:r w:rsidRPr="001E6382">
              <w:rPr>
                <w:color w:val="auto"/>
                <w:lang w:val="en-US"/>
              </w:rPr>
              <w:t>including:</w:t>
            </w:r>
            <w:proofErr w:type="gramEnd"/>
            <w:r w:rsidRPr="001E6382">
              <w:rPr>
                <w:color w:val="auto"/>
                <w:lang w:val="en-US"/>
              </w:rPr>
              <w:t xml:space="preserve"> Analytics nodes, Remote Collector instances</w:t>
            </w:r>
          </w:p>
        </w:tc>
        <w:tc>
          <w:tcPr>
            <w:tcW w:w="1989" w:type="dxa"/>
          </w:tcPr>
          <w:p w14:paraId="5769B7E0" w14:textId="77777777" w:rsidR="00BF6741" w:rsidRDefault="00BF6741" w:rsidP="000B6584">
            <w:pPr>
              <w:keepNext/>
              <w:jc w:val="center"/>
              <w:rPr>
                <w:lang w:val="en-US" w:eastAsia="nl-BE"/>
              </w:rPr>
            </w:pPr>
            <w:r w:rsidRPr="00114184">
              <w:rPr>
                <w:lang w:val="en-US" w:eastAsia="nl-BE"/>
              </w:rPr>
              <w:t>VCF</w:t>
            </w:r>
          </w:p>
        </w:tc>
      </w:tr>
      <w:tr w:rsidR="00BF6741" w14:paraId="760D87FB" w14:textId="77777777" w:rsidTr="000B6584">
        <w:tc>
          <w:tcPr>
            <w:tcW w:w="2830" w:type="dxa"/>
          </w:tcPr>
          <w:p w14:paraId="1842A2E2" w14:textId="541D0783" w:rsidR="00BF6741" w:rsidRDefault="00BF6741" w:rsidP="000B6584">
            <w:pPr>
              <w:rPr>
                <w:lang w:val="en-US" w:eastAsia="nl-BE"/>
              </w:rPr>
            </w:pPr>
            <w:r w:rsidRPr="00E575C2">
              <w:rPr>
                <w:lang w:val="en-US" w:eastAsia="nl-BE"/>
              </w:rPr>
              <w:t>SDDC-MGMT-VRLI-VCF-</w:t>
            </w:r>
            <w:r w:rsidR="00925F1E">
              <w:rPr>
                <w:lang w:val="en-US" w:eastAsia="nl-BE"/>
              </w:rPr>
              <w:t xml:space="preserve"> VMO2DC1</w:t>
            </w:r>
            <w:r w:rsidRPr="00E575C2">
              <w:rPr>
                <w:lang w:val="en-US" w:eastAsia="nl-BE"/>
              </w:rPr>
              <w:t>-0</w:t>
            </w:r>
            <w:r>
              <w:rPr>
                <w:lang w:val="en-US" w:eastAsia="nl-BE"/>
              </w:rPr>
              <w:t>30</w:t>
            </w:r>
          </w:p>
        </w:tc>
        <w:tc>
          <w:tcPr>
            <w:tcW w:w="4820" w:type="dxa"/>
            <w:vAlign w:val="center"/>
          </w:tcPr>
          <w:p w14:paraId="4F6F886D" w14:textId="77777777" w:rsidR="00BF6741" w:rsidRPr="008416E4" w:rsidRDefault="00BF6741" w:rsidP="000B6584">
            <w:pPr>
              <w:spacing w:line="240" w:lineRule="auto"/>
              <w:rPr>
                <w:color w:val="auto"/>
              </w:rPr>
            </w:pPr>
            <w:r w:rsidRPr="001E6382">
              <w:rPr>
                <w:color w:val="auto"/>
                <w:lang w:val="en-US"/>
              </w:rPr>
              <w:t>Configure the NSX-T Data Center components as direct syslog sources for vRealize Log Insight including: NSX-T Manager instances, NSX Edge Cluster Instances</w:t>
            </w:r>
          </w:p>
        </w:tc>
        <w:tc>
          <w:tcPr>
            <w:tcW w:w="1989" w:type="dxa"/>
          </w:tcPr>
          <w:p w14:paraId="04D18CA7" w14:textId="77777777" w:rsidR="00BF6741" w:rsidRDefault="00BF6741" w:rsidP="000B6584">
            <w:pPr>
              <w:keepNext/>
              <w:jc w:val="center"/>
              <w:rPr>
                <w:lang w:val="en-US" w:eastAsia="nl-BE"/>
              </w:rPr>
            </w:pPr>
            <w:r w:rsidRPr="00114184">
              <w:rPr>
                <w:lang w:val="en-US" w:eastAsia="nl-BE"/>
              </w:rPr>
              <w:t>VCF</w:t>
            </w:r>
          </w:p>
        </w:tc>
      </w:tr>
      <w:tr w:rsidR="00BF6741" w14:paraId="517C3D71" w14:textId="77777777" w:rsidTr="000B6584">
        <w:tc>
          <w:tcPr>
            <w:tcW w:w="2830" w:type="dxa"/>
          </w:tcPr>
          <w:p w14:paraId="0026938F" w14:textId="20E9C846" w:rsidR="00BF6741" w:rsidRDefault="00BF6741" w:rsidP="000B6584">
            <w:pPr>
              <w:rPr>
                <w:lang w:val="en-US" w:eastAsia="nl-BE"/>
              </w:rPr>
            </w:pPr>
            <w:r w:rsidRPr="00724979">
              <w:rPr>
                <w:lang w:val="en-US" w:eastAsia="nl-BE"/>
              </w:rPr>
              <w:t>SDDC-MGMT-VRLI-VCF-</w:t>
            </w:r>
            <w:r w:rsidR="00925F1E">
              <w:rPr>
                <w:lang w:val="en-US" w:eastAsia="nl-BE"/>
              </w:rPr>
              <w:t xml:space="preserve"> VMO2DC1</w:t>
            </w:r>
            <w:r w:rsidRPr="00724979">
              <w:rPr>
                <w:lang w:val="en-US" w:eastAsia="nl-BE"/>
              </w:rPr>
              <w:t>-03</w:t>
            </w:r>
            <w:r>
              <w:rPr>
                <w:lang w:val="en-US" w:eastAsia="nl-BE"/>
              </w:rPr>
              <w:t>1</w:t>
            </w:r>
          </w:p>
        </w:tc>
        <w:tc>
          <w:tcPr>
            <w:tcW w:w="4820" w:type="dxa"/>
            <w:vAlign w:val="center"/>
          </w:tcPr>
          <w:p w14:paraId="62F793AA" w14:textId="77777777" w:rsidR="00BF6741" w:rsidRPr="008416E4" w:rsidRDefault="00BF6741" w:rsidP="000B6584">
            <w:pPr>
              <w:spacing w:line="240" w:lineRule="auto"/>
              <w:rPr>
                <w:color w:val="auto"/>
              </w:rPr>
            </w:pPr>
            <w:r w:rsidRPr="001E6382">
              <w:rPr>
                <w:color w:val="auto"/>
                <w:lang w:val="en-US"/>
              </w:rPr>
              <w:t>Communicate with the syslog clients, such as ESXi, vCenter Server, NSX-T Data Center, using the TCP protocol.</w:t>
            </w:r>
          </w:p>
        </w:tc>
        <w:tc>
          <w:tcPr>
            <w:tcW w:w="1989" w:type="dxa"/>
          </w:tcPr>
          <w:p w14:paraId="4EE8BBDF" w14:textId="77777777" w:rsidR="00BF6741" w:rsidRDefault="00BF6741" w:rsidP="000B6584">
            <w:pPr>
              <w:keepNext/>
              <w:jc w:val="center"/>
              <w:rPr>
                <w:lang w:val="en-US" w:eastAsia="nl-BE"/>
              </w:rPr>
            </w:pPr>
            <w:r w:rsidRPr="00114184">
              <w:rPr>
                <w:lang w:val="en-US" w:eastAsia="nl-BE"/>
              </w:rPr>
              <w:t>VCF</w:t>
            </w:r>
          </w:p>
        </w:tc>
      </w:tr>
      <w:tr w:rsidR="00BF6741" w14:paraId="484308E8" w14:textId="77777777" w:rsidTr="000B6584">
        <w:tc>
          <w:tcPr>
            <w:tcW w:w="2830" w:type="dxa"/>
          </w:tcPr>
          <w:p w14:paraId="264DF351" w14:textId="0343150A" w:rsidR="00BF6741" w:rsidRDefault="00BF6741" w:rsidP="000B6584">
            <w:pPr>
              <w:rPr>
                <w:lang w:val="en-US" w:eastAsia="nl-BE"/>
              </w:rPr>
            </w:pPr>
            <w:r w:rsidRPr="00724979">
              <w:rPr>
                <w:lang w:val="en-US" w:eastAsia="nl-BE"/>
              </w:rPr>
              <w:t>SDDC-MGMT-VRLI-VCF-</w:t>
            </w:r>
            <w:r w:rsidR="00925F1E">
              <w:rPr>
                <w:lang w:val="en-US" w:eastAsia="nl-BE"/>
              </w:rPr>
              <w:t xml:space="preserve"> VMO2DC1</w:t>
            </w:r>
            <w:r w:rsidRPr="00724979">
              <w:rPr>
                <w:lang w:val="en-US" w:eastAsia="nl-BE"/>
              </w:rPr>
              <w:t>-03</w:t>
            </w:r>
            <w:r>
              <w:rPr>
                <w:lang w:val="en-US" w:eastAsia="nl-BE"/>
              </w:rPr>
              <w:t>2</w:t>
            </w:r>
          </w:p>
        </w:tc>
        <w:tc>
          <w:tcPr>
            <w:tcW w:w="4820" w:type="dxa"/>
            <w:vAlign w:val="center"/>
          </w:tcPr>
          <w:p w14:paraId="177C270C" w14:textId="77777777" w:rsidR="00BF6741" w:rsidRPr="008416E4" w:rsidRDefault="00BF6741" w:rsidP="000B6584">
            <w:pPr>
              <w:spacing w:line="240" w:lineRule="auto"/>
              <w:rPr>
                <w:color w:val="auto"/>
              </w:rPr>
            </w:pPr>
            <w:r w:rsidRPr="001E6382">
              <w:rPr>
                <w:color w:val="auto"/>
                <w:lang w:val="en-US"/>
              </w:rPr>
              <w:t xml:space="preserve">Do not configure vRealize Log Insight to </w:t>
            </w:r>
            <w:proofErr w:type="gramStart"/>
            <w:r w:rsidRPr="001E6382">
              <w:rPr>
                <w:color w:val="auto"/>
                <w:lang w:val="en-US"/>
              </w:rPr>
              <w:t>update automatically</w:t>
            </w:r>
            <w:proofErr w:type="gramEnd"/>
            <w:r w:rsidRPr="001E6382">
              <w:rPr>
                <w:color w:val="auto"/>
                <w:lang w:val="en-US"/>
              </w:rPr>
              <w:t xml:space="preserve"> all deployed agents.</w:t>
            </w:r>
          </w:p>
        </w:tc>
        <w:tc>
          <w:tcPr>
            <w:tcW w:w="1989" w:type="dxa"/>
          </w:tcPr>
          <w:p w14:paraId="10F2A8D1" w14:textId="77777777" w:rsidR="00BF6741" w:rsidRDefault="00BF6741" w:rsidP="000B6584">
            <w:pPr>
              <w:keepNext/>
              <w:jc w:val="center"/>
              <w:rPr>
                <w:lang w:val="en-US" w:eastAsia="nl-BE"/>
              </w:rPr>
            </w:pPr>
            <w:r w:rsidRPr="00114184">
              <w:rPr>
                <w:lang w:val="en-US" w:eastAsia="nl-BE"/>
              </w:rPr>
              <w:t>VCF</w:t>
            </w:r>
          </w:p>
        </w:tc>
      </w:tr>
      <w:tr w:rsidR="00BF6741" w14:paraId="142436A7" w14:textId="77777777" w:rsidTr="000B6584">
        <w:tc>
          <w:tcPr>
            <w:tcW w:w="2830" w:type="dxa"/>
          </w:tcPr>
          <w:p w14:paraId="4EB981D9" w14:textId="63E4AED0" w:rsidR="00BF6741" w:rsidRDefault="00BF6741" w:rsidP="000B6584">
            <w:pPr>
              <w:rPr>
                <w:lang w:val="en-US" w:eastAsia="nl-BE"/>
              </w:rPr>
            </w:pPr>
            <w:r w:rsidRPr="00724979">
              <w:rPr>
                <w:lang w:val="en-US" w:eastAsia="nl-BE"/>
              </w:rPr>
              <w:t>SDDC-MGMT-VRLI-VCF-</w:t>
            </w:r>
            <w:r w:rsidR="00925F1E">
              <w:rPr>
                <w:lang w:val="en-US" w:eastAsia="nl-BE"/>
              </w:rPr>
              <w:t xml:space="preserve"> VMO2DC1</w:t>
            </w:r>
            <w:r w:rsidRPr="00724979">
              <w:rPr>
                <w:lang w:val="en-US" w:eastAsia="nl-BE"/>
              </w:rPr>
              <w:t>-03</w:t>
            </w:r>
            <w:r>
              <w:rPr>
                <w:lang w:val="en-US" w:eastAsia="nl-BE"/>
              </w:rPr>
              <w:t>3</w:t>
            </w:r>
          </w:p>
        </w:tc>
        <w:tc>
          <w:tcPr>
            <w:tcW w:w="4820" w:type="dxa"/>
            <w:vAlign w:val="center"/>
          </w:tcPr>
          <w:p w14:paraId="3DB74C4E" w14:textId="77777777" w:rsidR="00BF6741" w:rsidRPr="008416E4" w:rsidRDefault="00BF6741" w:rsidP="000B6584">
            <w:pPr>
              <w:spacing w:line="240" w:lineRule="auto"/>
              <w:rPr>
                <w:color w:val="auto"/>
              </w:rPr>
            </w:pPr>
            <w:r w:rsidRPr="003F14AD">
              <w:rPr>
                <w:color w:val="auto"/>
                <w:lang w:val="en-US"/>
              </w:rPr>
              <w:t>Enable vRealize Log Insight integration with your corporate identity source by using the region-specific Workspace ONE Access instances.</w:t>
            </w:r>
          </w:p>
        </w:tc>
        <w:tc>
          <w:tcPr>
            <w:tcW w:w="1989" w:type="dxa"/>
          </w:tcPr>
          <w:p w14:paraId="3BF72A72" w14:textId="77777777" w:rsidR="00BF6741" w:rsidRDefault="00BF6741" w:rsidP="000B6584">
            <w:pPr>
              <w:keepNext/>
              <w:jc w:val="center"/>
              <w:rPr>
                <w:lang w:val="en-US" w:eastAsia="nl-BE"/>
              </w:rPr>
            </w:pPr>
            <w:r w:rsidRPr="00114184">
              <w:rPr>
                <w:lang w:val="en-US" w:eastAsia="nl-BE"/>
              </w:rPr>
              <w:t>VCF</w:t>
            </w:r>
          </w:p>
        </w:tc>
      </w:tr>
      <w:tr w:rsidR="00BF6741" w14:paraId="5F8E3E55" w14:textId="77777777" w:rsidTr="000B6584">
        <w:tc>
          <w:tcPr>
            <w:tcW w:w="2830" w:type="dxa"/>
          </w:tcPr>
          <w:p w14:paraId="4C5152F9" w14:textId="3D6A02B4" w:rsidR="00BF6741" w:rsidRDefault="00BF6741" w:rsidP="000B6584">
            <w:pPr>
              <w:rPr>
                <w:lang w:val="en-US" w:eastAsia="nl-BE"/>
              </w:rPr>
            </w:pPr>
            <w:r w:rsidRPr="00724979">
              <w:rPr>
                <w:lang w:val="en-US" w:eastAsia="nl-BE"/>
              </w:rPr>
              <w:t>SDDC-MGMT-VRLI-VCF-</w:t>
            </w:r>
            <w:r w:rsidR="00925F1E">
              <w:rPr>
                <w:lang w:val="en-US" w:eastAsia="nl-BE"/>
              </w:rPr>
              <w:t xml:space="preserve"> VMO2DC1</w:t>
            </w:r>
            <w:r w:rsidRPr="00724979">
              <w:rPr>
                <w:lang w:val="en-US" w:eastAsia="nl-BE"/>
              </w:rPr>
              <w:t>-03</w:t>
            </w:r>
            <w:r>
              <w:rPr>
                <w:lang w:val="en-US" w:eastAsia="nl-BE"/>
              </w:rPr>
              <w:t>4</w:t>
            </w:r>
          </w:p>
        </w:tc>
        <w:tc>
          <w:tcPr>
            <w:tcW w:w="4820" w:type="dxa"/>
            <w:vAlign w:val="center"/>
          </w:tcPr>
          <w:p w14:paraId="66E8FE09" w14:textId="77777777" w:rsidR="00BF6741" w:rsidRPr="008416E4" w:rsidRDefault="00BF6741" w:rsidP="000B6584">
            <w:pPr>
              <w:spacing w:line="240" w:lineRule="auto"/>
              <w:rPr>
                <w:color w:val="auto"/>
              </w:rPr>
            </w:pPr>
            <w:r w:rsidRPr="003177AC">
              <w:rPr>
                <w:color w:val="auto"/>
                <w:lang w:val="en-US"/>
              </w:rPr>
              <w:t>Create a security group in your corporate directory services for the vRealize Log Insight administrators</w:t>
            </w:r>
            <w:r>
              <w:rPr>
                <w:color w:val="auto"/>
                <w:lang w:val="en-US"/>
              </w:rPr>
              <w:t xml:space="preserve"> </w:t>
            </w:r>
            <w:r w:rsidRPr="003177AC">
              <w:rPr>
                <w:color w:val="auto"/>
                <w:lang w:val="en-US"/>
              </w:rPr>
              <w:t>and synchronize the group in the Workspace ONE Access configuration for vRealize Log Insight.</w:t>
            </w:r>
          </w:p>
        </w:tc>
        <w:tc>
          <w:tcPr>
            <w:tcW w:w="1989" w:type="dxa"/>
          </w:tcPr>
          <w:p w14:paraId="13668879" w14:textId="77777777" w:rsidR="00BF6741" w:rsidRDefault="00BF6741" w:rsidP="000B6584">
            <w:pPr>
              <w:keepNext/>
              <w:jc w:val="center"/>
              <w:rPr>
                <w:lang w:val="en-US" w:eastAsia="nl-BE"/>
              </w:rPr>
            </w:pPr>
            <w:r w:rsidRPr="00114184">
              <w:rPr>
                <w:lang w:val="en-US" w:eastAsia="nl-BE"/>
              </w:rPr>
              <w:t>VCF</w:t>
            </w:r>
          </w:p>
        </w:tc>
      </w:tr>
      <w:tr w:rsidR="00BF6741" w14:paraId="7B19179D" w14:textId="77777777" w:rsidTr="000B6584">
        <w:tc>
          <w:tcPr>
            <w:tcW w:w="2830" w:type="dxa"/>
          </w:tcPr>
          <w:p w14:paraId="6EFA1B71" w14:textId="3123FCE9" w:rsidR="00BF6741" w:rsidRDefault="00BF6741" w:rsidP="000B6584">
            <w:pPr>
              <w:rPr>
                <w:lang w:val="en-US" w:eastAsia="nl-BE"/>
              </w:rPr>
            </w:pPr>
            <w:r w:rsidRPr="00724979">
              <w:rPr>
                <w:lang w:val="en-US" w:eastAsia="nl-BE"/>
              </w:rPr>
              <w:t>SDDC-MGMT-VRLI-VCF-</w:t>
            </w:r>
            <w:r w:rsidR="00925F1E">
              <w:rPr>
                <w:lang w:val="en-US" w:eastAsia="nl-BE"/>
              </w:rPr>
              <w:t xml:space="preserve"> VMO2DC1</w:t>
            </w:r>
            <w:r w:rsidRPr="00724979">
              <w:rPr>
                <w:lang w:val="en-US" w:eastAsia="nl-BE"/>
              </w:rPr>
              <w:t>-03</w:t>
            </w:r>
            <w:r>
              <w:rPr>
                <w:lang w:val="en-US" w:eastAsia="nl-BE"/>
              </w:rPr>
              <w:t>5</w:t>
            </w:r>
          </w:p>
        </w:tc>
        <w:tc>
          <w:tcPr>
            <w:tcW w:w="4820" w:type="dxa"/>
            <w:vAlign w:val="center"/>
          </w:tcPr>
          <w:p w14:paraId="0BFBB2B8" w14:textId="77777777" w:rsidR="00BF6741" w:rsidRPr="008416E4" w:rsidRDefault="00BF6741" w:rsidP="000B6584">
            <w:pPr>
              <w:spacing w:line="240" w:lineRule="auto"/>
              <w:rPr>
                <w:color w:val="auto"/>
              </w:rPr>
            </w:pPr>
            <w:r w:rsidRPr="003177AC">
              <w:rPr>
                <w:color w:val="auto"/>
                <w:lang w:val="en-US"/>
              </w:rPr>
              <w:t>Assign the enterprise group for vRealize Log Insight administrators</w:t>
            </w:r>
            <w:r>
              <w:rPr>
                <w:color w:val="auto"/>
                <w:lang w:val="en-US"/>
              </w:rPr>
              <w:t xml:space="preserve"> </w:t>
            </w:r>
            <w:r w:rsidRPr="003177AC">
              <w:rPr>
                <w:color w:val="auto"/>
                <w:lang w:val="en-US"/>
              </w:rPr>
              <w:t>the Super Admin role.</w:t>
            </w:r>
          </w:p>
        </w:tc>
        <w:tc>
          <w:tcPr>
            <w:tcW w:w="1989" w:type="dxa"/>
          </w:tcPr>
          <w:p w14:paraId="5203E947" w14:textId="77777777" w:rsidR="00BF6741" w:rsidRDefault="00BF6741" w:rsidP="000B6584">
            <w:pPr>
              <w:keepNext/>
              <w:jc w:val="center"/>
              <w:rPr>
                <w:lang w:val="en-US" w:eastAsia="nl-BE"/>
              </w:rPr>
            </w:pPr>
            <w:r w:rsidRPr="00114184">
              <w:rPr>
                <w:lang w:val="en-US" w:eastAsia="nl-BE"/>
              </w:rPr>
              <w:t>VCF</w:t>
            </w:r>
          </w:p>
        </w:tc>
      </w:tr>
      <w:tr w:rsidR="00BF6741" w14:paraId="31F3819B" w14:textId="77777777" w:rsidTr="000B6584">
        <w:tc>
          <w:tcPr>
            <w:tcW w:w="2830" w:type="dxa"/>
          </w:tcPr>
          <w:p w14:paraId="0CABE58A" w14:textId="27B7B1C9" w:rsidR="00BF6741" w:rsidRDefault="00BF6741" w:rsidP="000B6584">
            <w:pPr>
              <w:rPr>
                <w:lang w:val="en-US" w:eastAsia="nl-BE"/>
              </w:rPr>
            </w:pPr>
            <w:r w:rsidRPr="00724979">
              <w:rPr>
                <w:lang w:val="en-US" w:eastAsia="nl-BE"/>
              </w:rPr>
              <w:t>SDDC-MGMT-VRLI-VCF-</w:t>
            </w:r>
            <w:r w:rsidR="00925F1E">
              <w:rPr>
                <w:lang w:val="en-US" w:eastAsia="nl-BE"/>
              </w:rPr>
              <w:t xml:space="preserve"> VMO2DC1</w:t>
            </w:r>
            <w:r w:rsidRPr="00724979">
              <w:rPr>
                <w:lang w:val="en-US" w:eastAsia="nl-BE"/>
              </w:rPr>
              <w:t>-03</w:t>
            </w:r>
            <w:r>
              <w:rPr>
                <w:lang w:val="en-US" w:eastAsia="nl-BE"/>
              </w:rPr>
              <w:t>6</w:t>
            </w:r>
          </w:p>
        </w:tc>
        <w:tc>
          <w:tcPr>
            <w:tcW w:w="4820" w:type="dxa"/>
            <w:vAlign w:val="center"/>
          </w:tcPr>
          <w:p w14:paraId="39918A38" w14:textId="77777777" w:rsidR="00BF6741" w:rsidRPr="008416E4" w:rsidRDefault="00BF6741" w:rsidP="000B6584">
            <w:pPr>
              <w:spacing w:line="240" w:lineRule="auto"/>
              <w:rPr>
                <w:color w:val="auto"/>
              </w:rPr>
            </w:pPr>
            <w:r w:rsidRPr="003177AC">
              <w:rPr>
                <w:color w:val="auto"/>
                <w:lang w:val="en-US"/>
              </w:rPr>
              <w:t>Create a security group in your corporate directory services for the vRealize Log Insight users synchronize the group in the Workspace ONE Access configuration for vRealize Log Insight.</w:t>
            </w:r>
          </w:p>
        </w:tc>
        <w:tc>
          <w:tcPr>
            <w:tcW w:w="1989" w:type="dxa"/>
          </w:tcPr>
          <w:p w14:paraId="1F704AD5" w14:textId="77777777" w:rsidR="00BF6741" w:rsidRDefault="00BF6741" w:rsidP="000B6584">
            <w:pPr>
              <w:keepNext/>
              <w:jc w:val="center"/>
              <w:rPr>
                <w:lang w:val="en-US" w:eastAsia="nl-BE"/>
              </w:rPr>
            </w:pPr>
            <w:r w:rsidRPr="00114184">
              <w:rPr>
                <w:lang w:val="en-US" w:eastAsia="nl-BE"/>
              </w:rPr>
              <w:t>VCF</w:t>
            </w:r>
          </w:p>
        </w:tc>
      </w:tr>
      <w:tr w:rsidR="00BF6741" w14:paraId="3421082F" w14:textId="77777777" w:rsidTr="000B6584">
        <w:tc>
          <w:tcPr>
            <w:tcW w:w="2830" w:type="dxa"/>
          </w:tcPr>
          <w:p w14:paraId="65BFE1EF" w14:textId="49FCF348" w:rsidR="00BF6741" w:rsidRDefault="00BF6741" w:rsidP="000B6584">
            <w:pPr>
              <w:rPr>
                <w:lang w:val="en-US" w:eastAsia="nl-BE"/>
              </w:rPr>
            </w:pPr>
            <w:r w:rsidRPr="00724979">
              <w:rPr>
                <w:lang w:val="en-US" w:eastAsia="nl-BE"/>
              </w:rPr>
              <w:t>SDDC-MGMT-VRLI-VCF-</w:t>
            </w:r>
            <w:r w:rsidR="00925F1E">
              <w:rPr>
                <w:lang w:val="en-US" w:eastAsia="nl-BE"/>
              </w:rPr>
              <w:t xml:space="preserve"> VMO2DC1</w:t>
            </w:r>
            <w:r w:rsidRPr="00724979">
              <w:rPr>
                <w:lang w:val="en-US" w:eastAsia="nl-BE"/>
              </w:rPr>
              <w:t>-03</w:t>
            </w:r>
            <w:r>
              <w:rPr>
                <w:lang w:val="en-US" w:eastAsia="nl-BE"/>
              </w:rPr>
              <w:t>7</w:t>
            </w:r>
          </w:p>
        </w:tc>
        <w:tc>
          <w:tcPr>
            <w:tcW w:w="4820" w:type="dxa"/>
            <w:vAlign w:val="center"/>
          </w:tcPr>
          <w:p w14:paraId="0D4B8ABC" w14:textId="77777777" w:rsidR="00BF6741" w:rsidRPr="008416E4" w:rsidRDefault="00BF6741" w:rsidP="000B6584">
            <w:pPr>
              <w:spacing w:line="240" w:lineRule="auto"/>
              <w:rPr>
                <w:color w:val="auto"/>
              </w:rPr>
            </w:pPr>
            <w:r w:rsidRPr="00C02467">
              <w:rPr>
                <w:color w:val="auto"/>
                <w:lang w:val="en-US"/>
              </w:rPr>
              <w:t>Assign the enterprise group for vRealize Log Insight users</w:t>
            </w:r>
            <w:r>
              <w:rPr>
                <w:color w:val="auto"/>
                <w:lang w:val="en-US"/>
              </w:rPr>
              <w:t xml:space="preserve"> </w:t>
            </w:r>
            <w:r w:rsidRPr="00C02467">
              <w:rPr>
                <w:color w:val="auto"/>
                <w:lang w:val="en-US"/>
              </w:rPr>
              <w:t>the User role.</w:t>
            </w:r>
          </w:p>
        </w:tc>
        <w:tc>
          <w:tcPr>
            <w:tcW w:w="1989" w:type="dxa"/>
          </w:tcPr>
          <w:p w14:paraId="2615F9E8" w14:textId="77777777" w:rsidR="00BF6741" w:rsidRDefault="00BF6741" w:rsidP="000B6584">
            <w:pPr>
              <w:keepNext/>
              <w:jc w:val="center"/>
              <w:rPr>
                <w:lang w:val="en-US" w:eastAsia="nl-BE"/>
              </w:rPr>
            </w:pPr>
            <w:r w:rsidRPr="00114184">
              <w:rPr>
                <w:lang w:val="en-US" w:eastAsia="nl-BE"/>
              </w:rPr>
              <w:t>VCF</w:t>
            </w:r>
          </w:p>
        </w:tc>
      </w:tr>
      <w:tr w:rsidR="00BF6741" w14:paraId="11AE7002" w14:textId="77777777" w:rsidTr="000B6584">
        <w:tc>
          <w:tcPr>
            <w:tcW w:w="2830" w:type="dxa"/>
          </w:tcPr>
          <w:p w14:paraId="7243B0D0" w14:textId="7594F87A" w:rsidR="00BF6741" w:rsidRDefault="00BF6741" w:rsidP="000B6584">
            <w:pPr>
              <w:rPr>
                <w:lang w:val="en-US" w:eastAsia="nl-BE"/>
              </w:rPr>
            </w:pPr>
            <w:r w:rsidRPr="00724979">
              <w:rPr>
                <w:lang w:val="en-US" w:eastAsia="nl-BE"/>
              </w:rPr>
              <w:t>SDDC-MGMT-VRLI-VCF-</w:t>
            </w:r>
            <w:r w:rsidR="00925F1E">
              <w:rPr>
                <w:lang w:val="en-US" w:eastAsia="nl-BE"/>
              </w:rPr>
              <w:t xml:space="preserve"> VMO2DC1</w:t>
            </w:r>
            <w:r w:rsidRPr="00724979">
              <w:rPr>
                <w:lang w:val="en-US" w:eastAsia="nl-BE"/>
              </w:rPr>
              <w:t>-03</w:t>
            </w:r>
            <w:r>
              <w:rPr>
                <w:lang w:val="en-US" w:eastAsia="nl-BE"/>
              </w:rPr>
              <w:t>8</w:t>
            </w:r>
          </w:p>
        </w:tc>
        <w:tc>
          <w:tcPr>
            <w:tcW w:w="4820" w:type="dxa"/>
            <w:vAlign w:val="center"/>
          </w:tcPr>
          <w:p w14:paraId="29E30F2E" w14:textId="77777777" w:rsidR="00BF6741" w:rsidRPr="008416E4" w:rsidRDefault="00BF6741" w:rsidP="000B6584">
            <w:pPr>
              <w:spacing w:line="240" w:lineRule="auto"/>
              <w:rPr>
                <w:color w:val="auto"/>
              </w:rPr>
            </w:pPr>
            <w:r w:rsidRPr="00C02467">
              <w:rPr>
                <w:color w:val="auto"/>
                <w:lang w:val="en-US"/>
              </w:rPr>
              <w:t>Create a security group in your corporate directory services for the vRealize Log Insight viewers</w:t>
            </w:r>
            <w:r>
              <w:rPr>
                <w:color w:val="auto"/>
                <w:lang w:val="en-US"/>
              </w:rPr>
              <w:t xml:space="preserve"> </w:t>
            </w:r>
            <w:r w:rsidRPr="00C02467">
              <w:rPr>
                <w:color w:val="auto"/>
                <w:lang w:val="en-US"/>
              </w:rPr>
              <w:t>and synchronize the group in the Workspace ONE Access configuration for vRealize Log Insight.</w:t>
            </w:r>
          </w:p>
        </w:tc>
        <w:tc>
          <w:tcPr>
            <w:tcW w:w="1989" w:type="dxa"/>
          </w:tcPr>
          <w:p w14:paraId="06CA15AE" w14:textId="77777777" w:rsidR="00BF6741" w:rsidRDefault="00BF6741" w:rsidP="000B6584">
            <w:pPr>
              <w:keepNext/>
              <w:jc w:val="center"/>
              <w:rPr>
                <w:lang w:val="en-US" w:eastAsia="nl-BE"/>
              </w:rPr>
            </w:pPr>
            <w:r w:rsidRPr="00114184">
              <w:rPr>
                <w:lang w:val="en-US" w:eastAsia="nl-BE"/>
              </w:rPr>
              <w:t>VCF</w:t>
            </w:r>
          </w:p>
        </w:tc>
      </w:tr>
      <w:tr w:rsidR="00BF6741" w14:paraId="692C2757" w14:textId="77777777" w:rsidTr="000B6584">
        <w:tc>
          <w:tcPr>
            <w:tcW w:w="2830" w:type="dxa"/>
          </w:tcPr>
          <w:p w14:paraId="6C0BAE40" w14:textId="585546F0" w:rsidR="00BF6741" w:rsidRDefault="00BF6741" w:rsidP="000B6584">
            <w:pPr>
              <w:rPr>
                <w:lang w:val="en-US" w:eastAsia="nl-BE"/>
              </w:rPr>
            </w:pPr>
            <w:r w:rsidRPr="00724979">
              <w:rPr>
                <w:lang w:val="en-US" w:eastAsia="nl-BE"/>
              </w:rPr>
              <w:t>SDDC-MGMT-VRLI-VCF-</w:t>
            </w:r>
            <w:r w:rsidR="00925F1E">
              <w:rPr>
                <w:lang w:val="en-US" w:eastAsia="nl-BE"/>
              </w:rPr>
              <w:t xml:space="preserve"> VMO2DC1</w:t>
            </w:r>
            <w:r w:rsidRPr="00724979">
              <w:rPr>
                <w:lang w:val="en-US" w:eastAsia="nl-BE"/>
              </w:rPr>
              <w:t>-03</w:t>
            </w:r>
            <w:r>
              <w:rPr>
                <w:lang w:val="en-US" w:eastAsia="nl-BE"/>
              </w:rPr>
              <w:t>9</w:t>
            </w:r>
          </w:p>
        </w:tc>
        <w:tc>
          <w:tcPr>
            <w:tcW w:w="4820" w:type="dxa"/>
            <w:vAlign w:val="center"/>
          </w:tcPr>
          <w:p w14:paraId="1728CFEE" w14:textId="77777777" w:rsidR="00BF6741" w:rsidRPr="008416E4" w:rsidRDefault="00BF6741" w:rsidP="000B6584">
            <w:pPr>
              <w:spacing w:line="240" w:lineRule="auto"/>
              <w:rPr>
                <w:color w:val="auto"/>
              </w:rPr>
            </w:pPr>
            <w:r w:rsidRPr="00A87CA5">
              <w:rPr>
                <w:color w:val="auto"/>
                <w:lang w:val="en-US"/>
              </w:rPr>
              <w:t>Assign the enterprise group for vRealize Log Insight viewers</w:t>
            </w:r>
            <w:r>
              <w:rPr>
                <w:color w:val="auto"/>
                <w:lang w:val="en-US"/>
              </w:rPr>
              <w:t xml:space="preserve"> </w:t>
            </w:r>
            <w:r w:rsidRPr="00A87CA5">
              <w:rPr>
                <w:color w:val="auto"/>
                <w:lang w:val="en-US"/>
              </w:rPr>
              <w:t>the View Only Admin role.</w:t>
            </w:r>
          </w:p>
        </w:tc>
        <w:tc>
          <w:tcPr>
            <w:tcW w:w="1989" w:type="dxa"/>
          </w:tcPr>
          <w:p w14:paraId="13BD888C" w14:textId="77777777" w:rsidR="00BF6741" w:rsidRDefault="00BF6741" w:rsidP="000B6584">
            <w:pPr>
              <w:keepNext/>
              <w:jc w:val="center"/>
              <w:rPr>
                <w:lang w:val="en-US" w:eastAsia="nl-BE"/>
              </w:rPr>
            </w:pPr>
            <w:r w:rsidRPr="00114184">
              <w:rPr>
                <w:lang w:val="en-US" w:eastAsia="nl-BE"/>
              </w:rPr>
              <w:t>VCF</w:t>
            </w:r>
          </w:p>
        </w:tc>
      </w:tr>
      <w:tr w:rsidR="00BF6741" w14:paraId="20AE1DAC" w14:textId="77777777" w:rsidTr="000B6584">
        <w:tc>
          <w:tcPr>
            <w:tcW w:w="2830" w:type="dxa"/>
          </w:tcPr>
          <w:p w14:paraId="5DEE358E" w14:textId="6CE6E795" w:rsidR="00BF6741" w:rsidRDefault="00BF6741" w:rsidP="000B6584">
            <w:pPr>
              <w:rPr>
                <w:lang w:val="en-US" w:eastAsia="nl-BE"/>
              </w:rPr>
            </w:pPr>
            <w:r w:rsidRPr="00724979">
              <w:rPr>
                <w:lang w:val="en-US" w:eastAsia="nl-BE"/>
              </w:rPr>
              <w:t>SDDC-MGMT-VRLI-VCF-</w:t>
            </w:r>
            <w:r w:rsidR="00925F1E">
              <w:rPr>
                <w:lang w:val="en-US" w:eastAsia="nl-BE"/>
              </w:rPr>
              <w:t xml:space="preserve"> VMO2DC1</w:t>
            </w:r>
            <w:r w:rsidRPr="00724979">
              <w:rPr>
                <w:lang w:val="en-US" w:eastAsia="nl-BE"/>
              </w:rPr>
              <w:t>-0</w:t>
            </w:r>
            <w:r>
              <w:rPr>
                <w:lang w:val="en-US" w:eastAsia="nl-BE"/>
              </w:rPr>
              <w:t>40</w:t>
            </w:r>
          </w:p>
        </w:tc>
        <w:tc>
          <w:tcPr>
            <w:tcW w:w="4820" w:type="dxa"/>
            <w:vAlign w:val="center"/>
          </w:tcPr>
          <w:p w14:paraId="16897995" w14:textId="77777777" w:rsidR="00BF6741" w:rsidRPr="008416E4" w:rsidRDefault="00BF6741" w:rsidP="000B6584">
            <w:pPr>
              <w:spacing w:line="240" w:lineRule="auto"/>
              <w:rPr>
                <w:color w:val="auto"/>
              </w:rPr>
            </w:pPr>
            <w:r w:rsidRPr="00A87CA5">
              <w:rPr>
                <w:color w:val="auto"/>
                <w:lang w:val="en-US"/>
              </w:rPr>
              <w:t>In vRealize Operations Manager, add an application-to-application service account from Workspace ONE Access, for vRealize Log Insight Integration. Assign this user the default Administrator role</w:t>
            </w:r>
          </w:p>
        </w:tc>
        <w:tc>
          <w:tcPr>
            <w:tcW w:w="1989" w:type="dxa"/>
          </w:tcPr>
          <w:p w14:paraId="3309F94F" w14:textId="77777777" w:rsidR="00BF6741" w:rsidRDefault="00BF6741" w:rsidP="000B6584">
            <w:pPr>
              <w:keepNext/>
              <w:jc w:val="center"/>
              <w:rPr>
                <w:lang w:val="en-US" w:eastAsia="nl-BE"/>
              </w:rPr>
            </w:pPr>
            <w:r w:rsidRPr="00114184">
              <w:rPr>
                <w:lang w:val="en-US" w:eastAsia="nl-BE"/>
              </w:rPr>
              <w:t>VCF</w:t>
            </w:r>
          </w:p>
        </w:tc>
      </w:tr>
      <w:tr w:rsidR="00BF6741" w14:paraId="0DE3249F" w14:textId="77777777" w:rsidTr="000B6584">
        <w:tc>
          <w:tcPr>
            <w:tcW w:w="2830" w:type="dxa"/>
          </w:tcPr>
          <w:p w14:paraId="52B51E62" w14:textId="59ACF27A" w:rsidR="00BF6741" w:rsidRDefault="00BF6741" w:rsidP="000B6584">
            <w:pPr>
              <w:rPr>
                <w:lang w:val="en-US" w:eastAsia="nl-BE"/>
              </w:rPr>
            </w:pPr>
            <w:r w:rsidRPr="00FF2B27">
              <w:rPr>
                <w:lang w:val="en-US" w:eastAsia="nl-BE"/>
              </w:rPr>
              <w:t>SDDC-MGMT-VRLI-VCF-</w:t>
            </w:r>
            <w:r w:rsidR="00925F1E">
              <w:rPr>
                <w:lang w:val="en-US" w:eastAsia="nl-BE"/>
              </w:rPr>
              <w:t xml:space="preserve"> VMO2DC1</w:t>
            </w:r>
            <w:r w:rsidRPr="00FF2B27">
              <w:rPr>
                <w:lang w:val="en-US" w:eastAsia="nl-BE"/>
              </w:rPr>
              <w:t>-04</w:t>
            </w:r>
            <w:r>
              <w:rPr>
                <w:lang w:val="en-US" w:eastAsia="nl-BE"/>
              </w:rPr>
              <w:t>1</w:t>
            </w:r>
          </w:p>
        </w:tc>
        <w:tc>
          <w:tcPr>
            <w:tcW w:w="4820" w:type="dxa"/>
            <w:vAlign w:val="center"/>
          </w:tcPr>
          <w:p w14:paraId="095B79B6" w14:textId="77777777" w:rsidR="00BF6741" w:rsidRPr="008416E4" w:rsidRDefault="00BF6741" w:rsidP="000B6584">
            <w:pPr>
              <w:spacing w:line="240" w:lineRule="auto"/>
              <w:rPr>
                <w:color w:val="auto"/>
              </w:rPr>
            </w:pPr>
            <w:r w:rsidRPr="00A87CA5">
              <w:rPr>
                <w:color w:val="auto"/>
                <w:lang w:val="en-US"/>
              </w:rPr>
              <w:t>Enable vRealize Operations Manager integration in vRealize Log Insight using the vRealize Operations Manager service</w:t>
            </w:r>
            <w:r>
              <w:rPr>
                <w:color w:val="auto"/>
                <w:lang w:val="en-US"/>
              </w:rPr>
              <w:t xml:space="preserve"> account</w:t>
            </w:r>
          </w:p>
        </w:tc>
        <w:tc>
          <w:tcPr>
            <w:tcW w:w="1989" w:type="dxa"/>
          </w:tcPr>
          <w:p w14:paraId="1558E202" w14:textId="77777777" w:rsidR="00BF6741" w:rsidRDefault="00BF6741" w:rsidP="000B6584">
            <w:pPr>
              <w:keepNext/>
              <w:jc w:val="center"/>
              <w:rPr>
                <w:lang w:val="en-US" w:eastAsia="nl-BE"/>
              </w:rPr>
            </w:pPr>
            <w:r w:rsidRPr="00114184">
              <w:rPr>
                <w:lang w:val="en-US" w:eastAsia="nl-BE"/>
              </w:rPr>
              <w:t>VCF</w:t>
            </w:r>
          </w:p>
        </w:tc>
      </w:tr>
      <w:tr w:rsidR="00BF6741" w14:paraId="301C8F71" w14:textId="77777777" w:rsidTr="000B6584">
        <w:tc>
          <w:tcPr>
            <w:tcW w:w="2830" w:type="dxa"/>
          </w:tcPr>
          <w:p w14:paraId="5E009C96" w14:textId="4A59101C" w:rsidR="00BF6741" w:rsidRDefault="00BF6741" w:rsidP="000B6584">
            <w:pPr>
              <w:rPr>
                <w:lang w:val="en-US" w:eastAsia="nl-BE"/>
              </w:rPr>
            </w:pPr>
            <w:r w:rsidRPr="00FF2B27">
              <w:rPr>
                <w:lang w:val="en-US" w:eastAsia="nl-BE"/>
              </w:rPr>
              <w:t>SDDC-MGMT-VRLI-VCF-</w:t>
            </w:r>
            <w:r w:rsidR="00925F1E">
              <w:rPr>
                <w:lang w:val="en-US" w:eastAsia="nl-BE"/>
              </w:rPr>
              <w:t xml:space="preserve"> VMO2DC1</w:t>
            </w:r>
            <w:r w:rsidRPr="00FF2B27">
              <w:rPr>
                <w:lang w:val="en-US" w:eastAsia="nl-BE"/>
              </w:rPr>
              <w:t>-04</w:t>
            </w:r>
            <w:r>
              <w:rPr>
                <w:lang w:val="en-US" w:eastAsia="nl-BE"/>
              </w:rPr>
              <w:t>2</w:t>
            </w:r>
          </w:p>
        </w:tc>
        <w:tc>
          <w:tcPr>
            <w:tcW w:w="4820" w:type="dxa"/>
            <w:vAlign w:val="center"/>
          </w:tcPr>
          <w:p w14:paraId="58840281" w14:textId="77777777" w:rsidR="00BF6741" w:rsidRPr="008416E4" w:rsidRDefault="00BF6741" w:rsidP="000B6584">
            <w:pPr>
              <w:spacing w:line="240" w:lineRule="auto"/>
              <w:rPr>
                <w:color w:val="auto"/>
              </w:rPr>
            </w:pPr>
            <w:r w:rsidRPr="00187179">
              <w:rPr>
                <w:color w:val="auto"/>
                <w:lang w:val="en-US"/>
              </w:rPr>
              <w:t xml:space="preserve">Define a custom vCenter Server role for vRealize Log Insight that has the minimum privileges required to support collecting logs from vSphere endpoints across the SDDC, </w:t>
            </w:r>
            <w:proofErr w:type="gramStart"/>
            <w:r w:rsidRPr="00187179">
              <w:rPr>
                <w:color w:val="auto"/>
                <w:lang w:val="en-US"/>
              </w:rPr>
              <w:t>vRealize  Log</w:t>
            </w:r>
            <w:proofErr w:type="gramEnd"/>
            <w:r w:rsidRPr="00187179">
              <w:rPr>
                <w:color w:val="auto"/>
                <w:lang w:val="en-US"/>
              </w:rPr>
              <w:t xml:space="preserve"> Insight to vSphere Integration.</w:t>
            </w:r>
          </w:p>
        </w:tc>
        <w:tc>
          <w:tcPr>
            <w:tcW w:w="1989" w:type="dxa"/>
          </w:tcPr>
          <w:p w14:paraId="5B60EACD" w14:textId="77777777" w:rsidR="00BF6741" w:rsidRDefault="00BF6741" w:rsidP="000B6584">
            <w:pPr>
              <w:keepNext/>
              <w:jc w:val="center"/>
              <w:rPr>
                <w:lang w:val="en-US" w:eastAsia="nl-BE"/>
              </w:rPr>
            </w:pPr>
            <w:r w:rsidRPr="00114184">
              <w:rPr>
                <w:lang w:val="en-US" w:eastAsia="nl-BE"/>
              </w:rPr>
              <w:t>VCF</w:t>
            </w:r>
          </w:p>
        </w:tc>
      </w:tr>
      <w:tr w:rsidR="00BF6741" w14:paraId="6A7EE519" w14:textId="77777777" w:rsidTr="000B6584">
        <w:tc>
          <w:tcPr>
            <w:tcW w:w="2830" w:type="dxa"/>
          </w:tcPr>
          <w:p w14:paraId="52B7BB24" w14:textId="00DEA76D" w:rsidR="00BF6741" w:rsidRDefault="00BF6741" w:rsidP="000B6584">
            <w:pPr>
              <w:rPr>
                <w:lang w:val="en-US" w:eastAsia="nl-BE"/>
              </w:rPr>
            </w:pPr>
            <w:r w:rsidRPr="00FF2B27">
              <w:rPr>
                <w:lang w:val="en-US" w:eastAsia="nl-BE"/>
              </w:rPr>
              <w:t>SDDC-MGMT-VRLI-VCF-</w:t>
            </w:r>
            <w:r w:rsidR="00925F1E">
              <w:rPr>
                <w:lang w:val="en-US" w:eastAsia="nl-BE"/>
              </w:rPr>
              <w:t xml:space="preserve"> VMO2DC1</w:t>
            </w:r>
            <w:r w:rsidRPr="00FF2B27">
              <w:rPr>
                <w:lang w:val="en-US" w:eastAsia="nl-BE"/>
              </w:rPr>
              <w:t>-04</w:t>
            </w:r>
            <w:r>
              <w:rPr>
                <w:lang w:val="en-US" w:eastAsia="nl-BE"/>
              </w:rPr>
              <w:t>3</w:t>
            </w:r>
          </w:p>
        </w:tc>
        <w:tc>
          <w:tcPr>
            <w:tcW w:w="4820" w:type="dxa"/>
            <w:vAlign w:val="center"/>
          </w:tcPr>
          <w:p w14:paraId="6D932CCA" w14:textId="77777777" w:rsidR="00BF6741" w:rsidRPr="008416E4" w:rsidRDefault="00BF6741" w:rsidP="000B6584">
            <w:pPr>
              <w:spacing w:line="240" w:lineRule="auto"/>
              <w:rPr>
                <w:color w:val="auto"/>
              </w:rPr>
            </w:pPr>
            <w:r w:rsidRPr="00B06A5D">
              <w:rPr>
                <w:color w:val="auto"/>
                <w:lang w:val="en-US"/>
              </w:rPr>
              <w:t>Configure a service account in vCenter Server with global permissions, for application-to-application communication from vRealize Log Insight to vSphere</w:t>
            </w:r>
            <w:r>
              <w:rPr>
                <w:color w:val="auto"/>
                <w:lang w:val="en-US"/>
              </w:rPr>
              <w:t xml:space="preserve"> </w:t>
            </w:r>
            <w:r w:rsidRPr="00B06A5D">
              <w:rPr>
                <w:color w:val="auto"/>
                <w:lang w:val="en-US"/>
              </w:rPr>
              <w:t>and assign the custom role, vRealize Log Insight to vSphere Integration.</w:t>
            </w:r>
          </w:p>
        </w:tc>
        <w:tc>
          <w:tcPr>
            <w:tcW w:w="1989" w:type="dxa"/>
          </w:tcPr>
          <w:p w14:paraId="422A43FC" w14:textId="77777777" w:rsidR="00BF6741" w:rsidRDefault="00BF6741" w:rsidP="000B6584">
            <w:pPr>
              <w:keepNext/>
              <w:jc w:val="center"/>
              <w:rPr>
                <w:lang w:val="en-US" w:eastAsia="nl-BE"/>
              </w:rPr>
            </w:pPr>
            <w:r w:rsidRPr="00114184">
              <w:rPr>
                <w:lang w:val="en-US" w:eastAsia="nl-BE"/>
              </w:rPr>
              <w:t>VCF</w:t>
            </w:r>
          </w:p>
        </w:tc>
      </w:tr>
      <w:tr w:rsidR="00BF6741" w14:paraId="6402093F" w14:textId="77777777" w:rsidTr="000B6584">
        <w:tc>
          <w:tcPr>
            <w:tcW w:w="2830" w:type="dxa"/>
          </w:tcPr>
          <w:p w14:paraId="2127E605" w14:textId="7267D74D" w:rsidR="00BF6741" w:rsidRDefault="00BF6741" w:rsidP="000B6584">
            <w:pPr>
              <w:rPr>
                <w:lang w:val="en-US" w:eastAsia="nl-BE"/>
              </w:rPr>
            </w:pPr>
            <w:r w:rsidRPr="00FF2B27">
              <w:rPr>
                <w:lang w:val="en-US" w:eastAsia="nl-BE"/>
              </w:rPr>
              <w:lastRenderedPageBreak/>
              <w:t>SDDC-MGMT-VRLI-VCF-</w:t>
            </w:r>
            <w:r w:rsidR="00925F1E">
              <w:rPr>
                <w:lang w:val="en-US" w:eastAsia="nl-BE"/>
              </w:rPr>
              <w:t xml:space="preserve"> VMO2DC1</w:t>
            </w:r>
            <w:r w:rsidRPr="00FF2B27">
              <w:rPr>
                <w:lang w:val="en-US" w:eastAsia="nl-BE"/>
              </w:rPr>
              <w:t>-04</w:t>
            </w:r>
            <w:r>
              <w:rPr>
                <w:lang w:val="en-US" w:eastAsia="nl-BE"/>
              </w:rPr>
              <w:t>4</w:t>
            </w:r>
          </w:p>
        </w:tc>
        <w:tc>
          <w:tcPr>
            <w:tcW w:w="4820" w:type="dxa"/>
            <w:vAlign w:val="center"/>
          </w:tcPr>
          <w:p w14:paraId="12B023E9" w14:textId="77777777" w:rsidR="00BF6741" w:rsidRPr="008416E4" w:rsidRDefault="00BF6741" w:rsidP="000B6584">
            <w:pPr>
              <w:spacing w:line="240" w:lineRule="auto"/>
              <w:rPr>
                <w:color w:val="auto"/>
              </w:rPr>
            </w:pPr>
            <w:r w:rsidRPr="00B06A5D">
              <w:rPr>
                <w:color w:val="auto"/>
                <w:lang w:val="en-US"/>
              </w:rPr>
              <w:t>Configure vRealize Log Insight to ingest events, tasks, and alarms from the Management domain vCenter Server and from the Workload domain vCenter Server by using the vRealize Log Insight service account</w:t>
            </w:r>
          </w:p>
        </w:tc>
        <w:tc>
          <w:tcPr>
            <w:tcW w:w="1989" w:type="dxa"/>
          </w:tcPr>
          <w:p w14:paraId="0A5E702C" w14:textId="77777777" w:rsidR="00BF6741" w:rsidRDefault="00BF6741" w:rsidP="000B6584">
            <w:pPr>
              <w:keepNext/>
              <w:jc w:val="center"/>
              <w:rPr>
                <w:lang w:val="en-US" w:eastAsia="nl-BE"/>
              </w:rPr>
            </w:pPr>
            <w:r w:rsidRPr="00114184">
              <w:rPr>
                <w:lang w:val="en-US" w:eastAsia="nl-BE"/>
              </w:rPr>
              <w:t>VCF</w:t>
            </w:r>
          </w:p>
        </w:tc>
      </w:tr>
      <w:tr w:rsidR="00BF6741" w14:paraId="0F79DFEF" w14:textId="77777777" w:rsidTr="000B6584">
        <w:tc>
          <w:tcPr>
            <w:tcW w:w="2830" w:type="dxa"/>
          </w:tcPr>
          <w:p w14:paraId="3D2997BE" w14:textId="0AD5E8BB" w:rsidR="00BF6741" w:rsidRDefault="00BF6741" w:rsidP="000B6584">
            <w:pPr>
              <w:rPr>
                <w:lang w:val="en-US" w:eastAsia="nl-BE"/>
              </w:rPr>
            </w:pPr>
            <w:r w:rsidRPr="00FF2B27">
              <w:rPr>
                <w:lang w:val="en-US" w:eastAsia="nl-BE"/>
              </w:rPr>
              <w:t>SDDC-MGMT-VRLI-VCF-</w:t>
            </w:r>
            <w:r w:rsidR="00925F1E">
              <w:rPr>
                <w:lang w:val="en-US" w:eastAsia="nl-BE"/>
              </w:rPr>
              <w:t xml:space="preserve"> VMO2DC1</w:t>
            </w:r>
            <w:r w:rsidRPr="00FF2B27">
              <w:rPr>
                <w:lang w:val="en-US" w:eastAsia="nl-BE"/>
              </w:rPr>
              <w:t>-04</w:t>
            </w:r>
            <w:r>
              <w:rPr>
                <w:lang w:val="en-US" w:eastAsia="nl-BE"/>
              </w:rPr>
              <w:t>5</w:t>
            </w:r>
          </w:p>
        </w:tc>
        <w:tc>
          <w:tcPr>
            <w:tcW w:w="4820" w:type="dxa"/>
            <w:vAlign w:val="center"/>
          </w:tcPr>
          <w:p w14:paraId="7FAF3667" w14:textId="77777777" w:rsidR="00BF6741" w:rsidRPr="008416E4" w:rsidRDefault="00BF6741" w:rsidP="000B6584">
            <w:pPr>
              <w:spacing w:line="240" w:lineRule="auto"/>
              <w:rPr>
                <w:color w:val="auto"/>
              </w:rPr>
            </w:pPr>
            <w:r w:rsidRPr="00243E3E">
              <w:rPr>
                <w:color w:val="auto"/>
                <w:lang w:val="en-US"/>
              </w:rPr>
              <w:t>Rotate the root password on or before 365 days post deployment.</w:t>
            </w:r>
          </w:p>
        </w:tc>
        <w:tc>
          <w:tcPr>
            <w:tcW w:w="1989" w:type="dxa"/>
          </w:tcPr>
          <w:p w14:paraId="7FC6FA36" w14:textId="77777777" w:rsidR="00BF6741" w:rsidRDefault="00BF6741" w:rsidP="000B6584">
            <w:pPr>
              <w:keepNext/>
              <w:jc w:val="center"/>
              <w:rPr>
                <w:lang w:val="en-US" w:eastAsia="nl-BE"/>
              </w:rPr>
            </w:pPr>
            <w:r w:rsidRPr="00114184">
              <w:rPr>
                <w:lang w:val="en-US" w:eastAsia="nl-BE"/>
              </w:rPr>
              <w:t>VCF</w:t>
            </w:r>
          </w:p>
        </w:tc>
      </w:tr>
      <w:tr w:rsidR="00BF6741" w14:paraId="3B8CF4A4" w14:textId="77777777" w:rsidTr="000B6584">
        <w:tc>
          <w:tcPr>
            <w:tcW w:w="2830" w:type="dxa"/>
          </w:tcPr>
          <w:p w14:paraId="5190801B" w14:textId="2F10BD92" w:rsidR="00BF6741" w:rsidRDefault="00BF6741" w:rsidP="000B6584">
            <w:pPr>
              <w:rPr>
                <w:lang w:val="en-US" w:eastAsia="nl-BE"/>
              </w:rPr>
            </w:pPr>
            <w:r w:rsidRPr="00FF2B27">
              <w:rPr>
                <w:lang w:val="en-US" w:eastAsia="nl-BE"/>
              </w:rPr>
              <w:t>SDDC-MGMT-VRLI-VCF-</w:t>
            </w:r>
            <w:r w:rsidR="00925F1E">
              <w:rPr>
                <w:lang w:val="en-US" w:eastAsia="nl-BE"/>
              </w:rPr>
              <w:t xml:space="preserve"> VMO2DC1</w:t>
            </w:r>
            <w:r w:rsidRPr="00FF2B27">
              <w:rPr>
                <w:lang w:val="en-US" w:eastAsia="nl-BE"/>
              </w:rPr>
              <w:t>-04</w:t>
            </w:r>
            <w:r>
              <w:rPr>
                <w:lang w:val="en-US" w:eastAsia="nl-BE"/>
              </w:rPr>
              <w:t>6</w:t>
            </w:r>
          </w:p>
        </w:tc>
        <w:tc>
          <w:tcPr>
            <w:tcW w:w="4820" w:type="dxa"/>
            <w:vAlign w:val="center"/>
          </w:tcPr>
          <w:p w14:paraId="2F8F7310" w14:textId="77777777" w:rsidR="00BF6741" w:rsidRPr="008416E4" w:rsidRDefault="00BF6741" w:rsidP="000B6584">
            <w:pPr>
              <w:spacing w:line="240" w:lineRule="auto"/>
              <w:rPr>
                <w:color w:val="auto"/>
              </w:rPr>
            </w:pPr>
            <w:r w:rsidRPr="00243E3E">
              <w:rPr>
                <w:color w:val="auto"/>
                <w:lang w:val="en-US"/>
              </w:rPr>
              <w:t>Use a CA-signed certificate containing the vRealize Log Insight cluster node FQDNs, and the ILB FQDN in the SAN attributes, when deploying vRealize Log Insight.</w:t>
            </w:r>
          </w:p>
        </w:tc>
        <w:tc>
          <w:tcPr>
            <w:tcW w:w="1989" w:type="dxa"/>
          </w:tcPr>
          <w:p w14:paraId="2D3DEBD4" w14:textId="77777777" w:rsidR="00BF6741" w:rsidRDefault="00BF6741" w:rsidP="000B6584">
            <w:pPr>
              <w:keepNext/>
              <w:jc w:val="center"/>
              <w:rPr>
                <w:lang w:val="en-US" w:eastAsia="nl-BE"/>
              </w:rPr>
            </w:pPr>
            <w:r w:rsidRPr="00114184">
              <w:rPr>
                <w:lang w:val="en-US" w:eastAsia="nl-BE"/>
              </w:rPr>
              <w:t>VCF</w:t>
            </w:r>
          </w:p>
        </w:tc>
      </w:tr>
      <w:tr w:rsidR="00BF6741" w14:paraId="7A2B311A" w14:textId="77777777" w:rsidTr="000B6584">
        <w:tc>
          <w:tcPr>
            <w:tcW w:w="2830" w:type="dxa"/>
          </w:tcPr>
          <w:p w14:paraId="2991FC24" w14:textId="77777777" w:rsidR="00BF6741" w:rsidRDefault="00BF6741" w:rsidP="000B6584">
            <w:pPr>
              <w:rPr>
                <w:lang w:val="en-US" w:eastAsia="nl-BE"/>
              </w:rPr>
            </w:pPr>
            <w:r w:rsidRPr="00FF2B27">
              <w:rPr>
                <w:lang w:val="en-US" w:eastAsia="nl-BE"/>
              </w:rPr>
              <w:t>SDDC-MGMT-VRLI-VCF-BAG-04</w:t>
            </w:r>
            <w:r>
              <w:rPr>
                <w:lang w:val="en-US" w:eastAsia="nl-BE"/>
              </w:rPr>
              <w:t>7</w:t>
            </w:r>
          </w:p>
        </w:tc>
        <w:tc>
          <w:tcPr>
            <w:tcW w:w="4820" w:type="dxa"/>
            <w:vAlign w:val="center"/>
          </w:tcPr>
          <w:p w14:paraId="6082AC45" w14:textId="77777777" w:rsidR="00BF6741" w:rsidRPr="008416E4" w:rsidRDefault="00BF6741" w:rsidP="000B6584">
            <w:pPr>
              <w:spacing w:line="240" w:lineRule="auto"/>
              <w:rPr>
                <w:color w:val="auto"/>
              </w:rPr>
            </w:pPr>
            <w:r w:rsidRPr="00243E3E">
              <w:rPr>
                <w:color w:val="auto"/>
                <w:lang w:val="en-US"/>
              </w:rPr>
              <w:t>Use a SHA-2 or higher algorithm when signing certificates.</w:t>
            </w:r>
          </w:p>
        </w:tc>
        <w:tc>
          <w:tcPr>
            <w:tcW w:w="1989" w:type="dxa"/>
          </w:tcPr>
          <w:p w14:paraId="1017BFF1" w14:textId="77777777" w:rsidR="00BF6741" w:rsidRDefault="00BF6741" w:rsidP="000B6584">
            <w:pPr>
              <w:keepNext/>
              <w:jc w:val="center"/>
              <w:rPr>
                <w:lang w:val="en-US" w:eastAsia="nl-BE"/>
              </w:rPr>
            </w:pPr>
            <w:r w:rsidRPr="00114184">
              <w:rPr>
                <w:lang w:val="en-US" w:eastAsia="nl-BE"/>
              </w:rPr>
              <w:t>VCF</w:t>
            </w:r>
          </w:p>
        </w:tc>
      </w:tr>
    </w:tbl>
    <w:p w14:paraId="6607A742" w14:textId="740B6D2F" w:rsidR="00BF6741" w:rsidRDefault="00651EDA" w:rsidP="00651EDA">
      <w:pPr>
        <w:pStyle w:val="Caption"/>
        <w:jc w:val="center"/>
        <w:rPr>
          <w:lang w:val="en-US"/>
        </w:rPr>
      </w:pPr>
      <w:bookmarkStart w:id="120" w:name="_Toc89178171"/>
      <w:r>
        <w:t xml:space="preserve">Table </w:t>
      </w:r>
      <w:r>
        <w:fldChar w:fldCharType="begin"/>
      </w:r>
      <w:r>
        <w:instrText xml:space="preserve"> SEQ Table \* ARABIC </w:instrText>
      </w:r>
      <w:r>
        <w:fldChar w:fldCharType="separate"/>
      </w:r>
      <w:r>
        <w:rPr>
          <w:noProof/>
        </w:rPr>
        <w:t>31</w:t>
      </w:r>
      <w:r>
        <w:fldChar w:fldCharType="end"/>
      </w:r>
      <w:r>
        <w:t xml:space="preserve"> - SDDC Design Decisions for vRealize Log Insight</w:t>
      </w:r>
      <w:bookmarkEnd w:id="120"/>
    </w:p>
    <w:p w14:paraId="4EA86FB5" w14:textId="77777777" w:rsidR="00BF6741" w:rsidRDefault="00BF6741" w:rsidP="00BF6741">
      <w:pPr>
        <w:rPr>
          <w:lang w:val="en-US"/>
        </w:rPr>
      </w:pPr>
    </w:p>
    <w:p w14:paraId="2ED25FB3" w14:textId="77777777" w:rsidR="00BF6741" w:rsidRDefault="00BF6741" w:rsidP="00BF6741">
      <w:pPr>
        <w:rPr>
          <w:lang w:val="en-US"/>
        </w:rPr>
      </w:pPr>
    </w:p>
    <w:p w14:paraId="57AE33E9" w14:textId="77777777" w:rsidR="00BF6741" w:rsidRDefault="00BF6741" w:rsidP="00BF6741">
      <w:pPr>
        <w:rPr>
          <w:lang w:val="en-US"/>
        </w:rPr>
      </w:pPr>
    </w:p>
    <w:p w14:paraId="39906F58" w14:textId="750C541D" w:rsidR="003361E5" w:rsidRDefault="003361E5" w:rsidP="00D46FAE">
      <w:pPr>
        <w:rPr>
          <w:lang w:val="en-US"/>
        </w:rPr>
      </w:pPr>
    </w:p>
    <w:p w14:paraId="7503D1DF" w14:textId="2E97433C" w:rsidR="003361E5" w:rsidRDefault="003361E5" w:rsidP="00D46FAE">
      <w:pPr>
        <w:rPr>
          <w:lang w:val="en-US"/>
        </w:rPr>
      </w:pPr>
    </w:p>
    <w:p w14:paraId="7BFB2BEF" w14:textId="6DD1798A" w:rsidR="003361E5" w:rsidRDefault="003361E5" w:rsidP="00D46FAE">
      <w:pPr>
        <w:rPr>
          <w:lang w:val="en-US"/>
        </w:rPr>
      </w:pPr>
    </w:p>
    <w:p w14:paraId="18309DF1" w14:textId="1C27F54E" w:rsidR="003361E5" w:rsidRDefault="003361E5" w:rsidP="00D46FAE">
      <w:pPr>
        <w:rPr>
          <w:lang w:val="en-US"/>
        </w:rPr>
      </w:pPr>
    </w:p>
    <w:p w14:paraId="43FA6124" w14:textId="776D7791" w:rsidR="003361E5" w:rsidRDefault="003361E5" w:rsidP="00D46FAE">
      <w:pPr>
        <w:rPr>
          <w:lang w:val="en-US"/>
        </w:rPr>
      </w:pPr>
    </w:p>
    <w:p w14:paraId="3D90FF8B" w14:textId="7EA859B9" w:rsidR="003361E5" w:rsidRDefault="003361E5" w:rsidP="00D46FAE">
      <w:pPr>
        <w:rPr>
          <w:lang w:val="en-US"/>
        </w:rPr>
      </w:pPr>
    </w:p>
    <w:p w14:paraId="1B87136F" w14:textId="28013B4E" w:rsidR="003361E5" w:rsidRDefault="003361E5" w:rsidP="00D46FAE">
      <w:pPr>
        <w:rPr>
          <w:lang w:val="en-US"/>
        </w:rPr>
      </w:pPr>
    </w:p>
    <w:p w14:paraId="524CD8BB" w14:textId="69235D04" w:rsidR="003361E5" w:rsidRDefault="003361E5" w:rsidP="00D46FAE">
      <w:pPr>
        <w:rPr>
          <w:lang w:val="en-US"/>
        </w:rPr>
      </w:pPr>
    </w:p>
    <w:p w14:paraId="0CB44F8D" w14:textId="7C5C99AE" w:rsidR="003361E5" w:rsidRDefault="003361E5" w:rsidP="00D46FAE">
      <w:pPr>
        <w:rPr>
          <w:lang w:val="en-US"/>
        </w:rPr>
      </w:pPr>
    </w:p>
    <w:p w14:paraId="078090AA" w14:textId="77777777" w:rsidR="003361E5" w:rsidRDefault="003361E5" w:rsidP="00D46FAE">
      <w:pPr>
        <w:rPr>
          <w:lang w:val="en-US"/>
        </w:rPr>
      </w:pPr>
    </w:p>
    <w:p w14:paraId="758D1F3D" w14:textId="6D0CE175" w:rsidR="009920A9" w:rsidRDefault="009920A9" w:rsidP="00D46FAE">
      <w:pPr>
        <w:rPr>
          <w:lang w:val="en-US"/>
        </w:rPr>
      </w:pPr>
    </w:p>
    <w:p w14:paraId="22324615" w14:textId="7DB761C7" w:rsidR="000D6907" w:rsidRDefault="000D6907" w:rsidP="00D46FAE">
      <w:pPr>
        <w:rPr>
          <w:lang w:val="en-US"/>
        </w:rPr>
      </w:pPr>
    </w:p>
    <w:p w14:paraId="7F2EFA70" w14:textId="484A914C" w:rsidR="000D6907" w:rsidRDefault="000D6907" w:rsidP="00D46FAE">
      <w:pPr>
        <w:rPr>
          <w:lang w:val="en-US"/>
        </w:rPr>
      </w:pPr>
    </w:p>
    <w:p w14:paraId="6FB4FF20" w14:textId="0DAC6BC2" w:rsidR="000D6907" w:rsidRDefault="000D6907" w:rsidP="00D46FAE">
      <w:pPr>
        <w:rPr>
          <w:lang w:val="en-US"/>
        </w:rPr>
      </w:pPr>
    </w:p>
    <w:p w14:paraId="2AAEB224" w14:textId="0AF4DF8E" w:rsidR="000D6907" w:rsidRDefault="000D6907" w:rsidP="00D46FAE">
      <w:pPr>
        <w:rPr>
          <w:lang w:val="en-US"/>
        </w:rPr>
      </w:pPr>
    </w:p>
    <w:p w14:paraId="6F310135" w14:textId="4608380D" w:rsidR="000D6907" w:rsidRDefault="000D6907" w:rsidP="00D46FAE">
      <w:pPr>
        <w:rPr>
          <w:lang w:val="en-US"/>
        </w:rPr>
      </w:pPr>
    </w:p>
    <w:p w14:paraId="445B36D8" w14:textId="7A53DA6D" w:rsidR="000D6907" w:rsidRDefault="000D6907" w:rsidP="00D46FAE">
      <w:pPr>
        <w:rPr>
          <w:lang w:val="en-US"/>
        </w:rPr>
      </w:pPr>
    </w:p>
    <w:p w14:paraId="7DEF7F41" w14:textId="67F1E3F6" w:rsidR="000D6907" w:rsidRDefault="000D6907" w:rsidP="00D46FAE">
      <w:pPr>
        <w:rPr>
          <w:lang w:val="en-US"/>
        </w:rPr>
      </w:pPr>
    </w:p>
    <w:p w14:paraId="45C33E3E" w14:textId="6E379D3F" w:rsidR="000D6907" w:rsidRDefault="000D6907" w:rsidP="00D46FAE">
      <w:pPr>
        <w:rPr>
          <w:lang w:val="en-US"/>
        </w:rPr>
      </w:pPr>
    </w:p>
    <w:p w14:paraId="66987A16" w14:textId="0290961B" w:rsidR="000D6907" w:rsidRDefault="000D6907" w:rsidP="00D46FAE">
      <w:pPr>
        <w:rPr>
          <w:lang w:val="en-US"/>
        </w:rPr>
      </w:pPr>
    </w:p>
    <w:p w14:paraId="7FDB43CD" w14:textId="19C4FFF2" w:rsidR="000D6907" w:rsidRDefault="000D6907" w:rsidP="00D46FAE">
      <w:pPr>
        <w:rPr>
          <w:lang w:val="en-US"/>
        </w:rPr>
      </w:pPr>
    </w:p>
    <w:p w14:paraId="359BA3AF" w14:textId="2EE32FF7" w:rsidR="000D6907" w:rsidRDefault="000D6907" w:rsidP="00D46FAE">
      <w:pPr>
        <w:rPr>
          <w:lang w:val="en-US"/>
        </w:rPr>
      </w:pPr>
    </w:p>
    <w:p w14:paraId="5CB3E3D5" w14:textId="7C3838B1" w:rsidR="000D6907" w:rsidRDefault="000D6907" w:rsidP="00D46FAE">
      <w:pPr>
        <w:rPr>
          <w:lang w:val="en-US"/>
        </w:rPr>
      </w:pPr>
    </w:p>
    <w:p w14:paraId="13E3E819" w14:textId="294BBC0F" w:rsidR="000D6907" w:rsidRDefault="000D6907" w:rsidP="00D46FAE">
      <w:pPr>
        <w:rPr>
          <w:lang w:val="en-US"/>
        </w:rPr>
      </w:pPr>
    </w:p>
    <w:p w14:paraId="597A4F09" w14:textId="4436DFF7" w:rsidR="000D6907" w:rsidRDefault="000D6907" w:rsidP="00D46FAE">
      <w:pPr>
        <w:rPr>
          <w:lang w:val="en-US"/>
        </w:rPr>
      </w:pPr>
    </w:p>
    <w:p w14:paraId="083ADC74" w14:textId="5527F9D3" w:rsidR="000D6907" w:rsidRDefault="000D6907" w:rsidP="00D46FAE">
      <w:pPr>
        <w:rPr>
          <w:lang w:val="en-US"/>
        </w:rPr>
      </w:pPr>
    </w:p>
    <w:p w14:paraId="79A7E984" w14:textId="77777777" w:rsidR="000D6907" w:rsidRDefault="000D6907" w:rsidP="00D46FAE">
      <w:pPr>
        <w:rPr>
          <w:lang w:val="en-US"/>
        </w:rPr>
      </w:pPr>
    </w:p>
    <w:p w14:paraId="54896689" w14:textId="362F742E" w:rsidR="009920A9" w:rsidRDefault="009920A9" w:rsidP="00D46FAE">
      <w:pPr>
        <w:rPr>
          <w:lang w:val="en-US"/>
        </w:rPr>
      </w:pPr>
    </w:p>
    <w:p w14:paraId="5588DD74" w14:textId="7EA495AF" w:rsidR="009920A9" w:rsidRDefault="009920A9" w:rsidP="00D46FAE">
      <w:pPr>
        <w:rPr>
          <w:lang w:val="en-US"/>
        </w:rPr>
      </w:pPr>
    </w:p>
    <w:p w14:paraId="0B0F6605" w14:textId="77777777" w:rsidR="009920A9" w:rsidRDefault="009920A9" w:rsidP="00D46FAE">
      <w:pPr>
        <w:rPr>
          <w:lang w:val="en-US"/>
        </w:rPr>
      </w:pPr>
    </w:p>
    <w:p w14:paraId="60E2B79E" w14:textId="6C94CF91" w:rsidR="00976D43" w:rsidRDefault="00976D43" w:rsidP="00D46FAE">
      <w:pPr>
        <w:rPr>
          <w:lang w:val="en-US"/>
        </w:rPr>
      </w:pPr>
    </w:p>
    <w:p w14:paraId="63F3FC9E" w14:textId="77777777" w:rsidR="00976D43" w:rsidRDefault="00976D43" w:rsidP="00D46FAE">
      <w:pPr>
        <w:rPr>
          <w:lang w:val="en-US"/>
        </w:rPr>
      </w:pPr>
    </w:p>
    <w:p w14:paraId="3B44877A" w14:textId="076B8E7A" w:rsidR="00786414" w:rsidRDefault="00786414" w:rsidP="00786414">
      <w:pPr>
        <w:pStyle w:val="Heading1"/>
      </w:pPr>
      <w:bookmarkStart w:id="121" w:name="_Toc89178140"/>
      <w:r>
        <w:lastRenderedPageBreak/>
        <w:t>Appendix</w:t>
      </w:r>
      <w:bookmarkEnd w:id="121"/>
    </w:p>
    <w:sectPr w:rsidR="00786414" w:rsidSect="00E14E2C">
      <w:headerReference w:type="default" r:id="rId80"/>
      <w:type w:val="continuous"/>
      <w:pgSz w:w="11906" w:h="16838"/>
      <w:pgMar w:top="1134" w:right="1134" w:bottom="1134" w:left="1134" w:header="924" w:footer="86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002BD" w14:textId="77777777" w:rsidR="002C7B55" w:rsidRDefault="002C7B55" w:rsidP="00AD0208">
      <w:pPr>
        <w:spacing w:line="240" w:lineRule="auto"/>
      </w:pPr>
      <w:r>
        <w:separator/>
      </w:r>
    </w:p>
  </w:endnote>
  <w:endnote w:type="continuationSeparator" w:id="0">
    <w:p w14:paraId="19D88B42" w14:textId="77777777" w:rsidR="002C7B55" w:rsidRDefault="002C7B55" w:rsidP="00AD0208">
      <w:pPr>
        <w:spacing w:line="240" w:lineRule="auto"/>
      </w:pPr>
      <w:r>
        <w:continuationSeparator/>
      </w:r>
    </w:p>
  </w:endnote>
  <w:endnote w:type="continuationNotice" w:id="1">
    <w:p w14:paraId="2D161E28" w14:textId="77777777" w:rsidR="002C7B55" w:rsidRDefault="002C7B5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etropolis">
    <w:altName w:val="Times New Roman"/>
    <w:charset w:val="00"/>
    <w:family w:val="modern"/>
    <w:pitch w:val="variable"/>
  </w:font>
  <w:font w:name="Arial Rounded MT Bold">
    <w:altName w:val="Nyala"/>
    <w:panose1 w:val="020F070403050403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roman"/>
    <w:notTrueType/>
    <w:pitch w:val="default"/>
  </w:font>
  <w:font w:name="SymbolMT">
    <w:altName w:val="Cambria"/>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etropolis Medium">
    <w:altName w:val="Calibri"/>
    <w:charset w:val="00"/>
    <w:family w:val="moder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C9AA8" w14:textId="77777777" w:rsidR="002C7B55" w:rsidRDefault="002C7B55" w:rsidP="00AD0208">
      <w:pPr>
        <w:spacing w:line="240" w:lineRule="auto"/>
      </w:pPr>
      <w:r>
        <w:separator/>
      </w:r>
    </w:p>
  </w:footnote>
  <w:footnote w:type="continuationSeparator" w:id="0">
    <w:p w14:paraId="3AE1270C" w14:textId="77777777" w:rsidR="002C7B55" w:rsidRDefault="002C7B55" w:rsidP="00AD0208">
      <w:pPr>
        <w:spacing w:line="240" w:lineRule="auto"/>
      </w:pPr>
      <w:r>
        <w:continuationSeparator/>
      </w:r>
    </w:p>
  </w:footnote>
  <w:footnote w:type="continuationNotice" w:id="1">
    <w:p w14:paraId="2B01D32A" w14:textId="77777777" w:rsidR="002C7B55" w:rsidRDefault="002C7B5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44CFF" w14:textId="00B03A42" w:rsidR="00303B5B" w:rsidRDefault="002C7B55" w:rsidP="00CE13CB">
    <w:pPr>
      <w:pStyle w:val="Header"/>
      <w:jc w:val="center"/>
    </w:pPr>
    <w:sdt>
      <w:sdtPr>
        <w:rPr>
          <w:vertAlign w:val="subscript"/>
        </w:rPr>
        <w:alias w:val="Title"/>
        <w:tag w:val=""/>
        <w:id w:val="1109400556"/>
        <w:dataBinding w:prefixMappings="xmlns:ns0='http://purl.org/dc/elements/1.1/' xmlns:ns1='http://schemas.openxmlformats.org/package/2006/metadata/core-properties' " w:xpath="/ns1:coreProperties[1]/ns0:title[1]" w:storeItemID="{6C3C8BC8-F283-45AE-878A-BAB7291924A1}"/>
        <w:text/>
      </w:sdtPr>
      <w:sdtEndPr/>
      <w:sdtContent>
        <w:r w:rsidR="00A32748">
          <w:rPr>
            <w:vertAlign w:val="subscript"/>
          </w:rPr>
          <w:t>VMO2</w:t>
        </w:r>
        <w:r w:rsidR="00303B5B">
          <w:rPr>
            <w:vertAlign w:val="subscript"/>
          </w:rPr>
          <w:t xml:space="preserve"> VCF Solution High Level Design</w:t>
        </w:r>
      </w:sdtContent>
    </w:sdt>
    <w:r w:rsidR="00303B5B">
      <w:tab/>
    </w:r>
    <w:r w:rsidR="00303B5B">
      <w:tab/>
    </w:r>
    <w:r w:rsidR="00303B5B">
      <w:rPr>
        <w:noProof/>
        <w:lang w:eastAsia="en-GB"/>
      </w:rPr>
      <w:drawing>
        <wp:inline distT="0" distB="0" distL="0" distR="0" wp14:anchorId="4D647122" wp14:editId="2154FA9F">
          <wp:extent cx="2182483" cy="5111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2.png"/>
                  <pic:cNvPicPr/>
                </pic:nvPicPr>
                <pic:blipFill>
                  <a:blip r:embed="rId1">
                    <a:extLst>
                      <a:ext uri="{28A0092B-C50C-407E-A947-70E740481C1C}">
                        <a14:useLocalDpi xmlns:a14="http://schemas.microsoft.com/office/drawing/2010/main" val="0"/>
                      </a:ext>
                    </a:extLst>
                  </a:blip>
                  <a:stretch>
                    <a:fillRect/>
                  </a:stretch>
                </pic:blipFill>
                <pic:spPr>
                  <a:xfrm>
                    <a:off x="0" y="0"/>
                    <a:ext cx="2214495" cy="51867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97263492"/>
    <w:lvl w:ilvl="0">
      <w:start w:val="1"/>
      <w:numFmt w:val="bullet"/>
      <w:pStyle w:val="ListBullet2"/>
      <w:lvlText w:val="»"/>
      <w:lvlJc w:val="left"/>
      <w:pPr>
        <w:ind w:left="643" w:hanging="360"/>
      </w:pPr>
      <w:rPr>
        <w:rFonts w:ascii="Arial" w:hAnsi="Arial" w:hint="default"/>
        <w:color w:val="EE742B" w:themeColor="accent2"/>
      </w:rPr>
    </w:lvl>
  </w:abstractNum>
  <w:abstractNum w:abstractNumId="1" w15:restartNumberingAfterBreak="0">
    <w:nsid w:val="FFFFFF89"/>
    <w:multiLevelType w:val="singleLevel"/>
    <w:tmpl w:val="630673DA"/>
    <w:lvl w:ilvl="0">
      <w:start w:val="1"/>
      <w:numFmt w:val="bullet"/>
      <w:pStyle w:val="ListBullet"/>
      <w:lvlText w:val=""/>
      <w:lvlJc w:val="left"/>
      <w:pPr>
        <w:ind w:left="360" w:hanging="360"/>
      </w:pPr>
      <w:rPr>
        <w:rFonts w:ascii="Symbol" w:hAnsi="Symbol" w:hint="default"/>
        <w:color w:val="EE742B" w:themeColor="accent2"/>
      </w:rPr>
    </w:lvl>
  </w:abstractNum>
  <w:abstractNum w:abstractNumId="2" w15:restartNumberingAfterBreak="0">
    <w:nsid w:val="00060D5F"/>
    <w:multiLevelType w:val="hybridMultilevel"/>
    <w:tmpl w:val="A86E132E"/>
    <w:lvl w:ilvl="0" w:tplc="3092DE02">
      <w:numFmt w:val="bullet"/>
      <w:lvlText w:val=""/>
      <w:lvlJc w:val="left"/>
      <w:pPr>
        <w:ind w:left="840" w:hanging="360"/>
      </w:pPr>
      <w:rPr>
        <w:rFonts w:ascii="Wingdings" w:eastAsia="Wingdings" w:hAnsi="Wingdings" w:cs="Wingdings" w:hint="default"/>
        <w:color w:val="323232"/>
        <w:w w:val="100"/>
        <w:sz w:val="14"/>
        <w:szCs w:val="14"/>
        <w:lang w:val="en-US" w:eastAsia="en-US" w:bidi="ar-SA"/>
      </w:rPr>
    </w:lvl>
    <w:lvl w:ilvl="1" w:tplc="85046936">
      <w:numFmt w:val="bullet"/>
      <w:lvlText w:val="•"/>
      <w:lvlJc w:val="left"/>
      <w:pPr>
        <w:ind w:left="1716" w:hanging="360"/>
      </w:pPr>
      <w:rPr>
        <w:rFonts w:hint="default"/>
        <w:lang w:val="en-US" w:eastAsia="en-US" w:bidi="ar-SA"/>
      </w:rPr>
    </w:lvl>
    <w:lvl w:ilvl="2" w:tplc="A168AD14">
      <w:numFmt w:val="bullet"/>
      <w:lvlText w:val="•"/>
      <w:lvlJc w:val="left"/>
      <w:pPr>
        <w:ind w:left="2592" w:hanging="360"/>
      </w:pPr>
      <w:rPr>
        <w:rFonts w:hint="default"/>
        <w:lang w:val="en-US" w:eastAsia="en-US" w:bidi="ar-SA"/>
      </w:rPr>
    </w:lvl>
    <w:lvl w:ilvl="3" w:tplc="562ADACE">
      <w:numFmt w:val="bullet"/>
      <w:lvlText w:val="•"/>
      <w:lvlJc w:val="left"/>
      <w:pPr>
        <w:ind w:left="3468" w:hanging="360"/>
      </w:pPr>
      <w:rPr>
        <w:rFonts w:hint="default"/>
        <w:lang w:val="en-US" w:eastAsia="en-US" w:bidi="ar-SA"/>
      </w:rPr>
    </w:lvl>
    <w:lvl w:ilvl="4" w:tplc="919CB7B8">
      <w:numFmt w:val="bullet"/>
      <w:lvlText w:val="•"/>
      <w:lvlJc w:val="left"/>
      <w:pPr>
        <w:ind w:left="4344" w:hanging="360"/>
      </w:pPr>
      <w:rPr>
        <w:rFonts w:hint="default"/>
        <w:lang w:val="en-US" w:eastAsia="en-US" w:bidi="ar-SA"/>
      </w:rPr>
    </w:lvl>
    <w:lvl w:ilvl="5" w:tplc="BC2679E4">
      <w:numFmt w:val="bullet"/>
      <w:lvlText w:val="•"/>
      <w:lvlJc w:val="left"/>
      <w:pPr>
        <w:ind w:left="5220" w:hanging="360"/>
      </w:pPr>
      <w:rPr>
        <w:rFonts w:hint="default"/>
        <w:lang w:val="en-US" w:eastAsia="en-US" w:bidi="ar-SA"/>
      </w:rPr>
    </w:lvl>
    <w:lvl w:ilvl="6" w:tplc="A29CA450">
      <w:numFmt w:val="bullet"/>
      <w:lvlText w:val="•"/>
      <w:lvlJc w:val="left"/>
      <w:pPr>
        <w:ind w:left="6096" w:hanging="360"/>
      </w:pPr>
      <w:rPr>
        <w:rFonts w:hint="default"/>
        <w:lang w:val="en-US" w:eastAsia="en-US" w:bidi="ar-SA"/>
      </w:rPr>
    </w:lvl>
    <w:lvl w:ilvl="7" w:tplc="FBAA2EB2">
      <w:numFmt w:val="bullet"/>
      <w:lvlText w:val="•"/>
      <w:lvlJc w:val="left"/>
      <w:pPr>
        <w:ind w:left="6972" w:hanging="360"/>
      </w:pPr>
      <w:rPr>
        <w:rFonts w:hint="default"/>
        <w:lang w:val="en-US" w:eastAsia="en-US" w:bidi="ar-SA"/>
      </w:rPr>
    </w:lvl>
    <w:lvl w:ilvl="8" w:tplc="D28E1D60">
      <w:numFmt w:val="bullet"/>
      <w:lvlText w:val="•"/>
      <w:lvlJc w:val="left"/>
      <w:pPr>
        <w:ind w:left="7848" w:hanging="360"/>
      </w:pPr>
      <w:rPr>
        <w:rFonts w:hint="default"/>
        <w:lang w:val="en-US" w:eastAsia="en-US" w:bidi="ar-SA"/>
      </w:rPr>
    </w:lvl>
  </w:abstractNum>
  <w:abstractNum w:abstractNumId="3" w15:restartNumberingAfterBreak="0">
    <w:nsid w:val="000B4E46"/>
    <w:multiLevelType w:val="hybridMultilevel"/>
    <w:tmpl w:val="7C2E9048"/>
    <w:lvl w:ilvl="0" w:tplc="A0B60246">
      <w:numFmt w:val="bullet"/>
      <w:lvlText w:val=""/>
      <w:lvlJc w:val="left"/>
      <w:pPr>
        <w:ind w:left="480" w:hanging="360"/>
      </w:pPr>
      <w:rPr>
        <w:rFonts w:ascii="Wingdings" w:eastAsia="Wingdings" w:hAnsi="Wingdings" w:cs="Wingdings" w:hint="default"/>
        <w:color w:val="323232"/>
        <w:w w:val="100"/>
        <w:sz w:val="14"/>
        <w:szCs w:val="14"/>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0320D4F"/>
    <w:multiLevelType w:val="hybridMultilevel"/>
    <w:tmpl w:val="210E9970"/>
    <w:lvl w:ilvl="0" w:tplc="EC68D2E0">
      <w:numFmt w:val="bullet"/>
      <w:lvlText w:val=""/>
      <w:lvlJc w:val="left"/>
      <w:pPr>
        <w:ind w:left="561" w:hanging="289"/>
      </w:pPr>
      <w:rPr>
        <w:rFonts w:ascii="Wingdings" w:eastAsia="Wingdings" w:hAnsi="Wingdings" w:cs="Wingdings" w:hint="default"/>
        <w:color w:val="323232"/>
        <w:w w:val="100"/>
        <w:sz w:val="14"/>
        <w:szCs w:val="14"/>
        <w:lang w:val="en-US" w:eastAsia="en-US" w:bidi="ar-SA"/>
      </w:rPr>
    </w:lvl>
    <w:lvl w:ilvl="1" w:tplc="8B245756">
      <w:numFmt w:val="bullet"/>
      <w:lvlText w:val="•"/>
      <w:lvlJc w:val="left"/>
      <w:pPr>
        <w:ind w:left="1265" w:hanging="289"/>
      </w:pPr>
      <w:rPr>
        <w:rFonts w:hint="default"/>
        <w:lang w:val="en-US" w:eastAsia="en-US" w:bidi="ar-SA"/>
      </w:rPr>
    </w:lvl>
    <w:lvl w:ilvl="2" w:tplc="DF7408B2">
      <w:numFmt w:val="bullet"/>
      <w:lvlText w:val="•"/>
      <w:lvlJc w:val="left"/>
      <w:pPr>
        <w:ind w:left="1971" w:hanging="289"/>
      </w:pPr>
      <w:rPr>
        <w:rFonts w:hint="default"/>
        <w:lang w:val="en-US" w:eastAsia="en-US" w:bidi="ar-SA"/>
      </w:rPr>
    </w:lvl>
    <w:lvl w:ilvl="3" w:tplc="D3166AD4">
      <w:numFmt w:val="bullet"/>
      <w:lvlText w:val="•"/>
      <w:lvlJc w:val="left"/>
      <w:pPr>
        <w:ind w:left="2676" w:hanging="289"/>
      </w:pPr>
      <w:rPr>
        <w:rFonts w:hint="default"/>
        <w:lang w:val="en-US" w:eastAsia="en-US" w:bidi="ar-SA"/>
      </w:rPr>
    </w:lvl>
    <w:lvl w:ilvl="4" w:tplc="9F90FBC0">
      <w:numFmt w:val="bullet"/>
      <w:lvlText w:val="•"/>
      <w:lvlJc w:val="left"/>
      <w:pPr>
        <w:ind w:left="3382" w:hanging="289"/>
      </w:pPr>
      <w:rPr>
        <w:rFonts w:hint="default"/>
        <w:lang w:val="en-US" w:eastAsia="en-US" w:bidi="ar-SA"/>
      </w:rPr>
    </w:lvl>
    <w:lvl w:ilvl="5" w:tplc="9B6CEBD8">
      <w:numFmt w:val="bullet"/>
      <w:lvlText w:val="•"/>
      <w:lvlJc w:val="left"/>
      <w:pPr>
        <w:ind w:left="4088" w:hanging="289"/>
      </w:pPr>
      <w:rPr>
        <w:rFonts w:hint="default"/>
        <w:lang w:val="en-US" w:eastAsia="en-US" w:bidi="ar-SA"/>
      </w:rPr>
    </w:lvl>
    <w:lvl w:ilvl="6" w:tplc="667AF28A">
      <w:numFmt w:val="bullet"/>
      <w:lvlText w:val="•"/>
      <w:lvlJc w:val="left"/>
      <w:pPr>
        <w:ind w:left="4793" w:hanging="289"/>
      </w:pPr>
      <w:rPr>
        <w:rFonts w:hint="default"/>
        <w:lang w:val="en-US" w:eastAsia="en-US" w:bidi="ar-SA"/>
      </w:rPr>
    </w:lvl>
    <w:lvl w:ilvl="7" w:tplc="4178F7CA">
      <w:numFmt w:val="bullet"/>
      <w:lvlText w:val="•"/>
      <w:lvlJc w:val="left"/>
      <w:pPr>
        <w:ind w:left="5499" w:hanging="289"/>
      </w:pPr>
      <w:rPr>
        <w:rFonts w:hint="default"/>
        <w:lang w:val="en-US" w:eastAsia="en-US" w:bidi="ar-SA"/>
      </w:rPr>
    </w:lvl>
    <w:lvl w:ilvl="8" w:tplc="C6F071D0">
      <w:numFmt w:val="bullet"/>
      <w:lvlText w:val="•"/>
      <w:lvlJc w:val="left"/>
      <w:pPr>
        <w:ind w:left="6204" w:hanging="289"/>
      </w:pPr>
      <w:rPr>
        <w:rFonts w:hint="default"/>
        <w:lang w:val="en-US" w:eastAsia="en-US" w:bidi="ar-SA"/>
      </w:rPr>
    </w:lvl>
  </w:abstractNum>
  <w:abstractNum w:abstractNumId="5" w15:restartNumberingAfterBreak="0">
    <w:nsid w:val="0042DBE7"/>
    <w:multiLevelType w:val="hybridMultilevel"/>
    <w:tmpl w:val="1B3E6E44"/>
    <w:lvl w:ilvl="0" w:tplc="CF6E4F5C">
      <w:numFmt w:val="bullet"/>
      <w:lvlText w:val=""/>
      <w:lvlJc w:val="left"/>
      <w:pPr>
        <w:ind w:left="287" w:hanging="288"/>
      </w:pPr>
      <w:rPr>
        <w:rFonts w:ascii="Wingdings" w:eastAsia="Wingdings" w:hAnsi="Wingdings" w:cs="Wingdings" w:hint="default"/>
        <w:color w:val="323232"/>
        <w:w w:val="100"/>
        <w:sz w:val="14"/>
        <w:szCs w:val="14"/>
        <w:lang w:val="en-US" w:eastAsia="en-US" w:bidi="ar-SA"/>
      </w:rPr>
    </w:lvl>
    <w:lvl w:ilvl="1" w:tplc="108E796C">
      <w:numFmt w:val="bullet"/>
      <w:lvlText w:val="•"/>
      <w:lvlJc w:val="left"/>
      <w:pPr>
        <w:ind w:left="713" w:hanging="288"/>
      </w:pPr>
      <w:rPr>
        <w:rFonts w:hint="default"/>
        <w:lang w:val="en-US" w:eastAsia="en-US" w:bidi="ar-SA"/>
      </w:rPr>
    </w:lvl>
    <w:lvl w:ilvl="2" w:tplc="B46C2682">
      <w:numFmt w:val="bullet"/>
      <w:lvlText w:val="•"/>
      <w:lvlJc w:val="left"/>
      <w:pPr>
        <w:ind w:left="1146" w:hanging="288"/>
      </w:pPr>
      <w:rPr>
        <w:rFonts w:hint="default"/>
        <w:lang w:val="en-US" w:eastAsia="en-US" w:bidi="ar-SA"/>
      </w:rPr>
    </w:lvl>
    <w:lvl w:ilvl="3" w:tplc="A112BC9A">
      <w:numFmt w:val="bullet"/>
      <w:lvlText w:val="•"/>
      <w:lvlJc w:val="left"/>
      <w:pPr>
        <w:ind w:left="1579" w:hanging="288"/>
      </w:pPr>
      <w:rPr>
        <w:rFonts w:hint="default"/>
        <w:lang w:val="en-US" w:eastAsia="en-US" w:bidi="ar-SA"/>
      </w:rPr>
    </w:lvl>
    <w:lvl w:ilvl="4" w:tplc="F2B25114">
      <w:numFmt w:val="bullet"/>
      <w:lvlText w:val="•"/>
      <w:lvlJc w:val="left"/>
      <w:pPr>
        <w:ind w:left="2012" w:hanging="288"/>
      </w:pPr>
      <w:rPr>
        <w:rFonts w:hint="default"/>
        <w:lang w:val="en-US" w:eastAsia="en-US" w:bidi="ar-SA"/>
      </w:rPr>
    </w:lvl>
    <w:lvl w:ilvl="5" w:tplc="E9EEFC34">
      <w:numFmt w:val="bullet"/>
      <w:lvlText w:val="•"/>
      <w:lvlJc w:val="left"/>
      <w:pPr>
        <w:ind w:left="2445" w:hanging="288"/>
      </w:pPr>
      <w:rPr>
        <w:rFonts w:hint="default"/>
        <w:lang w:val="en-US" w:eastAsia="en-US" w:bidi="ar-SA"/>
      </w:rPr>
    </w:lvl>
    <w:lvl w:ilvl="6" w:tplc="F2C63DDE">
      <w:numFmt w:val="bullet"/>
      <w:lvlText w:val="•"/>
      <w:lvlJc w:val="left"/>
      <w:pPr>
        <w:ind w:left="2878" w:hanging="288"/>
      </w:pPr>
      <w:rPr>
        <w:rFonts w:hint="default"/>
        <w:lang w:val="en-US" w:eastAsia="en-US" w:bidi="ar-SA"/>
      </w:rPr>
    </w:lvl>
    <w:lvl w:ilvl="7" w:tplc="DFFEAB94">
      <w:numFmt w:val="bullet"/>
      <w:lvlText w:val="•"/>
      <w:lvlJc w:val="left"/>
      <w:pPr>
        <w:ind w:left="3311" w:hanging="288"/>
      </w:pPr>
      <w:rPr>
        <w:rFonts w:hint="default"/>
        <w:lang w:val="en-US" w:eastAsia="en-US" w:bidi="ar-SA"/>
      </w:rPr>
    </w:lvl>
    <w:lvl w:ilvl="8" w:tplc="E30CDE3C">
      <w:numFmt w:val="bullet"/>
      <w:lvlText w:val="•"/>
      <w:lvlJc w:val="left"/>
      <w:pPr>
        <w:ind w:left="3744" w:hanging="288"/>
      </w:pPr>
      <w:rPr>
        <w:rFonts w:hint="default"/>
        <w:lang w:val="en-US" w:eastAsia="en-US" w:bidi="ar-SA"/>
      </w:rPr>
    </w:lvl>
  </w:abstractNum>
  <w:abstractNum w:abstractNumId="6" w15:restartNumberingAfterBreak="0">
    <w:nsid w:val="005638BA"/>
    <w:multiLevelType w:val="hybridMultilevel"/>
    <w:tmpl w:val="D716F29E"/>
    <w:lvl w:ilvl="0" w:tplc="6196522C">
      <w:numFmt w:val="bullet"/>
      <w:lvlText w:val=""/>
      <w:lvlJc w:val="left"/>
      <w:pPr>
        <w:ind w:left="480" w:hanging="360"/>
      </w:pPr>
      <w:rPr>
        <w:rFonts w:ascii="Wingdings" w:eastAsia="Wingdings" w:hAnsi="Wingdings" w:cs="Wingdings" w:hint="default"/>
        <w:color w:val="323232"/>
        <w:w w:val="100"/>
        <w:sz w:val="14"/>
        <w:szCs w:val="14"/>
        <w:lang w:val="en-US" w:eastAsia="en-US" w:bidi="ar-SA"/>
      </w:rPr>
    </w:lvl>
    <w:lvl w:ilvl="1" w:tplc="ED2EB8E6">
      <w:numFmt w:val="bullet"/>
      <w:lvlText w:val=""/>
      <w:lvlJc w:val="left"/>
      <w:pPr>
        <w:ind w:left="3827" w:hanging="289"/>
      </w:pPr>
      <w:rPr>
        <w:rFonts w:ascii="Wingdings" w:eastAsia="Wingdings" w:hAnsi="Wingdings" w:cs="Wingdings" w:hint="default"/>
        <w:color w:val="323232"/>
        <w:w w:val="100"/>
        <w:sz w:val="14"/>
        <w:szCs w:val="14"/>
        <w:lang w:val="en-US" w:eastAsia="en-US" w:bidi="ar-SA"/>
      </w:rPr>
    </w:lvl>
    <w:lvl w:ilvl="2" w:tplc="E1F05A10">
      <w:numFmt w:val="bullet"/>
      <w:lvlText w:val="•"/>
      <w:lvlJc w:val="left"/>
      <w:pPr>
        <w:ind w:left="4462" w:hanging="289"/>
      </w:pPr>
      <w:rPr>
        <w:rFonts w:hint="default"/>
        <w:lang w:val="en-US" w:eastAsia="en-US" w:bidi="ar-SA"/>
      </w:rPr>
    </w:lvl>
    <w:lvl w:ilvl="3" w:tplc="6BF8654C">
      <w:numFmt w:val="bullet"/>
      <w:lvlText w:val="•"/>
      <w:lvlJc w:val="left"/>
      <w:pPr>
        <w:ind w:left="5104" w:hanging="289"/>
      </w:pPr>
      <w:rPr>
        <w:rFonts w:hint="default"/>
        <w:lang w:val="en-US" w:eastAsia="en-US" w:bidi="ar-SA"/>
      </w:rPr>
    </w:lvl>
    <w:lvl w:ilvl="4" w:tplc="B268AD92">
      <w:numFmt w:val="bullet"/>
      <w:lvlText w:val="•"/>
      <w:lvlJc w:val="left"/>
      <w:pPr>
        <w:ind w:left="5746" w:hanging="289"/>
      </w:pPr>
      <w:rPr>
        <w:rFonts w:hint="default"/>
        <w:lang w:val="en-US" w:eastAsia="en-US" w:bidi="ar-SA"/>
      </w:rPr>
    </w:lvl>
    <w:lvl w:ilvl="5" w:tplc="613CC160">
      <w:numFmt w:val="bullet"/>
      <w:lvlText w:val="•"/>
      <w:lvlJc w:val="left"/>
      <w:pPr>
        <w:ind w:left="6388" w:hanging="289"/>
      </w:pPr>
      <w:rPr>
        <w:rFonts w:hint="default"/>
        <w:lang w:val="en-US" w:eastAsia="en-US" w:bidi="ar-SA"/>
      </w:rPr>
    </w:lvl>
    <w:lvl w:ilvl="6" w:tplc="1944A432">
      <w:numFmt w:val="bullet"/>
      <w:lvlText w:val="•"/>
      <w:lvlJc w:val="left"/>
      <w:pPr>
        <w:ind w:left="7031" w:hanging="289"/>
      </w:pPr>
      <w:rPr>
        <w:rFonts w:hint="default"/>
        <w:lang w:val="en-US" w:eastAsia="en-US" w:bidi="ar-SA"/>
      </w:rPr>
    </w:lvl>
    <w:lvl w:ilvl="7" w:tplc="841488FE">
      <w:numFmt w:val="bullet"/>
      <w:lvlText w:val="•"/>
      <w:lvlJc w:val="left"/>
      <w:pPr>
        <w:ind w:left="7673" w:hanging="289"/>
      </w:pPr>
      <w:rPr>
        <w:rFonts w:hint="default"/>
        <w:lang w:val="en-US" w:eastAsia="en-US" w:bidi="ar-SA"/>
      </w:rPr>
    </w:lvl>
    <w:lvl w:ilvl="8" w:tplc="E74266EE">
      <w:numFmt w:val="bullet"/>
      <w:lvlText w:val="•"/>
      <w:lvlJc w:val="left"/>
      <w:pPr>
        <w:ind w:left="8315" w:hanging="289"/>
      </w:pPr>
      <w:rPr>
        <w:rFonts w:hint="default"/>
        <w:lang w:val="en-US" w:eastAsia="en-US" w:bidi="ar-SA"/>
      </w:rPr>
    </w:lvl>
  </w:abstractNum>
  <w:abstractNum w:abstractNumId="7" w15:restartNumberingAfterBreak="0">
    <w:nsid w:val="005E91D9"/>
    <w:multiLevelType w:val="hybridMultilevel"/>
    <w:tmpl w:val="FF62F95E"/>
    <w:lvl w:ilvl="0" w:tplc="3C6C6BEE">
      <w:numFmt w:val="bullet"/>
      <w:lvlText w:val=""/>
      <w:lvlJc w:val="left"/>
      <w:pPr>
        <w:ind w:left="480" w:hanging="360"/>
      </w:pPr>
      <w:rPr>
        <w:rFonts w:ascii="Wingdings" w:eastAsia="Wingdings" w:hAnsi="Wingdings" w:cs="Wingdings" w:hint="default"/>
        <w:color w:val="323232"/>
        <w:w w:val="100"/>
        <w:sz w:val="14"/>
        <w:szCs w:val="14"/>
        <w:lang w:val="en-US" w:eastAsia="en-US" w:bidi="ar-SA"/>
      </w:rPr>
    </w:lvl>
    <w:lvl w:ilvl="1" w:tplc="1FAC8B38">
      <w:numFmt w:val="bullet"/>
      <w:lvlText w:val=""/>
      <w:lvlJc w:val="left"/>
      <w:pPr>
        <w:ind w:left="3827" w:hanging="289"/>
      </w:pPr>
      <w:rPr>
        <w:rFonts w:ascii="Wingdings" w:eastAsia="Wingdings" w:hAnsi="Wingdings" w:cs="Wingdings" w:hint="default"/>
        <w:color w:val="323232"/>
        <w:w w:val="100"/>
        <w:sz w:val="14"/>
        <w:szCs w:val="14"/>
        <w:lang w:val="en-US" w:eastAsia="en-US" w:bidi="ar-SA"/>
      </w:rPr>
    </w:lvl>
    <w:lvl w:ilvl="2" w:tplc="5A0AB836">
      <w:numFmt w:val="bullet"/>
      <w:lvlText w:val="•"/>
      <w:lvlJc w:val="left"/>
      <w:pPr>
        <w:ind w:left="4462" w:hanging="289"/>
      </w:pPr>
      <w:rPr>
        <w:rFonts w:hint="default"/>
        <w:lang w:val="en-US" w:eastAsia="en-US" w:bidi="ar-SA"/>
      </w:rPr>
    </w:lvl>
    <w:lvl w:ilvl="3" w:tplc="7DCC89B6">
      <w:numFmt w:val="bullet"/>
      <w:lvlText w:val="•"/>
      <w:lvlJc w:val="left"/>
      <w:pPr>
        <w:ind w:left="5104" w:hanging="289"/>
      </w:pPr>
      <w:rPr>
        <w:rFonts w:hint="default"/>
        <w:lang w:val="en-US" w:eastAsia="en-US" w:bidi="ar-SA"/>
      </w:rPr>
    </w:lvl>
    <w:lvl w:ilvl="4" w:tplc="AAC250AC">
      <w:numFmt w:val="bullet"/>
      <w:lvlText w:val="•"/>
      <w:lvlJc w:val="left"/>
      <w:pPr>
        <w:ind w:left="5746" w:hanging="289"/>
      </w:pPr>
      <w:rPr>
        <w:rFonts w:hint="default"/>
        <w:lang w:val="en-US" w:eastAsia="en-US" w:bidi="ar-SA"/>
      </w:rPr>
    </w:lvl>
    <w:lvl w:ilvl="5" w:tplc="54B88EEE">
      <w:numFmt w:val="bullet"/>
      <w:lvlText w:val="•"/>
      <w:lvlJc w:val="left"/>
      <w:pPr>
        <w:ind w:left="6388" w:hanging="289"/>
      </w:pPr>
      <w:rPr>
        <w:rFonts w:hint="default"/>
        <w:lang w:val="en-US" w:eastAsia="en-US" w:bidi="ar-SA"/>
      </w:rPr>
    </w:lvl>
    <w:lvl w:ilvl="6" w:tplc="CDEA17AC">
      <w:numFmt w:val="bullet"/>
      <w:lvlText w:val="•"/>
      <w:lvlJc w:val="left"/>
      <w:pPr>
        <w:ind w:left="7031" w:hanging="289"/>
      </w:pPr>
      <w:rPr>
        <w:rFonts w:hint="default"/>
        <w:lang w:val="en-US" w:eastAsia="en-US" w:bidi="ar-SA"/>
      </w:rPr>
    </w:lvl>
    <w:lvl w:ilvl="7" w:tplc="643271A4">
      <w:numFmt w:val="bullet"/>
      <w:lvlText w:val="•"/>
      <w:lvlJc w:val="left"/>
      <w:pPr>
        <w:ind w:left="7673" w:hanging="289"/>
      </w:pPr>
      <w:rPr>
        <w:rFonts w:hint="default"/>
        <w:lang w:val="en-US" w:eastAsia="en-US" w:bidi="ar-SA"/>
      </w:rPr>
    </w:lvl>
    <w:lvl w:ilvl="8" w:tplc="2BE8AA52">
      <w:numFmt w:val="bullet"/>
      <w:lvlText w:val="•"/>
      <w:lvlJc w:val="left"/>
      <w:pPr>
        <w:ind w:left="8315" w:hanging="289"/>
      </w:pPr>
      <w:rPr>
        <w:rFonts w:hint="default"/>
        <w:lang w:val="en-US" w:eastAsia="en-US" w:bidi="ar-SA"/>
      </w:rPr>
    </w:lvl>
  </w:abstractNum>
  <w:abstractNum w:abstractNumId="8" w15:restartNumberingAfterBreak="0">
    <w:nsid w:val="0065D81D"/>
    <w:multiLevelType w:val="hybridMultilevel"/>
    <w:tmpl w:val="8D70AE68"/>
    <w:lvl w:ilvl="0" w:tplc="511286F0">
      <w:numFmt w:val="bullet"/>
      <w:lvlText w:val=""/>
      <w:lvlJc w:val="left"/>
      <w:pPr>
        <w:ind w:left="1419" w:hanging="289"/>
      </w:pPr>
      <w:rPr>
        <w:rFonts w:ascii="Wingdings" w:eastAsia="Wingdings" w:hAnsi="Wingdings" w:cs="Wingdings" w:hint="default"/>
        <w:color w:val="323232"/>
        <w:w w:val="100"/>
        <w:sz w:val="14"/>
        <w:szCs w:val="14"/>
        <w:lang w:val="en-US" w:eastAsia="en-US" w:bidi="ar-SA"/>
      </w:rPr>
    </w:lvl>
    <w:lvl w:ilvl="1" w:tplc="100624BE">
      <w:numFmt w:val="bullet"/>
      <w:lvlText w:val="•"/>
      <w:lvlJc w:val="left"/>
      <w:pPr>
        <w:ind w:left="1985" w:hanging="289"/>
      </w:pPr>
      <w:rPr>
        <w:rFonts w:hint="default"/>
        <w:lang w:val="en-US" w:eastAsia="en-US" w:bidi="ar-SA"/>
      </w:rPr>
    </w:lvl>
    <w:lvl w:ilvl="2" w:tplc="DFD6B064">
      <w:numFmt w:val="bullet"/>
      <w:lvlText w:val="•"/>
      <w:lvlJc w:val="left"/>
      <w:pPr>
        <w:ind w:left="2550" w:hanging="289"/>
      </w:pPr>
      <w:rPr>
        <w:rFonts w:hint="default"/>
        <w:lang w:val="en-US" w:eastAsia="en-US" w:bidi="ar-SA"/>
      </w:rPr>
    </w:lvl>
    <w:lvl w:ilvl="3" w:tplc="99003164">
      <w:numFmt w:val="bullet"/>
      <w:lvlText w:val="•"/>
      <w:lvlJc w:val="left"/>
      <w:pPr>
        <w:ind w:left="3115" w:hanging="289"/>
      </w:pPr>
      <w:rPr>
        <w:rFonts w:hint="default"/>
        <w:lang w:val="en-US" w:eastAsia="en-US" w:bidi="ar-SA"/>
      </w:rPr>
    </w:lvl>
    <w:lvl w:ilvl="4" w:tplc="4300EDD8">
      <w:numFmt w:val="bullet"/>
      <w:lvlText w:val="•"/>
      <w:lvlJc w:val="left"/>
      <w:pPr>
        <w:ind w:left="3681" w:hanging="289"/>
      </w:pPr>
      <w:rPr>
        <w:rFonts w:hint="default"/>
        <w:lang w:val="en-US" w:eastAsia="en-US" w:bidi="ar-SA"/>
      </w:rPr>
    </w:lvl>
    <w:lvl w:ilvl="5" w:tplc="FE5A5298">
      <w:numFmt w:val="bullet"/>
      <w:lvlText w:val="•"/>
      <w:lvlJc w:val="left"/>
      <w:pPr>
        <w:ind w:left="4246" w:hanging="289"/>
      </w:pPr>
      <w:rPr>
        <w:rFonts w:hint="default"/>
        <w:lang w:val="en-US" w:eastAsia="en-US" w:bidi="ar-SA"/>
      </w:rPr>
    </w:lvl>
    <w:lvl w:ilvl="6" w:tplc="2B2A5BF6">
      <w:numFmt w:val="bullet"/>
      <w:lvlText w:val="•"/>
      <w:lvlJc w:val="left"/>
      <w:pPr>
        <w:ind w:left="4811" w:hanging="289"/>
      </w:pPr>
      <w:rPr>
        <w:rFonts w:hint="default"/>
        <w:lang w:val="en-US" w:eastAsia="en-US" w:bidi="ar-SA"/>
      </w:rPr>
    </w:lvl>
    <w:lvl w:ilvl="7" w:tplc="4CCE0A7A">
      <w:numFmt w:val="bullet"/>
      <w:lvlText w:val="•"/>
      <w:lvlJc w:val="left"/>
      <w:pPr>
        <w:ind w:left="5377" w:hanging="289"/>
      </w:pPr>
      <w:rPr>
        <w:rFonts w:hint="default"/>
        <w:lang w:val="en-US" w:eastAsia="en-US" w:bidi="ar-SA"/>
      </w:rPr>
    </w:lvl>
    <w:lvl w:ilvl="8" w:tplc="549668EA">
      <w:numFmt w:val="bullet"/>
      <w:lvlText w:val="•"/>
      <w:lvlJc w:val="left"/>
      <w:pPr>
        <w:ind w:left="5942" w:hanging="289"/>
      </w:pPr>
      <w:rPr>
        <w:rFonts w:hint="default"/>
        <w:lang w:val="en-US" w:eastAsia="en-US" w:bidi="ar-SA"/>
      </w:rPr>
    </w:lvl>
  </w:abstractNum>
  <w:abstractNum w:abstractNumId="9" w15:restartNumberingAfterBreak="0">
    <w:nsid w:val="0069CF36"/>
    <w:multiLevelType w:val="hybridMultilevel"/>
    <w:tmpl w:val="E1AAE582"/>
    <w:lvl w:ilvl="0" w:tplc="C4487B6C">
      <w:numFmt w:val="bullet"/>
      <w:lvlText w:val=""/>
      <w:lvlJc w:val="left"/>
      <w:pPr>
        <w:ind w:left="1419" w:hanging="289"/>
      </w:pPr>
      <w:rPr>
        <w:rFonts w:ascii="Wingdings" w:eastAsia="Wingdings" w:hAnsi="Wingdings" w:cs="Wingdings" w:hint="default"/>
        <w:color w:val="323232"/>
        <w:w w:val="100"/>
        <w:sz w:val="14"/>
        <w:szCs w:val="14"/>
        <w:lang w:val="en-US" w:eastAsia="en-US" w:bidi="ar-SA"/>
      </w:rPr>
    </w:lvl>
    <w:lvl w:ilvl="1" w:tplc="6C4C08F0">
      <w:numFmt w:val="bullet"/>
      <w:lvlText w:val="•"/>
      <w:lvlJc w:val="left"/>
      <w:pPr>
        <w:ind w:left="1985" w:hanging="289"/>
      </w:pPr>
      <w:rPr>
        <w:rFonts w:hint="default"/>
        <w:lang w:val="en-US" w:eastAsia="en-US" w:bidi="ar-SA"/>
      </w:rPr>
    </w:lvl>
    <w:lvl w:ilvl="2" w:tplc="4D3A238A">
      <w:numFmt w:val="bullet"/>
      <w:lvlText w:val="•"/>
      <w:lvlJc w:val="left"/>
      <w:pPr>
        <w:ind w:left="2550" w:hanging="289"/>
      </w:pPr>
      <w:rPr>
        <w:rFonts w:hint="default"/>
        <w:lang w:val="en-US" w:eastAsia="en-US" w:bidi="ar-SA"/>
      </w:rPr>
    </w:lvl>
    <w:lvl w:ilvl="3" w:tplc="E5B61152">
      <w:numFmt w:val="bullet"/>
      <w:lvlText w:val="•"/>
      <w:lvlJc w:val="left"/>
      <w:pPr>
        <w:ind w:left="3115" w:hanging="289"/>
      </w:pPr>
      <w:rPr>
        <w:rFonts w:hint="default"/>
        <w:lang w:val="en-US" w:eastAsia="en-US" w:bidi="ar-SA"/>
      </w:rPr>
    </w:lvl>
    <w:lvl w:ilvl="4" w:tplc="BC0CBF24">
      <w:numFmt w:val="bullet"/>
      <w:lvlText w:val="•"/>
      <w:lvlJc w:val="left"/>
      <w:pPr>
        <w:ind w:left="3681" w:hanging="289"/>
      </w:pPr>
      <w:rPr>
        <w:rFonts w:hint="default"/>
        <w:lang w:val="en-US" w:eastAsia="en-US" w:bidi="ar-SA"/>
      </w:rPr>
    </w:lvl>
    <w:lvl w:ilvl="5" w:tplc="562E90A4">
      <w:numFmt w:val="bullet"/>
      <w:lvlText w:val="•"/>
      <w:lvlJc w:val="left"/>
      <w:pPr>
        <w:ind w:left="4246" w:hanging="289"/>
      </w:pPr>
      <w:rPr>
        <w:rFonts w:hint="default"/>
        <w:lang w:val="en-US" w:eastAsia="en-US" w:bidi="ar-SA"/>
      </w:rPr>
    </w:lvl>
    <w:lvl w:ilvl="6" w:tplc="6610E7D2">
      <w:numFmt w:val="bullet"/>
      <w:lvlText w:val="•"/>
      <w:lvlJc w:val="left"/>
      <w:pPr>
        <w:ind w:left="4811" w:hanging="289"/>
      </w:pPr>
      <w:rPr>
        <w:rFonts w:hint="default"/>
        <w:lang w:val="en-US" w:eastAsia="en-US" w:bidi="ar-SA"/>
      </w:rPr>
    </w:lvl>
    <w:lvl w:ilvl="7" w:tplc="F2AEA1F4">
      <w:numFmt w:val="bullet"/>
      <w:lvlText w:val="•"/>
      <w:lvlJc w:val="left"/>
      <w:pPr>
        <w:ind w:left="5377" w:hanging="289"/>
      </w:pPr>
      <w:rPr>
        <w:rFonts w:hint="default"/>
        <w:lang w:val="en-US" w:eastAsia="en-US" w:bidi="ar-SA"/>
      </w:rPr>
    </w:lvl>
    <w:lvl w:ilvl="8" w:tplc="B4CC679A">
      <w:numFmt w:val="bullet"/>
      <w:lvlText w:val="•"/>
      <w:lvlJc w:val="left"/>
      <w:pPr>
        <w:ind w:left="5942" w:hanging="289"/>
      </w:pPr>
      <w:rPr>
        <w:rFonts w:hint="default"/>
        <w:lang w:val="en-US" w:eastAsia="en-US" w:bidi="ar-SA"/>
      </w:rPr>
    </w:lvl>
  </w:abstractNum>
  <w:abstractNum w:abstractNumId="10" w15:restartNumberingAfterBreak="0">
    <w:nsid w:val="00745F46"/>
    <w:multiLevelType w:val="hybridMultilevel"/>
    <w:tmpl w:val="010EC6E4"/>
    <w:lvl w:ilvl="0" w:tplc="9D323246">
      <w:numFmt w:val="bullet"/>
      <w:lvlText w:val=""/>
      <w:lvlJc w:val="left"/>
      <w:pPr>
        <w:ind w:left="479" w:hanging="360"/>
      </w:pPr>
      <w:rPr>
        <w:rFonts w:ascii="Wingdings" w:eastAsia="Wingdings" w:hAnsi="Wingdings" w:cs="Wingdings" w:hint="default"/>
        <w:color w:val="323232"/>
        <w:w w:val="100"/>
        <w:sz w:val="14"/>
        <w:szCs w:val="14"/>
        <w:lang w:val="en-US" w:eastAsia="en-US" w:bidi="ar-SA"/>
      </w:rPr>
    </w:lvl>
    <w:lvl w:ilvl="1" w:tplc="F10AC48A">
      <w:numFmt w:val="bullet"/>
      <w:lvlText w:val=""/>
      <w:lvlJc w:val="left"/>
      <w:pPr>
        <w:ind w:left="839" w:hanging="360"/>
      </w:pPr>
      <w:rPr>
        <w:rFonts w:ascii="Wingdings" w:eastAsia="Wingdings" w:hAnsi="Wingdings" w:cs="Wingdings" w:hint="default"/>
        <w:color w:val="323232"/>
        <w:w w:val="100"/>
        <w:sz w:val="14"/>
        <w:szCs w:val="14"/>
        <w:lang w:val="en-US" w:eastAsia="en-US" w:bidi="ar-SA"/>
      </w:rPr>
    </w:lvl>
    <w:lvl w:ilvl="2" w:tplc="78B4F036">
      <w:numFmt w:val="bullet"/>
      <w:lvlText w:val="•"/>
      <w:lvlJc w:val="left"/>
      <w:pPr>
        <w:ind w:left="1813" w:hanging="360"/>
      </w:pPr>
      <w:rPr>
        <w:rFonts w:hint="default"/>
        <w:lang w:val="en-US" w:eastAsia="en-US" w:bidi="ar-SA"/>
      </w:rPr>
    </w:lvl>
    <w:lvl w:ilvl="3" w:tplc="D29C4F48">
      <w:numFmt w:val="bullet"/>
      <w:lvlText w:val="•"/>
      <w:lvlJc w:val="left"/>
      <w:pPr>
        <w:ind w:left="2786" w:hanging="360"/>
      </w:pPr>
      <w:rPr>
        <w:rFonts w:hint="default"/>
        <w:lang w:val="en-US" w:eastAsia="en-US" w:bidi="ar-SA"/>
      </w:rPr>
    </w:lvl>
    <w:lvl w:ilvl="4" w:tplc="103E7C26">
      <w:numFmt w:val="bullet"/>
      <w:lvlText w:val="•"/>
      <w:lvlJc w:val="left"/>
      <w:pPr>
        <w:ind w:left="3760" w:hanging="360"/>
      </w:pPr>
      <w:rPr>
        <w:rFonts w:hint="default"/>
        <w:lang w:val="en-US" w:eastAsia="en-US" w:bidi="ar-SA"/>
      </w:rPr>
    </w:lvl>
    <w:lvl w:ilvl="5" w:tplc="2A904EA6">
      <w:numFmt w:val="bullet"/>
      <w:lvlText w:val="•"/>
      <w:lvlJc w:val="left"/>
      <w:pPr>
        <w:ind w:left="4733" w:hanging="360"/>
      </w:pPr>
      <w:rPr>
        <w:rFonts w:hint="default"/>
        <w:lang w:val="en-US" w:eastAsia="en-US" w:bidi="ar-SA"/>
      </w:rPr>
    </w:lvl>
    <w:lvl w:ilvl="6" w:tplc="A0EC0F5E">
      <w:numFmt w:val="bullet"/>
      <w:lvlText w:val="•"/>
      <w:lvlJc w:val="left"/>
      <w:pPr>
        <w:ind w:left="5706" w:hanging="360"/>
      </w:pPr>
      <w:rPr>
        <w:rFonts w:hint="default"/>
        <w:lang w:val="en-US" w:eastAsia="en-US" w:bidi="ar-SA"/>
      </w:rPr>
    </w:lvl>
    <w:lvl w:ilvl="7" w:tplc="FBB84400">
      <w:numFmt w:val="bullet"/>
      <w:lvlText w:val="•"/>
      <w:lvlJc w:val="left"/>
      <w:pPr>
        <w:ind w:left="6680" w:hanging="360"/>
      </w:pPr>
      <w:rPr>
        <w:rFonts w:hint="default"/>
        <w:lang w:val="en-US" w:eastAsia="en-US" w:bidi="ar-SA"/>
      </w:rPr>
    </w:lvl>
    <w:lvl w:ilvl="8" w:tplc="2940F5B6">
      <w:numFmt w:val="bullet"/>
      <w:lvlText w:val="•"/>
      <w:lvlJc w:val="left"/>
      <w:pPr>
        <w:ind w:left="7653" w:hanging="360"/>
      </w:pPr>
      <w:rPr>
        <w:rFonts w:hint="default"/>
        <w:lang w:val="en-US" w:eastAsia="en-US" w:bidi="ar-SA"/>
      </w:rPr>
    </w:lvl>
  </w:abstractNum>
  <w:abstractNum w:abstractNumId="11" w15:restartNumberingAfterBreak="0">
    <w:nsid w:val="007F1767"/>
    <w:multiLevelType w:val="hybridMultilevel"/>
    <w:tmpl w:val="2D800892"/>
    <w:lvl w:ilvl="0" w:tplc="2D14AF3A">
      <w:numFmt w:val="bullet"/>
      <w:lvlText w:val=""/>
      <w:lvlJc w:val="left"/>
      <w:pPr>
        <w:ind w:left="840" w:hanging="360"/>
      </w:pPr>
      <w:rPr>
        <w:rFonts w:ascii="Wingdings" w:eastAsia="Wingdings" w:hAnsi="Wingdings" w:cs="Wingdings" w:hint="default"/>
        <w:color w:val="323232"/>
        <w:w w:val="100"/>
        <w:sz w:val="14"/>
        <w:szCs w:val="14"/>
        <w:lang w:val="en-US" w:eastAsia="en-US" w:bidi="ar-SA"/>
      </w:rPr>
    </w:lvl>
    <w:lvl w:ilvl="1" w:tplc="D2188048">
      <w:numFmt w:val="bullet"/>
      <w:lvlText w:val="•"/>
      <w:lvlJc w:val="left"/>
      <w:pPr>
        <w:ind w:left="1716" w:hanging="360"/>
      </w:pPr>
      <w:rPr>
        <w:rFonts w:hint="default"/>
        <w:lang w:val="en-US" w:eastAsia="en-US" w:bidi="ar-SA"/>
      </w:rPr>
    </w:lvl>
    <w:lvl w:ilvl="2" w:tplc="BE5414A2">
      <w:numFmt w:val="bullet"/>
      <w:lvlText w:val="•"/>
      <w:lvlJc w:val="left"/>
      <w:pPr>
        <w:ind w:left="2592" w:hanging="360"/>
      </w:pPr>
      <w:rPr>
        <w:rFonts w:hint="default"/>
        <w:lang w:val="en-US" w:eastAsia="en-US" w:bidi="ar-SA"/>
      </w:rPr>
    </w:lvl>
    <w:lvl w:ilvl="3" w:tplc="F82EA2D0">
      <w:numFmt w:val="bullet"/>
      <w:lvlText w:val="•"/>
      <w:lvlJc w:val="left"/>
      <w:pPr>
        <w:ind w:left="3468" w:hanging="360"/>
      </w:pPr>
      <w:rPr>
        <w:rFonts w:hint="default"/>
        <w:lang w:val="en-US" w:eastAsia="en-US" w:bidi="ar-SA"/>
      </w:rPr>
    </w:lvl>
    <w:lvl w:ilvl="4" w:tplc="A7A26682">
      <w:numFmt w:val="bullet"/>
      <w:lvlText w:val="•"/>
      <w:lvlJc w:val="left"/>
      <w:pPr>
        <w:ind w:left="4344" w:hanging="360"/>
      </w:pPr>
      <w:rPr>
        <w:rFonts w:hint="default"/>
        <w:lang w:val="en-US" w:eastAsia="en-US" w:bidi="ar-SA"/>
      </w:rPr>
    </w:lvl>
    <w:lvl w:ilvl="5" w:tplc="083C4658">
      <w:numFmt w:val="bullet"/>
      <w:lvlText w:val="•"/>
      <w:lvlJc w:val="left"/>
      <w:pPr>
        <w:ind w:left="5220" w:hanging="360"/>
      </w:pPr>
      <w:rPr>
        <w:rFonts w:hint="default"/>
        <w:lang w:val="en-US" w:eastAsia="en-US" w:bidi="ar-SA"/>
      </w:rPr>
    </w:lvl>
    <w:lvl w:ilvl="6" w:tplc="F442523A">
      <w:numFmt w:val="bullet"/>
      <w:lvlText w:val="•"/>
      <w:lvlJc w:val="left"/>
      <w:pPr>
        <w:ind w:left="6096" w:hanging="360"/>
      </w:pPr>
      <w:rPr>
        <w:rFonts w:hint="default"/>
        <w:lang w:val="en-US" w:eastAsia="en-US" w:bidi="ar-SA"/>
      </w:rPr>
    </w:lvl>
    <w:lvl w:ilvl="7" w:tplc="E54AF256">
      <w:numFmt w:val="bullet"/>
      <w:lvlText w:val="•"/>
      <w:lvlJc w:val="left"/>
      <w:pPr>
        <w:ind w:left="6972" w:hanging="360"/>
      </w:pPr>
      <w:rPr>
        <w:rFonts w:hint="default"/>
        <w:lang w:val="en-US" w:eastAsia="en-US" w:bidi="ar-SA"/>
      </w:rPr>
    </w:lvl>
    <w:lvl w:ilvl="8" w:tplc="939E83A0">
      <w:numFmt w:val="bullet"/>
      <w:lvlText w:val="•"/>
      <w:lvlJc w:val="left"/>
      <w:pPr>
        <w:ind w:left="7848" w:hanging="360"/>
      </w:pPr>
      <w:rPr>
        <w:rFonts w:hint="default"/>
        <w:lang w:val="en-US" w:eastAsia="en-US" w:bidi="ar-SA"/>
      </w:rPr>
    </w:lvl>
  </w:abstractNum>
  <w:abstractNum w:abstractNumId="12" w15:restartNumberingAfterBreak="0">
    <w:nsid w:val="0085D696"/>
    <w:multiLevelType w:val="hybridMultilevel"/>
    <w:tmpl w:val="BC42DB2C"/>
    <w:lvl w:ilvl="0" w:tplc="A0B60246">
      <w:numFmt w:val="bullet"/>
      <w:lvlText w:val=""/>
      <w:lvlJc w:val="left"/>
      <w:pPr>
        <w:ind w:left="480" w:hanging="360"/>
      </w:pPr>
      <w:rPr>
        <w:rFonts w:ascii="Wingdings" w:eastAsia="Wingdings" w:hAnsi="Wingdings" w:cs="Wingdings" w:hint="default"/>
        <w:color w:val="323232"/>
        <w:w w:val="100"/>
        <w:sz w:val="14"/>
        <w:szCs w:val="14"/>
        <w:lang w:val="en-US" w:eastAsia="en-US" w:bidi="ar-SA"/>
      </w:rPr>
    </w:lvl>
    <w:lvl w:ilvl="1" w:tplc="73AAAA7C">
      <w:numFmt w:val="bullet"/>
      <w:lvlText w:val=""/>
      <w:lvlJc w:val="left"/>
      <w:pPr>
        <w:ind w:left="3827" w:hanging="289"/>
      </w:pPr>
      <w:rPr>
        <w:rFonts w:ascii="Wingdings" w:eastAsia="Wingdings" w:hAnsi="Wingdings" w:cs="Wingdings" w:hint="default"/>
        <w:color w:val="323232"/>
        <w:w w:val="100"/>
        <w:sz w:val="14"/>
        <w:szCs w:val="14"/>
        <w:lang w:val="en-US" w:eastAsia="en-US" w:bidi="ar-SA"/>
      </w:rPr>
    </w:lvl>
    <w:lvl w:ilvl="2" w:tplc="03B0BF5E">
      <w:numFmt w:val="bullet"/>
      <w:lvlText w:val="•"/>
      <w:lvlJc w:val="left"/>
      <w:pPr>
        <w:ind w:left="4462" w:hanging="289"/>
      </w:pPr>
      <w:rPr>
        <w:rFonts w:hint="default"/>
        <w:lang w:val="en-US" w:eastAsia="en-US" w:bidi="ar-SA"/>
      </w:rPr>
    </w:lvl>
    <w:lvl w:ilvl="3" w:tplc="12DE4C9E">
      <w:numFmt w:val="bullet"/>
      <w:lvlText w:val="•"/>
      <w:lvlJc w:val="left"/>
      <w:pPr>
        <w:ind w:left="5104" w:hanging="289"/>
      </w:pPr>
      <w:rPr>
        <w:rFonts w:hint="default"/>
        <w:lang w:val="en-US" w:eastAsia="en-US" w:bidi="ar-SA"/>
      </w:rPr>
    </w:lvl>
    <w:lvl w:ilvl="4" w:tplc="E2D21AAE">
      <w:numFmt w:val="bullet"/>
      <w:lvlText w:val="•"/>
      <w:lvlJc w:val="left"/>
      <w:pPr>
        <w:ind w:left="5746" w:hanging="289"/>
      </w:pPr>
      <w:rPr>
        <w:rFonts w:hint="default"/>
        <w:lang w:val="en-US" w:eastAsia="en-US" w:bidi="ar-SA"/>
      </w:rPr>
    </w:lvl>
    <w:lvl w:ilvl="5" w:tplc="DC8A5CC0">
      <w:numFmt w:val="bullet"/>
      <w:lvlText w:val="•"/>
      <w:lvlJc w:val="left"/>
      <w:pPr>
        <w:ind w:left="6388" w:hanging="289"/>
      </w:pPr>
      <w:rPr>
        <w:rFonts w:hint="default"/>
        <w:lang w:val="en-US" w:eastAsia="en-US" w:bidi="ar-SA"/>
      </w:rPr>
    </w:lvl>
    <w:lvl w:ilvl="6" w:tplc="A4BE98CE">
      <w:numFmt w:val="bullet"/>
      <w:lvlText w:val="•"/>
      <w:lvlJc w:val="left"/>
      <w:pPr>
        <w:ind w:left="7031" w:hanging="289"/>
      </w:pPr>
      <w:rPr>
        <w:rFonts w:hint="default"/>
        <w:lang w:val="en-US" w:eastAsia="en-US" w:bidi="ar-SA"/>
      </w:rPr>
    </w:lvl>
    <w:lvl w:ilvl="7" w:tplc="889C6A8A">
      <w:numFmt w:val="bullet"/>
      <w:lvlText w:val="•"/>
      <w:lvlJc w:val="left"/>
      <w:pPr>
        <w:ind w:left="7673" w:hanging="289"/>
      </w:pPr>
      <w:rPr>
        <w:rFonts w:hint="default"/>
        <w:lang w:val="en-US" w:eastAsia="en-US" w:bidi="ar-SA"/>
      </w:rPr>
    </w:lvl>
    <w:lvl w:ilvl="8" w:tplc="C8EA3346">
      <w:numFmt w:val="bullet"/>
      <w:lvlText w:val="•"/>
      <w:lvlJc w:val="left"/>
      <w:pPr>
        <w:ind w:left="8315" w:hanging="289"/>
      </w:pPr>
      <w:rPr>
        <w:rFonts w:hint="default"/>
        <w:lang w:val="en-US" w:eastAsia="en-US" w:bidi="ar-SA"/>
      </w:rPr>
    </w:lvl>
  </w:abstractNum>
  <w:abstractNum w:abstractNumId="13" w15:restartNumberingAfterBreak="0">
    <w:nsid w:val="00A9FAB5"/>
    <w:multiLevelType w:val="hybridMultilevel"/>
    <w:tmpl w:val="2F02A57E"/>
    <w:lvl w:ilvl="0" w:tplc="8CAAF9BA">
      <w:numFmt w:val="bullet"/>
      <w:lvlText w:val=""/>
      <w:lvlJc w:val="left"/>
      <w:pPr>
        <w:ind w:left="479" w:hanging="360"/>
      </w:pPr>
      <w:rPr>
        <w:rFonts w:ascii="Wingdings" w:eastAsia="Wingdings" w:hAnsi="Wingdings" w:cs="Wingdings" w:hint="default"/>
        <w:color w:val="323232"/>
        <w:w w:val="100"/>
        <w:sz w:val="14"/>
        <w:szCs w:val="14"/>
        <w:lang w:val="en-US" w:eastAsia="en-US" w:bidi="ar-SA"/>
      </w:rPr>
    </w:lvl>
    <w:lvl w:ilvl="1" w:tplc="EADEDEB0">
      <w:start w:val="1"/>
      <w:numFmt w:val="decimal"/>
      <w:lvlText w:val="%2."/>
      <w:lvlJc w:val="left"/>
      <w:pPr>
        <w:ind w:left="2555" w:hanging="144"/>
        <w:jc w:val="left"/>
      </w:pPr>
      <w:rPr>
        <w:rFonts w:ascii="Metropolis" w:eastAsia="Metropolis" w:hAnsi="Metropolis" w:cs="Metropolis" w:hint="default"/>
        <w:color w:val="323232"/>
        <w:w w:val="100"/>
        <w:sz w:val="16"/>
        <w:szCs w:val="16"/>
        <w:lang w:val="en-US" w:eastAsia="en-US" w:bidi="ar-SA"/>
      </w:rPr>
    </w:lvl>
    <w:lvl w:ilvl="2" w:tplc="A3FA3FCE">
      <w:numFmt w:val="bullet"/>
      <w:lvlText w:val="•"/>
      <w:lvlJc w:val="left"/>
      <w:pPr>
        <w:ind w:left="2786" w:hanging="144"/>
      </w:pPr>
      <w:rPr>
        <w:rFonts w:hint="default"/>
        <w:lang w:val="en-US" w:eastAsia="en-US" w:bidi="ar-SA"/>
      </w:rPr>
    </w:lvl>
    <w:lvl w:ilvl="3" w:tplc="16F88350">
      <w:numFmt w:val="bullet"/>
      <w:lvlText w:val="•"/>
      <w:lvlJc w:val="left"/>
      <w:pPr>
        <w:ind w:left="3013" w:hanging="144"/>
      </w:pPr>
      <w:rPr>
        <w:rFonts w:hint="default"/>
        <w:lang w:val="en-US" w:eastAsia="en-US" w:bidi="ar-SA"/>
      </w:rPr>
    </w:lvl>
    <w:lvl w:ilvl="4" w:tplc="03A8BC8C">
      <w:numFmt w:val="bullet"/>
      <w:lvlText w:val="•"/>
      <w:lvlJc w:val="left"/>
      <w:pPr>
        <w:ind w:left="3239" w:hanging="144"/>
      </w:pPr>
      <w:rPr>
        <w:rFonts w:hint="default"/>
        <w:lang w:val="en-US" w:eastAsia="en-US" w:bidi="ar-SA"/>
      </w:rPr>
    </w:lvl>
    <w:lvl w:ilvl="5" w:tplc="C1902B30">
      <w:numFmt w:val="bullet"/>
      <w:lvlText w:val="•"/>
      <w:lvlJc w:val="left"/>
      <w:pPr>
        <w:ind w:left="3466" w:hanging="144"/>
      </w:pPr>
      <w:rPr>
        <w:rFonts w:hint="default"/>
        <w:lang w:val="en-US" w:eastAsia="en-US" w:bidi="ar-SA"/>
      </w:rPr>
    </w:lvl>
    <w:lvl w:ilvl="6" w:tplc="207CAFCA">
      <w:numFmt w:val="bullet"/>
      <w:lvlText w:val="•"/>
      <w:lvlJc w:val="left"/>
      <w:pPr>
        <w:ind w:left="3692" w:hanging="144"/>
      </w:pPr>
      <w:rPr>
        <w:rFonts w:hint="default"/>
        <w:lang w:val="en-US" w:eastAsia="en-US" w:bidi="ar-SA"/>
      </w:rPr>
    </w:lvl>
    <w:lvl w:ilvl="7" w:tplc="5E22B5C0">
      <w:numFmt w:val="bullet"/>
      <w:lvlText w:val="•"/>
      <w:lvlJc w:val="left"/>
      <w:pPr>
        <w:ind w:left="3919" w:hanging="144"/>
      </w:pPr>
      <w:rPr>
        <w:rFonts w:hint="default"/>
        <w:lang w:val="en-US" w:eastAsia="en-US" w:bidi="ar-SA"/>
      </w:rPr>
    </w:lvl>
    <w:lvl w:ilvl="8" w:tplc="26143D0C">
      <w:numFmt w:val="bullet"/>
      <w:lvlText w:val="•"/>
      <w:lvlJc w:val="left"/>
      <w:pPr>
        <w:ind w:left="4146" w:hanging="144"/>
      </w:pPr>
      <w:rPr>
        <w:rFonts w:hint="default"/>
        <w:lang w:val="en-US" w:eastAsia="en-US" w:bidi="ar-SA"/>
      </w:rPr>
    </w:lvl>
  </w:abstractNum>
  <w:abstractNum w:abstractNumId="14" w15:restartNumberingAfterBreak="0">
    <w:nsid w:val="00B4D6FD"/>
    <w:multiLevelType w:val="hybridMultilevel"/>
    <w:tmpl w:val="FDF2CB5A"/>
    <w:lvl w:ilvl="0" w:tplc="94F61834">
      <w:numFmt w:val="bullet"/>
      <w:lvlText w:val=""/>
      <w:lvlJc w:val="left"/>
      <w:pPr>
        <w:ind w:left="1419" w:hanging="289"/>
      </w:pPr>
      <w:rPr>
        <w:rFonts w:ascii="Wingdings" w:eastAsia="Wingdings" w:hAnsi="Wingdings" w:cs="Wingdings" w:hint="default"/>
        <w:color w:val="323232"/>
        <w:w w:val="100"/>
        <w:sz w:val="14"/>
        <w:szCs w:val="14"/>
        <w:lang w:val="en-US" w:eastAsia="en-US" w:bidi="ar-SA"/>
      </w:rPr>
    </w:lvl>
    <w:lvl w:ilvl="1" w:tplc="F50ED976">
      <w:numFmt w:val="bullet"/>
      <w:lvlText w:val="•"/>
      <w:lvlJc w:val="left"/>
      <w:pPr>
        <w:ind w:left="1985" w:hanging="289"/>
      </w:pPr>
      <w:rPr>
        <w:rFonts w:hint="default"/>
        <w:lang w:val="en-US" w:eastAsia="en-US" w:bidi="ar-SA"/>
      </w:rPr>
    </w:lvl>
    <w:lvl w:ilvl="2" w:tplc="1F72C762">
      <w:numFmt w:val="bullet"/>
      <w:lvlText w:val="•"/>
      <w:lvlJc w:val="left"/>
      <w:pPr>
        <w:ind w:left="2550" w:hanging="289"/>
      </w:pPr>
      <w:rPr>
        <w:rFonts w:hint="default"/>
        <w:lang w:val="en-US" w:eastAsia="en-US" w:bidi="ar-SA"/>
      </w:rPr>
    </w:lvl>
    <w:lvl w:ilvl="3" w:tplc="9A9E325A">
      <w:numFmt w:val="bullet"/>
      <w:lvlText w:val="•"/>
      <w:lvlJc w:val="left"/>
      <w:pPr>
        <w:ind w:left="3115" w:hanging="289"/>
      </w:pPr>
      <w:rPr>
        <w:rFonts w:hint="default"/>
        <w:lang w:val="en-US" w:eastAsia="en-US" w:bidi="ar-SA"/>
      </w:rPr>
    </w:lvl>
    <w:lvl w:ilvl="4" w:tplc="F626D2EA">
      <w:numFmt w:val="bullet"/>
      <w:lvlText w:val="•"/>
      <w:lvlJc w:val="left"/>
      <w:pPr>
        <w:ind w:left="3681" w:hanging="289"/>
      </w:pPr>
      <w:rPr>
        <w:rFonts w:hint="default"/>
        <w:lang w:val="en-US" w:eastAsia="en-US" w:bidi="ar-SA"/>
      </w:rPr>
    </w:lvl>
    <w:lvl w:ilvl="5" w:tplc="0130F2BE">
      <w:numFmt w:val="bullet"/>
      <w:lvlText w:val="•"/>
      <w:lvlJc w:val="left"/>
      <w:pPr>
        <w:ind w:left="4246" w:hanging="289"/>
      </w:pPr>
      <w:rPr>
        <w:rFonts w:hint="default"/>
        <w:lang w:val="en-US" w:eastAsia="en-US" w:bidi="ar-SA"/>
      </w:rPr>
    </w:lvl>
    <w:lvl w:ilvl="6" w:tplc="2E4EDD4E">
      <w:numFmt w:val="bullet"/>
      <w:lvlText w:val="•"/>
      <w:lvlJc w:val="left"/>
      <w:pPr>
        <w:ind w:left="4811" w:hanging="289"/>
      </w:pPr>
      <w:rPr>
        <w:rFonts w:hint="default"/>
        <w:lang w:val="en-US" w:eastAsia="en-US" w:bidi="ar-SA"/>
      </w:rPr>
    </w:lvl>
    <w:lvl w:ilvl="7" w:tplc="A7C01768">
      <w:numFmt w:val="bullet"/>
      <w:lvlText w:val="•"/>
      <w:lvlJc w:val="left"/>
      <w:pPr>
        <w:ind w:left="5377" w:hanging="289"/>
      </w:pPr>
      <w:rPr>
        <w:rFonts w:hint="default"/>
        <w:lang w:val="en-US" w:eastAsia="en-US" w:bidi="ar-SA"/>
      </w:rPr>
    </w:lvl>
    <w:lvl w:ilvl="8" w:tplc="6A48B696">
      <w:numFmt w:val="bullet"/>
      <w:lvlText w:val="•"/>
      <w:lvlJc w:val="left"/>
      <w:pPr>
        <w:ind w:left="5942" w:hanging="289"/>
      </w:pPr>
      <w:rPr>
        <w:rFonts w:hint="default"/>
        <w:lang w:val="en-US" w:eastAsia="en-US" w:bidi="ar-SA"/>
      </w:rPr>
    </w:lvl>
  </w:abstractNum>
  <w:abstractNum w:abstractNumId="15" w15:restartNumberingAfterBreak="0">
    <w:nsid w:val="00C039AA"/>
    <w:multiLevelType w:val="hybridMultilevel"/>
    <w:tmpl w:val="4C083710"/>
    <w:lvl w:ilvl="0" w:tplc="7CDC687C">
      <w:numFmt w:val="bullet"/>
      <w:lvlText w:val=""/>
      <w:lvlJc w:val="left"/>
      <w:pPr>
        <w:ind w:left="1419" w:hanging="289"/>
      </w:pPr>
      <w:rPr>
        <w:rFonts w:ascii="Wingdings" w:eastAsia="Wingdings" w:hAnsi="Wingdings" w:cs="Wingdings" w:hint="default"/>
        <w:color w:val="323232"/>
        <w:w w:val="100"/>
        <w:sz w:val="14"/>
        <w:szCs w:val="14"/>
        <w:lang w:val="en-US" w:eastAsia="en-US" w:bidi="ar-SA"/>
      </w:rPr>
    </w:lvl>
    <w:lvl w:ilvl="1" w:tplc="C3AE6580">
      <w:numFmt w:val="bullet"/>
      <w:lvlText w:val="•"/>
      <w:lvlJc w:val="left"/>
      <w:pPr>
        <w:ind w:left="1985" w:hanging="289"/>
      </w:pPr>
      <w:rPr>
        <w:rFonts w:hint="default"/>
        <w:lang w:val="en-US" w:eastAsia="en-US" w:bidi="ar-SA"/>
      </w:rPr>
    </w:lvl>
    <w:lvl w:ilvl="2" w:tplc="6FA0C074">
      <w:numFmt w:val="bullet"/>
      <w:lvlText w:val="•"/>
      <w:lvlJc w:val="left"/>
      <w:pPr>
        <w:ind w:left="2550" w:hanging="289"/>
      </w:pPr>
      <w:rPr>
        <w:rFonts w:hint="default"/>
        <w:lang w:val="en-US" w:eastAsia="en-US" w:bidi="ar-SA"/>
      </w:rPr>
    </w:lvl>
    <w:lvl w:ilvl="3" w:tplc="BF269B44">
      <w:numFmt w:val="bullet"/>
      <w:lvlText w:val="•"/>
      <w:lvlJc w:val="left"/>
      <w:pPr>
        <w:ind w:left="3115" w:hanging="289"/>
      </w:pPr>
      <w:rPr>
        <w:rFonts w:hint="default"/>
        <w:lang w:val="en-US" w:eastAsia="en-US" w:bidi="ar-SA"/>
      </w:rPr>
    </w:lvl>
    <w:lvl w:ilvl="4" w:tplc="287A322E">
      <w:numFmt w:val="bullet"/>
      <w:lvlText w:val="•"/>
      <w:lvlJc w:val="left"/>
      <w:pPr>
        <w:ind w:left="3681" w:hanging="289"/>
      </w:pPr>
      <w:rPr>
        <w:rFonts w:hint="default"/>
        <w:lang w:val="en-US" w:eastAsia="en-US" w:bidi="ar-SA"/>
      </w:rPr>
    </w:lvl>
    <w:lvl w:ilvl="5" w:tplc="7BFCF14A">
      <w:numFmt w:val="bullet"/>
      <w:lvlText w:val="•"/>
      <w:lvlJc w:val="left"/>
      <w:pPr>
        <w:ind w:left="4246" w:hanging="289"/>
      </w:pPr>
      <w:rPr>
        <w:rFonts w:hint="default"/>
        <w:lang w:val="en-US" w:eastAsia="en-US" w:bidi="ar-SA"/>
      </w:rPr>
    </w:lvl>
    <w:lvl w:ilvl="6" w:tplc="26B073FC">
      <w:numFmt w:val="bullet"/>
      <w:lvlText w:val="•"/>
      <w:lvlJc w:val="left"/>
      <w:pPr>
        <w:ind w:left="4811" w:hanging="289"/>
      </w:pPr>
      <w:rPr>
        <w:rFonts w:hint="default"/>
        <w:lang w:val="en-US" w:eastAsia="en-US" w:bidi="ar-SA"/>
      </w:rPr>
    </w:lvl>
    <w:lvl w:ilvl="7" w:tplc="1B5AD392">
      <w:numFmt w:val="bullet"/>
      <w:lvlText w:val="•"/>
      <w:lvlJc w:val="left"/>
      <w:pPr>
        <w:ind w:left="5377" w:hanging="289"/>
      </w:pPr>
      <w:rPr>
        <w:rFonts w:hint="default"/>
        <w:lang w:val="en-US" w:eastAsia="en-US" w:bidi="ar-SA"/>
      </w:rPr>
    </w:lvl>
    <w:lvl w:ilvl="8" w:tplc="FEC8CE2E">
      <w:numFmt w:val="bullet"/>
      <w:lvlText w:val="•"/>
      <w:lvlJc w:val="left"/>
      <w:pPr>
        <w:ind w:left="5942" w:hanging="289"/>
      </w:pPr>
      <w:rPr>
        <w:rFonts w:hint="default"/>
        <w:lang w:val="en-US" w:eastAsia="en-US" w:bidi="ar-SA"/>
      </w:rPr>
    </w:lvl>
  </w:abstractNum>
  <w:abstractNum w:abstractNumId="16" w15:restartNumberingAfterBreak="0">
    <w:nsid w:val="00CECD90"/>
    <w:multiLevelType w:val="hybridMultilevel"/>
    <w:tmpl w:val="CAFA9812"/>
    <w:lvl w:ilvl="0" w:tplc="3B9AF034">
      <w:numFmt w:val="bullet"/>
      <w:lvlText w:val=""/>
      <w:lvlJc w:val="left"/>
      <w:pPr>
        <w:ind w:left="1419" w:hanging="289"/>
      </w:pPr>
      <w:rPr>
        <w:rFonts w:ascii="Wingdings" w:eastAsia="Wingdings" w:hAnsi="Wingdings" w:cs="Wingdings" w:hint="default"/>
        <w:color w:val="323232"/>
        <w:w w:val="100"/>
        <w:sz w:val="14"/>
        <w:szCs w:val="14"/>
        <w:lang w:val="en-US" w:eastAsia="en-US" w:bidi="ar-SA"/>
      </w:rPr>
    </w:lvl>
    <w:lvl w:ilvl="1" w:tplc="81807374">
      <w:numFmt w:val="bullet"/>
      <w:lvlText w:val="•"/>
      <w:lvlJc w:val="left"/>
      <w:pPr>
        <w:ind w:left="1985" w:hanging="289"/>
      </w:pPr>
      <w:rPr>
        <w:rFonts w:hint="default"/>
        <w:lang w:val="en-US" w:eastAsia="en-US" w:bidi="ar-SA"/>
      </w:rPr>
    </w:lvl>
    <w:lvl w:ilvl="2" w:tplc="8E084A82">
      <w:numFmt w:val="bullet"/>
      <w:lvlText w:val="•"/>
      <w:lvlJc w:val="left"/>
      <w:pPr>
        <w:ind w:left="2550" w:hanging="289"/>
      </w:pPr>
      <w:rPr>
        <w:rFonts w:hint="default"/>
        <w:lang w:val="en-US" w:eastAsia="en-US" w:bidi="ar-SA"/>
      </w:rPr>
    </w:lvl>
    <w:lvl w:ilvl="3" w:tplc="BDC84252">
      <w:numFmt w:val="bullet"/>
      <w:lvlText w:val="•"/>
      <w:lvlJc w:val="left"/>
      <w:pPr>
        <w:ind w:left="3115" w:hanging="289"/>
      </w:pPr>
      <w:rPr>
        <w:rFonts w:hint="default"/>
        <w:lang w:val="en-US" w:eastAsia="en-US" w:bidi="ar-SA"/>
      </w:rPr>
    </w:lvl>
    <w:lvl w:ilvl="4" w:tplc="A2B485A8">
      <w:numFmt w:val="bullet"/>
      <w:lvlText w:val="•"/>
      <w:lvlJc w:val="left"/>
      <w:pPr>
        <w:ind w:left="3681" w:hanging="289"/>
      </w:pPr>
      <w:rPr>
        <w:rFonts w:hint="default"/>
        <w:lang w:val="en-US" w:eastAsia="en-US" w:bidi="ar-SA"/>
      </w:rPr>
    </w:lvl>
    <w:lvl w:ilvl="5" w:tplc="1B54B276">
      <w:numFmt w:val="bullet"/>
      <w:lvlText w:val="•"/>
      <w:lvlJc w:val="left"/>
      <w:pPr>
        <w:ind w:left="4246" w:hanging="289"/>
      </w:pPr>
      <w:rPr>
        <w:rFonts w:hint="default"/>
        <w:lang w:val="en-US" w:eastAsia="en-US" w:bidi="ar-SA"/>
      </w:rPr>
    </w:lvl>
    <w:lvl w:ilvl="6" w:tplc="F2D45C7E">
      <w:numFmt w:val="bullet"/>
      <w:lvlText w:val="•"/>
      <w:lvlJc w:val="left"/>
      <w:pPr>
        <w:ind w:left="4811" w:hanging="289"/>
      </w:pPr>
      <w:rPr>
        <w:rFonts w:hint="default"/>
        <w:lang w:val="en-US" w:eastAsia="en-US" w:bidi="ar-SA"/>
      </w:rPr>
    </w:lvl>
    <w:lvl w:ilvl="7" w:tplc="C76647A2">
      <w:numFmt w:val="bullet"/>
      <w:lvlText w:val="•"/>
      <w:lvlJc w:val="left"/>
      <w:pPr>
        <w:ind w:left="5377" w:hanging="289"/>
      </w:pPr>
      <w:rPr>
        <w:rFonts w:hint="default"/>
        <w:lang w:val="en-US" w:eastAsia="en-US" w:bidi="ar-SA"/>
      </w:rPr>
    </w:lvl>
    <w:lvl w:ilvl="8" w:tplc="A8D0BDE8">
      <w:numFmt w:val="bullet"/>
      <w:lvlText w:val="•"/>
      <w:lvlJc w:val="left"/>
      <w:pPr>
        <w:ind w:left="5942" w:hanging="289"/>
      </w:pPr>
      <w:rPr>
        <w:rFonts w:hint="default"/>
        <w:lang w:val="en-US" w:eastAsia="en-US" w:bidi="ar-SA"/>
      </w:rPr>
    </w:lvl>
  </w:abstractNum>
  <w:abstractNum w:abstractNumId="17" w15:restartNumberingAfterBreak="0">
    <w:nsid w:val="00D76533"/>
    <w:multiLevelType w:val="hybridMultilevel"/>
    <w:tmpl w:val="3C5AC0D0"/>
    <w:lvl w:ilvl="0" w:tplc="5AF6FC3E">
      <w:numFmt w:val="bullet"/>
      <w:lvlText w:val=""/>
      <w:lvlJc w:val="left"/>
      <w:pPr>
        <w:ind w:left="458" w:hanging="289"/>
      </w:pPr>
      <w:rPr>
        <w:rFonts w:ascii="Wingdings" w:eastAsia="Wingdings" w:hAnsi="Wingdings" w:cs="Wingdings" w:hint="default"/>
        <w:color w:val="323232"/>
        <w:w w:val="100"/>
        <w:sz w:val="14"/>
        <w:szCs w:val="14"/>
        <w:lang w:val="en-US" w:eastAsia="en-US" w:bidi="ar-SA"/>
      </w:rPr>
    </w:lvl>
    <w:lvl w:ilvl="1" w:tplc="9A322102">
      <w:numFmt w:val="bullet"/>
      <w:lvlText w:val="•"/>
      <w:lvlJc w:val="left"/>
      <w:pPr>
        <w:ind w:left="888" w:hanging="289"/>
      </w:pPr>
      <w:rPr>
        <w:rFonts w:hint="default"/>
        <w:lang w:val="en-US" w:eastAsia="en-US" w:bidi="ar-SA"/>
      </w:rPr>
    </w:lvl>
    <w:lvl w:ilvl="2" w:tplc="99FA74B8">
      <w:numFmt w:val="bullet"/>
      <w:lvlText w:val="•"/>
      <w:lvlJc w:val="left"/>
      <w:pPr>
        <w:ind w:left="1317" w:hanging="289"/>
      </w:pPr>
      <w:rPr>
        <w:rFonts w:hint="default"/>
        <w:lang w:val="en-US" w:eastAsia="en-US" w:bidi="ar-SA"/>
      </w:rPr>
    </w:lvl>
    <w:lvl w:ilvl="3" w:tplc="34F649A6">
      <w:numFmt w:val="bullet"/>
      <w:lvlText w:val="•"/>
      <w:lvlJc w:val="left"/>
      <w:pPr>
        <w:ind w:left="1746" w:hanging="289"/>
      </w:pPr>
      <w:rPr>
        <w:rFonts w:hint="default"/>
        <w:lang w:val="en-US" w:eastAsia="en-US" w:bidi="ar-SA"/>
      </w:rPr>
    </w:lvl>
    <w:lvl w:ilvl="4" w:tplc="CE5E6CCA">
      <w:numFmt w:val="bullet"/>
      <w:lvlText w:val="•"/>
      <w:lvlJc w:val="left"/>
      <w:pPr>
        <w:ind w:left="2175" w:hanging="289"/>
      </w:pPr>
      <w:rPr>
        <w:rFonts w:hint="default"/>
        <w:lang w:val="en-US" w:eastAsia="en-US" w:bidi="ar-SA"/>
      </w:rPr>
    </w:lvl>
    <w:lvl w:ilvl="5" w:tplc="0F360726">
      <w:numFmt w:val="bullet"/>
      <w:lvlText w:val="•"/>
      <w:lvlJc w:val="left"/>
      <w:pPr>
        <w:ind w:left="2604" w:hanging="289"/>
      </w:pPr>
      <w:rPr>
        <w:rFonts w:hint="default"/>
        <w:lang w:val="en-US" w:eastAsia="en-US" w:bidi="ar-SA"/>
      </w:rPr>
    </w:lvl>
    <w:lvl w:ilvl="6" w:tplc="959609F8">
      <w:numFmt w:val="bullet"/>
      <w:lvlText w:val="•"/>
      <w:lvlJc w:val="left"/>
      <w:pPr>
        <w:ind w:left="3033" w:hanging="289"/>
      </w:pPr>
      <w:rPr>
        <w:rFonts w:hint="default"/>
        <w:lang w:val="en-US" w:eastAsia="en-US" w:bidi="ar-SA"/>
      </w:rPr>
    </w:lvl>
    <w:lvl w:ilvl="7" w:tplc="F3EE9F30">
      <w:numFmt w:val="bullet"/>
      <w:lvlText w:val="•"/>
      <w:lvlJc w:val="left"/>
      <w:pPr>
        <w:ind w:left="3462" w:hanging="289"/>
      </w:pPr>
      <w:rPr>
        <w:rFonts w:hint="default"/>
        <w:lang w:val="en-US" w:eastAsia="en-US" w:bidi="ar-SA"/>
      </w:rPr>
    </w:lvl>
    <w:lvl w:ilvl="8" w:tplc="9B00C99A">
      <w:numFmt w:val="bullet"/>
      <w:lvlText w:val="•"/>
      <w:lvlJc w:val="left"/>
      <w:pPr>
        <w:ind w:left="3891" w:hanging="289"/>
      </w:pPr>
      <w:rPr>
        <w:rFonts w:hint="default"/>
        <w:lang w:val="en-US" w:eastAsia="en-US" w:bidi="ar-SA"/>
      </w:rPr>
    </w:lvl>
  </w:abstractNum>
  <w:abstractNum w:abstractNumId="18" w15:restartNumberingAfterBreak="0">
    <w:nsid w:val="00E43910"/>
    <w:multiLevelType w:val="hybridMultilevel"/>
    <w:tmpl w:val="797AB89A"/>
    <w:lvl w:ilvl="0" w:tplc="70D416AE">
      <w:numFmt w:val="bullet"/>
      <w:lvlText w:val=""/>
      <w:lvlJc w:val="left"/>
      <w:pPr>
        <w:ind w:left="839" w:hanging="360"/>
      </w:pPr>
      <w:rPr>
        <w:rFonts w:ascii="Wingdings" w:eastAsia="Wingdings" w:hAnsi="Wingdings" w:cs="Wingdings" w:hint="default"/>
        <w:color w:val="323232"/>
        <w:w w:val="100"/>
        <w:sz w:val="14"/>
        <w:szCs w:val="14"/>
        <w:lang w:val="en-US" w:eastAsia="en-US" w:bidi="ar-SA"/>
      </w:rPr>
    </w:lvl>
    <w:lvl w:ilvl="1" w:tplc="5164E322">
      <w:numFmt w:val="bullet"/>
      <w:lvlText w:val="•"/>
      <w:lvlJc w:val="left"/>
      <w:pPr>
        <w:ind w:left="1716" w:hanging="360"/>
      </w:pPr>
      <w:rPr>
        <w:rFonts w:hint="default"/>
        <w:lang w:val="en-US" w:eastAsia="en-US" w:bidi="ar-SA"/>
      </w:rPr>
    </w:lvl>
    <w:lvl w:ilvl="2" w:tplc="200A96EA">
      <w:numFmt w:val="bullet"/>
      <w:lvlText w:val="•"/>
      <w:lvlJc w:val="left"/>
      <w:pPr>
        <w:ind w:left="2592" w:hanging="360"/>
      </w:pPr>
      <w:rPr>
        <w:rFonts w:hint="default"/>
        <w:lang w:val="en-US" w:eastAsia="en-US" w:bidi="ar-SA"/>
      </w:rPr>
    </w:lvl>
    <w:lvl w:ilvl="3" w:tplc="F3964B16">
      <w:numFmt w:val="bullet"/>
      <w:lvlText w:val="•"/>
      <w:lvlJc w:val="left"/>
      <w:pPr>
        <w:ind w:left="3468" w:hanging="360"/>
      </w:pPr>
      <w:rPr>
        <w:rFonts w:hint="default"/>
        <w:lang w:val="en-US" w:eastAsia="en-US" w:bidi="ar-SA"/>
      </w:rPr>
    </w:lvl>
    <w:lvl w:ilvl="4" w:tplc="072C852C">
      <w:numFmt w:val="bullet"/>
      <w:lvlText w:val="•"/>
      <w:lvlJc w:val="left"/>
      <w:pPr>
        <w:ind w:left="4344" w:hanging="360"/>
      </w:pPr>
      <w:rPr>
        <w:rFonts w:hint="default"/>
        <w:lang w:val="en-US" w:eastAsia="en-US" w:bidi="ar-SA"/>
      </w:rPr>
    </w:lvl>
    <w:lvl w:ilvl="5" w:tplc="7A9C4006">
      <w:numFmt w:val="bullet"/>
      <w:lvlText w:val="•"/>
      <w:lvlJc w:val="left"/>
      <w:pPr>
        <w:ind w:left="5220" w:hanging="360"/>
      </w:pPr>
      <w:rPr>
        <w:rFonts w:hint="default"/>
        <w:lang w:val="en-US" w:eastAsia="en-US" w:bidi="ar-SA"/>
      </w:rPr>
    </w:lvl>
    <w:lvl w:ilvl="6" w:tplc="B1D0F38E">
      <w:numFmt w:val="bullet"/>
      <w:lvlText w:val="•"/>
      <w:lvlJc w:val="left"/>
      <w:pPr>
        <w:ind w:left="6096" w:hanging="360"/>
      </w:pPr>
      <w:rPr>
        <w:rFonts w:hint="default"/>
        <w:lang w:val="en-US" w:eastAsia="en-US" w:bidi="ar-SA"/>
      </w:rPr>
    </w:lvl>
    <w:lvl w:ilvl="7" w:tplc="1A5476F8">
      <w:numFmt w:val="bullet"/>
      <w:lvlText w:val="•"/>
      <w:lvlJc w:val="left"/>
      <w:pPr>
        <w:ind w:left="6972" w:hanging="360"/>
      </w:pPr>
      <w:rPr>
        <w:rFonts w:hint="default"/>
        <w:lang w:val="en-US" w:eastAsia="en-US" w:bidi="ar-SA"/>
      </w:rPr>
    </w:lvl>
    <w:lvl w:ilvl="8" w:tplc="89BEB232">
      <w:numFmt w:val="bullet"/>
      <w:lvlText w:val="•"/>
      <w:lvlJc w:val="left"/>
      <w:pPr>
        <w:ind w:left="7848" w:hanging="360"/>
      </w:pPr>
      <w:rPr>
        <w:rFonts w:hint="default"/>
        <w:lang w:val="en-US" w:eastAsia="en-US" w:bidi="ar-SA"/>
      </w:rPr>
    </w:lvl>
  </w:abstractNum>
  <w:abstractNum w:abstractNumId="19" w15:restartNumberingAfterBreak="0">
    <w:nsid w:val="06774430"/>
    <w:multiLevelType w:val="multilevel"/>
    <w:tmpl w:val="D79071C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b w:val="0"/>
        <w:bCs w:val="0"/>
        <w:sz w:val="32"/>
        <w:szCs w:val="32"/>
      </w:rPr>
    </w:lvl>
    <w:lvl w:ilvl="2">
      <w:start w:val="1"/>
      <w:numFmt w:val="decimal"/>
      <w:lvlText w:val="%1.%2.%3"/>
      <w:lvlJc w:val="left"/>
      <w:pPr>
        <w:ind w:left="720" w:hanging="720"/>
      </w:pPr>
      <w:rPr>
        <w:rFonts w:hint="default"/>
        <w:sz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3F9F7C61"/>
    <w:multiLevelType w:val="multilevel"/>
    <w:tmpl w:val="4B0A21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pStyle w:val="Sub4nospace"/>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0B40BFC"/>
    <w:multiLevelType w:val="hybridMultilevel"/>
    <w:tmpl w:val="7D92DA06"/>
    <w:lvl w:ilvl="0" w:tplc="F8AA2B64">
      <w:start w:val="1"/>
      <w:numFmt w:val="decimal"/>
      <w:pStyle w:val="Number1"/>
      <w:lvlText w:val="%1"/>
      <w:lvlJc w:val="left"/>
      <w:pPr>
        <w:ind w:left="720" w:hanging="360"/>
      </w:pPr>
      <w:rPr>
        <w:rFonts w:hint="default"/>
        <w:b/>
        <w:i w:val="0"/>
        <w:color w:val="EE742B" w:themeColor="accent2"/>
        <w:sz w:val="18"/>
      </w:rPr>
    </w:lvl>
    <w:lvl w:ilvl="1" w:tplc="CD0859B6">
      <w:start w:val="1"/>
      <w:numFmt w:val="lowerLetter"/>
      <w:pStyle w:val="Number2"/>
      <w:lvlText w:val="%2"/>
      <w:lvlJc w:val="left"/>
      <w:pPr>
        <w:ind w:left="1440" w:hanging="360"/>
      </w:pPr>
      <w:rPr>
        <w:rFonts w:hint="default"/>
        <w:b/>
        <w:i w:val="0"/>
        <w:color w:val="EE742B" w:themeColor="accent2"/>
      </w:r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15:restartNumberingAfterBreak="0">
    <w:nsid w:val="42E63066"/>
    <w:multiLevelType w:val="hybridMultilevel"/>
    <w:tmpl w:val="D5CECF76"/>
    <w:lvl w:ilvl="0" w:tplc="96BEA3BA">
      <w:numFmt w:val="bullet"/>
      <w:lvlText w:val=""/>
      <w:lvlJc w:val="left"/>
      <w:pPr>
        <w:ind w:left="399" w:hanging="289"/>
      </w:pPr>
      <w:rPr>
        <w:rFonts w:ascii="Wingdings" w:eastAsia="Wingdings" w:hAnsi="Wingdings" w:cs="Wingdings" w:hint="default"/>
        <w:color w:val="323232"/>
        <w:w w:val="100"/>
        <w:sz w:val="14"/>
        <w:szCs w:val="14"/>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464536C"/>
    <w:multiLevelType w:val="hybridMultilevel"/>
    <w:tmpl w:val="3DFA059C"/>
    <w:lvl w:ilvl="0" w:tplc="8F7C00D8">
      <w:start w:val="1"/>
      <w:numFmt w:val="decimal"/>
      <w:pStyle w:val="Heading3"/>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B0A4C89"/>
    <w:multiLevelType w:val="hybridMultilevel"/>
    <w:tmpl w:val="CE88B760"/>
    <w:lvl w:ilvl="0" w:tplc="C67ADFD2">
      <w:numFmt w:val="bullet"/>
      <w:lvlText w:val=""/>
      <w:lvlJc w:val="left"/>
      <w:pPr>
        <w:ind w:left="1419" w:hanging="289"/>
      </w:pPr>
      <w:rPr>
        <w:rFonts w:ascii="Wingdings" w:eastAsia="Wingdings" w:hAnsi="Wingdings" w:cs="Wingdings" w:hint="default"/>
        <w:color w:val="323232"/>
        <w:w w:val="100"/>
        <w:sz w:val="14"/>
        <w:szCs w:val="14"/>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F7D7F59"/>
    <w:multiLevelType w:val="hybridMultilevel"/>
    <w:tmpl w:val="6B145BD4"/>
    <w:lvl w:ilvl="0" w:tplc="2B4A0D8C">
      <w:start w:val="1"/>
      <w:numFmt w:val="bullet"/>
      <w:pStyle w:val="BulletLevel1"/>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7416A81"/>
    <w:multiLevelType w:val="multilevel"/>
    <w:tmpl w:val="6EFE9670"/>
    <w:lvl w:ilvl="0">
      <w:start w:val="1"/>
      <w:numFmt w:val="decimal"/>
      <w:pStyle w:val="ListNumber"/>
      <w:lvlText w:val="%1."/>
      <w:lvlJc w:val="left"/>
      <w:pPr>
        <w:tabs>
          <w:tab w:val="num" w:pos="567"/>
        </w:tabs>
        <w:ind w:left="567" w:hanging="567"/>
      </w:pPr>
      <w:rPr>
        <w:rFonts w:hint="default"/>
      </w:rPr>
    </w:lvl>
    <w:lvl w:ilvl="1">
      <w:start w:val="1"/>
      <w:numFmt w:val="decimal"/>
      <w:pStyle w:val="ListNumber2"/>
      <w:lvlText w:val="%1.%2."/>
      <w:lvlJc w:val="left"/>
      <w:pPr>
        <w:tabs>
          <w:tab w:val="num" w:pos="567"/>
        </w:tabs>
        <w:ind w:left="567" w:hanging="567"/>
      </w:pPr>
      <w:rPr>
        <w:rFonts w:hint="default"/>
      </w:rPr>
    </w:lvl>
    <w:lvl w:ilvl="2">
      <w:start w:val="1"/>
      <w:numFmt w:val="decimal"/>
      <w:pStyle w:val="ListNumber3"/>
      <w:lvlText w:val="%1.%2.%3."/>
      <w:lvlJc w:val="left"/>
      <w:pPr>
        <w:tabs>
          <w:tab w:val="num" w:pos="567"/>
        </w:tabs>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78691B67"/>
    <w:multiLevelType w:val="hybridMultilevel"/>
    <w:tmpl w:val="2A8CA344"/>
    <w:lvl w:ilvl="0" w:tplc="A0B60246">
      <w:numFmt w:val="bullet"/>
      <w:lvlText w:val=""/>
      <w:lvlJc w:val="left"/>
      <w:pPr>
        <w:ind w:left="480" w:hanging="360"/>
      </w:pPr>
      <w:rPr>
        <w:rFonts w:ascii="Wingdings" w:eastAsia="Wingdings" w:hAnsi="Wingdings" w:cs="Wingdings" w:hint="default"/>
        <w:color w:val="323232"/>
        <w:w w:val="100"/>
        <w:sz w:val="14"/>
        <w:szCs w:val="14"/>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6"/>
  </w:num>
  <w:num w:numId="4">
    <w:abstractNumId w:val="21"/>
  </w:num>
  <w:num w:numId="5">
    <w:abstractNumId w:val="20"/>
  </w:num>
  <w:num w:numId="6">
    <w:abstractNumId w:val="19"/>
  </w:num>
  <w:num w:numId="7">
    <w:abstractNumId w:val="25"/>
  </w:num>
  <w:num w:numId="8">
    <w:abstractNumId w:val="23"/>
  </w:num>
  <w:num w:numId="9">
    <w:abstractNumId w:val="22"/>
  </w:num>
  <w:num w:numId="10">
    <w:abstractNumId w:val="13"/>
  </w:num>
  <w:num w:numId="11">
    <w:abstractNumId w:val="11"/>
  </w:num>
  <w:num w:numId="12">
    <w:abstractNumId w:val="18"/>
  </w:num>
  <w:num w:numId="13">
    <w:abstractNumId w:val="2"/>
  </w:num>
  <w:num w:numId="14">
    <w:abstractNumId w:val="4"/>
  </w:num>
  <w:num w:numId="15">
    <w:abstractNumId w:val="10"/>
  </w:num>
  <w:num w:numId="16">
    <w:abstractNumId w:val="6"/>
  </w:num>
  <w:num w:numId="17">
    <w:abstractNumId w:val="9"/>
  </w:num>
  <w:num w:numId="18">
    <w:abstractNumId w:val="5"/>
  </w:num>
  <w:num w:numId="19">
    <w:abstractNumId w:val="17"/>
  </w:num>
  <w:num w:numId="20">
    <w:abstractNumId w:val="24"/>
  </w:num>
  <w:num w:numId="21">
    <w:abstractNumId w:val="15"/>
  </w:num>
  <w:num w:numId="22">
    <w:abstractNumId w:val="8"/>
  </w:num>
  <w:num w:numId="23">
    <w:abstractNumId w:val="14"/>
  </w:num>
  <w:num w:numId="24">
    <w:abstractNumId w:val="16"/>
  </w:num>
  <w:num w:numId="25">
    <w:abstractNumId w:val="12"/>
  </w:num>
  <w:num w:numId="26">
    <w:abstractNumId w:val="3"/>
  </w:num>
  <w:num w:numId="27">
    <w:abstractNumId w:val="27"/>
  </w:num>
  <w:num w:numId="28">
    <w:abstractNumId w:val="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DateAndTime/>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72D"/>
    <w:rsid w:val="000012D7"/>
    <w:rsid w:val="000022B9"/>
    <w:rsid w:val="00002E09"/>
    <w:rsid w:val="000041DB"/>
    <w:rsid w:val="0000598E"/>
    <w:rsid w:val="00006DDC"/>
    <w:rsid w:val="00007202"/>
    <w:rsid w:val="0000788F"/>
    <w:rsid w:val="000121F0"/>
    <w:rsid w:val="00012855"/>
    <w:rsid w:val="00013AC8"/>
    <w:rsid w:val="00013D2A"/>
    <w:rsid w:val="00014001"/>
    <w:rsid w:val="000143EE"/>
    <w:rsid w:val="00014E88"/>
    <w:rsid w:val="00014EE4"/>
    <w:rsid w:val="00015823"/>
    <w:rsid w:val="0001619C"/>
    <w:rsid w:val="00017981"/>
    <w:rsid w:val="00017DA5"/>
    <w:rsid w:val="00020D5F"/>
    <w:rsid w:val="00020EAC"/>
    <w:rsid w:val="0002103F"/>
    <w:rsid w:val="00021E0B"/>
    <w:rsid w:val="0002373E"/>
    <w:rsid w:val="00024734"/>
    <w:rsid w:val="00024B20"/>
    <w:rsid w:val="00025BFF"/>
    <w:rsid w:val="00025EAD"/>
    <w:rsid w:val="00026436"/>
    <w:rsid w:val="00026C78"/>
    <w:rsid w:val="000279DE"/>
    <w:rsid w:val="000300D4"/>
    <w:rsid w:val="000305C2"/>
    <w:rsid w:val="00030980"/>
    <w:rsid w:val="00030A58"/>
    <w:rsid w:val="00030CEE"/>
    <w:rsid w:val="000360AA"/>
    <w:rsid w:val="000365AB"/>
    <w:rsid w:val="00036FC3"/>
    <w:rsid w:val="00037011"/>
    <w:rsid w:val="00037045"/>
    <w:rsid w:val="00040AD3"/>
    <w:rsid w:val="00040F2F"/>
    <w:rsid w:val="000410FF"/>
    <w:rsid w:val="00041C5A"/>
    <w:rsid w:val="0004214C"/>
    <w:rsid w:val="00042EEA"/>
    <w:rsid w:val="0004345D"/>
    <w:rsid w:val="00043944"/>
    <w:rsid w:val="00043EA9"/>
    <w:rsid w:val="00044CAE"/>
    <w:rsid w:val="000453C9"/>
    <w:rsid w:val="0004570E"/>
    <w:rsid w:val="00046AEE"/>
    <w:rsid w:val="00046E61"/>
    <w:rsid w:val="00046EE8"/>
    <w:rsid w:val="000505A3"/>
    <w:rsid w:val="00051AD9"/>
    <w:rsid w:val="0005210E"/>
    <w:rsid w:val="000526EC"/>
    <w:rsid w:val="00053B92"/>
    <w:rsid w:val="00055516"/>
    <w:rsid w:val="00055D58"/>
    <w:rsid w:val="000562A0"/>
    <w:rsid w:val="0005662F"/>
    <w:rsid w:val="00060051"/>
    <w:rsid w:val="00061481"/>
    <w:rsid w:val="00061C7A"/>
    <w:rsid w:val="00062C02"/>
    <w:rsid w:val="000630ED"/>
    <w:rsid w:val="00065493"/>
    <w:rsid w:val="0006654B"/>
    <w:rsid w:val="000670B4"/>
    <w:rsid w:val="000674E5"/>
    <w:rsid w:val="00067B6E"/>
    <w:rsid w:val="00070EE0"/>
    <w:rsid w:val="00071456"/>
    <w:rsid w:val="00072719"/>
    <w:rsid w:val="00073921"/>
    <w:rsid w:val="00074E7D"/>
    <w:rsid w:val="00075971"/>
    <w:rsid w:val="00076567"/>
    <w:rsid w:val="00077283"/>
    <w:rsid w:val="00083B11"/>
    <w:rsid w:val="000844E0"/>
    <w:rsid w:val="00084B47"/>
    <w:rsid w:val="00084EB8"/>
    <w:rsid w:val="00084F59"/>
    <w:rsid w:val="00085362"/>
    <w:rsid w:val="0008667B"/>
    <w:rsid w:val="00087A5F"/>
    <w:rsid w:val="00090C57"/>
    <w:rsid w:val="00090CAA"/>
    <w:rsid w:val="00091A5B"/>
    <w:rsid w:val="00091DB9"/>
    <w:rsid w:val="000946EA"/>
    <w:rsid w:val="00094831"/>
    <w:rsid w:val="00095639"/>
    <w:rsid w:val="00095FDE"/>
    <w:rsid w:val="000961D0"/>
    <w:rsid w:val="0009656B"/>
    <w:rsid w:val="000976E5"/>
    <w:rsid w:val="000A007D"/>
    <w:rsid w:val="000A083D"/>
    <w:rsid w:val="000A0D95"/>
    <w:rsid w:val="000A106D"/>
    <w:rsid w:val="000A19F0"/>
    <w:rsid w:val="000A4F0F"/>
    <w:rsid w:val="000A4F88"/>
    <w:rsid w:val="000A69EF"/>
    <w:rsid w:val="000A6BD7"/>
    <w:rsid w:val="000A7635"/>
    <w:rsid w:val="000B09D6"/>
    <w:rsid w:val="000B248C"/>
    <w:rsid w:val="000B28F6"/>
    <w:rsid w:val="000B59B8"/>
    <w:rsid w:val="000B64B1"/>
    <w:rsid w:val="000B7EF1"/>
    <w:rsid w:val="000C3FF8"/>
    <w:rsid w:val="000C4157"/>
    <w:rsid w:val="000C4267"/>
    <w:rsid w:val="000C5E0E"/>
    <w:rsid w:val="000C71A2"/>
    <w:rsid w:val="000D08B1"/>
    <w:rsid w:val="000D09D9"/>
    <w:rsid w:val="000D1357"/>
    <w:rsid w:val="000D1EC4"/>
    <w:rsid w:val="000D20C0"/>
    <w:rsid w:val="000D30BC"/>
    <w:rsid w:val="000D4274"/>
    <w:rsid w:val="000D4387"/>
    <w:rsid w:val="000D4436"/>
    <w:rsid w:val="000D5AEE"/>
    <w:rsid w:val="000D6907"/>
    <w:rsid w:val="000D7248"/>
    <w:rsid w:val="000E00A7"/>
    <w:rsid w:val="000E0373"/>
    <w:rsid w:val="000E090E"/>
    <w:rsid w:val="000E09C0"/>
    <w:rsid w:val="000E0DA2"/>
    <w:rsid w:val="000E1705"/>
    <w:rsid w:val="000E23B7"/>
    <w:rsid w:val="000E2595"/>
    <w:rsid w:val="000E3744"/>
    <w:rsid w:val="000E4495"/>
    <w:rsid w:val="000E47DE"/>
    <w:rsid w:val="000E5097"/>
    <w:rsid w:val="000F0196"/>
    <w:rsid w:val="000F3EC9"/>
    <w:rsid w:val="000F4434"/>
    <w:rsid w:val="000F6936"/>
    <w:rsid w:val="000F6E58"/>
    <w:rsid w:val="0010017A"/>
    <w:rsid w:val="00102942"/>
    <w:rsid w:val="001034D9"/>
    <w:rsid w:val="001044A7"/>
    <w:rsid w:val="00106D49"/>
    <w:rsid w:val="00111D8D"/>
    <w:rsid w:val="00112641"/>
    <w:rsid w:val="00112C0F"/>
    <w:rsid w:val="00112DBC"/>
    <w:rsid w:val="00113A6A"/>
    <w:rsid w:val="00115E39"/>
    <w:rsid w:val="0012340E"/>
    <w:rsid w:val="00124699"/>
    <w:rsid w:val="00125531"/>
    <w:rsid w:val="00125841"/>
    <w:rsid w:val="00125E59"/>
    <w:rsid w:val="00125F4A"/>
    <w:rsid w:val="00126B5C"/>
    <w:rsid w:val="001272F1"/>
    <w:rsid w:val="001313EE"/>
    <w:rsid w:val="00131891"/>
    <w:rsid w:val="001321D7"/>
    <w:rsid w:val="00132EA8"/>
    <w:rsid w:val="00133502"/>
    <w:rsid w:val="00133E2B"/>
    <w:rsid w:val="001342E8"/>
    <w:rsid w:val="00135609"/>
    <w:rsid w:val="0013576E"/>
    <w:rsid w:val="00135E3E"/>
    <w:rsid w:val="001367FB"/>
    <w:rsid w:val="00137886"/>
    <w:rsid w:val="00137AA7"/>
    <w:rsid w:val="00140103"/>
    <w:rsid w:val="00140940"/>
    <w:rsid w:val="0014152C"/>
    <w:rsid w:val="001415E7"/>
    <w:rsid w:val="00141C43"/>
    <w:rsid w:val="0014254D"/>
    <w:rsid w:val="00142F6F"/>
    <w:rsid w:val="001431AB"/>
    <w:rsid w:val="001433CA"/>
    <w:rsid w:val="00143D57"/>
    <w:rsid w:val="00144E8E"/>
    <w:rsid w:val="00145108"/>
    <w:rsid w:val="001472B9"/>
    <w:rsid w:val="001479B5"/>
    <w:rsid w:val="0015209A"/>
    <w:rsid w:val="001520F1"/>
    <w:rsid w:val="0015358C"/>
    <w:rsid w:val="00154EB6"/>
    <w:rsid w:val="00154ECE"/>
    <w:rsid w:val="0015541D"/>
    <w:rsid w:val="00156205"/>
    <w:rsid w:val="001571F6"/>
    <w:rsid w:val="0015775B"/>
    <w:rsid w:val="00157906"/>
    <w:rsid w:val="001631A5"/>
    <w:rsid w:val="001642F8"/>
    <w:rsid w:val="0016449A"/>
    <w:rsid w:val="00164B15"/>
    <w:rsid w:val="0016547A"/>
    <w:rsid w:val="00165F7F"/>
    <w:rsid w:val="00166A0A"/>
    <w:rsid w:val="001703B4"/>
    <w:rsid w:val="00174849"/>
    <w:rsid w:val="00174EC2"/>
    <w:rsid w:val="00174F8D"/>
    <w:rsid w:val="00176EEA"/>
    <w:rsid w:val="00176FA5"/>
    <w:rsid w:val="00180402"/>
    <w:rsid w:val="00180EC9"/>
    <w:rsid w:val="0018108A"/>
    <w:rsid w:val="0018671B"/>
    <w:rsid w:val="001869C5"/>
    <w:rsid w:val="00187008"/>
    <w:rsid w:val="0018701E"/>
    <w:rsid w:val="00191D12"/>
    <w:rsid w:val="00193DD4"/>
    <w:rsid w:val="00196473"/>
    <w:rsid w:val="00196EE3"/>
    <w:rsid w:val="00196FAE"/>
    <w:rsid w:val="001976D8"/>
    <w:rsid w:val="001A15C5"/>
    <w:rsid w:val="001A2BA7"/>
    <w:rsid w:val="001A45EC"/>
    <w:rsid w:val="001A5918"/>
    <w:rsid w:val="001A6A7B"/>
    <w:rsid w:val="001B0496"/>
    <w:rsid w:val="001B0AEC"/>
    <w:rsid w:val="001B0F80"/>
    <w:rsid w:val="001B12C0"/>
    <w:rsid w:val="001B136F"/>
    <w:rsid w:val="001B1BA9"/>
    <w:rsid w:val="001B38EC"/>
    <w:rsid w:val="001B3A0A"/>
    <w:rsid w:val="001B3B44"/>
    <w:rsid w:val="001B5140"/>
    <w:rsid w:val="001B5778"/>
    <w:rsid w:val="001B591E"/>
    <w:rsid w:val="001B619E"/>
    <w:rsid w:val="001B61BC"/>
    <w:rsid w:val="001B6B73"/>
    <w:rsid w:val="001B7437"/>
    <w:rsid w:val="001C1A57"/>
    <w:rsid w:val="001C1D2F"/>
    <w:rsid w:val="001C2231"/>
    <w:rsid w:val="001C2433"/>
    <w:rsid w:val="001C2C1A"/>
    <w:rsid w:val="001C33AC"/>
    <w:rsid w:val="001C6441"/>
    <w:rsid w:val="001C706F"/>
    <w:rsid w:val="001C7263"/>
    <w:rsid w:val="001D2DB9"/>
    <w:rsid w:val="001D32C5"/>
    <w:rsid w:val="001D3D6F"/>
    <w:rsid w:val="001D5195"/>
    <w:rsid w:val="001D6F9F"/>
    <w:rsid w:val="001D7CF7"/>
    <w:rsid w:val="001E0547"/>
    <w:rsid w:val="001E074D"/>
    <w:rsid w:val="001E0EAD"/>
    <w:rsid w:val="001E1420"/>
    <w:rsid w:val="001E1D2B"/>
    <w:rsid w:val="001E21F1"/>
    <w:rsid w:val="001E2796"/>
    <w:rsid w:val="001E4687"/>
    <w:rsid w:val="001E4D10"/>
    <w:rsid w:val="001E5677"/>
    <w:rsid w:val="001F0417"/>
    <w:rsid w:val="001F14BB"/>
    <w:rsid w:val="001F170B"/>
    <w:rsid w:val="001F20E7"/>
    <w:rsid w:val="001F32DC"/>
    <w:rsid w:val="001F3FD1"/>
    <w:rsid w:val="001F4BE3"/>
    <w:rsid w:val="001F66BE"/>
    <w:rsid w:val="001F6BC1"/>
    <w:rsid w:val="001F7074"/>
    <w:rsid w:val="0020150C"/>
    <w:rsid w:val="00204CD5"/>
    <w:rsid w:val="00205A21"/>
    <w:rsid w:val="00206164"/>
    <w:rsid w:val="00206412"/>
    <w:rsid w:val="00206BA5"/>
    <w:rsid w:val="00206DBC"/>
    <w:rsid w:val="00207CD3"/>
    <w:rsid w:val="002102B7"/>
    <w:rsid w:val="00211B14"/>
    <w:rsid w:val="002121B4"/>
    <w:rsid w:val="00212E87"/>
    <w:rsid w:val="00213308"/>
    <w:rsid w:val="00213391"/>
    <w:rsid w:val="002136B0"/>
    <w:rsid w:val="00213DFE"/>
    <w:rsid w:val="00214EFE"/>
    <w:rsid w:val="00220C49"/>
    <w:rsid w:val="00221E11"/>
    <w:rsid w:val="0022331C"/>
    <w:rsid w:val="00223C6D"/>
    <w:rsid w:val="00223DA7"/>
    <w:rsid w:val="0022589C"/>
    <w:rsid w:val="002266AF"/>
    <w:rsid w:val="00226D51"/>
    <w:rsid w:val="00226DBF"/>
    <w:rsid w:val="00227936"/>
    <w:rsid w:val="00235BBB"/>
    <w:rsid w:val="002361BB"/>
    <w:rsid w:val="0023670B"/>
    <w:rsid w:val="00236A1C"/>
    <w:rsid w:val="00236BC3"/>
    <w:rsid w:val="002372F3"/>
    <w:rsid w:val="00237B7D"/>
    <w:rsid w:val="00240213"/>
    <w:rsid w:val="002408BB"/>
    <w:rsid w:val="00241853"/>
    <w:rsid w:val="00243A31"/>
    <w:rsid w:val="00243A38"/>
    <w:rsid w:val="0024414A"/>
    <w:rsid w:val="00244301"/>
    <w:rsid w:val="00246A95"/>
    <w:rsid w:val="00247C71"/>
    <w:rsid w:val="00250014"/>
    <w:rsid w:val="00251D38"/>
    <w:rsid w:val="002531B3"/>
    <w:rsid w:val="0025335A"/>
    <w:rsid w:val="00253ADA"/>
    <w:rsid w:val="00253DF2"/>
    <w:rsid w:val="002540AE"/>
    <w:rsid w:val="00254A24"/>
    <w:rsid w:val="00254C73"/>
    <w:rsid w:val="00257006"/>
    <w:rsid w:val="00257918"/>
    <w:rsid w:val="0026003C"/>
    <w:rsid w:val="00262808"/>
    <w:rsid w:val="00263279"/>
    <w:rsid w:val="002632C2"/>
    <w:rsid w:val="00265DFF"/>
    <w:rsid w:val="0026661C"/>
    <w:rsid w:val="00267CE6"/>
    <w:rsid w:val="0027120E"/>
    <w:rsid w:val="002720D2"/>
    <w:rsid w:val="0027318A"/>
    <w:rsid w:val="00274CB2"/>
    <w:rsid w:val="0027543E"/>
    <w:rsid w:val="00277ECF"/>
    <w:rsid w:val="00280285"/>
    <w:rsid w:val="00280DAE"/>
    <w:rsid w:val="00282AED"/>
    <w:rsid w:val="00282C65"/>
    <w:rsid w:val="00284BB5"/>
    <w:rsid w:val="00284F23"/>
    <w:rsid w:val="002862B3"/>
    <w:rsid w:val="00287251"/>
    <w:rsid w:val="00287CF3"/>
    <w:rsid w:val="00290FDF"/>
    <w:rsid w:val="002930D5"/>
    <w:rsid w:val="00295EF2"/>
    <w:rsid w:val="00296398"/>
    <w:rsid w:val="002964F4"/>
    <w:rsid w:val="00296846"/>
    <w:rsid w:val="002A00A0"/>
    <w:rsid w:val="002A19DE"/>
    <w:rsid w:val="002A2408"/>
    <w:rsid w:val="002A2E51"/>
    <w:rsid w:val="002A3B80"/>
    <w:rsid w:val="002A4729"/>
    <w:rsid w:val="002A473E"/>
    <w:rsid w:val="002A48D9"/>
    <w:rsid w:val="002A5B2B"/>
    <w:rsid w:val="002A6686"/>
    <w:rsid w:val="002A7B68"/>
    <w:rsid w:val="002B0C89"/>
    <w:rsid w:val="002B0D77"/>
    <w:rsid w:val="002B0DA2"/>
    <w:rsid w:val="002B1703"/>
    <w:rsid w:val="002B1C2C"/>
    <w:rsid w:val="002B1CE3"/>
    <w:rsid w:val="002B227D"/>
    <w:rsid w:val="002B26BF"/>
    <w:rsid w:val="002B29DC"/>
    <w:rsid w:val="002B2A15"/>
    <w:rsid w:val="002B36D3"/>
    <w:rsid w:val="002B546B"/>
    <w:rsid w:val="002B5BC4"/>
    <w:rsid w:val="002B75CD"/>
    <w:rsid w:val="002B75DE"/>
    <w:rsid w:val="002B7E94"/>
    <w:rsid w:val="002C0D98"/>
    <w:rsid w:val="002C0D9B"/>
    <w:rsid w:val="002C1FB3"/>
    <w:rsid w:val="002C3EBA"/>
    <w:rsid w:val="002C3EDD"/>
    <w:rsid w:val="002C6235"/>
    <w:rsid w:val="002C7337"/>
    <w:rsid w:val="002C7B55"/>
    <w:rsid w:val="002D2F51"/>
    <w:rsid w:val="002D3497"/>
    <w:rsid w:val="002D46BA"/>
    <w:rsid w:val="002D4832"/>
    <w:rsid w:val="002D4AF2"/>
    <w:rsid w:val="002D4ECB"/>
    <w:rsid w:val="002D5964"/>
    <w:rsid w:val="002D59FD"/>
    <w:rsid w:val="002D6403"/>
    <w:rsid w:val="002D7732"/>
    <w:rsid w:val="002E1A4A"/>
    <w:rsid w:val="002E36F9"/>
    <w:rsid w:val="002E3A4A"/>
    <w:rsid w:val="002E4077"/>
    <w:rsid w:val="002E4F51"/>
    <w:rsid w:val="002E6645"/>
    <w:rsid w:val="002E6683"/>
    <w:rsid w:val="002E6AE4"/>
    <w:rsid w:val="002E70CC"/>
    <w:rsid w:val="002E711E"/>
    <w:rsid w:val="002F056E"/>
    <w:rsid w:val="002F34CA"/>
    <w:rsid w:val="002F3613"/>
    <w:rsid w:val="002F367D"/>
    <w:rsid w:val="002F4994"/>
    <w:rsid w:val="002F4D10"/>
    <w:rsid w:val="002F618E"/>
    <w:rsid w:val="002F7427"/>
    <w:rsid w:val="002F785D"/>
    <w:rsid w:val="003018CF"/>
    <w:rsid w:val="00302D12"/>
    <w:rsid w:val="0030303C"/>
    <w:rsid w:val="0030309C"/>
    <w:rsid w:val="00303B5B"/>
    <w:rsid w:val="0030400D"/>
    <w:rsid w:val="003049CA"/>
    <w:rsid w:val="00305789"/>
    <w:rsid w:val="0030650F"/>
    <w:rsid w:val="0030702B"/>
    <w:rsid w:val="00310AFD"/>
    <w:rsid w:val="003115DC"/>
    <w:rsid w:val="00311952"/>
    <w:rsid w:val="00311A22"/>
    <w:rsid w:val="003136F3"/>
    <w:rsid w:val="00313C50"/>
    <w:rsid w:val="00313E41"/>
    <w:rsid w:val="00313EC2"/>
    <w:rsid w:val="00315998"/>
    <w:rsid w:val="00315C68"/>
    <w:rsid w:val="00315C90"/>
    <w:rsid w:val="0031673A"/>
    <w:rsid w:val="00317110"/>
    <w:rsid w:val="00320187"/>
    <w:rsid w:val="003241C7"/>
    <w:rsid w:val="00325C61"/>
    <w:rsid w:val="00326CAD"/>
    <w:rsid w:val="00327ABC"/>
    <w:rsid w:val="00327BE7"/>
    <w:rsid w:val="00327E3B"/>
    <w:rsid w:val="003308BE"/>
    <w:rsid w:val="00330B70"/>
    <w:rsid w:val="0033191D"/>
    <w:rsid w:val="0033369E"/>
    <w:rsid w:val="00334313"/>
    <w:rsid w:val="00334504"/>
    <w:rsid w:val="003348D6"/>
    <w:rsid w:val="00334EF2"/>
    <w:rsid w:val="003355BD"/>
    <w:rsid w:val="003358D2"/>
    <w:rsid w:val="00335D62"/>
    <w:rsid w:val="003361E5"/>
    <w:rsid w:val="00336F5D"/>
    <w:rsid w:val="0033767B"/>
    <w:rsid w:val="00337DFF"/>
    <w:rsid w:val="00337F33"/>
    <w:rsid w:val="003409E4"/>
    <w:rsid w:val="00340A37"/>
    <w:rsid w:val="00340A5C"/>
    <w:rsid w:val="0034110E"/>
    <w:rsid w:val="003416E3"/>
    <w:rsid w:val="00341A3A"/>
    <w:rsid w:val="00342AAD"/>
    <w:rsid w:val="003432C8"/>
    <w:rsid w:val="00343E41"/>
    <w:rsid w:val="00344597"/>
    <w:rsid w:val="00346986"/>
    <w:rsid w:val="00346DD7"/>
    <w:rsid w:val="00347AFA"/>
    <w:rsid w:val="00347B3C"/>
    <w:rsid w:val="003505F2"/>
    <w:rsid w:val="00351FE9"/>
    <w:rsid w:val="00353490"/>
    <w:rsid w:val="00353494"/>
    <w:rsid w:val="003549A7"/>
    <w:rsid w:val="00354C9A"/>
    <w:rsid w:val="003553E0"/>
    <w:rsid w:val="003557AE"/>
    <w:rsid w:val="00355C85"/>
    <w:rsid w:val="003562C8"/>
    <w:rsid w:val="00357F89"/>
    <w:rsid w:val="0036143B"/>
    <w:rsid w:val="00364461"/>
    <w:rsid w:val="00365FAE"/>
    <w:rsid w:val="00367212"/>
    <w:rsid w:val="00367331"/>
    <w:rsid w:val="00370693"/>
    <w:rsid w:val="00371470"/>
    <w:rsid w:val="00371F77"/>
    <w:rsid w:val="00373582"/>
    <w:rsid w:val="00373B0F"/>
    <w:rsid w:val="00373F07"/>
    <w:rsid w:val="00374371"/>
    <w:rsid w:val="0037483B"/>
    <w:rsid w:val="00375296"/>
    <w:rsid w:val="00375550"/>
    <w:rsid w:val="00375B1D"/>
    <w:rsid w:val="0037654E"/>
    <w:rsid w:val="00377AA2"/>
    <w:rsid w:val="00377EED"/>
    <w:rsid w:val="00377F68"/>
    <w:rsid w:val="00377F91"/>
    <w:rsid w:val="00380BC9"/>
    <w:rsid w:val="0038122D"/>
    <w:rsid w:val="0038125F"/>
    <w:rsid w:val="00382152"/>
    <w:rsid w:val="0038266C"/>
    <w:rsid w:val="00382675"/>
    <w:rsid w:val="00382B00"/>
    <w:rsid w:val="003844EE"/>
    <w:rsid w:val="00385CB0"/>
    <w:rsid w:val="0038757A"/>
    <w:rsid w:val="00387D8B"/>
    <w:rsid w:val="00387DA4"/>
    <w:rsid w:val="003902E9"/>
    <w:rsid w:val="00390597"/>
    <w:rsid w:val="00390791"/>
    <w:rsid w:val="00391895"/>
    <w:rsid w:val="003919F7"/>
    <w:rsid w:val="00395CB1"/>
    <w:rsid w:val="003975DB"/>
    <w:rsid w:val="003976B0"/>
    <w:rsid w:val="00397A47"/>
    <w:rsid w:val="00397CE7"/>
    <w:rsid w:val="003A08EE"/>
    <w:rsid w:val="003A1443"/>
    <w:rsid w:val="003A2456"/>
    <w:rsid w:val="003A5410"/>
    <w:rsid w:val="003A62A9"/>
    <w:rsid w:val="003A631E"/>
    <w:rsid w:val="003B0805"/>
    <w:rsid w:val="003B0BD3"/>
    <w:rsid w:val="003B1165"/>
    <w:rsid w:val="003B1214"/>
    <w:rsid w:val="003B2057"/>
    <w:rsid w:val="003B20F0"/>
    <w:rsid w:val="003B2B66"/>
    <w:rsid w:val="003B4104"/>
    <w:rsid w:val="003B4394"/>
    <w:rsid w:val="003B6369"/>
    <w:rsid w:val="003B6745"/>
    <w:rsid w:val="003B6758"/>
    <w:rsid w:val="003B680E"/>
    <w:rsid w:val="003B6E6D"/>
    <w:rsid w:val="003B7EB0"/>
    <w:rsid w:val="003C0564"/>
    <w:rsid w:val="003C0DF6"/>
    <w:rsid w:val="003C16E1"/>
    <w:rsid w:val="003C1F45"/>
    <w:rsid w:val="003C251A"/>
    <w:rsid w:val="003C317C"/>
    <w:rsid w:val="003C37F0"/>
    <w:rsid w:val="003C3BBE"/>
    <w:rsid w:val="003C43AF"/>
    <w:rsid w:val="003C4814"/>
    <w:rsid w:val="003C483B"/>
    <w:rsid w:val="003C5AAA"/>
    <w:rsid w:val="003C5B28"/>
    <w:rsid w:val="003C7CE0"/>
    <w:rsid w:val="003D0793"/>
    <w:rsid w:val="003D30A0"/>
    <w:rsid w:val="003D327B"/>
    <w:rsid w:val="003D3722"/>
    <w:rsid w:val="003D48C3"/>
    <w:rsid w:val="003D4D08"/>
    <w:rsid w:val="003D5743"/>
    <w:rsid w:val="003D5B5B"/>
    <w:rsid w:val="003D71F2"/>
    <w:rsid w:val="003E011D"/>
    <w:rsid w:val="003E0BF1"/>
    <w:rsid w:val="003E3665"/>
    <w:rsid w:val="003E41E0"/>
    <w:rsid w:val="003E51B0"/>
    <w:rsid w:val="003E5A84"/>
    <w:rsid w:val="003E6FFE"/>
    <w:rsid w:val="003E770D"/>
    <w:rsid w:val="003E79D2"/>
    <w:rsid w:val="003F00AF"/>
    <w:rsid w:val="003F14EE"/>
    <w:rsid w:val="003F1FC6"/>
    <w:rsid w:val="003F502B"/>
    <w:rsid w:val="003F6730"/>
    <w:rsid w:val="003F6F38"/>
    <w:rsid w:val="003F705D"/>
    <w:rsid w:val="003F7CF6"/>
    <w:rsid w:val="00401C10"/>
    <w:rsid w:val="00402273"/>
    <w:rsid w:val="00403FF2"/>
    <w:rsid w:val="004044E9"/>
    <w:rsid w:val="00406478"/>
    <w:rsid w:val="00406A87"/>
    <w:rsid w:val="00411CB7"/>
    <w:rsid w:val="00411DE2"/>
    <w:rsid w:val="004133E3"/>
    <w:rsid w:val="00416946"/>
    <w:rsid w:val="00417D86"/>
    <w:rsid w:val="0042036E"/>
    <w:rsid w:val="004203C8"/>
    <w:rsid w:val="004212B5"/>
    <w:rsid w:val="00421A14"/>
    <w:rsid w:val="00421A64"/>
    <w:rsid w:val="00421F89"/>
    <w:rsid w:val="004260F6"/>
    <w:rsid w:val="00427044"/>
    <w:rsid w:val="00427532"/>
    <w:rsid w:val="00427AD3"/>
    <w:rsid w:val="00430016"/>
    <w:rsid w:val="0043018D"/>
    <w:rsid w:val="00433C4A"/>
    <w:rsid w:val="00433FD9"/>
    <w:rsid w:val="00435092"/>
    <w:rsid w:val="0043542A"/>
    <w:rsid w:val="00435B95"/>
    <w:rsid w:val="0044045C"/>
    <w:rsid w:val="004407A3"/>
    <w:rsid w:val="00442357"/>
    <w:rsid w:val="004470B8"/>
    <w:rsid w:val="0045016F"/>
    <w:rsid w:val="00450289"/>
    <w:rsid w:val="00452E28"/>
    <w:rsid w:val="00452FCB"/>
    <w:rsid w:val="00454FDD"/>
    <w:rsid w:val="00456E05"/>
    <w:rsid w:val="0045729D"/>
    <w:rsid w:val="00461F01"/>
    <w:rsid w:val="004621C1"/>
    <w:rsid w:val="0046290F"/>
    <w:rsid w:val="00462C39"/>
    <w:rsid w:val="00463C01"/>
    <w:rsid w:val="00463EA3"/>
    <w:rsid w:val="00464167"/>
    <w:rsid w:val="0046518F"/>
    <w:rsid w:val="0046530D"/>
    <w:rsid w:val="0046635F"/>
    <w:rsid w:val="00471084"/>
    <w:rsid w:val="0047133B"/>
    <w:rsid w:val="00471A4F"/>
    <w:rsid w:val="00472801"/>
    <w:rsid w:val="004732F4"/>
    <w:rsid w:val="00473FCE"/>
    <w:rsid w:val="0047405B"/>
    <w:rsid w:val="00475DAF"/>
    <w:rsid w:val="00475FFB"/>
    <w:rsid w:val="004767E0"/>
    <w:rsid w:val="0047682C"/>
    <w:rsid w:val="004768EB"/>
    <w:rsid w:val="00477C30"/>
    <w:rsid w:val="00480B36"/>
    <w:rsid w:val="00480B65"/>
    <w:rsid w:val="0048120E"/>
    <w:rsid w:val="004820CC"/>
    <w:rsid w:val="00482866"/>
    <w:rsid w:val="00482C0D"/>
    <w:rsid w:val="0048315F"/>
    <w:rsid w:val="0048328B"/>
    <w:rsid w:val="00484515"/>
    <w:rsid w:val="004866AB"/>
    <w:rsid w:val="00486A04"/>
    <w:rsid w:val="00486D55"/>
    <w:rsid w:val="00486E82"/>
    <w:rsid w:val="00487743"/>
    <w:rsid w:val="00487BF3"/>
    <w:rsid w:val="0049089D"/>
    <w:rsid w:val="00490E62"/>
    <w:rsid w:val="0049127E"/>
    <w:rsid w:val="0049238B"/>
    <w:rsid w:val="0049263F"/>
    <w:rsid w:val="00493E47"/>
    <w:rsid w:val="00494407"/>
    <w:rsid w:val="00496B9F"/>
    <w:rsid w:val="004A0A11"/>
    <w:rsid w:val="004A1CBF"/>
    <w:rsid w:val="004A2283"/>
    <w:rsid w:val="004A2CE0"/>
    <w:rsid w:val="004A690D"/>
    <w:rsid w:val="004A6B88"/>
    <w:rsid w:val="004A6BBF"/>
    <w:rsid w:val="004A7D76"/>
    <w:rsid w:val="004B13A1"/>
    <w:rsid w:val="004B2CD1"/>
    <w:rsid w:val="004B353E"/>
    <w:rsid w:val="004B4316"/>
    <w:rsid w:val="004B4378"/>
    <w:rsid w:val="004C06FD"/>
    <w:rsid w:val="004C0BB8"/>
    <w:rsid w:val="004C1179"/>
    <w:rsid w:val="004C1726"/>
    <w:rsid w:val="004C1ED7"/>
    <w:rsid w:val="004C2427"/>
    <w:rsid w:val="004C2B06"/>
    <w:rsid w:val="004C39CC"/>
    <w:rsid w:val="004C40CD"/>
    <w:rsid w:val="004C49A5"/>
    <w:rsid w:val="004C624F"/>
    <w:rsid w:val="004C6845"/>
    <w:rsid w:val="004C6A66"/>
    <w:rsid w:val="004C73C0"/>
    <w:rsid w:val="004D1687"/>
    <w:rsid w:val="004D482F"/>
    <w:rsid w:val="004D49CD"/>
    <w:rsid w:val="004D51F5"/>
    <w:rsid w:val="004D5AD8"/>
    <w:rsid w:val="004D5D72"/>
    <w:rsid w:val="004D63E6"/>
    <w:rsid w:val="004D6968"/>
    <w:rsid w:val="004E1131"/>
    <w:rsid w:val="004E141E"/>
    <w:rsid w:val="004E1528"/>
    <w:rsid w:val="004E1977"/>
    <w:rsid w:val="004E1BD4"/>
    <w:rsid w:val="004E1CCA"/>
    <w:rsid w:val="004E1F64"/>
    <w:rsid w:val="004E349D"/>
    <w:rsid w:val="004E4579"/>
    <w:rsid w:val="004E552C"/>
    <w:rsid w:val="004E5900"/>
    <w:rsid w:val="004E5D38"/>
    <w:rsid w:val="004E5D9D"/>
    <w:rsid w:val="004E5EBE"/>
    <w:rsid w:val="004F110B"/>
    <w:rsid w:val="004F2C95"/>
    <w:rsid w:val="004F370E"/>
    <w:rsid w:val="004F3857"/>
    <w:rsid w:val="004F53DF"/>
    <w:rsid w:val="004F5EDC"/>
    <w:rsid w:val="004F7602"/>
    <w:rsid w:val="004F7B9F"/>
    <w:rsid w:val="004F7D81"/>
    <w:rsid w:val="00500342"/>
    <w:rsid w:val="00500EDC"/>
    <w:rsid w:val="00501336"/>
    <w:rsid w:val="00502344"/>
    <w:rsid w:val="0050250E"/>
    <w:rsid w:val="00504BEF"/>
    <w:rsid w:val="00504E0F"/>
    <w:rsid w:val="00504F7C"/>
    <w:rsid w:val="00506167"/>
    <w:rsid w:val="0050624C"/>
    <w:rsid w:val="00507992"/>
    <w:rsid w:val="005105A0"/>
    <w:rsid w:val="0051113C"/>
    <w:rsid w:val="005142C4"/>
    <w:rsid w:val="00514C6D"/>
    <w:rsid w:val="00515895"/>
    <w:rsid w:val="0051599D"/>
    <w:rsid w:val="00515A86"/>
    <w:rsid w:val="005171C7"/>
    <w:rsid w:val="00517C50"/>
    <w:rsid w:val="00517C57"/>
    <w:rsid w:val="00522154"/>
    <w:rsid w:val="00522D05"/>
    <w:rsid w:val="00522D57"/>
    <w:rsid w:val="00523457"/>
    <w:rsid w:val="00523F74"/>
    <w:rsid w:val="00523FC3"/>
    <w:rsid w:val="0052475F"/>
    <w:rsid w:val="00524FF1"/>
    <w:rsid w:val="00525A5D"/>
    <w:rsid w:val="00525EB7"/>
    <w:rsid w:val="005267A5"/>
    <w:rsid w:val="00527E9B"/>
    <w:rsid w:val="00527EEB"/>
    <w:rsid w:val="005302EF"/>
    <w:rsid w:val="00530CB9"/>
    <w:rsid w:val="00533412"/>
    <w:rsid w:val="005334AD"/>
    <w:rsid w:val="005351E4"/>
    <w:rsid w:val="005360BF"/>
    <w:rsid w:val="0053676E"/>
    <w:rsid w:val="005368A0"/>
    <w:rsid w:val="00536EFE"/>
    <w:rsid w:val="00537ED1"/>
    <w:rsid w:val="005405FB"/>
    <w:rsid w:val="00540804"/>
    <w:rsid w:val="0054086B"/>
    <w:rsid w:val="00541233"/>
    <w:rsid w:val="00541BE0"/>
    <w:rsid w:val="00544568"/>
    <w:rsid w:val="00544DA6"/>
    <w:rsid w:val="00546263"/>
    <w:rsid w:val="005477B4"/>
    <w:rsid w:val="0054798C"/>
    <w:rsid w:val="00551170"/>
    <w:rsid w:val="00551C23"/>
    <w:rsid w:val="00552C5A"/>
    <w:rsid w:val="00554A67"/>
    <w:rsid w:val="005554D7"/>
    <w:rsid w:val="00555996"/>
    <w:rsid w:val="00555FF3"/>
    <w:rsid w:val="00556275"/>
    <w:rsid w:val="005575B7"/>
    <w:rsid w:val="0056004A"/>
    <w:rsid w:val="005603DA"/>
    <w:rsid w:val="0056089E"/>
    <w:rsid w:val="00560CA8"/>
    <w:rsid w:val="005616EF"/>
    <w:rsid w:val="00561DC7"/>
    <w:rsid w:val="005627C4"/>
    <w:rsid w:val="00564986"/>
    <w:rsid w:val="0056555D"/>
    <w:rsid w:val="005662EC"/>
    <w:rsid w:val="00566969"/>
    <w:rsid w:val="00567945"/>
    <w:rsid w:val="00567FDD"/>
    <w:rsid w:val="005708CC"/>
    <w:rsid w:val="00570C20"/>
    <w:rsid w:val="00571321"/>
    <w:rsid w:val="00572905"/>
    <w:rsid w:val="00572990"/>
    <w:rsid w:val="0057324B"/>
    <w:rsid w:val="00575CA9"/>
    <w:rsid w:val="00576042"/>
    <w:rsid w:val="005762EB"/>
    <w:rsid w:val="00576BF9"/>
    <w:rsid w:val="005806F8"/>
    <w:rsid w:val="005809DD"/>
    <w:rsid w:val="0058162F"/>
    <w:rsid w:val="00581D75"/>
    <w:rsid w:val="005831C4"/>
    <w:rsid w:val="005838F0"/>
    <w:rsid w:val="00583A87"/>
    <w:rsid w:val="00583D88"/>
    <w:rsid w:val="00584783"/>
    <w:rsid w:val="00587835"/>
    <w:rsid w:val="00592550"/>
    <w:rsid w:val="005925B7"/>
    <w:rsid w:val="00593240"/>
    <w:rsid w:val="005937D0"/>
    <w:rsid w:val="00594155"/>
    <w:rsid w:val="0059544A"/>
    <w:rsid w:val="00596C5F"/>
    <w:rsid w:val="0059786D"/>
    <w:rsid w:val="00597F9C"/>
    <w:rsid w:val="005A0B06"/>
    <w:rsid w:val="005A0CBE"/>
    <w:rsid w:val="005A1122"/>
    <w:rsid w:val="005A2147"/>
    <w:rsid w:val="005A299F"/>
    <w:rsid w:val="005A30CA"/>
    <w:rsid w:val="005A3246"/>
    <w:rsid w:val="005A41B1"/>
    <w:rsid w:val="005B0EE7"/>
    <w:rsid w:val="005B158E"/>
    <w:rsid w:val="005B1896"/>
    <w:rsid w:val="005B2218"/>
    <w:rsid w:val="005B2671"/>
    <w:rsid w:val="005B2D5A"/>
    <w:rsid w:val="005B326D"/>
    <w:rsid w:val="005B3B62"/>
    <w:rsid w:val="005B3DDB"/>
    <w:rsid w:val="005B3F76"/>
    <w:rsid w:val="005B537F"/>
    <w:rsid w:val="005B6B7D"/>
    <w:rsid w:val="005C00D7"/>
    <w:rsid w:val="005C1D37"/>
    <w:rsid w:val="005C32FF"/>
    <w:rsid w:val="005C38DB"/>
    <w:rsid w:val="005C3F82"/>
    <w:rsid w:val="005C40F1"/>
    <w:rsid w:val="005C4DEC"/>
    <w:rsid w:val="005C630A"/>
    <w:rsid w:val="005D13EC"/>
    <w:rsid w:val="005D1B3F"/>
    <w:rsid w:val="005D2CFE"/>
    <w:rsid w:val="005D334D"/>
    <w:rsid w:val="005D5150"/>
    <w:rsid w:val="005D51F0"/>
    <w:rsid w:val="005D5757"/>
    <w:rsid w:val="005D5C23"/>
    <w:rsid w:val="005D5E15"/>
    <w:rsid w:val="005D72AF"/>
    <w:rsid w:val="005D72D1"/>
    <w:rsid w:val="005E049F"/>
    <w:rsid w:val="005E2378"/>
    <w:rsid w:val="005E3554"/>
    <w:rsid w:val="005E3FF3"/>
    <w:rsid w:val="005E4DA5"/>
    <w:rsid w:val="005E54D3"/>
    <w:rsid w:val="005E6270"/>
    <w:rsid w:val="005E7072"/>
    <w:rsid w:val="005E7E72"/>
    <w:rsid w:val="005F1152"/>
    <w:rsid w:val="005F1996"/>
    <w:rsid w:val="005F309B"/>
    <w:rsid w:val="005F507C"/>
    <w:rsid w:val="005F50E9"/>
    <w:rsid w:val="005F6A00"/>
    <w:rsid w:val="005F7C66"/>
    <w:rsid w:val="0060052D"/>
    <w:rsid w:val="00600A5A"/>
    <w:rsid w:val="006011CC"/>
    <w:rsid w:val="006011F0"/>
    <w:rsid w:val="006017B1"/>
    <w:rsid w:val="00601EE7"/>
    <w:rsid w:val="00602897"/>
    <w:rsid w:val="00602940"/>
    <w:rsid w:val="00602D94"/>
    <w:rsid w:val="006047CF"/>
    <w:rsid w:val="00604857"/>
    <w:rsid w:val="00606139"/>
    <w:rsid w:val="00607914"/>
    <w:rsid w:val="00607920"/>
    <w:rsid w:val="00610666"/>
    <w:rsid w:val="0061230A"/>
    <w:rsid w:val="00613C32"/>
    <w:rsid w:val="00614FE5"/>
    <w:rsid w:val="0061577B"/>
    <w:rsid w:val="00616B13"/>
    <w:rsid w:val="006171E3"/>
    <w:rsid w:val="0062050E"/>
    <w:rsid w:val="00620ECD"/>
    <w:rsid w:val="00622C48"/>
    <w:rsid w:val="00623DF5"/>
    <w:rsid w:val="006252F0"/>
    <w:rsid w:val="00625EC3"/>
    <w:rsid w:val="00626D59"/>
    <w:rsid w:val="006303C5"/>
    <w:rsid w:val="006308A9"/>
    <w:rsid w:val="00632D24"/>
    <w:rsid w:val="00632F19"/>
    <w:rsid w:val="006340A9"/>
    <w:rsid w:val="00636876"/>
    <w:rsid w:val="006368BB"/>
    <w:rsid w:val="00637A42"/>
    <w:rsid w:val="00637D0F"/>
    <w:rsid w:val="00637FD3"/>
    <w:rsid w:val="0064023C"/>
    <w:rsid w:val="006405FD"/>
    <w:rsid w:val="0064124C"/>
    <w:rsid w:val="00641CE8"/>
    <w:rsid w:val="00642A2C"/>
    <w:rsid w:val="0064445D"/>
    <w:rsid w:val="00644DB1"/>
    <w:rsid w:val="00647077"/>
    <w:rsid w:val="006476DA"/>
    <w:rsid w:val="00647C29"/>
    <w:rsid w:val="00650E81"/>
    <w:rsid w:val="00651631"/>
    <w:rsid w:val="006516CD"/>
    <w:rsid w:val="00651EDA"/>
    <w:rsid w:val="006567EE"/>
    <w:rsid w:val="00656AA2"/>
    <w:rsid w:val="006615B5"/>
    <w:rsid w:val="00662283"/>
    <w:rsid w:val="00663663"/>
    <w:rsid w:val="006638FD"/>
    <w:rsid w:val="006639EC"/>
    <w:rsid w:val="006651DE"/>
    <w:rsid w:val="0066612F"/>
    <w:rsid w:val="0066622C"/>
    <w:rsid w:val="00666FEE"/>
    <w:rsid w:val="00667959"/>
    <w:rsid w:val="00667DCA"/>
    <w:rsid w:val="00671315"/>
    <w:rsid w:val="00671FAD"/>
    <w:rsid w:val="00673256"/>
    <w:rsid w:val="006743A9"/>
    <w:rsid w:val="00675EFF"/>
    <w:rsid w:val="00676091"/>
    <w:rsid w:val="0067690F"/>
    <w:rsid w:val="00677049"/>
    <w:rsid w:val="00677C63"/>
    <w:rsid w:val="0068066B"/>
    <w:rsid w:val="00680C5B"/>
    <w:rsid w:val="0068121C"/>
    <w:rsid w:val="0068121F"/>
    <w:rsid w:val="00682F20"/>
    <w:rsid w:val="006836C6"/>
    <w:rsid w:val="0068408E"/>
    <w:rsid w:val="00685DE8"/>
    <w:rsid w:val="00686001"/>
    <w:rsid w:val="00687173"/>
    <w:rsid w:val="006875F9"/>
    <w:rsid w:val="006904AF"/>
    <w:rsid w:val="0069226B"/>
    <w:rsid w:val="006924BC"/>
    <w:rsid w:val="006927F4"/>
    <w:rsid w:val="00692AA5"/>
    <w:rsid w:val="00693265"/>
    <w:rsid w:val="006934B5"/>
    <w:rsid w:val="00693918"/>
    <w:rsid w:val="0069787D"/>
    <w:rsid w:val="00697ACB"/>
    <w:rsid w:val="006A1B31"/>
    <w:rsid w:val="006A2B73"/>
    <w:rsid w:val="006A2D00"/>
    <w:rsid w:val="006A3D9D"/>
    <w:rsid w:val="006A42DB"/>
    <w:rsid w:val="006A6B14"/>
    <w:rsid w:val="006A6C9A"/>
    <w:rsid w:val="006A7081"/>
    <w:rsid w:val="006A77E4"/>
    <w:rsid w:val="006A7FBE"/>
    <w:rsid w:val="006B0748"/>
    <w:rsid w:val="006B0E9D"/>
    <w:rsid w:val="006B0EDF"/>
    <w:rsid w:val="006B0EEA"/>
    <w:rsid w:val="006B170C"/>
    <w:rsid w:val="006B1DA1"/>
    <w:rsid w:val="006B1F64"/>
    <w:rsid w:val="006B1FC0"/>
    <w:rsid w:val="006B318F"/>
    <w:rsid w:val="006B3FC5"/>
    <w:rsid w:val="006B4420"/>
    <w:rsid w:val="006B44B7"/>
    <w:rsid w:val="006B485F"/>
    <w:rsid w:val="006B48A5"/>
    <w:rsid w:val="006B4AF8"/>
    <w:rsid w:val="006B78EA"/>
    <w:rsid w:val="006C05DE"/>
    <w:rsid w:val="006C06D1"/>
    <w:rsid w:val="006C1957"/>
    <w:rsid w:val="006C2B03"/>
    <w:rsid w:val="006C2BD2"/>
    <w:rsid w:val="006C4DB1"/>
    <w:rsid w:val="006C514F"/>
    <w:rsid w:val="006C542E"/>
    <w:rsid w:val="006C54CD"/>
    <w:rsid w:val="006C6A03"/>
    <w:rsid w:val="006C7687"/>
    <w:rsid w:val="006C792C"/>
    <w:rsid w:val="006D107D"/>
    <w:rsid w:val="006D1FC5"/>
    <w:rsid w:val="006D205B"/>
    <w:rsid w:val="006D2CBF"/>
    <w:rsid w:val="006D357D"/>
    <w:rsid w:val="006D384B"/>
    <w:rsid w:val="006D3F94"/>
    <w:rsid w:val="006D454D"/>
    <w:rsid w:val="006D6227"/>
    <w:rsid w:val="006D72FE"/>
    <w:rsid w:val="006D7990"/>
    <w:rsid w:val="006E01FB"/>
    <w:rsid w:val="006E0270"/>
    <w:rsid w:val="006E12E2"/>
    <w:rsid w:val="006E4590"/>
    <w:rsid w:val="006E5BC4"/>
    <w:rsid w:val="006E5EF4"/>
    <w:rsid w:val="006E717D"/>
    <w:rsid w:val="006F22A7"/>
    <w:rsid w:val="006F2A2D"/>
    <w:rsid w:val="006F3431"/>
    <w:rsid w:val="006F406C"/>
    <w:rsid w:val="006F4FE8"/>
    <w:rsid w:val="006F52D6"/>
    <w:rsid w:val="006F5CEE"/>
    <w:rsid w:val="006F605B"/>
    <w:rsid w:val="006F6935"/>
    <w:rsid w:val="00700C57"/>
    <w:rsid w:val="00701940"/>
    <w:rsid w:val="00703CEF"/>
    <w:rsid w:val="007044FC"/>
    <w:rsid w:val="0071115F"/>
    <w:rsid w:val="00711F3B"/>
    <w:rsid w:val="0071249B"/>
    <w:rsid w:val="0071312C"/>
    <w:rsid w:val="007149C1"/>
    <w:rsid w:val="00714C1C"/>
    <w:rsid w:val="0071563C"/>
    <w:rsid w:val="00715D4D"/>
    <w:rsid w:val="00715D4E"/>
    <w:rsid w:val="00715F53"/>
    <w:rsid w:val="0072142A"/>
    <w:rsid w:val="00723F82"/>
    <w:rsid w:val="00724BCB"/>
    <w:rsid w:val="00725410"/>
    <w:rsid w:val="00725CA0"/>
    <w:rsid w:val="00726584"/>
    <w:rsid w:val="0072698C"/>
    <w:rsid w:val="00727B98"/>
    <w:rsid w:val="00730CEA"/>
    <w:rsid w:val="00731990"/>
    <w:rsid w:val="00732611"/>
    <w:rsid w:val="007333D8"/>
    <w:rsid w:val="0073583A"/>
    <w:rsid w:val="00736D7F"/>
    <w:rsid w:val="00737779"/>
    <w:rsid w:val="00737FF3"/>
    <w:rsid w:val="007401AA"/>
    <w:rsid w:val="007416DD"/>
    <w:rsid w:val="00742C80"/>
    <w:rsid w:val="0074472A"/>
    <w:rsid w:val="007453AF"/>
    <w:rsid w:val="00745862"/>
    <w:rsid w:val="007459C0"/>
    <w:rsid w:val="00746480"/>
    <w:rsid w:val="007464D1"/>
    <w:rsid w:val="00746659"/>
    <w:rsid w:val="00751371"/>
    <w:rsid w:val="00751438"/>
    <w:rsid w:val="00751596"/>
    <w:rsid w:val="0075208A"/>
    <w:rsid w:val="00754D86"/>
    <w:rsid w:val="00755BBB"/>
    <w:rsid w:val="007604F4"/>
    <w:rsid w:val="007626C6"/>
    <w:rsid w:val="007627E0"/>
    <w:rsid w:val="00763212"/>
    <w:rsid w:val="0076335B"/>
    <w:rsid w:val="007636FB"/>
    <w:rsid w:val="00763DCE"/>
    <w:rsid w:val="00763FE8"/>
    <w:rsid w:val="007647A9"/>
    <w:rsid w:val="007657DE"/>
    <w:rsid w:val="00765965"/>
    <w:rsid w:val="007660D6"/>
    <w:rsid w:val="007668B8"/>
    <w:rsid w:val="00770211"/>
    <w:rsid w:val="00770FA2"/>
    <w:rsid w:val="0077115A"/>
    <w:rsid w:val="00771380"/>
    <w:rsid w:val="007713F9"/>
    <w:rsid w:val="00771658"/>
    <w:rsid w:val="007716C4"/>
    <w:rsid w:val="00771E68"/>
    <w:rsid w:val="00772870"/>
    <w:rsid w:val="007728DA"/>
    <w:rsid w:val="00774AE4"/>
    <w:rsid w:val="00774B30"/>
    <w:rsid w:val="0077571F"/>
    <w:rsid w:val="00775C39"/>
    <w:rsid w:val="00775DC7"/>
    <w:rsid w:val="0077636D"/>
    <w:rsid w:val="00776379"/>
    <w:rsid w:val="00777286"/>
    <w:rsid w:val="00780069"/>
    <w:rsid w:val="00780E19"/>
    <w:rsid w:val="00781196"/>
    <w:rsid w:val="007813D0"/>
    <w:rsid w:val="00782065"/>
    <w:rsid w:val="00783814"/>
    <w:rsid w:val="0078457C"/>
    <w:rsid w:val="00784E55"/>
    <w:rsid w:val="0078549D"/>
    <w:rsid w:val="00786414"/>
    <w:rsid w:val="007903E6"/>
    <w:rsid w:val="0079069D"/>
    <w:rsid w:val="007939CD"/>
    <w:rsid w:val="0079489A"/>
    <w:rsid w:val="007958ED"/>
    <w:rsid w:val="00795C5B"/>
    <w:rsid w:val="007978B4"/>
    <w:rsid w:val="007A0077"/>
    <w:rsid w:val="007A0B32"/>
    <w:rsid w:val="007A0F06"/>
    <w:rsid w:val="007A1A7E"/>
    <w:rsid w:val="007A29F7"/>
    <w:rsid w:val="007A4929"/>
    <w:rsid w:val="007A5254"/>
    <w:rsid w:val="007A53A4"/>
    <w:rsid w:val="007A6D27"/>
    <w:rsid w:val="007A7203"/>
    <w:rsid w:val="007A7A4A"/>
    <w:rsid w:val="007A7CEE"/>
    <w:rsid w:val="007B0AD8"/>
    <w:rsid w:val="007B2B6E"/>
    <w:rsid w:val="007B36DA"/>
    <w:rsid w:val="007B3BC8"/>
    <w:rsid w:val="007B4422"/>
    <w:rsid w:val="007B5FC4"/>
    <w:rsid w:val="007B6CC2"/>
    <w:rsid w:val="007B78E6"/>
    <w:rsid w:val="007C028A"/>
    <w:rsid w:val="007C03ED"/>
    <w:rsid w:val="007C1A4D"/>
    <w:rsid w:val="007C3A75"/>
    <w:rsid w:val="007C45B2"/>
    <w:rsid w:val="007C4B39"/>
    <w:rsid w:val="007C4DF8"/>
    <w:rsid w:val="007C649E"/>
    <w:rsid w:val="007C71BD"/>
    <w:rsid w:val="007C7B40"/>
    <w:rsid w:val="007D0A37"/>
    <w:rsid w:val="007D187E"/>
    <w:rsid w:val="007D415A"/>
    <w:rsid w:val="007D46F3"/>
    <w:rsid w:val="007D5407"/>
    <w:rsid w:val="007D5AB4"/>
    <w:rsid w:val="007D5AEF"/>
    <w:rsid w:val="007D64A2"/>
    <w:rsid w:val="007D6ECC"/>
    <w:rsid w:val="007D6FAA"/>
    <w:rsid w:val="007E0CAA"/>
    <w:rsid w:val="007E16FF"/>
    <w:rsid w:val="007E3144"/>
    <w:rsid w:val="007E3ED2"/>
    <w:rsid w:val="007E3F13"/>
    <w:rsid w:val="007E449A"/>
    <w:rsid w:val="007E5717"/>
    <w:rsid w:val="007E5AED"/>
    <w:rsid w:val="007E704C"/>
    <w:rsid w:val="007F23B8"/>
    <w:rsid w:val="007F2B37"/>
    <w:rsid w:val="007F4AE3"/>
    <w:rsid w:val="007F5EFC"/>
    <w:rsid w:val="00800B3F"/>
    <w:rsid w:val="00802EE6"/>
    <w:rsid w:val="00803AA2"/>
    <w:rsid w:val="008041FF"/>
    <w:rsid w:val="00805AE9"/>
    <w:rsid w:val="00807D37"/>
    <w:rsid w:val="00810055"/>
    <w:rsid w:val="00810199"/>
    <w:rsid w:val="008102E6"/>
    <w:rsid w:val="00811A34"/>
    <w:rsid w:val="00811DC7"/>
    <w:rsid w:val="008125EE"/>
    <w:rsid w:val="00812A65"/>
    <w:rsid w:val="008138E2"/>
    <w:rsid w:val="00813B58"/>
    <w:rsid w:val="00814680"/>
    <w:rsid w:val="00815797"/>
    <w:rsid w:val="00815DF2"/>
    <w:rsid w:val="0081617A"/>
    <w:rsid w:val="008168D3"/>
    <w:rsid w:val="00816C7C"/>
    <w:rsid w:val="00817228"/>
    <w:rsid w:val="008172EC"/>
    <w:rsid w:val="00817996"/>
    <w:rsid w:val="00817A15"/>
    <w:rsid w:val="008208E3"/>
    <w:rsid w:val="008213C1"/>
    <w:rsid w:val="00821E1D"/>
    <w:rsid w:val="0082258E"/>
    <w:rsid w:val="0082267B"/>
    <w:rsid w:val="00822841"/>
    <w:rsid w:val="00822E38"/>
    <w:rsid w:val="00823901"/>
    <w:rsid w:val="008249A6"/>
    <w:rsid w:val="00826389"/>
    <w:rsid w:val="00826A60"/>
    <w:rsid w:val="00826AB2"/>
    <w:rsid w:val="00827694"/>
    <w:rsid w:val="008279A2"/>
    <w:rsid w:val="0083064B"/>
    <w:rsid w:val="008313AE"/>
    <w:rsid w:val="00831CB0"/>
    <w:rsid w:val="00834B98"/>
    <w:rsid w:val="00834F6C"/>
    <w:rsid w:val="00835856"/>
    <w:rsid w:val="0083590B"/>
    <w:rsid w:val="00836373"/>
    <w:rsid w:val="0083728C"/>
    <w:rsid w:val="008416E4"/>
    <w:rsid w:val="0084176F"/>
    <w:rsid w:val="00841FAE"/>
    <w:rsid w:val="00842146"/>
    <w:rsid w:val="0084324F"/>
    <w:rsid w:val="0084326D"/>
    <w:rsid w:val="00843B9B"/>
    <w:rsid w:val="00844637"/>
    <w:rsid w:val="0084649D"/>
    <w:rsid w:val="00847E78"/>
    <w:rsid w:val="008502FE"/>
    <w:rsid w:val="00850D3C"/>
    <w:rsid w:val="00850EE7"/>
    <w:rsid w:val="00854CE7"/>
    <w:rsid w:val="00854D02"/>
    <w:rsid w:val="00855C59"/>
    <w:rsid w:val="008601D1"/>
    <w:rsid w:val="00860488"/>
    <w:rsid w:val="00860582"/>
    <w:rsid w:val="0086060E"/>
    <w:rsid w:val="00860696"/>
    <w:rsid w:val="00861E70"/>
    <w:rsid w:val="00863362"/>
    <w:rsid w:val="00863D78"/>
    <w:rsid w:val="00864FCB"/>
    <w:rsid w:val="008655A7"/>
    <w:rsid w:val="008659F2"/>
    <w:rsid w:val="00866619"/>
    <w:rsid w:val="008702E5"/>
    <w:rsid w:val="00870354"/>
    <w:rsid w:val="00872AD3"/>
    <w:rsid w:val="00873016"/>
    <w:rsid w:val="00873AA7"/>
    <w:rsid w:val="00874375"/>
    <w:rsid w:val="00874A32"/>
    <w:rsid w:val="00874B1D"/>
    <w:rsid w:val="00874FC1"/>
    <w:rsid w:val="00875690"/>
    <w:rsid w:val="00876031"/>
    <w:rsid w:val="00876406"/>
    <w:rsid w:val="00876ACD"/>
    <w:rsid w:val="00881B68"/>
    <w:rsid w:val="00883B5D"/>
    <w:rsid w:val="00886B5C"/>
    <w:rsid w:val="00891BC8"/>
    <w:rsid w:val="0089386A"/>
    <w:rsid w:val="00893F87"/>
    <w:rsid w:val="00895735"/>
    <w:rsid w:val="00895797"/>
    <w:rsid w:val="00895F31"/>
    <w:rsid w:val="0089653B"/>
    <w:rsid w:val="00896FBA"/>
    <w:rsid w:val="00897385"/>
    <w:rsid w:val="008A02A7"/>
    <w:rsid w:val="008A0B8D"/>
    <w:rsid w:val="008A0F8F"/>
    <w:rsid w:val="008A2A83"/>
    <w:rsid w:val="008A35DA"/>
    <w:rsid w:val="008A3DAA"/>
    <w:rsid w:val="008A45EE"/>
    <w:rsid w:val="008A49D3"/>
    <w:rsid w:val="008A4CEC"/>
    <w:rsid w:val="008A5BCF"/>
    <w:rsid w:val="008A64AA"/>
    <w:rsid w:val="008A7CE8"/>
    <w:rsid w:val="008B2FED"/>
    <w:rsid w:val="008B584C"/>
    <w:rsid w:val="008B6C99"/>
    <w:rsid w:val="008B6D8D"/>
    <w:rsid w:val="008C0008"/>
    <w:rsid w:val="008C0457"/>
    <w:rsid w:val="008C142A"/>
    <w:rsid w:val="008C2C02"/>
    <w:rsid w:val="008C35FC"/>
    <w:rsid w:val="008C43B1"/>
    <w:rsid w:val="008C5160"/>
    <w:rsid w:val="008C542C"/>
    <w:rsid w:val="008C5AB1"/>
    <w:rsid w:val="008C76FC"/>
    <w:rsid w:val="008D0019"/>
    <w:rsid w:val="008D0232"/>
    <w:rsid w:val="008D14A6"/>
    <w:rsid w:val="008D152F"/>
    <w:rsid w:val="008D19E4"/>
    <w:rsid w:val="008D2177"/>
    <w:rsid w:val="008D332A"/>
    <w:rsid w:val="008D41C1"/>
    <w:rsid w:val="008D4C8C"/>
    <w:rsid w:val="008D5C5D"/>
    <w:rsid w:val="008D78B5"/>
    <w:rsid w:val="008D7F1C"/>
    <w:rsid w:val="008E0234"/>
    <w:rsid w:val="008E094D"/>
    <w:rsid w:val="008E1420"/>
    <w:rsid w:val="008E19DB"/>
    <w:rsid w:val="008E1ADE"/>
    <w:rsid w:val="008E3018"/>
    <w:rsid w:val="008E3344"/>
    <w:rsid w:val="008E3F1A"/>
    <w:rsid w:val="008E5485"/>
    <w:rsid w:val="008E57C0"/>
    <w:rsid w:val="008E644C"/>
    <w:rsid w:val="008F05F0"/>
    <w:rsid w:val="008F152C"/>
    <w:rsid w:val="008F2EFA"/>
    <w:rsid w:val="008F39B0"/>
    <w:rsid w:val="008F424E"/>
    <w:rsid w:val="008F4C53"/>
    <w:rsid w:val="008F58BF"/>
    <w:rsid w:val="008F5E01"/>
    <w:rsid w:val="008F7977"/>
    <w:rsid w:val="00900C17"/>
    <w:rsid w:val="0090151C"/>
    <w:rsid w:val="0090182D"/>
    <w:rsid w:val="00901F86"/>
    <w:rsid w:val="00901FA9"/>
    <w:rsid w:val="009020D2"/>
    <w:rsid w:val="009031CF"/>
    <w:rsid w:val="00903873"/>
    <w:rsid w:val="00904495"/>
    <w:rsid w:val="00904944"/>
    <w:rsid w:val="00905159"/>
    <w:rsid w:val="009053BF"/>
    <w:rsid w:val="00906494"/>
    <w:rsid w:val="00906C17"/>
    <w:rsid w:val="00906EDF"/>
    <w:rsid w:val="009106C0"/>
    <w:rsid w:val="00911A8A"/>
    <w:rsid w:val="00911CC4"/>
    <w:rsid w:val="009126BB"/>
    <w:rsid w:val="0091390B"/>
    <w:rsid w:val="00913DED"/>
    <w:rsid w:val="00915112"/>
    <w:rsid w:val="009170A2"/>
    <w:rsid w:val="0091737D"/>
    <w:rsid w:val="00917CE4"/>
    <w:rsid w:val="0092047B"/>
    <w:rsid w:val="00921E55"/>
    <w:rsid w:val="009228A8"/>
    <w:rsid w:val="00924E26"/>
    <w:rsid w:val="00925F1E"/>
    <w:rsid w:val="00926630"/>
    <w:rsid w:val="00930072"/>
    <w:rsid w:val="0093366C"/>
    <w:rsid w:val="00934B14"/>
    <w:rsid w:val="00935E83"/>
    <w:rsid w:val="00936255"/>
    <w:rsid w:val="00937643"/>
    <w:rsid w:val="00937B28"/>
    <w:rsid w:val="00937BE7"/>
    <w:rsid w:val="009404BC"/>
    <w:rsid w:val="00940FAE"/>
    <w:rsid w:val="00941802"/>
    <w:rsid w:val="0094193C"/>
    <w:rsid w:val="00941D65"/>
    <w:rsid w:val="00942539"/>
    <w:rsid w:val="009437F6"/>
    <w:rsid w:val="009442DA"/>
    <w:rsid w:val="00944590"/>
    <w:rsid w:val="00946663"/>
    <w:rsid w:val="009469CC"/>
    <w:rsid w:val="00946E59"/>
    <w:rsid w:val="0095130E"/>
    <w:rsid w:val="009523B5"/>
    <w:rsid w:val="00952E50"/>
    <w:rsid w:val="009537A3"/>
    <w:rsid w:val="00954601"/>
    <w:rsid w:val="00957707"/>
    <w:rsid w:val="00957717"/>
    <w:rsid w:val="00960CA6"/>
    <w:rsid w:val="00961AE8"/>
    <w:rsid w:val="00964A39"/>
    <w:rsid w:val="0096553B"/>
    <w:rsid w:val="00970797"/>
    <w:rsid w:val="00971465"/>
    <w:rsid w:val="00971CD8"/>
    <w:rsid w:val="00972305"/>
    <w:rsid w:val="00972DFC"/>
    <w:rsid w:val="00973E27"/>
    <w:rsid w:val="009747E5"/>
    <w:rsid w:val="00975501"/>
    <w:rsid w:val="00976B9B"/>
    <w:rsid w:val="00976D43"/>
    <w:rsid w:val="00976EBC"/>
    <w:rsid w:val="00977471"/>
    <w:rsid w:val="00977605"/>
    <w:rsid w:val="0098020E"/>
    <w:rsid w:val="00980927"/>
    <w:rsid w:val="00980B54"/>
    <w:rsid w:val="009851F8"/>
    <w:rsid w:val="00985271"/>
    <w:rsid w:val="009862A0"/>
    <w:rsid w:val="00986BAA"/>
    <w:rsid w:val="00986C2C"/>
    <w:rsid w:val="0099052D"/>
    <w:rsid w:val="009906C9"/>
    <w:rsid w:val="00990E33"/>
    <w:rsid w:val="00991D80"/>
    <w:rsid w:val="00991E8D"/>
    <w:rsid w:val="009920A9"/>
    <w:rsid w:val="00992194"/>
    <w:rsid w:val="00995A2D"/>
    <w:rsid w:val="009963F9"/>
    <w:rsid w:val="00996C00"/>
    <w:rsid w:val="00996CA8"/>
    <w:rsid w:val="0099703C"/>
    <w:rsid w:val="0099743A"/>
    <w:rsid w:val="009A042E"/>
    <w:rsid w:val="009A0564"/>
    <w:rsid w:val="009A0B79"/>
    <w:rsid w:val="009A0DB5"/>
    <w:rsid w:val="009A0E1B"/>
    <w:rsid w:val="009A33F3"/>
    <w:rsid w:val="009A37AA"/>
    <w:rsid w:val="009A422F"/>
    <w:rsid w:val="009A45C4"/>
    <w:rsid w:val="009A5CED"/>
    <w:rsid w:val="009A6E53"/>
    <w:rsid w:val="009A7ACE"/>
    <w:rsid w:val="009A7B3A"/>
    <w:rsid w:val="009A7DD6"/>
    <w:rsid w:val="009B0962"/>
    <w:rsid w:val="009B0EA2"/>
    <w:rsid w:val="009B1C61"/>
    <w:rsid w:val="009B36C8"/>
    <w:rsid w:val="009B4475"/>
    <w:rsid w:val="009B5EB7"/>
    <w:rsid w:val="009B5FF0"/>
    <w:rsid w:val="009C0577"/>
    <w:rsid w:val="009C0DB6"/>
    <w:rsid w:val="009C136E"/>
    <w:rsid w:val="009C1AD5"/>
    <w:rsid w:val="009C4ECC"/>
    <w:rsid w:val="009C6182"/>
    <w:rsid w:val="009C61D7"/>
    <w:rsid w:val="009C620B"/>
    <w:rsid w:val="009C6798"/>
    <w:rsid w:val="009C7F8F"/>
    <w:rsid w:val="009D0382"/>
    <w:rsid w:val="009D3023"/>
    <w:rsid w:val="009D35D8"/>
    <w:rsid w:val="009D38B2"/>
    <w:rsid w:val="009D41D8"/>
    <w:rsid w:val="009D4235"/>
    <w:rsid w:val="009D5387"/>
    <w:rsid w:val="009E0F68"/>
    <w:rsid w:val="009E358A"/>
    <w:rsid w:val="009E3896"/>
    <w:rsid w:val="009E4C74"/>
    <w:rsid w:val="009E4EF8"/>
    <w:rsid w:val="009E6234"/>
    <w:rsid w:val="009E6CBC"/>
    <w:rsid w:val="009F00F3"/>
    <w:rsid w:val="009F1AC7"/>
    <w:rsid w:val="009F2207"/>
    <w:rsid w:val="009F2F0D"/>
    <w:rsid w:val="009F2FA7"/>
    <w:rsid w:val="009F32E7"/>
    <w:rsid w:val="009F410B"/>
    <w:rsid w:val="009F7507"/>
    <w:rsid w:val="00A016DC"/>
    <w:rsid w:val="00A02DF1"/>
    <w:rsid w:val="00A03C9E"/>
    <w:rsid w:val="00A043CC"/>
    <w:rsid w:val="00A04431"/>
    <w:rsid w:val="00A064CD"/>
    <w:rsid w:val="00A066C0"/>
    <w:rsid w:val="00A07608"/>
    <w:rsid w:val="00A07729"/>
    <w:rsid w:val="00A10C6D"/>
    <w:rsid w:val="00A1159E"/>
    <w:rsid w:val="00A11E88"/>
    <w:rsid w:val="00A12CE6"/>
    <w:rsid w:val="00A170BD"/>
    <w:rsid w:val="00A203C3"/>
    <w:rsid w:val="00A206A2"/>
    <w:rsid w:val="00A219E8"/>
    <w:rsid w:val="00A21EA8"/>
    <w:rsid w:val="00A23BDD"/>
    <w:rsid w:val="00A243AF"/>
    <w:rsid w:val="00A2480A"/>
    <w:rsid w:val="00A24A31"/>
    <w:rsid w:val="00A2572D"/>
    <w:rsid w:val="00A25B31"/>
    <w:rsid w:val="00A25E0B"/>
    <w:rsid w:val="00A2698B"/>
    <w:rsid w:val="00A30285"/>
    <w:rsid w:val="00A32748"/>
    <w:rsid w:val="00A330E1"/>
    <w:rsid w:val="00A33CFF"/>
    <w:rsid w:val="00A34963"/>
    <w:rsid w:val="00A35A8F"/>
    <w:rsid w:val="00A35ABB"/>
    <w:rsid w:val="00A35C85"/>
    <w:rsid w:val="00A37386"/>
    <w:rsid w:val="00A37C9A"/>
    <w:rsid w:val="00A4013E"/>
    <w:rsid w:val="00A4050B"/>
    <w:rsid w:val="00A4090A"/>
    <w:rsid w:val="00A4223A"/>
    <w:rsid w:val="00A44256"/>
    <w:rsid w:val="00A450AF"/>
    <w:rsid w:val="00A4781B"/>
    <w:rsid w:val="00A47F03"/>
    <w:rsid w:val="00A50216"/>
    <w:rsid w:val="00A52DA4"/>
    <w:rsid w:val="00A5415A"/>
    <w:rsid w:val="00A54D26"/>
    <w:rsid w:val="00A57BC3"/>
    <w:rsid w:val="00A6009C"/>
    <w:rsid w:val="00A600AC"/>
    <w:rsid w:val="00A609A2"/>
    <w:rsid w:val="00A60DFB"/>
    <w:rsid w:val="00A62E75"/>
    <w:rsid w:val="00A63B3B"/>
    <w:rsid w:val="00A648C9"/>
    <w:rsid w:val="00A65158"/>
    <w:rsid w:val="00A6578A"/>
    <w:rsid w:val="00A658F9"/>
    <w:rsid w:val="00A66401"/>
    <w:rsid w:val="00A671D2"/>
    <w:rsid w:val="00A67470"/>
    <w:rsid w:val="00A67ACB"/>
    <w:rsid w:val="00A7042F"/>
    <w:rsid w:val="00A71A14"/>
    <w:rsid w:val="00A71D3D"/>
    <w:rsid w:val="00A72037"/>
    <w:rsid w:val="00A7226E"/>
    <w:rsid w:val="00A734A9"/>
    <w:rsid w:val="00A73620"/>
    <w:rsid w:val="00A73717"/>
    <w:rsid w:val="00A73C81"/>
    <w:rsid w:val="00A76398"/>
    <w:rsid w:val="00A824DA"/>
    <w:rsid w:val="00A82704"/>
    <w:rsid w:val="00A83F24"/>
    <w:rsid w:val="00A84985"/>
    <w:rsid w:val="00A84F44"/>
    <w:rsid w:val="00A85436"/>
    <w:rsid w:val="00A86C7B"/>
    <w:rsid w:val="00A87064"/>
    <w:rsid w:val="00A87C7F"/>
    <w:rsid w:val="00A905D3"/>
    <w:rsid w:val="00A90E55"/>
    <w:rsid w:val="00A91B6D"/>
    <w:rsid w:val="00A923E5"/>
    <w:rsid w:val="00A95745"/>
    <w:rsid w:val="00A9576C"/>
    <w:rsid w:val="00A97C93"/>
    <w:rsid w:val="00AA05CA"/>
    <w:rsid w:val="00AA0DBE"/>
    <w:rsid w:val="00AA10D3"/>
    <w:rsid w:val="00AA191C"/>
    <w:rsid w:val="00AA2C1D"/>
    <w:rsid w:val="00AA3A23"/>
    <w:rsid w:val="00AA41D8"/>
    <w:rsid w:val="00AA5524"/>
    <w:rsid w:val="00AA578E"/>
    <w:rsid w:val="00AA5C62"/>
    <w:rsid w:val="00AA6693"/>
    <w:rsid w:val="00AA6E94"/>
    <w:rsid w:val="00AA74A0"/>
    <w:rsid w:val="00AA78E0"/>
    <w:rsid w:val="00AB16A2"/>
    <w:rsid w:val="00AB309B"/>
    <w:rsid w:val="00AB3BB4"/>
    <w:rsid w:val="00AB49F0"/>
    <w:rsid w:val="00AB5400"/>
    <w:rsid w:val="00AB56A6"/>
    <w:rsid w:val="00AB5EFA"/>
    <w:rsid w:val="00AB61AC"/>
    <w:rsid w:val="00AB750F"/>
    <w:rsid w:val="00AB7B3F"/>
    <w:rsid w:val="00AC0CA0"/>
    <w:rsid w:val="00AC166E"/>
    <w:rsid w:val="00AC3986"/>
    <w:rsid w:val="00AC3E8A"/>
    <w:rsid w:val="00AC4D5D"/>
    <w:rsid w:val="00AC5615"/>
    <w:rsid w:val="00AC611F"/>
    <w:rsid w:val="00AC626F"/>
    <w:rsid w:val="00AC6538"/>
    <w:rsid w:val="00AC68E0"/>
    <w:rsid w:val="00AC6950"/>
    <w:rsid w:val="00AD012E"/>
    <w:rsid w:val="00AD0208"/>
    <w:rsid w:val="00AD0EFA"/>
    <w:rsid w:val="00AD173B"/>
    <w:rsid w:val="00AD2C35"/>
    <w:rsid w:val="00AD3355"/>
    <w:rsid w:val="00AD3E34"/>
    <w:rsid w:val="00AD64CA"/>
    <w:rsid w:val="00AD6CAC"/>
    <w:rsid w:val="00AD7336"/>
    <w:rsid w:val="00AD7EEF"/>
    <w:rsid w:val="00AE003C"/>
    <w:rsid w:val="00AE1F88"/>
    <w:rsid w:val="00AE20B0"/>
    <w:rsid w:val="00AE278B"/>
    <w:rsid w:val="00AE35B8"/>
    <w:rsid w:val="00AE39E1"/>
    <w:rsid w:val="00AE503A"/>
    <w:rsid w:val="00AE6E7A"/>
    <w:rsid w:val="00AF049C"/>
    <w:rsid w:val="00AF145C"/>
    <w:rsid w:val="00AF222D"/>
    <w:rsid w:val="00AF2469"/>
    <w:rsid w:val="00AF272C"/>
    <w:rsid w:val="00AF32E0"/>
    <w:rsid w:val="00AF377E"/>
    <w:rsid w:val="00AF3842"/>
    <w:rsid w:val="00AF463E"/>
    <w:rsid w:val="00AF46AC"/>
    <w:rsid w:val="00AF46FE"/>
    <w:rsid w:val="00AF5110"/>
    <w:rsid w:val="00AF58AF"/>
    <w:rsid w:val="00AF5DC1"/>
    <w:rsid w:val="00AF5DDF"/>
    <w:rsid w:val="00B00AE9"/>
    <w:rsid w:val="00B02E8A"/>
    <w:rsid w:val="00B03364"/>
    <w:rsid w:val="00B03B7D"/>
    <w:rsid w:val="00B0463D"/>
    <w:rsid w:val="00B0549E"/>
    <w:rsid w:val="00B0679B"/>
    <w:rsid w:val="00B06887"/>
    <w:rsid w:val="00B06979"/>
    <w:rsid w:val="00B06E78"/>
    <w:rsid w:val="00B07650"/>
    <w:rsid w:val="00B1094B"/>
    <w:rsid w:val="00B11AD3"/>
    <w:rsid w:val="00B12795"/>
    <w:rsid w:val="00B13FF0"/>
    <w:rsid w:val="00B1434F"/>
    <w:rsid w:val="00B14A8C"/>
    <w:rsid w:val="00B164EB"/>
    <w:rsid w:val="00B1676F"/>
    <w:rsid w:val="00B16F15"/>
    <w:rsid w:val="00B172FD"/>
    <w:rsid w:val="00B17BB6"/>
    <w:rsid w:val="00B17BC9"/>
    <w:rsid w:val="00B20EB6"/>
    <w:rsid w:val="00B2201F"/>
    <w:rsid w:val="00B22BA3"/>
    <w:rsid w:val="00B2364A"/>
    <w:rsid w:val="00B23662"/>
    <w:rsid w:val="00B2458E"/>
    <w:rsid w:val="00B2563A"/>
    <w:rsid w:val="00B268AA"/>
    <w:rsid w:val="00B26E23"/>
    <w:rsid w:val="00B27FF0"/>
    <w:rsid w:val="00B300EA"/>
    <w:rsid w:val="00B31011"/>
    <w:rsid w:val="00B31834"/>
    <w:rsid w:val="00B31FCC"/>
    <w:rsid w:val="00B320B9"/>
    <w:rsid w:val="00B3257C"/>
    <w:rsid w:val="00B32B65"/>
    <w:rsid w:val="00B32FBE"/>
    <w:rsid w:val="00B33427"/>
    <w:rsid w:val="00B34007"/>
    <w:rsid w:val="00B35085"/>
    <w:rsid w:val="00B35CC2"/>
    <w:rsid w:val="00B363EA"/>
    <w:rsid w:val="00B37737"/>
    <w:rsid w:val="00B41712"/>
    <w:rsid w:val="00B41823"/>
    <w:rsid w:val="00B43C23"/>
    <w:rsid w:val="00B46D20"/>
    <w:rsid w:val="00B478F5"/>
    <w:rsid w:val="00B47A9B"/>
    <w:rsid w:val="00B47AA5"/>
    <w:rsid w:val="00B5180E"/>
    <w:rsid w:val="00B54722"/>
    <w:rsid w:val="00B57566"/>
    <w:rsid w:val="00B60EDE"/>
    <w:rsid w:val="00B60EE1"/>
    <w:rsid w:val="00B62133"/>
    <w:rsid w:val="00B623E8"/>
    <w:rsid w:val="00B62FB1"/>
    <w:rsid w:val="00B63388"/>
    <w:rsid w:val="00B65FCC"/>
    <w:rsid w:val="00B66BC2"/>
    <w:rsid w:val="00B66F63"/>
    <w:rsid w:val="00B70C4A"/>
    <w:rsid w:val="00B70DB1"/>
    <w:rsid w:val="00B722BE"/>
    <w:rsid w:val="00B725AA"/>
    <w:rsid w:val="00B729E1"/>
    <w:rsid w:val="00B73A8C"/>
    <w:rsid w:val="00B74431"/>
    <w:rsid w:val="00B74859"/>
    <w:rsid w:val="00B74F5E"/>
    <w:rsid w:val="00B76F80"/>
    <w:rsid w:val="00B779C3"/>
    <w:rsid w:val="00B80256"/>
    <w:rsid w:val="00B80493"/>
    <w:rsid w:val="00B80980"/>
    <w:rsid w:val="00B82A7A"/>
    <w:rsid w:val="00B82BD4"/>
    <w:rsid w:val="00B82C44"/>
    <w:rsid w:val="00B8310C"/>
    <w:rsid w:val="00B848A7"/>
    <w:rsid w:val="00B84955"/>
    <w:rsid w:val="00B858B0"/>
    <w:rsid w:val="00B85D99"/>
    <w:rsid w:val="00B87082"/>
    <w:rsid w:val="00B872F0"/>
    <w:rsid w:val="00B87402"/>
    <w:rsid w:val="00B8751E"/>
    <w:rsid w:val="00B8768C"/>
    <w:rsid w:val="00B87DC4"/>
    <w:rsid w:val="00B9004B"/>
    <w:rsid w:val="00B928E1"/>
    <w:rsid w:val="00B933D8"/>
    <w:rsid w:val="00B93879"/>
    <w:rsid w:val="00B93F61"/>
    <w:rsid w:val="00B95B22"/>
    <w:rsid w:val="00B965CF"/>
    <w:rsid w:val="00B96ED5"/>
    <w:rsid w:val="00B97B34"/>
    <w:rsid w:val="00B97D1F"/>
    <w:rsid w:val="00BA125D"/>
    <w:rsid w:val="00BA1EC6"/>
    <w:rsid w:val="00BA1FF7"/>
    <w:rsid w:val="00BA40FF"/>
    <w:rsid w:val="00BA4671"/>
    <w:rsid w:val="00BA67D3"/>
    <w:rsid w:val="00BA6B46"/>
    <w:rsid w:val="00BA732B"/>
    <w:rsid w:val="00BA78F3"/>
    <w:rsid w:val="00BA7ADB"/>
    <w:rsid w:val="00BB0515"/>
    <w:rsid w:val="00BB297A"/>
    <w:rsid w:val="00BB3948"/>
    <w:rsid w:val="00BB432C"/>
    <w:rsid w:val="00BB477B"/>
    <w:rsid w:val="00BB5DA3"/>
    <w:rsid w:val="00BB68AD"/>
    <w:rsid w:val="00BC0B63"/>
    <w:rsid w:val="00BC303D"/>
    <w:rsid w:val="00BC31ED"/>
    <w:rsid w:val="00BC333D"/>
    <w:rsid w:val="00BC35F5"/>
    <w:rsid w:val="00BC3698"/>
    <w:rsid w:val="00BC3D45"/>
    <w:rsid w:val="00BC44C3"/>
    <w:rsid w:val="00BC46EA"/>
    <w:rsid w:val="00BD1E67"/>
    <w:rsid w:val="00BD2A54"/>
    <w:rsid w:val="00BD3C2D"/>
    <w:rsid w:val="00BD4451"/>
    <w:rsid w:val="00BD467B"/>
    <w:rsid w:val="00BD5A7C"/>
    <w:rsid w:val="00BD6B62"/>
    <w:rsid w:val="00BD70B8"/>
    <w:rsid w:val="00BE0392"/>
    <w:rsid w:val="00BE03D5"/>
    <w:rsid w:val="00BE0DF5"/>
    <w:rsid w:val="00BE1571"/>
    <w:rsid w:val="00BE350D"/>
    <w:rsid w:val="00BE44B4"/>
    <w:rsid w:val="00BE65FA"/>
    <w:rsid w:val="00BE7125"/>
    <w:rsid w:val="00BF09F6"/>
    <w:rsid w:val="00BF0B72"/>
    <w:rsid w:val="00BF0E8C"/>
    <w:rsid w:val="00BF19C6"/>
    <w:rsid w:val="00BF434A"/>
    <w:rsid w:val="00BF44E5"/>
    <w:rsid w:val="00BF5064"/>
    <w:rsid w:val="00BF62CF"/>
    <w:rsid w:val="00BF6741"/>
    <w:rsid w:val="00BF7A55"/>
    <w:rsid w:val="00C01251"/>
    <w:rsid w:val="00C01812"/>
    <w:rsid w:val="00C04B04"/>
    <w:rsid w:val="00C05519"/>
    <w:rsid w:val="00C062EB"/>
    <w:rsid w:val="00C063B7"/>
    <w:rsid w:val="00C06F5B"/>
    <w:rsid w:val="00C10437"/>
    <w:rsid w:val="00C11424"/>
    <w:rsid w:val="00C1658F"/>
    <w:rsid w:val="00C16852"/>
    <w:rsid w:val="00C16AE1"/>
    <w:rsid w:val="00C16CA4"/>
    <w:rsid w:val="00C17813"/>
    <w:rsid w:val="00C17DE8"/>
    <w:rsid w:val="00C2011D"/>
    <w:rsid w:val="00C20472"/>
    <w:rsid w:val="00C21B93"/>
    <w:rsid w:val="00C21E0D"/>
    <w:rsid w:val="00C21FDC"/>
    <w:rsid w:val="00C22295"/>
    <w:rsid w:val="00C223D6"/>
    <w:rsid w:val="00C22CAE"/>
    <w:rsid w:val="00C24B5F"/>
    <w:rsid w:val="00C27D5E"/>
    <w:rsid w:val="00C3115D"/>
    <w:rsid w:val="00C32DE3"/>
    <w:rsid w:val="00C33799"/>
    <w:rsid w:val="00C33B58"/>
    <w:rsid w:val="00C33B8D"/>
    <w:rsid w:val="00C33F92"/>
    <w:rsid w:val="00C34FBB"/>
    <w:rsid w:val="00C3598A"/>
    <w:rsid w:val="00C3636C"/>
    <w:rsid w:val="00C36F15"/>
    <w:rsid w:val="00C37606"/>
    <w:rsid w:val="00C378A8"/>
    <w:rsid w:val="00C40701"/>
    <w:rsid w:val="00C419EC"/>
    <w:rsid w:val="00C41CF5"/>
    <w:rsid w:val="00C41F2E"/>
    <w:rsid w:val="00C42247"/>
    <w:rsid w:val="00C42C4F"/>
    <w:rsid w:val="00C44393"/>
    <w:rsid w:val="00C45B66"/>
    <w:rsid w:val="00C47493"/>
    <w:rsid w:val="00C47C89"/>
    <w:rsid w:val="00C51D38"/>
    <w:rsid w:val="00C524C3"/>
    <w:rsid w:val="00C52552"/>
    <w:rsid w:val="00C53639"/>
    <w:rsid w:val="00C53809"/>
    <w:rsid w:val="00C54F62"/>
    <w:rsid w:val="00C60D41"/>
    <w:rsid w:val="00C612A3"/>
    <w:rsid w:val="00C613D7"/>
    <w:rsid w:val="00C61710"/>
    <w:rsid w:val="00C62175"/>
    <w:rsid w:val="00C62C5C"/>
    <w:rsid w:val="00C64730"/>
    <w:rsid w:val="00C652F9"/>
    <w:rsid w:val="00C65D28"/>
    <w:rsid w:val="00C66D8B"/>
    <w:rsid w:val="00C67327"/>
    <w:rsid w:val="00C72F5D"/>
    <w:rsid w:val="00C73671"/>
    <w:rsid w:val="00C73A78"/>
    <w:rsid w:val="00C73DD1"/>
    <w:rsid w:val="00C747DB"/>
    <w:rsid w:val="00C75027"/>
    <w:rsid w:val="00C75057"/>
    <w:rsid w:val="00C75562"/>
    <w:rsid w:val="00C759C6"/>
    <w:rsid w:val="00C75BAA"/>
    <w:rsid w:val="00C75E1C"/>
    <w:rsid w:val="00C7754A"/>
    <w:rsid w:val="00C77962"/>
    <w:rsid w:val="00C822C2"/>
    <w:rsid w:val="00C86C12"/>
    <w:rsid w:val="00C86D61"/>
    <w:rsid w:val="00C87CE1"/>
    <w:rsid w:val="00C87DD5"/>
    <w:rsid w:val="00C87EA6"/>
    <w:rsid w:val="00C918CC"/>
    <w:rsid w:val="00C91A88"/>
    <w:rsid w:val="00C92688"/>
    <w:rsid w:val="00C926E9"/>
    <w:rsid w:val="00C937BA"/>
    <w:rsid w:val="00C96244"/>
    <w:rsid w:val="00C96ABA"/>
    <w:rsid w:val="00C97BEE"/>
    <w:rsid w:val="00C97F34"/>
    <w:rsid w:val="00CA1AA6"/>
    <w:rsid w:val="00CA2095"/>
    <w:rsid w:val="00CA226B"/>
    <w:rsid w:val="00CA2557"/>
    <w:rsid w:val="00CA4D04"/>
    <w:rsid w:val="00CA575E"/>
    <w:rsid w:val="00CA633D"/>
    <w:rsid w:val="00CA73AC"/>
    <w:rsid w:val="00CB0704"/>
    <w:rsid w:val="00CB0D06"/>
    <w:rsid w:val="00CB2284"/>
    <w:rsid w:val="00CB2CBF"/>
    <w:rsid w:val="00CB36E8"/>
    <w:rsid w:val="00CB5981"/>
    <w:rsid w:val="00CB5CBA"/>
    <w:rsid w:val="00CB6B70"/>
    <w:rsid w:val="00CB6B81"/>
    <w:rsid w:val="00CB7294"/>
    <w:rsid w:val="00CB740D"/>
    <w:rsid w:val="00CC0B98"/>
    <w:rsid w:val="00CC2005"/>
    <w:rsid w:val="00CC214D"/>
    <w:rsid w:val="00CC322E"/>
    <w:rsid w:val="00CC4DC0"/>
    <w:rsid w:val="00CC521E"/>
    <w:rsid w:val="00CC5AB2"/>
    <w:rsid w:val="00CC6165"/>
    <w:rsid w:val="00CC6180"/>
    <w:rsid w:val="00CC6DA1"/>
    <w:rsid w:val="00CC7D78"/>
    <w:rsid w:val="00CD036D"/>
    <w:rsid w:val="00CD098D"/>
    <w:rsid w:val="00CD3E81"/>
    <w:rsid w:val="00CD47A1"/>
    <w:rsid w:val="00CD502B"/>
    <w:rsid w:val="00CD5064"/>
    <w:rsid w:val="00CD65D7"/>
    <w:rsid w:val="00CD7188"/>
    <w:rsid w:val="00CD799D"/>
    <w:rsid w:val="00CE0BBD"/>
    <w:rsid w:val="00CE13CB"/>
    <w:rsid w:val="00CE1D2E"/>
    <w:rsid w:val="00CE29DA"/>
    <w:rsid w:val="00CE366E"/>
    <w:rsid w:val="00CE47FA"/>
    <w:rsid w:val="00CE602D"/>
    <w:rsid w:val="00CE6344"/>
    <w:rsid w:val="00CE713D"/>
    <w:rsid w:val="00CE74E5"/>
    <w:rsid w:val="00CE7B84"/>
    <w:rsid w:val="00CE7BFE"/>
    <w:rsid w:val="00CF200B"/>
    <w:rsid w:val="00CF2B5E"/>
    <w:rsid w:val="00CF3E4D"/>
    <w:rsid w:val="00CF4E4D"/>
    <w:rsid w:val="00CF6BA1"/>
    <w:rsid w:val="00CF7AD1"/>
    <w:rsid w:val="00D00AD2"/>
    <w:rsid w:val="00D03CB3"/>
    <w:rsid w:val="00D03FDD"/>
    <w:rsid w:val="00D04207"/>
    <w:rsid w:val="00D04300"/>
    <w:rsid w:val="00D05D72"/>
    <w:rsid w:val="00D05F4E"/>
    <w:rsid w:val="00D06997"/>
    <w:rsid w:val="00D072C2"/>
    <w:rsid w:val="00D10397"/>
    <w:rsid w:val="00D11310"/>
    <w:rsid w:val="00D113D8"/>
    <w:rsid w:val="00D11A18"/>
    <w:rsid w:val="00D123F6"/>
    <w:rsid w:val="00D14C32"/>
    <w:rsid w:val="00D15EB6"/>
    <w:rsid w:val="00D20A80"/>
    <w:rsid w:val="00D21063"/>
    <w:rsid w:val="00D2233D"/>
    <w:rsid w:val="00D235B6"/>
    <w:rsid w:val="00D24303"/>
    <w:rsid w:val="00D2463E"/>
    <w:rsid w:val="00D27114"/>
    <w:rsid w:val="00D27193"/>
    <w:rsid w:val="00D27617"/>
    <w:rsid w:val="00D27A21"/>
    <w:rsid w:val="00D3082E"/>
    <w:rsid w:val="00D32A96"/>
    <w:rsid w:val="00D357C4"/>
    <w:rsid w:val="00D35D82"/>
    <w:rsid w:val="00D377A5"/>
    <w:rsid w:val="00D37C04"/>
    <w:rsid w:val="00D40291"/>
    <w:rsid w:val="00D41137"/>
    <w:rsid w:val="00D4141E"/>
    <w:rsid w:val="00D421A0"/>
    <w:rsid w:val="00D431C5"/>
    <w:rsid w:val="00D4459E"/>
    <w:rsid w:val="00D4484B"/>
    <w:rsid w:val="00D45742"/>
    <w:rsid w:val="00D45870"/>
    <w:rsid w:val="00D46388"/>
    <w:rsid w:val="00D4654B"/>
    <w:rsid w:val="00D46FAE"/>
    <w:rsid w:val="00D4787C"/>
    <w:rsid w:val="00D47BB9"/>
    <w:rsid w:val="00D51C57"/>
    <w:rsid w:val="00D5229D"/>
    <w:rsid w:val="00D527DC"/>
    <w:rsid w:val="00D52DC8"/>
    <w:rsid w:val="00D52F87"/>
    <w:rsid w:val="00D530A1"/>
    <w:rsid w:val="00D54DAD"/>
    <w:rsid w:val="00D55E8C"/>
    <w:rsid w:val="00D56DEC"/>
    <w:rsid w:val="00D57EF0"/>
    <w:rsid w:val="00D6009B"/>
    <w:rsid w:val="00D61899"/>
    <w:rsid w:val="00D618F7"/>
    <w:rsid w:val="00D62503"/>
    <w:rsid w:val="00D6355F"/>
    <w:rsid w:val="00D6420C"/>
    <w:rsid w:val="00D64C44"/>
    <w:rsid w:val="00D64F0F"/>
    <w:rsid w:val="00D65224"/>
    <w:rsid w:val="00D6542D"/>
    <w:rsid w:val="00D66913"/>
    <w:rsid w:val="00D720F9"/>
    <w:rsid w:val="00D75A75"/>
    <w:rsid w:val="00D75AB6"/>
    <w:rsid w:val="00D75E4C"/>
    <w:rsid w:val="00D7618B"/>
    <w:rsid w:val="00D806C0"/>
    <w:rsid w:val="00D80FD7"/>
    <w:rsid w:val="00D82E17"/>
    <w:rsid w:val="00D83A6E"/>
    <w:rsid w:val="00D858D9"/>
    <w:rsid w:val="00D8592E"/>
    <w:rsid w:val="00D86E88"/>
    <w:rsid w:val="00D874A8"/>
    <w:rsid w:val="00D9165F"/>
    <w:rsid w:val="00D91ECE"/>
    <w:rsid w:val="00D93789"/>
    <w:rsid w:val="00D93D43"/>
    <w:rsid w:val="00D96386"/>
    <w:rsid w:val="00D97C40"/>
    <w:rsid w:val="00DA05A0"/>
    <w:rsid w:val="00DA11E4"/>
    <w:rsid w:val="00DA12BF"/>
    <w:rsid w:val="00DA1322"/>
    <w:rsid w:val="00DA28D5"/>
    <w:rsid w:val="00DA307B"/>
    <w:rsid w:val="00DA3420"/>
    <w:rsid w:val="00DA431A"/>
    <w:rsid w:val="00DA46C4"/>
    <w:rsid w:val="00DA608F"/>
    <w:rsid w:val="00DB0DD1"/>
    <w:rsid w:val="00DB1ABB"/>
    <w:rsid w:val="00DB2CC1"/>
    <w:rsid w:val="00DB3B7A"/>
    <w:rsid w:val="00DB4488"/>
    <w:rsid w:val="00DB46DF"/>
    <w:rsid w:val="00DB78BC"/>
    <w:rsid w:val="00DC0F63"/>
    <w:rsid w:val="00DC1C5B"/>
    <w:rsid w:val="00DC61F6"/>
    <w:rsid w:val="00DC764B"/>
    <w:rsid w:val="00DC77BC"/>
    <w:rsid w:val="00DD0379"/>
    <w:rsid w:val="00DD20B0"/>
    <w:rsid w:val="00DD455A"/>
    <w:rsid w:val="00DD45BE"/>
    <w:rsid w:val="00DD5529"/>
    <w:rsid w:val="00DD7BCB"/>
    <w:rsid w:val="00DE03E3"/>
    <w:rsid w:val="00DE047A"/>
    <w:rsid w:val="00DE073E"/>
    <w:rsid w:val="00DE0A47"/>
    <w:rsid w:val="00DE191B"/>
    <w:rsid w:val="00DE1E99"/>
    <w:rsid w:val="00DE2345"/>
    <w:rsid w:val="00DE3C49"/>
    <w:rsid w:val="00DE4FD9"/>
    <w:rsid w:val="00DE5146"/>
    <w:rsid w:val="00DE5962"/>
    <w:rsid w:val="00DE6BCB"/>
    <w:rsid w:val="00DE6C0E"/>
    <w:rsid w:val="00DE6DCB"/>
    <w:rsid w:val="00DE7511"/>
    <w:rsid w:val="00DE7872"/>
    <w:rsid w:val="00DF01DF"/>
    <w:rsid w:val="00DF0381"/>
    <w:rsid w:val="00DF0728"/>
    <w:rsid w:val="00DF1FD1"/>
    <w:rsid w:val="00DF284B"/>
    <w:rsid w:val="00DF35DF"/>
    <w:rsid w:val="00DF396C"/>
    <w:rsid w:val="00DF494F"/>
    <w:rsid w:val="00DF53DF"/>
    <w:rsid w:val="00DF5798"/>
    <w:rsid w:val="00DF6E8D"/>
    <w:rsid w:val="00E008E4"/>
    <w:rsid w:val="00E00B55"/>
    <w:rsid w:val="00E014C3"/>
    <w:rsid w:val="00E02BC5"/>
    <w:rsid w:val="00E02EDF"/>
    <w:rsid w:val="00E02F6C"/>
    <w:rsid w:val="00E032EE"/>
    <w:rsid w:val="00E03C37"/>
    <w:rsid w:val="00E04918"/>
    <w:rsid w:val="00E04AF7"/>
    <w:rsid w:val="00E069DA"/>
    <w:rsid w:val="00E06D73"/>
    <w:rsid w:val="00E0700C"/>
    <w:rsid w:val="00E076B7"/>
    <w:rsid w:val="00E103DF"/>
    <w:rsid w:val="00E1077F"/>
    <w:rsid w:val="00E11E88"/>
    <w:rsid w:val="00E1209A"/>
    <w:rsid w:val="00E122C0"/>
    <w:rsid w:val="00E12C84"/>
    <w:rsid w:val="00E13001"/>
    <w:rsid w:val="00E131DD"/>
    <w:rsid w:val="00E143DD"/>
    <w:rsid w:val="00E14451"/>
    <w:rsid w:val="00E148B5"/>
    <w:rsid w:val="00E14E2C"/>
    <w:rsid w:val="00E15A02"/>
    <w:rsid w:val="00E160AB"/>
    <w:rsid w:val="00E2249C"/>
    <w:rsid w:val="00E22EC6"/>
    <w:rsid w:val="00E242D9"/>
    <w:rsid w:val="00E24372"/>
    <w:rsid w:val="00E250AC"/>
    <w:rsid w:val="00E25388"/>
    <w:rsid w:val="00E25E38"/>
    <w:rsid w:val="00E26302"/>
    <w:rsid w:val="00E26804"/>
    <w:rsid w:val="00E2688B"/>
    <w:rsid w:val="00E2691A"/>
    <w:rsid w:val="00E279DC"/>
    <w:rsid w:val="00E27B07"/>
    <w:rsid w:val="00E27F84"/>
    <w:rsid w:val="00E30A0F"/>
    <w:rsid w:val="00E31343"/>
    <w:rsid w:val="00E31E30"/>
    <w:rsid w:val="00E322BD"/>
    <w:rsid w:val="00E3292D"/>
    <w:rsid w:val="00E339BC"/>
    <w:rsid w:val="00E34B43"/>
    <w:rsid w:val="00E357B9"/>
    <w:rsid w:val="00E41011"/>
    <w:rsid w:val="00E425C3"/>
    <w:rsid w:val="00E43171"/>
    <w:rsid w:val="00E44187"/>
    <w:rsid w:val="00E44969"/>
    <w:rsid w:val="00E4502D"/>
    <w:rsid w:val="00E45271"/>
    <w:rsid w:val="00E456FD"/>
    <w:rsid w:val="00E50C65"/>
    <w:rsid w:val="00E52FA1"/>
    <w:rsid w:val="00E53D2F"/>
    <w:rsid w:val="00E55290"/>
    <w:rsid w:val="00E5558A"/>
    <w:rsid w:val="00E55F19"/>
    <w:rsid w:val="00E56D01"/>
    <w:rsid w:val="00E56D64"/>
    <w:rsid w:val="00E56F30"/>
    <w:rsid w:val="00E57C7A"/>
    <w:rsid w:val="00E63221"/>
    <w:rsid w:val="00E63737"/>
    <w:rsid w:val="00E64AE1"/>
    <w:rsid w:val="00E64D52"/>
    <w:rsid w:val="00E64F1A"/>
    <w:rsid w:val="00E66552"/>
    <w:rsid w:val="00E66E53"/>
    <w:rsid w:val="00E66E82"/>
    <w:rsid w:val="00E70088"/>
    <w:rsid w:val="00E70CFB"/>
    <w:rsid w:val="00E71449"/>
    <w:rsid w:val="00E71957"/>
    <w:rsid w:val="00E71FC8"/>
    <w:rsid w:val="00E73706"/>
    <w:rsid w:val="00E7434D"/>
    <w:rsid w:val="00E7438A"/>
    <w:rsid w:val="00E7477C"/>
    <w:rsid w:val="00E74E5E"/>
    <w:rsid w:val="00E76F34"/>
    <w:rsid w:val="00E77448"/>
    <w:rsid w:val="00E807F4"/>
    <w:rsid w:val="00E811D6"/>
    <w:rsid w:val="00E815F5"/>
    <w:rsid w:val="00E81B6F"/>
    <w:rsid w:val="00E81B8A"/>
    <w:rsid w:val="00E825C0"/>
    <w:rsid w:val="00E8470F"/>
    <w:rsid w:val="00E84B98"/>
    <w:rsid w:val="00E859B2"/>
    <w:rsid w:val="00E869E9"/>
    <w:rsid w:val="00E87D20"/>
    <w:rsid w:val="00E902B3"/>
    <w:rsid w:val="00E91B89"/>
    <w:rsid w:val="00E91C9F"/>
    <w:rsid w:val="00E91E4B"/>
    <w:rsid w:val="00E96453"/>
    <w:rsid w:val="00E96DBF"/>
    <w:rsid w:val="00EA0D79"/>
    <w:rsid w:val="00EA1113"/>
    <w:rsid w:val="00EA1351"/>
    <w:rsid w:val="00EA464E"/>
    <w:rsid w:val="00EA4ED7"/>
    <w:rsid w:val="00EA536B"/>
    <w:rsid w:val="00EA5B36"/>
    <w:rsid w:val="00EA5F1D"/>
    <w:rsid w:val="00EA679E"/>
    <w:rsid w:val="00EA6C17"/>
    <w:rsid w:val="00EA75BB"/>
    <w:rsid w:val="00EB0342"/>
    <w:rsid w:val="00EB23A2"/>
    <w:rsid w:val="00EB4D11"/>
    <w:rsid w:val="00EB5AAE"/>
    <w:rsid w:val="00EB5AC1"/>
    <w:rsid w:val="00EB616F"/>
    <w:rsid w:val="00EC0249"/>
    <w:rsid w:val="00EC0265"/>
    <w:rsid w:val="00EC0CBA"/>
    <w:rsid w:val="00EC18B1"/>
    <w:rsid w:val="00EC1AD9"/>
    <w:rsid w:val="00EC1F03"/>
    <w:rsid w:val="00EC211A"/>
    <w:rsid w:val="00EC3173"/>
    <w:rsid w:val="00EC4C90"/>
    <w:rsid w:val="00EC4E35"/>
    <w:rsid w:val="00EC564A"/>
    <w:rsid w:val="00EC5932"/>
    <w:rsid w:val="00EC6460"/>
    <w:rsid w:val="00EC6718"/>
    <w:rsid w:val="00EC6905"/>
    <w:rsid w:val="00ED0717"/>
    <w:rsid w:val="00ED15D5"/>
    <w:rsid w:val="00ED27EC"/>
    <w:rsid w:val="00ED3884"/>
    <w:rsid w:val="00ED3D9B"/>
    <w:rsid w:val="00ED4D2C"/>
    <w:rsid w:val="00ED5425"/>
    <w:rsid w:val="00ED54BA"/>
    <w:rsid w:val="00ED54DB"/>
    <w:rsid w:val="00EE00E2"/>
    <w:rsid w:val="00EE1906"/>
    <w:rsid w:val="00EE1A71"/>
    <w:rsid w:val="00EE1E1D"/>
    <w:rsid w:val="00EE26B1"/>
    <w:rsid w:val="00EE2E2F"/>
    <w:rsid w:val="00EE3019"/>
    <w:rsid w:val="00EE3615"/>
    <w:rsid w:val="00EE4767"/>
    <w:rsid w:val="00EE4D0E"/>
    <w:rsid w:val="00EE4EA4"/>
    <w:rsid w:val="00EE729B"/>
    <w:rsid w:val="00EE779C"/>
    <w:rsid w:val="00EE79A6"/>
    <w:rsid w:val="00EF0BC4"/>
    <w:rsid w:val="00EF0DAB"/>
    <w:rsid w:val="00EF0EB2"/>
    <w:rsid w:val="00EF11C1"/>
    <w:rsid w:val="00EF17E2"/>
    <w:rsid w:val="00EF26CE"/>
    <w:rsid w:val="00EF2709"/>
    <w:rsid w:val="00EF2832"/>
    <w:rsid w:val="00EF2EF9"/>
    <w:rsid w:val="00EF3B21"/>
    <w:rsid w:val="00EF6AB7"/>
    <w:rsid w:val="00EF6BCA"/>
    <w:rsid w:val="00EF7167"/>
    <w:rsid w:val="00EF73C9"/>
    <w:rsid w:val="00EF7807"/>
    <w:rsid w:val="00F000D6"/>
    <w:rsid w:val="00F01372"/>
    <w:rsid w:val="00F01A33"/>
    <w:rsid w:val="00F02066"/>
    <w:rsid w:val="00F02853"/>
    <w:rsid w:val="00F02E42"/>
    <w:rsid w:val="00F0447D"/>
    <w:rsid w:val="00F047ED"/>
    <w:rsid w:val="00F054B5"/>
    <w:rsid w:val="00F05EA4"/>
    <w:rsid w:val="00F06C12"/>
    <w:rsid w:val="00F10430"/>
    <w:rsid w:val="00F10743"/>
    <w:rsid w:val="00F12673"/>
    <w:rsid w:val="00F1397E"/>
    <w:rsid w:val="00F14FDE"/>
    <w:rsid w:val="00F15CB3"/>
    <w:rsid w:val="00F1738C"/>
    <w:rsid w:val="00F17722"/>
    <w:rsid w:val="00F20598"/>
    <w:rsid w:val="00F21097"/>
    <w:rsid w:val="00F2120E"/>
    <w:rsid w:val="00F21F66"/>
    <w:rsid w:val="00F2362B"/>
    <w:rsid w:val="00F2467E"/>
    <w:rsid w:val="00F25387"/>
    <w:rsid w:val="00F25395"/>
    <w:rsid w:val="00F2683D"/>
    <w:rsid w:val="00F31AE3"/>
    <w:rsid w:val="00F31DC7"/>
    <w:rsid w:val="00F330FD"/>
    <w:rsid w:val="00F33BC4"/>
    <w:rsid w:val="00F343E2"/>
    <w:rsid w:val="00F35E10"/>
    <w:rsid w:val="00F42431"/>
    <w:rsid w:val="00F44E28"/>
    <w:rsid w:val="00F463E2"/>
    <w:rsid w:val="00F473F6"/>
    <w:rsid w:val="00F47C2B"/>
    <w:rsid w:val="00F50A37"/>
    <w:rsid w:val="00F5123C"/>
    <w:rsid w:val="00F5151D"/>
    <w:rsid w:val="00F5204E"/>
    <w:rsid w:val="00F52428"/>
    <w:rsid w:val="00F52B80"/>
    <w:rsid w:val="00F5302E"/>
    <w:rsid w:val="00F53A1A"/>
    <w:rsid w:val="00F54D36"/>
    <w:rsid w:val="00F55B98"/>
    <w:rsid w:val="00F562ED"/>
    <w:rsid w:val="00F61E6C"/>
    <w:rsid w:val="00F63097"/>
    <w:rsid w:val="00F636E6"/>
    <w:rsid w:val="00F63A8A"/>
    <w:rsid w:val="00F658F6"/>
    <w:rsid w:val="00F65C11"/>
    <w:rsid w:val="00F671A9"/>
    <w:rsid w:val="00F70134"/>
    <w:rsid w:val="00F71064"/>
    <w:rsid w:val="00F71112"/>
    <w:rsid w:val="00F7209A"/>
    <w:rsid w:val="00F72A1D"/>
    <w:rsid w:val="00F72B63"/>
    <w:rsid w:val="00F72D98"/>
    <w:rsid w:val="00F733F0"/>
    <w:rsid w:val="00F739DE"/>
    <w:rsid w:val="00F741C4"/>
    <w:rsid w:val="00F7541B"/>
    <w:rsid w:val="00F769A1"/>
    <w:rsid w:val="00F76FBB"/>
    <w:rsid w:val="00F779C9"/>
    <w:rsid w:val="00F77AC1"/>
    <w:rsid w:val="00F77DAC"/>
    <w:rsid w:val="00F77E03"/>
    <w:rsid w:val="00F814AC"/>
    <w:rsid w:val="00F820CC"/>
    <w:rsid w:val="00F826A8"/>
    <w:rsid w:val="00F829EB"/>
    <w:rsid w:val="00F830E5"/>
    <w:rsid w:val="00F832B0"/>
    <w:rsid w:val="00F86523"/>
    <w:rsid w:val="00F9179C"/>
    <w:rsid w:val="00F9307C"/>
    <w:rsid w:val="00F93257"/>
    <w:rsid w:val="00F94269"/>
    <w:rsid w:val="00F9449F"/>
    <w:rsid w:val="00F94C5D"/>
    <w:rsid w:val="00F96651"/>
    <w:rsid w:val="00FA0590"/>
    <w:rsid w:val="00FA15E4"/>
    <w:rsid w:val="00FA2F10"/>
    <w:rsid w:val="00FA36BB"/>
    <w:rsid w:val="00FA3FF5"/>
    <w:rsid w:val="00FA40EA"/>
    <w:rsid w:val="00FA56B5"/>
    <w:rsid w:val="00FA615A"/>
    <w:rsid w:val="00FA7678"/>
    <w:rsid w:val="00FA7B74"/>
    <w:rsid w:val="00FB0D94"/>
    <w:rsid w:val="00FB0DA7"/>
    <w:rsid w:val="00FB0E8A"/>
    <w:rsid w:val="00FB109C"/>
    <w:rsid w:val="00FB144B"/>
    <w:rsid w:val="00FB3926"/>
    <w:rsid w:val="00FB51EC"/>
    <w:rsid w:val="00FB6A20"/>
    <w:rsid w:val="00FB7538"/>
    <w:rsid w:val="00FC0572"/>
    <w:rsid w:val="00FC0B8D"/>
    <w:rsid w:val="00FC1022"/>
    <w:rsid w:val="00FC159E"/>
    <w:rsid w:val="00FC30BF"/>
    <w:rsid w:val="00FC4197"/>
    <w:rsid w:val="00FC47E1"/>
    <w:rsid w:val="00FC49D0"/>
    <w:rsid w:val="00FC6068"/>
    <w:rsid w:val="00FC6550"/>
    <w:rsid w:val="00FC6EEA"/>
    <w:rsid w:val="00FC7365"/>
    <w:rsid w:val="00FC7F43"/>
    <w:rsid w:val="00FD1EF3"/>
    <w:rsid w:val="00FD1F19"/>
    <w:rsid w:val="00FD27CB"/>
    <w:rsid w:val="00FD6F71"/>
    <w:rsid w:val="00FD7731"/>
    <w:rsid w:val="00FE0634"/>
    <w:rsid w:val="00FE0B8F"/>
    <w:rsid w:val="00FE239F"/>
    <w:rsid w:val="00FE24E7"/>
    <w:rsid w:val="00FE32CE"/>
    <w:rsid w:val="00FE342F"/>
    <w:rsid w:val="00FE3A04"/>
    <w:rsid w:val="00FE5A35"/>
    <w:rsid w:val="00FE710A"/>
    <w:rsid w:val="00FF1687"/>
    <w:rsid w:val="00FF272C"/>
    <w:rsid w:val="00FF53BF"/>
    <w:rsid w:val="00FF5BFF"/>
    <w:rsid w:val="00FF5E41"/>
    <w:rsid w:val="00FF6B3C"/>
    <w:rsid w:val="00FF7016"/>
    <w:rsid w:val="00FF7E3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87E9AF"/>
  <w15:docId w15:val="{C4CEC12D-988D-374B-B7E6-9266A2BF4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qFormat="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1251"/>
    <w:pPr>
      <w:spacing w:after="0" w:line="288" w:lineRule="auto"/>
    </w:pPr>
    <w:rPr>
      <w:color w:val="243347" w:themeColor="text1"/>
      <w:sz w:val="20"/>
      <w:lang w:val="en-GB"/>
    </w:rPr>
  </w:style>
  <w:style w:type="paragraph" w:styleId="Heading1">
    <w:name w:val="heading 1"/>
    <w:aliases w:val="Main1,H1,SQS_Heading1,h1"/>
    <w:basedOn w:val="Title"/>
    <w:next w:val="Normal"/>
    <w:link w:val="Heading1Char"/>
    <w:autoRedefine/>
    <w:qFormat/>
    <w:rsid w:val="00D04207"/>
    <w:pPr>
      <w:numPr>
        <w:numId w:val="6"/>
      </w:numPr>
      <w:spacing w:before="120" w:after="240" w:line="760" w:lineRule="exact"/>
      <w:jc w:val="left"/>
      <w:outlineLvl w:val="0"/>
    </w:pPr>
    <w:rPr>
      <w:sz w:val="40"/>
      <w:szCs w:val="84"/>
      <w:lang w:val="en-US"/>
    </w:rPr>
  </w:style>
  <w:style w:type="paragraph" w:styleId="Heading2">
    <w:name w:val="heading 2"/>
    <w:aliases w:val="Sub1,H2,h2,Section,h2.H2,Numbered 2 (SBC),Project 2,RFS 2,2 headline,h,21,A.B.C.,2 headline1,h5,211,h21,A.B.C.1,heading 21,2 headline2,h6,212,h22,A.B.C.2,heading 22,2 headline3,h7,213,h23,A.B.C.3,heading 23,Chapter Number/Appendix Letter,chn"/>
    <w:basedOn w:val="Normal"/>
    <w:next w:val="Normal"/>
    <w:link w:val="Heading2Char"/>
    <w:unhideWhenUsed/>
    <w:qFormat/>
    <w:rsid w:val="00942539"/>
    <w:pPr>
      <w:numPr>
        <w:ilvl w:val="1"/>
        <w:numId w:val="6"/>
      </w:numPr>
      <w:spacing w:line="240" w:lineRule="auto"/>
      <w:outlineLvl w:val="1"/>
    </w:pPr>
    <w:rPr>
      <w:color w:val="575756" w:themeColor="text2"/>
      <w:sz w:val="32"/>
      <w:szCs w:val="54"/>
      <w:lang w:val="en-US" w:eastAsia="nl-BE"/>
    </w:rPr>
  </w:style>
  <w:style w:type="paragraph" w:styleId="Heading3">
    <w:name w:val="heading 3"/>
    <w:aliases w:val="Main2,H3,SQS_Heading3,h3,Level 1 - 1"/>
    <w:basedOn w:val="Normal"/>
    <w:next w:val="Normal"/>
    <w:link w:val="Heading3Char"/>
    <w:unhideWhenUsed/>
    <w:qFormat/>
    <w:rsid w:val="00AF377E"/>
    <w:pPr>
      <w:numPr>
        <w:numId w:val="8"/>
      </w:numPr>
      <w:spacing w:before="240"/>
      <w:outlineLvl w:val="2"/>
    </w:pPr>
    <w:rPr>
      <w:rFonts w:ascii="Arial Rounded MT Bold" w:hAnsi="Arial Rounded MT Bold"/>
      <w:caps/>
      <w:sz w:val="28"/>
      <w:szCs w:val="40"/>
      <w:lang w:val="en-US" w:eastAsia="nl-BE"/>
    </w:rPr>
  </w:style>
  <w:style w:type="paragraph" w:styleId="Heading4">
    <w:name w:val="heading 4"/>
    <w:aliases w:val="Main3,H4"/>
    <w:basedOn w:val="Normal"/>
    <w:next w:val="Normal"/>
    <w:link w:val="Heading4Char"/>
    <w:unhideWhenUsed/>
    <w:qFormat/>
    <w:rsid w:val="00D04207"/>
    <w:pPr>
      <w:spacing w:before="240"/>
      <w:outlineLvl w:val="3"/>
    </w:pPr>
    <w:rPr>
      <w:rFonts w:ascii="Arial Rounded MT Bold" w:hAnsi="Arial Rounded MT Bold"/>
      <w:caps/>
      <w:sz w:val="32"/>
      <w:szCs w:val="30"/>
      <w:lang w:val="en-US"/>
    </w:rPr>
  </w:style>
  <w:style w:type="paragraph" w:styleId="Heading5">
    <w:name w:val="heading 5"/>
    <w:aliases w:val="Sub2"/>
    <w:basedOn w:val="Normal"/>
    <w:next w:val="Normal"/>
    <w:link w:val="Heading5Char"/>
    <w:uiPriority w:val="9"/>
    <w:unhideWhenUsed/>
    <w:qFormat/>
    <w:rsid w:val="00F31AE3"/>
    <w:pPr>
      <w:spacing w:before="240"/>
      <w:outlineLvl w:val="4"/>
    </w:pPr>
    <w:rPr>
      <w:color w:val="575756" w:themeColor="text2"/>
      <w:sz w:val="28"/>
      <w:szCs w:val="30"/>
      <w:lang w:val="en-US"/>
    </w:rPr>
  </w:style>
  <w:style w:type="paragraph" w:styleId="Heading6">
    <w:name w:val="heading 6"/>
    <w:aliases w:val="Sub3"/>
    <w:basedOn w:val="Normal"/>
    <w:next w:val="Normal"/>
    <w:link w:val="Heading6Char"/>
    <w:uiPriority w:val="9"/>
    <w:unhideWhenUsed/>
    <w:qFormat/>
    <w:rsid w:val="00D04207"/>
    <w:pPr>
      <w:spacing w:before="240"/>
      <w:outlineLvl w:val="5"/>
    </w:pPr>
    <w:rPr>
      <w:color w:val="EE742B" w:themeColor="accent2"/>
      <w:sz w:val="24"/>
      <w:szCs w:val="26"/>
      <w:lang w:val="en-US"/>
    </w:rPr>
  </w:style>
  <w:style w:type="paragraph" w:styleId="Heading7">
    <w:name w:val="heading 7"/>
    <w:aliases w:val="Sub4"/>
    <w:basedOn w:val="Normal"/>
    <w:next w:val="Normal"/>
    <w:link w:val="Heading7Char"/>
    <w:unhideWhenUsed/>
    <w:qFormat/>
    <w:rsid w:val="00D04207"/>
    <w:pPr>
      <w:spacing w:before="240"/>
      <w:outlineLvl w:val="6"/>
    </w:pPr>
    <w:rPr>
      <w:color w:val="EE742B" w:themeColor="accent2"/>
      <w:lang w:val="en-US"/>
    </w:rPr>
  </w:style>
  <w:style w:type="paragraph" w:styleId="Heading8">
    <w:name w:val="heading 8"/>
    <w:aliases w:val="Sub2 no space"/>
    <w:basedOn w:val="Heading5"/>
    <w:next w:val="Normal"/>
    <w:link w:val="Heading8Char"/>
    <w:unhideWhenUsed/>
    <w:qFormat/>
    <w:rsid w:val="00D04207"/>
    <w:pPr>
      <w:spacing w:before="0"/>
      <w:outlineLvl w:val="7"/>
    </w:pPr>
  </w:style>
  <w:style w:type="paragraph" w:styleId="Heading9">
    <w:name w:val="heading 9"/>
    <w:aliases w:val="Sub3 no space,App Heading,App Heading1,App Heading2,App Heading3,App Heading4,App Heading5,App Heading11,App Heading21,App Heading31,App Heading41,App Heading6,App Heading12,App Heading22,App Heading32,App Heading42,App Heading7,App Heading13"/>
    <w:basedOn w:val="Heading6"/>
    <w:next w:val="Normal"/>
    <w:link w:val="Heading9Char"/>
    <w:unhideWhenUsed/>
    <w:qFormat/>
    <w:rsid w:val="00D04207"/>
    <w:pPr>
      <w:spacing w:before="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0208"/>
    <w:pPr>
      <w:tabs>
        <w:tab w:val="center" w:pos="4536"/>
        <w:tab w:val="right" w:pos="9072"/>
      </w:tabs>
    </w:pPr>
  </w:style>
  <w:style w:type="character" w:customStyle="1" w:styleId="HeaderChar">
    <w:name w:val="Header Char"/>
    <w:basedOn w:val="DefaultParagraphFont"/>
    <w:link w:val="Header"/>
    <w:uiPriority w:val="99"/>
    <w:rsid w:val="00AD0208"/>
  </w:style>
  <w:style w:type="paragraph" w:styleId="Footer">
    <w:name w:val="footer"/>
    <w:basedOn w:val="Normal"/>
    <w:link w:val="FooterChar"/>
    <w:uiPriority w:val="99"/>
    <w:unhideWhenUsed/>
    <w:rsid w:val="00583D88"/>
    <w:pPr>
      <w:tabs>
        <w:tab w:val="center" w:pos="4536"/>
        <w:tab w:val="right" w:pos="9072"/>
      </w:tabs>
    </w:pPr>
    <w:rPr>
      <w:sz w:val="13"/>
      <w:szCs w:val="13"/>
    </w:rPr>
  </w:style>
  <w:style w:type="character" w:customStyle="1" w:styleId="FooterChar">
    <w:name w:val="Footer Char"/>
    <w:basedOn w:val="DefaultParagraphFont"/>
    <w:link w:val="Footer"/>
    <w:uiPriority w:val="99"/>
    <w:rsid w:val="00583D88"/>
    <w:rPr>
      <w:color w:val="243347" w:themeColor="text1"/>
      <w:sz w:val="13"/>
      <w:szCs w:val="13"/>
    </w:rPr>
  </w:style>
  <w:style w:type="paragraph" w:styleId="Title">
    <w:name w:val="Title"/>
    <w:basedOn w:val="NoSpacing"/>
    <w:next w:val="Normal"/>
    <w:link w:val="TitleChar"/>
    <w:uiPriority w:val="10"/>
    <w:qFormat/>
    <w:rsid w:val="000B09D6"/>
    <w:pPr>
      <w:spacing w:before="40" w:after="360" w:line="216" w:lineRule="auto"/>
      <w:jc w:val="center"/>
    </w:pPr>
    <w:rPr>
      <w:color w:val="243347" w:themeColor="text1"/>
      <w:sz w:val="72"/>
      <w:szCs w:val="90"/>
    </w:rPr>
  </w:style>
  <w:style w:type="character" w:customStyle="1" w:styleId="TitleChar">
    <w:name w:val="Title Char"/>
    <w:basedOn w:val="DefaultParagraphFont"/>
    <w:link w:val="Title"/>
    <w:uiPriority w:val="10"/>
    <w:rsid w:val="000B09D6"/>
    <w:rPr>
      <w:rFonts w:ascii="Arial Rounded MT Bold" w:eastAsiaTheme="minorEastAsia" w:hAnsi="Arial Rounded MT Bold"/>
      <w:caps/>
      <w:color w:val="243347" w:themeColor="text1"/>
      <w:sz w:val="72"/>
      <w:szCs w:val="90"/>
      <w:lang w:eastAsia="nl-BE"/>
    </w:rPr>
  </w:style>
  <w:style w:type="paragraph" w:styleId="Subtitle">
    <w:name w:val="Subtitle"/>
    <w:basedOn w:val="Normal"/>
    <w:next w:val="Normal"/>
    <w:link w:val="SubtitleChar"/>
    <w:uiPriority w:val="11"/>
    <w:qFormat/>
    <w:rsid w:val="000B09D6"/>
    <w:pPr>
      <w:numPr>
        <w:ilvl w:val="1"/>
      </w:numPr>
      <w:spacing w:after="400"/>
      <w:jc w:val="center"/>
    </w:pPr>
    <w:rPr>
      <w:rFonts w:ascii="Arial Rounded MT Bold" w:eastAsiaTheme="minorEastAsia" w:hAnsi="Arial Rounded MT Bold"/>
      <w:color w:val="EE742B" w:themeColor="accent2"/>
      <w:sz w:val="40"/>
    </w:rPr>
  </w:style>
  <w:style w:type="character" w:customStyle="1" w:styleId="SubtitleChar">
    <w:name w:val="Subtitle Char"/>
    <w:basedOn w:val="DefaultParagraphFont"/>
    <w:link w:val="Subtitle"/>
    <w:uiPriority w:val="11"/>
    <w:rsid w:val="000B09D6"/>
    <w:rPr>
      <w:rFonts w:ascii="Arial Rounded MT Bold" w:eastAsiaTheme="minorEastAsia" w:hAnsi="Arial Rounded MT Bold"/>
      <w:color w:val="EE742B" w:themeColor="accent2"/>
      <w:sz w:val="40"/>
    </w:rPr>
  </w:style>
  <w:style w:type="character" w:customStyle="1" w:styleId="Heading1Char">
    <w:name w:val="Heading 1 Char"/>
    <w:aliases w:val="Main1 Char,H1 Char,SQS_Heading1 Char,h1 Char"/>
    <w:basedOn w:val="DefaultParagraphFont"/>
    <w:link w:val="Heading1"/>
    <w:rsid w:val="002F4994"/>
    <w:rPr>
      <w:rFonts w:ascii="Arial Rounded MT Bold" w:eastAsiaTheme="minorEastAsia" w:hAnsi="Arial Rounded MT Bold"/>
      <w:caps/>
      <w:color w:val="243347" w:themeColor="text1"/>
      <w:sz w:val="40"/>
      <w:szCs w:val="84"/>
      <w:lang w:val="en-US" w:eastAsia="nl-BE"/>
    </w:rPr>
  </w:style>
  <w:style w:type="character" w:customStyle="1" w:styleId="Heading2Char">
    <w:name w:val="Heading 2 Char"/>
    <w:aliases w:val="Sub1 Char,H2 Char,h2 Char,Section Char,h2.H2 Char,Numbered 2 (SBC) Char,Project 2 Char,RFS 2 Char,2 headline Char,h Char,21 Char,A.B.C. Char,2 headline1 Char,h5 Char,211 Char,h21 Char,A.B.C.1 Char,heading 21 Char,2 headline2 Char,h6 Char"/>
    <w:basedOn w:val="DefaultParagraphFont"/>
    <w:link w:val="Heading2"/>
    <w:rsid w:val="00942539"/>
    <w:rPr>
      <w:color w:val="575756" w:themeColor="text2"/>
      <w:sz w:val="32"/>
      <w:szCs w:val="54"/>
      <w:lang w:val="en-US" w:eastAsia="nl-BE"/>
    </w:rPr>
  </w:style>
  <w:style w:type="paragraph" w:styleId="ListNumber">
    <w:name w:val="List Number"/>
    <w:basedOn w:val="Normal"/>
    <w:uiPriority w:val="99"/>
    <w:unhideWhenUsed/>
    <w:qFormat/>
    <w:rsid w:val="00EC18B1"/>
    <w:pPr>
      <w:numPr>
        <w:numId w:val="3"/>
      </w:numPr>
      <w:spacing w:before="240"/>
      <w:contextualSpacing/>
    </w:pPr>
    <w:rPr>
      <w:b/>
      <w:color w:val="EE742B" w:themeColor="accent2"/>
      <w:sz w:val="30"/>
    </w:rPr>
  </w:style>
  <w:style w:type="paragraph" w:styleId="ListNumber2">
    <w:name w:val="List Number 2"/>
    <w:basedOn w:val="Normal"/>
    <w:uiPriority w:val="99"/>
    <w:unhideWhenUsed/>
    <w:qFormat/>
    <w:rsid w:val="00EC18B1"/>
    <w:pPr>
      <w:numPr>
        <w:ilvl w:val="1"/>
        <w:numId w:val="3"/>
      </w:numPr>
      <w:spacing w:before="240"/>
      <w:contextualSpacing/>
    </w:pPr>
    <w:rPr>
      <w:color w:val="EE742B" w:themeColor="accent2"/>
      <w:sz w:val="26"/>
    </w:rPr>
  </w:style>
  <w:style w:type="table" w:styleId="TableGrid">
    <w:name w:val="Table Grid"/>
    <w:basedOn w:val="TableNormal"/>
    <w:uiPriority w:val="59"/>
    <w:rsid w:val="00713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3-Accent21">
    <w:name w:val="List Table 3 - Accent 21"/>
    <w:basedOn w:val="TableNormal"/>
    <w:uiPriority w:val="48"/>
    <w:rsid w:val="0071312C"/>
    <w:pPr>
      <w:spacing w:after="0" w:line="240" w:lineRule="auto"/>
    </w:pPr>
    <w:tblPr>
      <w:tblStyleRowBandSize w:val="1"/>
      <w:tblStyleColBandSize w:val="1"/>
      <w:tblBorders>
        <w:top w:val="single" w:sz="4" w:space="0" w:color="EE742B" w:themeColor="accent2"/>
        <w:left w:val="single" w:sz="4" w:space="0" w:color="EE742B" w:themeColor="accent2"/>
        <w:bottom w:val="single" w:sz="4" w:space="0" w:color="EE742B" w:themeColor="accent2"/>
        <w:right w:val="single" w:sz="4" w:space="0" w:color="EE742B" w:themeColor="accent2"/>
      </w:tblBorders>
    </w:tblPr>
    <w:tblStylePr w:type="firstRow">
      <w:rPr>
        <w:b/>
        <w:bCs/>
        <w:color w:val="FFFFFF" w:themeColor="background1"/>
      </w:rPr>
      <w:tblPr/>
      <w:tcPr>
        <w:shd w:val="clear" w:color="auto" w:fill="EE742B" w:themeFill="accent2"/>
      </w:tcPr>
    </w:tblStylePr>
    <w:tblStylePr w:type="lastRow">
      <w:rPr>
        <w:b/>
        <w:bCs/>
      </w:rPr>
      <w:tblPr/>
      <w:tcPr>
        <w:tcBorders>
          <w:top w:val="double" w:sz="4" w:space="0" w:color="EE742B"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E742B" w:themeColor="accent2"/>
          <w:right w:val="single" w:sz="4" w:space="0" w:color="EE742B" w:themeColor="accent2"/>
        </w:tcBorders>
      </w:tcPr>
    </w:tblStylePr>
    <w:tblStylePr w:type="band1Horz">
      <w:tblPr/>
      <w:tcPr>
        <w:tcBorders>
          <w:top w:val="single" w:sz="4" w:space="0" w:color="EE742B" w:themeColor="accent2"/>
          <w:bottom w:val="single" w:sz="4" w:space="0" w:color="EE742B"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E742B" w:themeColor="accent2"/>
          <w:left w:val="nil"/>
        </w:tcBorders>
      </w:tcPr>
    </w:tblStylePr>
    <w:tblStylePr w:type="swCell">
      <w:tblPr/>
      <w:tcPr>
        <w:tcBorders>
          <w:top w:val="double" w:sz="4" w:space="0" w:color="EE742B" w:themeColor="accent2"/>
          <w:right w:val="nil"/>
        </w:tcBorders>
      </w:tcPr>
    </w:tblStylePr>
  </w:style>
  <w:style w:type="table" w:customStyle="1" w:styleId="Tabel">
    <w:name w:val="Tabel"/>
    <w:basedOn w:val="ListTable3-Accent21"/>
    <w:uiPriority w:val="99"/>
    <w:rsid w:val="007B6CC2"/>
    <w:rPr>
      <w:color w:val="243347" w:themeColor="text1"/>
      <w:sz w:val="18"/>
    </w:rPr>
    <w:tblPr>
      <w:tblBorders>
        <w:top w:val="none" w:sz="0" w:space="0" w:color="auto"/>
        <w:left w:val="none" w:sz="0" w:space="0" w:color="auto"/>
        <w:bottom w:val="none" w:sz="0" w:space="0" w:color="auto"/>
        <w:right w:val="none" w:sz="0" w:space="0" w:color="auto"/>
        <w:insideH w:val="single" w:sz="4" w:space="0" w:color="EE742B" w:themeColor="accent2"/>
        <w:insideV w:val="single" w:sz="4" w:space="0" w:color="EE742B" w:themeColor="accent2"/>
      </w:tblBorders>
      <w:tblCellMar>
        <w:top w:w="57" w:type="dxa"/>
        <w:left w:w="57" w:type="dxa"/>
        <w:bottom w:w="57" w:type="dxa"/>
        <w:right w:w="57" w:type="dxa"/>
      </w:tblCellMar>
    </w:tblPr>
    <w:tcPr>
      <w:vAlign w:val="center"/>
    </w:tcPr>
    <w:tblStylePr w:type="firstRow">
      <w:pPr>
        <w:jc w:val="left"/>
      </w:pPr>
      <w:rPr>
        <w:rFonts w:asciiTheme="minorHAnsi" w:hAnsiTheme="minorHAnsi"/>
        <w:b w:val="0"/>
        <w:bCs/>
        <w:i w:val="0"/>
        <w:color w:val="FFFFFF" w:themeColor="background1"/>
        <w:sz w:val="20"/>
      </w:rPr>
      <w:tblPr/>
      <w:tcPr>
        <w:shd w:val="clear" w:color="auto" w:fill="EE742B" w:themeFill="accent2"/>
      </w:tcPr>
    </w:tblStylePr>
    <w:tblStylePr w:type="lastRow">
      <w:rPr>
        <w:rFonts w:asciiTheme="minorHAnsi" w:hAnsiTheme="minorHAnsi"/>
        <w:b w:val="0"/>
        <w:bCs/>
        <w:color w:val="243347" w:themeColor="text1"/>
        <w:sz w:val="18"/>
      </w:rPr>
      <w:tblPr/>
      <w:tcPr>
        <w:tcBorders>
          <w:top w:val="double" w:sz="4" w:space="0" w:color="EE742B" w:themeColor="accent2"/>
        </w:tcBorders>
        <w:shd w:val="clear" w:color="auto" w:fill="FFFFFF" w:themeFill="background1"/>
      </w:tcPr>
    </w:tblStylePr>
    <w:tblStylePr w:type="firstCol">
      <w:rPr>
        <w:rFonts w:asciiTheme="minorHAnsi" w:hAnsiTheme="minorHAnsi"/>
        <w:b w:val="0"/>
        <w:bCs/>
        <w:color w:val="243347" w:themeColor="text1"/>
        <w:sz w:val="18"/>
      </w:rPr>
      <w:tblPr/>
      <w:tcPr>
        <w:tcBorders>
          <w:right w:val="nil"/>
        </w:tcBorders>
        <w:shd w:val="clear" w:color="auto" w:fill="FFFFFF" w:themeFill="background1"/>
      </w:tcPr>
    </w:tblStylePr>
    <w:tblStylePr w:type="lastCol">
      <w:rPr>
        <w:rFonts w:asciiTheme="minorHAnsi" w:hAnsiTheme="minorHAnsi"/>
        <w:b w:val="0"/>
        <w:bCs/>
        <w:sz w:val="18"/>
      </w:rPr>
      <w:tblPr/>
      <w:tcPr>
        <w:tcBorders>
          <w:left w:val="nil"/>
        </w:tcBorders>
        <w:shd w:val="clear" w:color="auto" w:fill="FFFFFF" w:themeFill="background1"/>
      </w:tcPr>
    </w:tblStylePr>
    <w:tblStylePr w:type="band1Vert">
      <w:rPr>
        <w:rFonts w:asciiTheme="minorHAnsi" w:hAnsiTheme="minorHAnsi"/>
        <w:sz w:val="18"/>
      </w:rPr>
      <w:tblPr/>
      <w:tcPr>
        <w:tcBorders>
          <w:left w:val="single" w:sz="4" w:space="0" w:color="EE742B" w:themeColor="accent2"/>
          <w:right w:val="single" w:sz="4" w:space="0" w:color="EE742B" w:themeColor="accent2"/>
        </w:tcBorders>
      </w:tcPr>
    </w:tblStylePr>
    <w:tblStylePr w:type="band2Vert">
      <w:rPr>
        <w:rFonts w:asciiTheme="minorHAnsi" w:hAnsiTheme="minorHAnsi"/>
        <w:sz w:val="18"/>
      </w:rPr>
    </w:tblStylePr>
    <w:tblStylePr w:type="band1Horz">
      <w:rPr>
        <w:rFonts w:asciiTheme="minorHAnsi" w:hAnsiTheme="minorHAnsi"/>
        <w:color w:val="243347" w:themeColor="text1"/>
        <w:sz w:val="18"/>
      </w:rPr>
      <w:tblPr/>
      <w:tcPr>
        <w:tcBorders>
          <w:top w:val="single" w:sz="4" w:space="0" w:color="EE742B" w:themeColor="accent2"/>
          <w:bottom w:val="single" w:sz="4" w:space="0" w:color="EE742B" w:themeColor="accent2"/>
          <w:insideH w:val="nil"/>
        </w:tcBorders>
      </w:tcPr>
    </w:tblStylePr>
    <w:tblStylePr w:type="band2Horz">
      <w:rPr>
        <w:rFonts w:asciiTheme="minorHAnsi" w:hAnsiTheme="minorHAnsi"/>
        <w:color w:val="243347" w:themeColor="text1"/>
        <w:sz w:val="18"/>
      </w:r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E742B" w:themeColor="accent2"/>
          <w:left w:val="nil"/>
        </w:tcBorders>
      </w:tcPr>
    </w:tblStylePr>
    <w:tblStylePr w:type="swCell">
      <w:tblPr/>
      <w:tcPr>
        <w:tcBorders>
          <w:top w:val="double" w:sz="4" w:space="0" w:color="EE742B" w:themeColor="accent2"/>
          <w:right w:val="nil"/>
        </w:tcBorders>
      </w:tcPr>
    </w:tblStylePr>
  </w:style>
  <w:style w:type="character" w:styleId="PlaceholderText">
    <w:name w:val="Placeholder Text"/>
    <w:basedOn w:val="DefaultParagraphFont"/>
    <w:uiPriority w:val="99"/>
    <w:semiHidden/>
    <w:rsid w:val="00517C50"/>
    <w:rPr>
      <w:color w:val="808080"/>
    </w:rPr>
  </w:style>
  <w:style w:type="paragraph" w:styleId="ListBullet">
    <w:name w:val="List Bullet"/>
    <w:basedOn w:val="Normal"/>
    <w:uiPriority w:val="99"/>
    <w:unhideWhenUsed/>
    <w:qFormat/>
    <w:rsid w:val="009A7DD6"/>
    <w:pPr>
      <w:numPr>
        <w:numId w:val="1"/>
      </w:numPr>
      <w:ind w:left="567" w:hanging="283"/>
      <w:contextualSpacing/>
    </w:pPr>
  </w:style>
  <w:style w:type="paragraph" w:customStyle="1" w:styleId="Default">
    <w:name w:val="Default"/>
    <w:rsid w:val="002D4AF2"/>
    <w:pPr>
      <w:autoSpaceDE w:val="0"/>
      <w:autoSpaceDN w:val="0"/>
      <w:adjustRightInd w:val="0"/>
      <w:spacing w:after="0" w:line="240" w:lineRule="auto"/>
    </w:pPr>
    <w:rPr>
      <w:rFonts w:ascii="Arial Rounded MT Bold" w:hAnsi="Arial Rounded MT Bold" w:cs="Arial Rounded MT Bold"/>
      <w:color w:val="000000"/>
      <w:sz w:val="24"/>
      <w:szCs w:val="24"/>
    </w:rPr>
  </w:style>
  <w:style w:type="paragraph" w:customStyle="1" w:styleId="Pa0">
    <w:name w:val="Pa0"/>
    <w:basedOn w:val="Default"/>
    <w:next w:val="Default"/>
    <w:uiPriority w:val="99"/>
    <w:rsid w:val="002D4AF2"/>
    <w:pPr>
      <w:spacing w:line="241" w:lineRule="atLeast"/>
    </w:pPr>
    <w:rPr>
      <w:rFonts w:cstheme="minorBidi"/>
      <w:color w:val="auto"/>
    </w:rPr>
  </w:style>
  <w:style w:type="paragraph" w:customStyle="1" w:styleId="Pa2">
    <w:name w:val="Pa2"/>
    <w:basedOn w:val="Default"/>
    <w:next w:val="Default"/>
    <w:uiPriority w:val="99"/>
    <w:rsid w:val="002D4AF2"/>
    <w:pPr>
      <w:spacing w:line="201" w:lineRule="atLeast"/>
    </w:pPr>
    <w:rPr>
      <w:rFonts w:cstheme="minorBidi"/>
      <w:color w:val="auto"/>
    </w:rPr>
  </w:style>
  <w:style w:type="paragraph" w:styleId="NoSpacing">
    <w:name w:val="No Spacing"/>
    <w:link w:val="NoSpacingChar"/>
    <w:uiPriority w:val="1"/>
    <w:qFormat/>
    <w:rsid w:val="00377EED"/>
    <w:pPr>
      <w:spacing w:after="0" w:line="240" w:lineRule="auto"/>
    </w:pPr>
    <w:rPr>
      <w:rFonts w:ascii="Arial Rounded MT Bold" w:eastAsiaTheme="minorEastAsia" w:hAnsi="Arial Rounded MT Bold"/>
      <w:caps/>
      <w:sz w:val="90"/>
      <w:lang w:eastAsia="nl-BE"/>
    </w:rPr>
  </w:style>
  <w:style w:type="character" w:customStyle="1" w:styleId="NoSpacingChar">
    <w:name w:val="No Spacing Char"/>
    <w:basedOn w:val="DefaultParagraphFont"/>
    <w:link w:val="NoSpacing"/>
    <w:uiPriority w:val="1"/>
    <w:rsid w:val="00377EED"/>
    <w:rPr>
      <w:rFonts w:ascii="Arial Rounded MT Bold" w:eastAsiaTheme="minorEastAsia" w:hAnsi="Arial Rounded MT Bold"/>
      <w:caps/>
      <w:sz w:val="90"/>
      <w:lang w:eastAsia="nl-BE"/>
    </w:rPr>
  </w:style>
  <w:style w:type="paragraph" w:styleId="TOCHeading">
    <w:name w:val="TOC Heading"/>
    <w:basedOn w:val="Heading1"/>
    <w:next w:val="Normal"/>
    <w:autoRedefine/>
    <w:uiPriority w:val="39"/>
    <w:unhideWhenUsed/>
    <w:qFormat/>
    <w:rsid w:val="006171E3"/>
  </w:style>
  <w:style w:type="paragraph" w:styleId="TOC1">
    <w:name w:val="toc 1"/>
    <w:basedOn w:val="Normal"/>
    <w:next w:val="Normal"/>
    <w:autoRedefine/>
    <w:uiPriority w:val="39"/>
    <w:unhideWhenUsed/>
    <w:rsid w:val="00226DBF"/>
    <w:pPr>
      <w:tabs>
        <w:tab w:val="left" w:pos="400"/>
        <w:tab w:val="right" w:leader="dot" w:pos="9628"/>
      </w:tabs>
      <w:spacing w:before="240" w:after="240"/>
    </w:pPr>
    <w:rPr>
      <w:b/>
      <w:caps/>
    </w:rPr>
  </w:style>
  <w:style w:type="character" w:styleId="Hyperlink">
    <w:name w:val="Hyperlink"/>
    <w:basedOn w:val="DefaultParagraphFont"/>
    <w:uiPriority w:val="99"/>
    <w:unhideWhenUsed/>
    <w:rsid w:val="00ED54BA"/>
    <w:rPr>
      <w:color w:val="0563C1" w:themeColor="hyperlink"/>
      <w:u w:val="single"/>
    </w:rPr>
  </w:style>
  <w:style w:type="character" w:customStyle="1" w:styleId="Heading3Char">
    <w:name w:val="Heading 3 Char"/>
    <w:aliases w:val="Main2 Char,H3 Char,SQS_Heading3 Char,h3 Char,Level 1 - 1 Char"/>
    <w:basedOn w:val="DefaultParagraphFont"/>
    <w:link w:val="Heading3"/>
    <w:rsid w:val="00AF377E"/>
    <w:rPr>
      <w:rFonts w:ascii="Arial Rounded MT Bold" w:hAnsi="Arial Rounded MT Bold"/>
      <w:caps/>
      <w:color w:val="243347" w:themeColor="text1"/>
      <w:sz w:val="28"/>
      <w:szCs w:val="40"/>
      <w:lang w:val="en-US" w:eastAsia="nl-BE"/>
    </w:rPr>
  </w:style>
  <w:style w:type="character" w:customStyle="1" w:styleId="Heading4Char">
    <w:name w:val="Heading 4 Char"/>
    <w:aliases w:val="Main3 Char,H4 Char"/>
    <w:basedOn w:val="DefaultParagraphFont"/>
    <w:link w:val="Heading4"/>
    <w:uiPriority w:val="9"/>
    <w:rsid w:val="006171E3"/>
    <w:rPr>
      <w:rFonts w:ascii="Arial Rounded MT Bold" w:hAnsi="Arial Rounded MT Bold"/>
      <w:caps/>
      <w:color w:val="243347" w:themeColor="text1"/>
      <w:sz w:val="32"/>
      <w:szCs w:val="30"/>
      <w:lang w:val="en-US"/>
    </w:rPr>
  </w:style>
  <w:style w:type="character" w:customStyle="1" w:styleId="Heading5Char">
    <w:name w:val="Heading 5 Char"/>
    <w:aliases w:val="Sub2 Char"/>
    <w:basedOn w:val="DefaultParagraphFont"/>
    <w:link w:val="Heading5"/>
    <w:uiPriority w:val="9"/>
    <w:rsid w:val="00F31AE3"/>
    <w:rPr>
      <w:color w:val="575756" w:themeColor="text2"/>
      <w:sz w:val="28"/>
      <w:szCs w:val="30"/>
      <w:lang w:val="en-US"/>
    </w:rPr>
  </w:style>
  <w:style w:type="character" w:customStyle="1" w:styleId="Heading6Char">
    <w:name w:val="Heading 6 Char"/>
    <w:aliases w:val="Sub3 Char"/>
    <w:basedOn w:val="DefaultParagraphFont"/>
    <w:link w:val="Heading6"/>
    <w:uiPriority w:val="9"/>
    <w:rsid w:val="005A0B06"/>
    <w:rPr>
      <w:color w:val="EE742B" w:themeColor="accent2"/>
      <w:sz w:val="24"/>
      <w:szCs w:val="26"/>
      <w:lang w:val="en-US"/>
    </w:rPr>
  </w:style>
  <w:style w:type="character" w:customStyle="1" w:styleId="Heading7Char">
    <w:name w:val="Heading 7 Char"/>
    <w:aliases w:val="Sub4 Char"/>
    <w:basedOn w:val="DefaultParagraphFont"/>
    <w:link w:val="Heading7"/>
    <w:uiPriority w:val="9"/>
    <w:rsid w:val="005A0B06"/>
    <w:rPr>
      <w:color w:val="EE742B" w:themeColor="accent2"/>
      <w:sz w:val="20"/>
      <w:lang w:val="en-US"/>
    </w:rPr>
  </w:style>
  <w:style w:type="paragraph" w:styleId="ListNumber3">
    <w:name w:val="List Number 3"/>
    <w:basedOn w:val="Normal"/>
    <w:uiPriority w:val="99"/>
    <w:unhideWhenUsed/>
    <w:qFormat/>
    <w:rsid w:val="00496B9F"/>
    <w:pPr>
      <w:numPr>
        <w:ilvl w:val="2"/>
        <w:numId w:val="3"/>
      </w:numPr>
      <w:spacing w:before="240"/>
      <w:contextualSpacing/>
    </w:pPr>
    <w:rPr>
      <w:color w:val="auto"/>
      <w:sz w:val="22"/>
    </w:rPr>
  </w:style>
  <w:style w:type="character" w:customStyle="1" w:styleId="Heading8Char">
    <w:name w:val="Heading 8 Char"/>
    <w:aliases w:val="Sub2 no space Char"/>
    <w:basedOn w:val="DefaultParagraphFont"/>
    <w:link w:val="Heading8"/>
    <w:uiPriority w:val="9"/>
    <w:rsid w:val="005A0B06"/>
    <w:rPr>
      <w:color w:val="EE742B" w:themeColor="accent2"/>
      <w:sz w:val="28"/>
      <w:szCs w:val="30"/>
      <w:lang w:val="en-US"/>
    </w:rPr>
  </w:style>
  <w:style w:type="character" w:customStyle="1" w:styleId="Heading9Char">
    <w:name w:val="Heading 9 Char"/>
    <w:aliases w:val="Sub3 no space Char,App Heading Char,App Heading1 Char,App Heading2 Char,App Heading3 Char,App Heading4 Char,App Heading5 Char,App Heading11 Char,App Heading21 Char,App Heading31 Char,App Heading41 Char,App Heading6 Char,App Heading12 Char"/>
    <w:basedOn w:val="DefaultParagraphFont"/>
    <w:link w:val="Heading9"/>
    <w:uiPriority w:val="9"/>
    <w:rsid w:val="00EC18B1"/>
    <w:rPr>
      <w:color w:val="EE742B" w:themeColor="accent2"/>
      <w:sz w:val="26"/>
      <w:szCs w:val="26"/>
      <w:lang w:val="en-US"/>
    </w:rPr>
  </w:style>
  <w:style w:type="paragraph" w:customStyle="1" w:styleId="Sub4nospace">
    <w:name w:val="Sub4 no space"/>
    <w:basedOn w:val="Heading7"/>
    <w:qFormat/>
    <w:rsid w:val="00EC18B1"/>
    <w:pPr>
      <w:numPr>
        <w:ilvl w:val="6"/>
        <w:numId w:val="5"/>
      </w:numPr>
      <w:spacing w:before="0"/>
    </w:pPr>
  </w:style>
  <w:style w:type="paragraph" w:styleId="Caption">
    <w:name w:val="caption"/>
    <w:aliases w:val="Figure Caption,0-Beskrivning,Caption Char2,Caption Char1 Char Char,Caption Char Char Char Char,Caption Char2 Char Char Char1 Char,Caption Char1 Char Char Char Char1 Char,Caption Char Char Char Char Char Char1 Char,Caption Char1 Char,VMW Caption"/>
    <w:basedOn w:val="Normal"/>
    <w:next w:val="Normal"/>
    <w:link w:val="CaptionChar"/>
    <w:unhideWhenUsed/>
    <w:qFormat/>
    <w:rsid w:val="00C01251"/>
    <w:pPr>
      <w:ind w:left="510"/>
    </w:pPr>
    <w:rPr>
      <w:i/>
    </w:rPr>
  </w:style>
  <w:style w:type="paragraph" w:styleId="Quote">
    <w:name w:val="Quote"/>
    <w:basedOn w:val="Caption"/>
    <w:next w:val="Normal"/>
    <w:link w:val="QuoteChar"/>
    <w:uiPriority w:val="29"/>
    <w:qFormat/>
    <w:rsid w:val="00C01251"/>
    <w:rPr>
      <w:sz w:val="18"/>
      <w:szCs w:val="18"/>
    </w:rPr>
  </w:style>
  <w:style w:type="character" w:customStyle="1" w:styleId="QuoteChar">
    <w:name w:val="Quote Char"/>
    <w:basedOn w:val="DefaultParagraphFont"/>
    <w:link w:val="Quote"/>
    <w:uiPriority w:val="29"/>
    <w:rsid w:val="00C01251"/>
    <w:rPr>
      <w:i/>
      <w:color w:val="243347" w:themeColor="text1"/>
      <w:sz w:val="18"/>
      <w:szCs w:val="18"/>
    </w:rPr>
  </w:style>
  <w:style w:type="paragraph" w:styleId="ListBullet2">
    <w:name w:val="List Bullet 2"/>
    <w:basedOn w:val="Normal"/>
    <w:uiPriority w:val="99"/>
    <w:unhideWhenUsed/>
    <w:qFormat/>
    <w:rsid w:val="009A7DD6"/>
    <w:pPr>
      <w:numPr>
        <w:numId w:val="2"/>
      </w:numPr>
      <w:ind w:left="851" w:hanging="284"/>
      <w:contextualSpacing/>
    </w:pPr>
  </w:style>
  <w:style w:type="paragraph" w:customStyle="1" w:styleId="Textbox1">
    <w:name w:val="Text box 1"/>
    <w:basedOn w:val="Normal"/>
    <w:qFormat/>
    <w:rsid w:val="009F2FA7"/>
    <w:rPr>
      <w:color w:val="FFFFFF" w:themeColor="background1"/>
      <w:sz w:val="18"/>
      <w:szCs w:val="18"/>
    </w:rPr>
  </w:style>
  <w:style w:type="paragraph" w:customStyle="1" w:styleId="Textbox2">
    <w:name w:val="Text box 2"/>
    <w:basedOn w:val="Textbox1"/>
    <w:qFormat/>
    <w:rsid w:val="009F2FA7"/>
    <w:pPr>
      <w:ind w:left="397"/>
    </w:pPr>
  </w:style>
  <w:style w:type="paragraph" w:styleId="FootnoteText">
    <w:name w:val="footnote text"/>
    <w:basedOn w:val="Normal"/>
    <w:link w:val="FootnoteTextChar"/>
    <w:uiPriority w:val="99"/>
    <w:semiHidden/>
    <w:unhideWhenUsed/>
    <w:qFormat/>
    <w:rsid w:val="007B6CC2"/>
    <w:pPr>
      <w:spacing w:line="240" w:lineRule="auto"/>
    </w:pPr>
    <w:rPr>
      <w:sz w:val="12"/>
      <w:szCs w:val="20"/>
    </w:rPr>
  </w:style>
  <w:style w:type="character" w:customStyle="1" w:styleId="FootnoteTextChar">
    <w:name w:val="Footnote Text Char"/>
    <w:basedOn w:val="DefaultParagraphFont"/>
    <w:link w:val="FootnoteText"/>
    <w:uiPriority w:val="99"/>
    <w:semiHidden/>
    <w:rsid w:val="007B6CC2"/>
    <w:rPr>
      <w:color w:val="243347" w:themeColor="text1"/>
      <w:sz w:val="12"/>
      <w:szCs w:val="20"/>
    </w:rPr>
  </w:style>
  <w:style w:type="character" w:styleId="FootnoteReference">
    <w:name w:val="footnote reference"/>
    <w:basedOn w:val="DefaultParagraphFont"/>
    <w:uiPriority w:val="99"/>
    <w:semiHidden/>
    <w:unhideWhenUsed/>
    <w:rsid w:val="007B6CC2"/>
    <w:rPr>
      <w:vertAlign w:val="superscript"/>
    </w:rPr>
  </w:style>
  <w:style w:type="paragraph" w:styleId="ListParagraph">
    <w:name w:val="List Paragraph"/>
    <w:aliases w:val="NumberedStep,List Style 1,lp1,Bullet List,FooterText,Bullet OSM,1st Bullet Point,Bulleted Text,TOC style,Table,Content,numbered,List Paragraph1,Paragraphe de liste1,Bulletr List Paragraph,列出段落,列出段落1,List Paragraph2,List Paragraph21,リスト段落1"/>
    <w:basedOn w:val="Normal"/>
    <w:link w:val="ListParagraphChar"/>
    <w:uiPriority w:val="72"/>
    <w:qFormat/>
    <w:rsid w:val="007B6CC2"/>
    <w:pPr>
      <w:ind w:left="720"/>
      <w:contextualSpacing/>
    </w:pPr>
  </w:style>
  <w:style w:type="paragraph" w:customStyle="1" w:styleId="Number1">
    <w:name w:val="Number 1"/>
    <w:basedOn w:val="ListParagraph"/>
    <w:qFormat/>
    <w:rsid w:val="007B6CC2"/>
    <w:pPr>
      <w:numPr>
        <w:numId w:val="4"/>
      </w:numPr>
      <w:ind w:left="851" w:hanging="567"/>
    </w:pPr>
    <w:rPr>
      <w:sz w:val="18"/>
      <w:szCs w:val="18"/>
    </w:rPr>
  </w:style>
  <w:style w:type="paragraph" w:customStyle="1" w:styleId="Number2">
    <w:name w:val="Number 2"/>
    <w:basedOn w:val="Number1"/>
    <w:qFormat/>
    <w:rsid w:val="00AD0EFA"/>
    <w:pPr>
      <w:numPr>
        <w:ilvl w:val="1"/>
      </w:numPr>
      <w:ind w:left="851" w:hanging="284"/>
    </w:pPr>
  </w:style>
  <w:style w:type="paragraph" w:styleId="TOC2">
    <w:name w:val="toc 2"/>
    <w:basedOn w:val="Normal"/>
    <w:next w:val="Normal"/>
    <w:autoRedefine/>
    <w:uiPriority w:val="39"/>
    <w:unhideWhenUsed/>
    <w:rsid w:val="00F31AE3"/>
    <w:pPr>
      <w:tabs>
        <w:tab w:val="right" w:leader="dot" w:pos="9628"/>
      </w:tabs>
      <w:ind w:left="198"/>
    </w:pPr>
    <w:rPr>
      <w:color w:val="575756" w:themeColor="text2"/>
    </w:rPr>
  </w:style>
  <w:style w:type="paragraph" w:styleId="TOC3">
    <w:name w:val="toc 3"/>
    <w:basedOn w:val="Normal"/>
    <w:next w:val="Normal"/>
    <w:autoRedefine/>
    <w:uiPriority w:val="39"/>
    <w:unhideWhenUsed/>
    <w:rsid w:val="00BF0E8C"/>
    <w:pPr>
      <w:spacing w:after="100"/>
      <w:ind w:left="400"/>
    </w:pPr>
  </w:style>
  <w:style w:type="table" w:customStyle="1" w:styleId="TableGridLight1">
    <w:name w:val="Table Grid Light1"/>
    <w:basedOn w:val="TableNormal"/>
    <w:uiPriority w:val="40"/>
    <w:rsid w:val="00DA307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4-Accent21">
    <w:name w:val="Grid Table 4 - Accent 21"/>
    <w:basedOn w:val="TableNormal"/>
    <w:uiPriority w:val="49"/>
    <w:rsid w:val="00DA307B"/>
    <w:pPr>
      <w:spacing w:after="0" w:line="240" w:lineRule="auto"/>
    </w:pPr>
    <w:tblPr>
      <w:tblStyleRowBandSize w:val="1"/>
      <w:tblStyleColBandSize w:val="1"/>
      <w:tblBorders>
        <w:top w:val="single" w:sz="4" w:space="0" w:color="F4AB7F" w:themeColor="accent2" w:themeTint="99"/>
        <w:left w:val="single" w:sz="4" w:space="0" w:color="F4AB7F" w:themeColor="accent2" w:themeTint="99"/>
        <w:bottom w:val="single" w:sz="4" w:space="0" w:color="F4AB7F" w:themeColor="accent2" w:themeTint="99"/>
        <w:right w:val="single" w:sz="4" w:space="0" w:color="F4AB7F" w:themeColor="accent2" w:themeTint="99"/>
        <w:insideH w:val="single" w:sz="4" w:space="0" w:color="F4AB7F" w:themeColor="accent2" w:themeTint="99"/>
        <w:insideV w:val="single" w:sz="4" w:space="0" w:color="F4AB7F" w:themeColor="accent2" w:themeTint="99"/>
      </w:tblBorders>
    </w:tblPr>
    <w:tblStylePr w:type="firstRow">
      <w:rPr>
        <w:b/>
        <w:bCs/>
        <w:color w:val="FFFFFF" w:themeColor="background1"/>
      </w:rPr>
      <w:tblPr/>
      <w:tcPr>
        <w:tcBorders>
          <w:top w:val="single" w:sz="4" w:space="0" w:color="EE742B" w:themeColor="accent2"/>
          <w:left w:val="single" w:sz="4" w:space="0" w:color="EE742B" w:themeColor="accent2"/>
          <w:bottom w:val="single" w:sz="4" w:space="0" w:color="EE742B" w:themeColor="accent2"/>
          <w:right w:val="single" w:sz="4" w:space="0" w:color="EE742B" w:themeColor="accent2"/>
          <w:insideH w:val="nil"/>
          <w:insideV w:val="nil"/>
        </w:tcBorders>
        <w:shd w:val="clear" w:color="auto" w:fill="EE742B" w:themeFill="accent2"/>
      </w:tcPr>
    </w:tblStylePr>
    <w:tblStylePr w:type="lastRow">
      <w:rPr>
        <w:b/>
        <w:bCs/>
      </w:rPr>
      <w:tblPr/>
      <w:tcPr>
        <w:tcBorders>
          <w:top w:val="double" w:sz="4" w:space="0" w:color="EE742B" w:themeColor="accent2"/>
        </w:tcBorders>
      </w:tcPr>
    </w:tblStylePr>
    <w:tblStylePr w:type="firstCol">
      <w:rPr>
        <w:b/>
        <w:bCs/>
      </w:rPr>
    </w:tblStylePr>
    <w:tblStylePr w:type="lastCol">
      <w:rPr>
        <w:b/>
        <w:bCs/>
      </w:rPr>
    </w:tblStylePr>
    <w:tblStylePr w:type="band1Vert">
      <w:tblPr/>
      <w:tcPr>
        <w:shd w:val="clear" w:color="auto" w:fill="FBE2D4" w:themeFill="accent2" w:themeFillTint="33"/>
      </w:tcPr>
    </w:tblStylePr>
    <w:tblStylePr w:type="band1Horz">
      <w:tblPr/>
      <w:tcPr>
        <w:shd w:val="clear" w:color="auto" w:fill="FBE2D4" w:themeFill="accent2" w:themeFillTint="33"/>
      </w:tcPr>
    </w:tblStylePr>
  </w:style>
  <w:style w:type="table" w:customStyle="1" w:styleId="ListTable4-Accent21">
    <w:name w:val="List Table 4 - Accent 21"/>
    <w:basedOn w:val="TableNormal"/>
    <w:uiPriority w:val="49"/>
    <w:rsid w:val="00DA307B"/>
    <w:pPr>
      <w:spacing w:after="0" w:line="240" w:lineRule="auto"/>
    </w:pPr>
    <w:tblPr>
      <w:tblStyleRowBandSize w:val="1"/>
      <w:tblStyleColBandSize w:val="1"/>
      <w:tblBorders>
        <w:top w:val="single" w:sz="4" w:space="0" w:color="F4AB7F" w:themeColor="accent2" w:themeTint="99"/>
        <w:left w:val="single" w:sz="4" w:space="0" w:color="F4AB7F" w:themeColor="accent2" w:themeTint="99"/>
        <w:bottom w:val="single" w:sz="4" w:space="0" w:color="F4AB7F" w:themeColor="accent2" w:themeTint="99"/>
        <w:right w:val="single" w:sz="4" w:space="0" w:color="F4AB7F" w:themeColor="accent2" w:themeTint="99"/>
        <w:insideH w:val="single" w:sz="4" w:space="0" w:color="F4AB7F" w:themeColor="accent2" w:themeTint="99"/>
      </w:tblBorders>
    </w:tblPr>
    <w:tblStylePr w:type="firstRow">
      <w:rPr>
        <w:b/>
        <w:bCs/>
        <w:color w:val="FFFFFF" w:themeColor="background1"/>
      </w:rPr>
      <w:tblPr/>
      <w:tcPr>
        <w:tcBorders>
          <w:top w:val="single" w:sz="4" w:space="0" w:color="EE742B" w:themeColor="accent2"/>
          <w:left w:val="single" w:sz="4" w:space="0" w:color="EE742B" w:themeColor="accent2"/>
          <w:bottom w:val="single" w:sz="4" w:space="0" w:color="EE742B" w:themeColor="accent2"/>
          <w:right w:val="single" w:sz="4" w:space="0" w:color="EE742B" w:themeColor="accent2"/>
          <w:insideH w:val="nil"/>
        </w:tcBorders>
        <w:shd w:val="clear" w:color="auto" w:fill="EE742B" w:themeFill="accent2"/>
      </w:tcPr>
    </w:tblStylePr>
    <w:tblStylePr w:type="lastRow">
      <w:rPr>
        <w:b/>
        <w:bCs/>
      </w:rPr>
      <w:tblPr/>
      <w:tcPr>
        <w:tcBorders>
          <w:top w:val="double" w:sz="4" w:space="0" w:color="F4AB7F" w:themeColor="accent2" w:themeTint="99"/>
        </w:tcBorders>
      </w:tcPr>
    </w:tblStylePr>
    <w:tblStylePr w:type="firstCol">
      <w:rPr>
        <w:b/>
        <w:bCs/>
      </w:rPr>
    </w:tblStylePr>
    <w:tblStylePr w:type="lastCol">
      <w:rPr>
        <w:b/>
        <w:bCs/>
      </w:rPr>
    </w:tblStylePr>
    <w:tblStylePr w:type="band1Vert">
      <w:tblPr/>
      <w:tcPr>
        <w:shd w:val="clear" w:color="auto" w:fill="FBE2D4" w:themeFill="accent2" w:themeFillTint="33"/>
      </w:tcPr>
    </w:tblStylePr>
    <w:tblStylePr w:type="band1Horz">
      <w:tblPr/>
      <w:tcPr>
        <w:shd w:val="clear" w:color="auto" w:fill="FBE2D4" w:themeFill="accent2" w:themeFillTint="33"/>
      </w:tcPr>
    </w:tblStylePr>
  </w:style>
  <w:style w:type="paragraph" w:styleId="TOC4">
    <w:name w:val="toc 4"/>
    <w:basedOn w:val="Normal"/>
    <w:next w:val="Normal"/>
    <w:autoRedefine/>
    <w:uiPriority w:val="39"/>
    <w:semiHidden/>
    <w:unhideWhenUsed/>
    <w:rsid w:val="009E3896"/>
    <w:pPr>
      <w:spacing w:after="100"/>
      <w:ind w:left="600"/>
    </w:pPr>
  </w:style>
  <w:style w:type="paragraph" w:styleId="BalloonText">
    <w:name w:val="Balloon Text"/>
    <w:basedOn w:val="Normal"/>
    <w:link w:val="BalloonTextChar"/>
    <w:uiPriority w:val="99"/>
    <w:semiHidden/>
    <w:unhideWhenUsed/>
    <w:rsid w:val="00EC564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564A"/>
    <w:rPr>
      <w:rFonts w:ascii="Segoe UI" w:hAnsi="Segoe UI" w:cs="Segoe UI"/>
      <w:color w:val="243347" w:themeColor="text1"/>
      <w:sz w:val="18"/>
      <w:szCs w:val="18"/>
    </w:rPr>
  </w:style>
  <w:style w:type="table" w:customStyle="1" w:styleId="TableGrid1">
    <w:name w:val="Table Grid1"/>
    <w:basedOn w:val="TableNormal"/>
    <w:next w:val="TableGrid"/>
    <w:uiPriority w:val="59"/>
    <w:rsid w:val="009C0DB6"/>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9C0DB6"/>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8416E4"/>
    <w:rPr>
      <w:color w:val="605E5C"/>
      <w:shd w:val="clear" w:color="auto" w:fill="E1DFDD"/>
    </w:rPr>
  </w:style>
  <w:style w:type="paragraph" w:styleId="BodyText">
    <w:name w:val="Body Text"/>
    <w:aliases w:val="Textkörper Char1,Textkörper Char Char,Textkörper Char,bt,Body3,Body,body text,b1,AvtalBrödtext,EHPT,ändrad,Body Text2,à¹×éÍàÃ...,à¹×éÍàÃ×èÍ§,AvtalBrodtext,andrad,Requirements,RFQ Text,RFQ,brmalody text,à¹×é...,R&amp;S - Corps de texte,co"/>
    <w:basedOn w:val="Normal"/>
    <w:link w:val="BodyTextChar"/>
    <w:rsid w:val="00365FAE"/>
    <w:pPr>
      <w:suppressAutoHyphens/>
      <w:spacing w:after="120" w:line="240" w:lineRule="auto"/>
    </w:pPr>
    <w:rPr>
      <w:rFonts w:ascii="Arial" w:eastAsia="Times New Roman" w:hAnsi="Arial" w:cs="Times New Roman"/>
      <w:color w:val="auto"/>
      <w:sz w:val="22"/>
      <w:szCs w:val="24"/>
      <w:lang w:val="de-DE" w:eastAsia="de-DE"/>
    </w:rPr>
  </w:style>
  <w:style w:type="character" w:customStyle="1" w:styleId="BodyTextChar">
    <w:name w:val="Body Text Char"/>
    <w:aliases w:val="Textkörper Char1 Char,Textkörper Char Char Char,Textkörper Char Char1,bt Char,Body3 Char,Body Char,body text Char,b1 Char,AvtalBrödtext Char,EHPT Char,ändrad Char,Body Text2 Char,à¹×éÍàÃ... Char,à¹×éÍàÃ×èÍ§ Char,AvtalBrodtext Char,co Char"/>
    <w:basedOn w:val="DefaultParagraphFont"/>
    <w:link w:val="BodyText"/>
    <w:rsid w:val="00365FAE"/>
    <w:rPr>
      <w:rFonts w:ascii="Arial" w:eastAsia="Times New Roman" w:hAnsi="Arial" w:cs="Times New Roman"/>
      <w:szCs w:val="24"/>
      <w:lang w:val="de-DE" w:eastAsia="de-DE"/>
    </w:rPr>
  </w:style>
  <w:style w:type="table" w:customStyle="1" w:styleId="GridTable1Light1">
    <w:name w:val="Grid Table 1 Light1"/>
    <w:basedOn w:val="TableNormal"/>
    <w:uiPriority w:val="46"/>
    <w:rsid w:val="000012D7"/>
    <w:pPr>
      <w:spacing w:after="0" w:line="240" w:lineRule="auto"/>
    </w:pPr>
    <w:tblPr>
      <w:tblStyleRowBandSize w:val="1"/>
      <w:tblStyleColBandSize w:val="1"/>
      <w:tblBorders>
        <w:top w:val="single" w:sz="4" w:space="0" w:color="93AAC8" w:themeColor="text1" w:themeTint="66"/>
        <w:left w:val="single" w:sz="4" w:space="0" w:color="93AAC8" w:themeColor="text1" w:themeTint="66"/>
        <w:bottom w:val="single" w:sz="4" w:space="0" w:color="93AAC8" w:themeColor="text1" w:themeTint="66"/>
        <w:right w:val="single" w:sz="4" w:space="0" w:color="93AAC8" w:themeColor="text1" w:themeTint="66"/>
        <w:insideH w:val="single" w:sz="4" w:space="0" w:color="93AAC8" w:themeColor="text1" w:themeTint="66"/>
        <w:insideV w:val="single" w:sz="4" w:space="0" w:color="93AAC8" w:themeColor="text1" w:themeTint="66"/>
      </w:tblBorders>
    </w:tblPr>
    <w:tblStylePr w:type="firstRow">
      <w:rPr>
        <w:b/>
        <w:bCs/>
      </w:rPr>
      <w:tblPr/>
      <w:tcPr>
        <w:tcBorders>
          <w:bottom w:val="single" w:sz="12" w:space="0" w:color="5E80AD" w:themeColor="text1" w:themeTint="99"/>
        </w:tcBorders>
      </w:tcPr>
    </w:tblStylePr>
    <w:tblStylePr w:type="lastRow">
      <w:rPr>
        <w:b/>
        <w:bCs/>
      </w:rPr>
      <w:tblPr/>
      <w:tcPr>
        <w:tcBorders>
          <w:top w:val="double" w:sz="2" w:space="0" w:color="5E80AD" w:themeColor="text1" w:themeTint="99"/>
        </w:tcBorders>
      </w:tcPr>
    </w:tblStylePr>
    <w:tblStylePr w:type="firstCol">
      <w:rPr>
        <w:b/>
        <w:bCs/>
      </w:rPr>
    </w:tblStylePr>
    <w:tblStylePr w:type="lastCol">
      <w:rPr>
        <w:b/>
        <w:bCs/>
      </w:rPr>
    </w:tblStylePr>
  </w:style>
  <w:style w:type="character" w:customStyle="1" w:styleId="CaptionChar">
    <w:name w:val="Caption Char"/>
    <w:aliases w:val="Figure Caption Char,0-Beskrivning Char,Caption Char2 Char,Caption Char1 Char Char Char,Caption Char Char Char Char Char,Caption Char2 Char Char Char1 Char Char,Caption Char1 Char Char Char Char1 Char Char,Caption Char1 Char Char1"/>
    <w:basedOn w:val="DefaultParagraphFont"/>
    <w:link w:val="Caption"/>
    <w:locked/>
    <w:rsid w:val="00E807F4"/>
    <w:rPr>
      <w:i/>
      <w:color w:val="243347" w:themeColor="text1"/>
      <w:sz w:val="20"/>
      <w:lang w:val="en-GB"/>
    </w:rPr>
  </w:style>
  <w:style w:type="character" w:customStyle="1" w:styleId="ListParagraphChar">
    <w:name w:val="List Paragraph Char"/>
    <w:aliases w:val="NumberedStep Char,List Style 1 Char,lp1 Char,Bullet List Char,FooterText Char,Bullet OSM Char,1st Bullet Point Char,Bulleted Text Char,TOC style Char,Table Char,Content Char,numbered Char,List Paragraph1 Char,列出段落 Char,列出段落1 Char"/>
    <w:basedOn w:val="DefaultParagraphFont"/>
    <w:link w:val="ListParagraph"/>
    <w:uiPriority w:val="72"/>
    <w:locked/>
    <w:rsid w:val="00371F77"/>
    <w:rPr>
      <w:color w:val="243347" w:themeColor="text1"/>
      <w:sz w:val="20"/>
      <w:lang w:val="en-GB"/>
    </w:rPr>
  </w:style>
  <w:style w:type="table" w:customStyle="1" w:styleId="Tabel1">
    <w:name w:val="Tabel1"/>
    <w:basedOn w:val="ListTable3-Accent21"/>
    <w:uiPriority w:val="99"/>
    <w:rsid w:val="00972305"/>
    <w:rPr>
      <w:color w:val="243347" w:themeColor="text1"/>
      <w:sz w:val="18"/>
    </w:rPr>
    <w:tblPr>
      <w:tblBorders>
        <w:top w:val="none" w:sz="0" w:space="0" w:color="auto"/>
        <w:left w:val="none" w:sz="0" w:space="0" w:color="auto"/>
        <w:bottom w:val="none" w:sz="0" w:space="0" w:color="auto"/>
        <w:right w:val="none" w:sz="0" w:space="0" w:color="auto"/>
        <w:insideH w:val="single" w:sz="4" w:space="0" w:color="EE742B" w:themeColor="accent2"/>
        <w:insideV w:val="single" w:sz="4" w:space="0" w:color="EE742B" w:themeColor="accent2"/>
      </w:tblBorders>
      <w:tblCellMar>
        <w:top w:w="57" w:type="dxa"/>
        <w:left w:w="57" w:type="dxa"/>
        <w:bottom w:w="57" w:type="dxa"/>
        <w:right w:w="57" w:type="dxa"/>
      </w:tblCellMar>
    </w:tblPr>
    <w:tcPr>
      <w:vAlign w:val="center"/>
    </w:tcPr>
    <w:tblStylePr w:type="firstRow">
      <w:pPr>
        <w:jc w:val="left"/>
      </w:pPr>
      <w:rPr>
        <w:rFonts w:asciiTheme="minorHAnsi" w:hAnsiTheme="minorHAnsi"/>
        <w:b w:val="0"/>
        <w:bCs/>
        <w:i w:val="0"/>
        <w:color w:val="FFFFFF" w:themeColor="background1"/>
        <w:sz w:val="20"/>
      </w:rPr>
      <w:tblPr/>
      <w:tcPr>
        <w:shd w:val="clear" w:color="auto" w:fill="EE742B" w:themeFill="accent2"/>
      </w:tcPr>
    </w:tblStylePr>
    <w:tblStylePr w:type="lastRow">
      <w:rPr>
        <w:rFonts w:asciiTheme="minorHAnsi" w:hAnsiTheme="minorHAnsi"/>
        <w:b w:val="0"/>
        <w:bCs/>
        <w:color w:val="243347" w:themeColor="text1"/>
        <w:sz w:val="18"/>
      </w:rPr>
      <w:tblPr/>
      <w:tcPr>
        <w:tcBorders>
          <w:top w:val="double" w:sz="4" w:space="0" w:color="EE742B" w:themeColor="accent2"/>
        </w:tcBorders>
        <w:shd w:val="clear" w:color="auto" w:fill="FFFFFF" w:themeFill="background1"/>
      </w:tcPr>
    </w:tblStylePr>
    <w:tblStylePr w:type="firstCol">
      <w:rPr>
        <w:rFonts w:asciiTheme="minorHAnsi" w:hAnsiTheme="minorHAnsi"/>
        <w:b w:val="0"/>
        <w:bCs/>
        <w:color w:val="243347" w:themeColor="text1"/>
        <w:sz w:val="18"/>
      </w:rPr>
      <w:tblPr/>
      <w:tcPr>
        <w:tcBorders>
          <w:right w:val="nil"/>
        </w:tcBorders>
        <w:shd w:val="clear" w:color="auto" w:fill="FFFFFF" w:themeFill="background1"/>
      </w:tcPr>
    </w:tblStylePr>
    <w:tblStylePr w:type="lastCol">
      <w:rPr>
        <w:rFonts w:asciiTheme="minorHAnsi" w:hAnsiTheme="minorHAnsi"/>
        <w:b w:val="0"/>
        <w:bCs/>
        <w:sz w:val="18"/>
      </w:rPr>
      <w:tblPr/>
      <w:tcPr>
        <w:tcBorders>
          <w:left w:val="nil"/>
        </w:tcBorders>
        <w:shd w:val="clear" w:color="auto" w:fill="FFFFFF" w:themeFill="background1"/>
      </w:tcPr>
    </w:tblStylePr>
    <w:tblStylePr w:type="band1Vert">
      <w:rPr>
        <w:rFonts w:asciiTheme="minorHAnsi" w:hAnsiTheme="minorHAnsi"/>
        <w:sz w:val="18"/>
      </w:rPr>
      <w:tblPr/>
      <w:tcPr>
        <w:tcBorders>
          <w:left w:val="single" w:sz="4" w:space="0" w:color="EE742B" w:themeColor="accent2"/>
          <w:right w:val="single" w:sz="4" w:space="0" w:color="EE742B" w:themeColor="accent2"/>
        </w:tcBorders>
      </w:tcPr>
    </w:tblStylePr>
    <w:tblStylePr w:type="band2Vert">
      <w:rPr>
        <w:rFonts w:asciiTheme="minorHAnsi" w:hAnsiTheme="minorHAnsi"/>
        <w:sz w:val="18"/>
      </w:rPr>
    </w:tblStylePr>
    <w:tblStylePr w:type="band1Horz">
      <w:rPr>
        <w:rFonts w:asciiTheme="minorHAnsi" w:hAnsiTheme="minorHAnsi"/>
        <w:color w:val="243347" w:themeColor="text1"/>
        <w:sz w:val="18"/>
      </w:rPr>
      <w:tblPr/>
      <w:tcPr>
        <w:tcBorders>
          <w:top w:val="single" w:sz="4" w:space="0" w:color="EE742B" w:themeColor="accent2"/>
          <w:bottom w:val="single" w:sz="4" w:space="0" w:color="EE742B" w:themeColor="accent2"/>
          <w:insideH w:val="nil"/>
        </w:tcBorders>
      </w:tcPr>
    </w:tblStylePr>
    <w:tblStylePr w:type="band2Horz">
      <w:rPr>
        <w:rFonts w:asciiTheme="minorHAnsi" w:hAnsiTheme="minorHAnsi"/>
        <w:color w:val="243347" w:themeColor="text1"/>
        <w:sz w:val="18"/>
      </w:r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E742B" w:themeColor="accent2"/>
          <w:left w:val="nil"/>
        </w:tcBorders>
      </w:tcPr>
    </w:tblStylePr>
    <w:tblStylePr w:type="swCell">
      <w:tblPr/>
      <w:tcPr>
        <w:tcBorders>
          <w:top w:val="double" w:sz="4" w:space="0" w:color="EE742B" w:themeColor="accent2"/>
          <w:right w:val="nil"/>
        </w:tcBorders>
      </w:tcPr>
    </w:tblStylePr>
  </w:style>
  <w:style w:type="character" w:customStyle="1" w:styleId="UnresolvedMention2">
    <w:name w:val="Unresolved Mention2"/>
    <w:basedOn w:val="DefaultParagraphFont"/>
    <w:uiPriority w:val="99"/>
    <w:semiHidden/>
    <w:unhideWhenUsed/>
    <w:rsid w:val="009106C0"/>
    <w:rPr>
      <w:color w:val="605E5C"/>
      <w:shd w:val="clear" w:color="auto" w:fill="E1DFDD"/>
    </w:rPr>
  </w:style>
  <w:style w:type="character" w:styleId="FollowedHyperlink">
    <w:name w:val="FollowedHyperlink"/>
    <w:basedOn w:val="DefaultParagraphFont"/>
    <w:uiPriority w:val="99"/>
    <w:semiHidden/>
    <w:unhideWhenUsed/>
    <w:rsid w:val="00874B1D"/>
    <w:rPr>
      <w:color w:val="954F72" w:themeColor="followedHyperlink"/>
      <w:u w:val="single"/>
    </w:rPr>
  </w:style>
  <w:style w:type="table" w:styleId="GridTable4">
    <w:name w:val="Grid Table 4"/>
    <w:basedOn w:val="TableNormal"/>
    <w:uiPriority w:val="49"/>
    <w:rsid w:val="00942539"/>
    <w:pPr>
      <w:spacing w:after="0" w:line="240" w:lineRule="auto"/>
    </w:pPr>
    <w:tblPr>
      <w:tblStyleRowBandSize w:val="1"/>
      <w:tblStyleColBandSize w:val="1"/>
      <w:tblBorders>
        <w:top w:val="single" w:sz="4" w:space="0" w:color="5E80AD" w:themeColor="text1" w:themeTint="99"/>
        <w:left w:val="single" w:sz="4" w:space="0" w:color="5E80AD" w:themeColor="text1" w:themeTint="99"/>
        <w:bottom w:val="single" w:sz="4" w:space="0" w:color="5E80AD" w:themeColor="text1" w:themeTint="99"/>
        <w:right w:val="single" w:sz="4" w:space="0" w:color="5E80AD" w:themeColor="text1" w:themeTint="99"/>
        <w:insideH w:val="single" w:sz="4" w:space="0" w:color="5E80AD" w:themeColor="text1" w:themeTint="99"/>
        <w:insideV w:val="single" w:sz="4" w:space="0" w:color="5E80AD" w:themeColor="text1" w:themeTint="99"/>
      </w:tblBorders>
    </w:tblPr>
    <w:tblStylePr w:type="firstRow">
      <w:rPr>
        <w:b/>
        <w:bCs/>
        <w:color w:val="FFFFFF" w:themeColor="background1"/>
      </w:rPr>
      <w:tblPr/>
      <w:tcPr>
        <w:tcBorders>
          <w:top w:val="single" w:sz="4" w:space="0" w:color="243347" w:themeColor="text1"/>
          <w:left w:val="single" w:sz="4" w:space="0" w:color="243347" w:themeColor="text1"/>
          <w:bottom w:val="single" w:sz="4" w:space="0" w:color="243347" w:themeColor="text1"/>
          <w:right w:val="single" w:sz="4" w:space="0" w:color="243347" w:themeColor="text1"/>
          <w:insideH w:val="nil"/>
          <w:insideV w:val="nil"/>
        </w:tcBorders>
        <w:shd w:val="clear" w:color="auto" w:fill="243347" w:themeFill="text1"/>
      </w:tcPr>
    </w:tblStylePr>
    <w:tblStylePr w:type="lastRow">
      <w:rPr>
        <w:b/>
        <w:bCs/>
      </w:rPr>
      <w:tblPr/>
      <w:tcPr>
        <w:tcBorders>
          <w:top w:val="double" w:sz="4" w:space="0" w:color="243347" w:themeColor="text1"/>
        </w:tcBorders>
      </w:tcPr>
    </w:tblStylePr>
    <w:tblStylePr w:type="firstCol">
      <w:rPr>
        <w:b/>
        <w:bCs/>
      </w:rPr>
    </w:tblStylePr>
    <w:tblStylePr w:type="lastCol">
      <w:rPr>
        <w:b/>
        <w:bCs/>
      </w:rPr>
    </w:tblStylePr>
    <w:tblStylePr w:type="band1Vert">
      <w:tblPr/>
      <w:tcPr>
        <w:shd w:val="clear" w:color="auto" w:fill="C9D4E4" w:themeFill="text1" w:themeFillTint="33"/>
      </w:tcPr>
    </w:tblStylePr>
    <w:tblStylePr w:type="band1Horz">
      <w:tblPr/>
      <w:tcPr>
        <w:shd w:val="clear" w:color="auto" w:fill="C9D4E4" w:themeFill="text1" w:themeFillTint="33"/>
      </w:tcPr>
    </w:tblStylePr>
  </w:style>
  <w:style w:type="paragraph" w:customStyle="1" w:styleId="BulletLevel1">
    <w:name w:val="Bullet Level 1"/>
    <w:autoRedefine/>
    <w:qFormat/>
    <w:rsid w:val="003E770D"/>
    <w:pPr>
      <w:numPr>
        <w:numId w:val="7"/>
      </w:numPr>
      <w:tabs>
        <w:tab w:val="left" w:pos="720"/>
      </w:tabs>
      <w:spacing w:before="120" w:after="120" w:line="240" w:lineRule="auto"/>
    </w:pPr>
    <w:rPr>
      <w:rFonts w:ascii="Arial" w:eastAsia="Times New Roman" w:hAnsi="Arial" w:cs="Arial"/>
      <w:sz w:val="20"/>
      <w:szCs w:val="24"/>
      <w:lang w:val="en-US"/>
    </w:rPr>
  </w:style>
  <w:style w:type="paragraph" w:customStyle="1" w:styleId="TableCell9-pt">
    <w:name w:val="Table Cell (9-pt.)"/>
    <w:basedOn w:val="BodyText"/>
    <w:autoRedefine/>
    <w:qFormat/>
    <w:rsid w:val="00B03364"/>
    <w:pPr>
      <w:suppressAutoHyphens w:val="0"/>
      <w:spacing w:before="80" w:after="80"/>
    </w:pPr>
    <w:rPr>
      <w:rFonts w:cs="Arial"/>
      <w:sz w:val="20"/>
      <w:szCs w:val="32"/>
      <w:lang w:val="en-GB" w:eastAsia="en-GB"/>
    </w:rPr>
  </w:style>
  <w:style w:type="paragraph" w:styleId="TableofFigures">
    <w:name w:val="table of figures"/>
    <w:basedOn w:val="Normal"/>
    <w:next w:val="Normal"/>
    <w:uiPriority w:val="99"/>
    <w:unhideWhenUsed/>
    <w:rsid w:val="00CD502B"/>
  </w:style>
  <w:style w:type="paragraph" w:styleId="NormalWeb">
    <w:name w:val="Normal (Web)"/>
    <w:basedOn w:val="Normal"/>
    <w:uiPriority w:val="99"/>
    <w:unhideWhenUsed/>
    <w:rsid w:val="00C612A3"/>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character" w:customStyle="1" w:styleId="summary-value">
    <w:name w:val="summary-value"/>
    <w:basedOn w:val="DefaultParagraphFont"/>
    <w:rsid w:val="00555996"/>
  </w:style>
  <w:style w:type="paragraph" w:customStyle="1" w:styleId="p">
    <w:name w:val="p"/>
    <w:basedOn w:val="Normal"/>
    <w:rsid w:val="00067B6E"/>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character" w:customStyle="1" w:styleId="ph">
    <w:name w:val="ph"/>
    <w:basedOn w:val="DefaultParagraphFont"/>
    <w:rsid w:val="0057324B"/>
  </w:style>
  <w:style w:type="character" w:customStyle="1" w:styleId="fontstyle01">
    <w:name w:val="fontstyle01"/>
    <w:basedOn w:val="DefaultParagraphFont"/>
    <w:rsid w:val="0049127E"/>
    <w:rPr>
      <w:rFonts w:ascii="ArialMT" w:hAnsi="ArialMT" w:hint="default"/>
      <w:b w:val="0"/>
      <w:bCs w:val="0"/>
      <w:i w:val="0"/>
      <w:iCs w:val="0"/>
      <w:color w:val="000000"/>
      <w:sz w:val="20"/>
      <w:szCs w:val="20"/>
    </w:rPr>
  </w:style>
  <w:style w:type="character" w:customStyle="1" w:styleId="fontstyle21">
    <w:name w:val="fontstyle21"/>
    <w:basedOn w:val="DefaultParagraphFont"/>
    <w:rsid w:val="00CB2CBF"/>
    <w:rPr>
      <w:rFonts w:ascii="SymbolMT" w:hAnsi="SymbolMT" w:hint="default"/>
      <w:b w:val="0"/>
      <w:bCs w:val="0"/>
      <w:i w:val="0"/>
      <w:iCs w:val="0"/>
      <w:color w:val="000000"/>
      <w:sz w:val="20"/>
      <w:szCs w:val="20"/>
    </w:rPr>
  </w:style>
  <w:style w:type="character" w:customStyle="1" w:styleId="hgkelc">
    <w:name w:val="hgkelc"/>
    <w:basedOn w:val="DefaultParagraphFont"/>
    <w:rsid w:val="00D97C40"/>
  </w:style>
  <w:style w:type="paragraph" w:customStyle="1" w:styleId="BodyText-BR2">
    <w:name w:val="BodyText-BR2"/>
    <w:basedOn w:val="Normal"/>
    <w:uiPriority w:val="1"/>
    <w:qFormat/>
    <w:rsid w:val="00BF5064"/>
    <w:pPr>
      <w:widowControl w:val="0"/>
      <w:autoSpaceDE w:val="0"/>
      <w:autoSpaceDN w:val="0"/>
      <w:spacing w:before="120" w:after="120" w:line="240" w:lineRule="auto"/>
    </w:pPr>
    <w:rPr>
      <w:rFonts w:ascii="Metropolis" w:eastAsia="Metropolis" w:hAnsi="Metropolis" w:cs="Metropolis"/>
      <w:color w:val="auto"/>
      <w:szCs w:val="20"/>
      <w:lang w:val="en-US"/>
    </w:rPr>
  </w:style>
  <w:style w:type="paragraph" w:customStyle="1" w:styleId="TableParagraph-TBL-BR-2">
    <w:name w:val="TableParagraph-TBL-BR-2"/>
    <w:rsid w:val="00CE74E5"/>
    <w:pPr>
      <w:spacing w:before="100" w:after="120" w:line="240" w:lineRule="auto"/>
    </w:pPr>
    <w:rPr>
      <w:rFonts w:ascii="Metropolis" w:eastAsia="Metropolis" w:hAnsi="Metropolis" w:cs="Metropolis"/>
      <w:sz w:val="20"/>
      <w:szCs w:val="20"/>
      <w:lang w:val="en-US"/>
    </w:rPr>
  </w:style>
  <w:style w:type="paragraph" w:styleId="BodyText3">
    <w:name w:val="Body Text 3"/>
    <w:basedOn w:val="Normal"/>
    <w:link w:val="BodyText3Char"/>
    <w:uiPriority w:val="99"/>
    <w:semiHidden/>
    <w:unhideWhenUsed/>
    <w:rsid w:val="002F618E"/>
    <w:pPr>
      <w:spacing w:after="120"/>
    </w:pPr>
    <w:rPr>
      <w:sz w:val="16"/>
      <w:szCs w:val="16"/>
    </w:rPr>
  </w:style>
  <w:style w:type="character" w:customStyle="1" w:styleId="BodyText3Char">
    <w:name w:val="Body Text 3 Char"/>
    <w:basedOn w:val="DefaultParagraphFont"/>
    <w:link w:val="BodyText3"/>
    <w:uiPriority w:val="99"/>
    <w:semiHidden/>
    <w:rsid w:val="002F618E"/>
    <w:rPr>
      <w:color w:val="243347" w:themeColor="text1"/>
      <w:sz w:val="16"/>
      <w:szCs w:val="16"/>
      <w:lang w:val="en-GB"/>
    </w:rPr>
  </w:style>
  <w:style w:type="paragraph" w:customStyle="1" w:styleId="ListParagraph-BR2">
    <w:name w:val="ListParagraph-BR2"/>
    <w:basedOn w:val="Normal"/>
    <w:uiPriority w:val="1"/>
    <w:qFormat/>
    <w:rsid w:val="00AA0DBE"/>
    <w:pPr>
      <w:widowControl w:val="0"/>
      <w:autoSpaceDE w:val="0"/>
      <w:autoSpaceDN w:val="0"/>
      <w:spacing w:before="120" w:after="120" w:line="240" w:lineRule="auto"/>
      <w:ind w:left="479" w:hanging="361"/>
    </w:pPr>
    <w:rPr>
      <w:rFonts w:ascii="Metropolis" w:eastAsia="Metropolis" w:hAnsi="Metropolis" w:cs="Metropolis"/>
      <w:color w:val="auto"/>
      <w:sz w:val="22"/>
      <w:lang w:val="en-US"/>
    </w:rPr>
  </w:style>
  <w:style w:type="paragraph" w:customStyle="1" w:styleId="Normal-BR2">
    <w:name w:val="Normal-BR2"/>
    <w:uiPriority w:val="1"/>
    <w:qFormat/>
    <w:rsid w:val="008E3344"/>
    <w:pPr>
      <w:widowControl w:val="0"/>
      <w:autoSpaceDE w:val="0"/>
      <w:autoSpaceDN w:val="0"/>
      <w:spacing w:before="120" w:after="120" w:line="240" w:lineRule="auto"/>
    </w:pPr>
    <w:rPr>
      <w:rFonts w:ascii="Metropolis" w:eastAsia="Metropolis" w:hAnsi="Metropolis" w:cs="Metropolis"/>
      <w:lang w:val="en-US"/>
    </w:rPr>
  </w:style>
  <w:style w:type="paragraph" w:customStyle="1" w:styleId="BodyText-BR3">
    <w:name w:val="BodyText-BR3"/>
    <w:basedOn w:val="Normal"/>
    <w:uiPriority w:val="1"/>
    <w:qFormat/>
    <w:rsid w:val="00EF0DAB"/>
    <w:pPr>
      <w:widowControl w:val="0"/>
      <w:autoSpaceDE w:val="0"/>
      <w:autoSpaceDN w:val="0"/>
      <w:spacing w:before="120" w:after="120" w:line="240" w:lineRule="auto"/>
    </w:pPr>
    <w:rPr>
      <w:rFonts w:ascii="Metropolis" w:eastAsia="Metropolis" w:hAnsi="Metropolis" w:cs="Metropolis"/>
      <w:color w:val="auto"/>
      <w:szCs w:val="20"/>
      <w:lang w:val="en-US"/>
    </w:rPr>
  </w:style>
  <w:style w:type="paragraph" w:customStyle="1" w:styleId="ListParagraph-BR3">
    <w:name w:val="ListParagraph-BR3"/>
    <w:basedOn w:val="Normal"/>
    <w:uiPriority w:val="1"/>
    <w:qFormat/>
    <w:rsid w:val="00EF0DAB"/>
    <w:pPr>
      <w:widowControl w:val="0"/>
      <w:autoSpaceDE w:val="0"/>
      <w:autoSpaceDN w:val="0"/>
      <w:spacing w:before="120" w:after="120" w:line="240" w:lineRule="auto"/>
      <w:ind w:left="479" w:hanging="360"/>
    </w:pPr>
    <w:rPr>
      <w:rFonts w:ascii="Metropolis" w:eastAsia="Metropolis" w:hAnsi="Metropolis" w:cs="Metropolis"/>
      <w:color w:val="auto"/>
      <w:sz w:val="22"/>
      <w:lang w:val="en-US"/>
    </w:rPr>
  </w:style>
  <w:style w:type="paragraph" w:customStyle="1" w:styleId="Normal-BR3">
    <w:name w:val="Normal-BR3"/>
    <w:uiPriority w:val="1"/>
    <w:qFormat/>
    <w:rsid w:val="00BF19C6"/>
    <w:pPr>
      <w:widowControl w:val="0"/>
      <w:autoSpaceDE w:val="0"/>
      <w:autoSpaceDN w:val="0"/>
      <w:spacing w:before="120" w:after="120" w:line="240" w:lineRule="auto"/>
    </w:pPr>
    <w:rPr>
      <w:rFonts w:ascii="Metropolis" w:eastAsia="Metropolis" w:hAnsi="Metropolis" w:cs="Metropolis"/>
      <w:lang w:val="en-US"/>
    </w:rPr>
  </w:style>
  <w:style w:type="paragraph" w:customStyle="1" w:styleId="BodyText-BR4">
    <w:name w:val="BodyText-BR4"/>
    <w:basedOn w:val="Normal"/>
    <w:uiPriority w:val="1"/>
    <w:qFormat/>
    <w:rsid w:val="001E074D"/>
    <w:pPr>
      <w:widowControl w:val="0"/>
      <w:autoSpaceDE w:val="0"/>
      <w:autoSpaceDN w:val="0"/>
      <w:spacing w:before="120" w:after="120" w:line="240" w:lineRule="auto"/>
    </w:pPr>
    <w:rPr>
      <w:rFonts w:ascii="Arial" w:eastAsia="Arial" w:hAnsi="Arial" w:cs="Arial"/>
      <w:color w:val="auto"/>
      <w:szCs w:val="20"/>
      <w:lang w:val="en-US"/>
    </w:rPr>
  </w:style>
  <w:style w:type="paragraph" w:customStyle="1" w:styleId="ListParagraph-BR4">
    <w:name w:val="ListParagraph-BR4"/>
    <w:basedOn w:val="Normal"/>
    <w:uiPriority w:val="1"/>
    <w:qFormat/>
    <w:rsid w:val="00FE342F"/>
    <w:pPr>
      <w:widowControl w:val="0"/>
      <w:autoSpaceDE w:val="0"/>
      <w:autoSpaceDN w:val="0"/>
      <w:spacing w:before="190" w:after="120" w:line="240" w:lineRule="auto"/>
      <w:ind w:left="479" w:hanging="361"/>
    </w:pPr>
    <w:rPr>
      <w:rFonts w:ascii="Arial" w:eastAsia="Arial" w:hAnsi="Arial" w:cs="Arial"/>
      <w:color w:val="auto"/>
      <w:sz w:val="22"/>
      <w:lang w:val="en-US"/>
    </w:rPr>
  </w:style>
  <w:style w:type="paragraph" w:customStyle="1" w:styleId="TableParagraph-TBL-BR-4">
    <w:name w:val="TableParagraph-TBL-BR-4"/>
    <w:rsid w:val="00A7226E"/>
    <w:pPr>
      <w:spacing w:before="76" w:after="120" w:line="240" w:lineRule="auto"/>
    </w:pPr>
    <w:rPr>
      <w:rFonts w:ascii="Arial" w:eastAsia="Arial" w:hAnsi="Arial" w:cs="Arial"/>
      <w:sz w:val="20"/>
      <w:szCs w:val="20"/>
      <w:lang w:val="en-US"/>
    </w:rPr>
  </w:style>
  <w:style w:type="paragraph" w:customStyle="1" w:styleId="BodyText-BR5">
    <w:name w:val="BodyText-BR5"/>
    <w:basedOn w:val="Normal"/>
    <w:uiPriority w:val="1"/>
    <w:qFormat/>
    <w:rsid w:val="0022589C"/>
    <w:pPr>
      <w:widowControl w:val="0"/>
      <w:autoSpaceDE w:val="0"/>
      <w:autoSpaceDN w:val="0"/>
      <w:spacing w:before="120" w:after="120" w:line="240" w:lineRule="auto"/>
    </w:pPr>
    <w:rPr>
      <w:rFonts w:ascii="Arial" w:eastAsia="Arial" w:hAnsi="Arial" w:cs="Arial"/>
      <w:color w:val="auto"/>
      <w:szCs w:val="20"/>
      <w:lang w:val="en-US"/>
    </w:rPr>
  </w:style>
  <w:style w:type="paragraph" w:customStyle="1" w:styleId="ListParagraph-BR5">
    <w:name w:val="ListParagraph-BR5"/>
    <w:basedOn w:val="Normal"/>
    <w:uiPriority w:val="1"/>
    <w:qFormat/>
    <w:rsid w:val="0022589C"/>
    <w:pPr>
      <w:widowControl w:val="0"/>
      <w:autoSpaceDE w:val="0"/>
      <w:autoSpaceDN w:val="0"/>
      <w:spacing w:before="190" w:after="120" w:line="240" w:lineRule="auto"/>
      <w:ind w:left="479" w:hanging="361"/>
    </w:pPr>
    <w:rPr>
      <w:rFonts w:ascii="Arial" w:eastAsia="Arial" w:hAnsi="Arial" w:cs="Arial"/>
      <w:color w:val="auto"/>
      <w:sz w:val="22"/>
      <w:lang w:val="en-US"/>
    </w:rPr>
  </w:style>
  <w:style w:type="paragraph" w:customStyle="1" w:styleId="BodyText-BR6">
    <w:name w:val="BodyText-BR6"/>
    <w:basedOn w:val="Normal"/>
    <w:uiPriority w:val="1"/>
    <w:qFormat/>
    <w:rsid w:val="00BF6741"/>
    <w:pPr>
      <w:widowControl w:val="0"/>
      <w:autoSpaceDE w:val="0"/>
      <w:autoSpaceDN w:val="0"/>
      <w:spacing w:before="120" w:after="120" w:line="240" w:lineRule="auto"/>
    </w:pPr>
    <w:rPr>
      <w:rFonts w:ascii="Arial" w:eastAsia="Arial" w:hAnsi="Arial" w:cs="Arial"/>
      <w:color w:val="auto"/>
      <w:szCs w:val="20"/>
      <w:lang w:val="en-US"/>
    </w:rPr>
  </w:style>
  <w:style w:type="paragraph" w:customStyle="1" w:styleId="ListParagraph-BR6">
    <w:name w:val="ListParagraph-BR6"/>
    <w:basedOn w:val="Normal"/>
    <w:uiPriority w:val="1"/>
    <w:qFormat/>
    <w:rsid w:val="00BF6741"/>
    <w:pPr>
      <w:widowControl w:val="0"/>
      <w:autoSpaceDE w:val="0"/>
      <w:autoSpaceDN w:val="0"/>
      <w:spacing w:before="190" w:after="120" w:line="240" w:lineRule="auto"/>
      <w:ind w:left="479" w:hanging="361"/>
    </w:pPr>
    <w:rPr>
      <w:rFonts w:ascii="Arial" w:eastAsia="Arial" w:hAnsi="Arial" w:cs="Arial"/>
      <w:color w:val="auto"/>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696">
      <w:bodyDiv w:val="1"/>
      <w:marLeft w:val="0"/>
      <w:marRight w:val="0"/>
      <w:marTop w:val="0"/>
      <w:marBottom w:val="0"/>
      <w:divBdr>
        <w:top w:val="none" w:sz="0" w:space="0" w:color="auto"/>
        <w:left w:val="none" w:sz="0" w:space="0" w:color="auto"/>
        <w:bottom w:val="none" w:sz="0" w:space="0" w:color="auto"/>
        <w:right w:val="none" w:sz="0" w:space="0" w:color="auto"/>
      </w:divBdr>
    </w:div>
    <w:div w:id="3242313">
      <w:bodyDiv w:val="1"/>
      <w:marLeft w:val="0"/>
      <w:marRight w:val="0"/>
      <w:marTop w:val="0"/>
      <w:marBottom w:val="0"/>
      <w:divBdr>
        <w:top w:val="none" w:sz="0" w:space="0" w:color="auto"/>
        <w:left w:val="none" w:sz="0" w:space="0" w:color="auto"/>
        <w:bottom w:val="none" w:sz="0" w:space="0" w:color="auto"/>
        <w:right w:val="none" w:sz="0" w:space="0" w:color="auto"/>
      </w:divBdr>
    </w:div>
    <w:div w:id="3410223">
      <w:bodyDiv w:val="1"/>
      <w:marLeft w:val="0"/>
      <w:marRight w:val="0"/>
      <w:marTop w:val="0"/>
      <w:marBottom w:val="0"/>
      <w:divBdr>
        <w:top w:val="none" w:sz="0" w:space="0" w:color="auto"/>
        <w:left w:val="none" w:sz="0" w:space="0" w:color="auto"/>
        <w:bottom w:val="none" w:sz="0" w:space="0" w:color="auto"/>
        <w:right w:val="none" w:sz="0" w:space="0" w:color="auto"/>
      </w:divBdr>
    </w:div>
    <w:div w:id="4751032">
      <w:bodyDiv w:val="1"/>
      <w:marLeft w:val="0"/>
      <w:marRight w:val="0"/>
      <w:marTop w:val="0"/>
      <w:marBottom w:val="0"/>
      <w:divBdr>
        <w:top w:val="none" w:sz="0" w:space="0" w:color="auto"/>
        <w:left w:val="none" w:sz="0" w:space="0" w:color="auto"/>
        <w:bottom w:val="none" w:sz="0" w:space="0" w:color="auto"/>
        <w:right w:val="none" w:sz="0" w:space="0" w:color="auto"/>
      </w:divBdr>
    </w:div>
    <w:div w:id="7297508">
      <w:bodyDiv w:val="1"/>
      <w:marLeft w:val="0"/>
      <w:marRight w:val="0"/>
      <w:marTop w:val="0"/>
      <w:marBottom w:val="0"/>
      <w:divBdr>
        <w:top w:val="none" w:sz="0" w:space="0" w:color="auto"/>
        <w:left w:val="none" w:sz="0" w:space="0" w:color="auto"/>
        <w:bottom w:val="none" w:sz="0" w:space="0" w:color="auto"/>
        <w:right w:val="none" w:sz="0" w:space="0" w:color="auto"/>
      </w:divBdr>
    </w:div>
    <w:div w:id="11955466">
      <w:bodyDiv w:val="1"/>
      <w:marLeft w:val="0"/>
      <w:marRight w:val="0"/>
      <w:marTop w:val="0"/>
      <w:marBottom w:val="0"/>
      <w:divBdr>
        <w:top w:val="none" w:sz="0" w:space="0" w:color="auto"/>
        <w:left w:val="none" w:sz="0" w:space="0" w:color="auto"/>
        <w:bottom w:val="none" w:sz="0" w:space="0" w:color="auto"/>
        <w:right w:val="none" w:sz="0" w:space="0" w:color="auto"/>
      </w:divBdr>
    </w:div>
    <w:div w:id="13844963">
      <w:bodyDiv w:val="1"/>
      <w:marLeft w:val="0"/>
      <w:marRight w:val="0"/>
      <w:marTop w:val="0"/>
      <w:marBottom w:val="0"/>
      <w:divBdr>
        <w:top w:val="none" w:sz="0" w:space="0" w:color="auto"/>
        <w:left w:val="none" w:sz="0" w:space="0" w:color="auto"/>
        <w:bottom w:val="none" w:sz="0" w:space="0" w:color="auto"/>
        <w:right w:val="none" w:sz="0" w:space="0" w:color="auto"/>
      </w:divBdr>
    </w:div>
    <w:div w:id="14121349">
      <w:bodyDiv w:val="1"/>
      <w:marLeft w:val="0"/>
      <w:marRight w:val="0"/>
      <w:marTop w:val="0"/>
      <w:marBottom w:val="0"/>
      <w:divBdr>
        <w:top w:val="none" w:sz="0" w:space="0" w:color="auto"/>
        <w:left w:val="none" w:sz="0" w:space="0" w:color="auto"/>
        <w:bottom w:val="none" w:sz="0" w:space="0" w:color="auto"/>
        <w:right w:val="none" w:sz="0" w:space="0" w:color="auto"/>
      </w:divBdr>
    </w:div>
    <w:div w:id="17438887">
      <w:bodyDiv w:val="1"/>
      <w:marLeft w:val="0"/>
      <w:marRight w:val="0"/>
      <w:marTop w:val="0"/>
      <w:marBottom w:val="0"/>
      <w:divBdr>
        <w:top w:val="none" w:sz="0" w:space="0" w:color="auto"/>
        <w:left w:val="none" w:sz="0" w:space="0" w:color="auto"/>
        <w:bottom w:val="none" w:sz="0" w:space="0" w:color="auto"/>
        <w:right w:val="none" w:sz="0" w:space="0" w:color="auto"/>
      </w:divBdr>
    </w:div>
    <w:div w:id="17702258">
      <w:bodyDiv w:val="1"/>
      <w:marLeft w:val="0"/>
      <w:marRight w:val="0"/>
      <w:marTop w:val="0"/>
      <w:marBottom w:val="0"/>
      <w:divBdr>
        <w:top w:val="none" w:sz="0" w:space="0" w:color="auto"/>
        <w:left w:val="none" w:sz="0" w:space="0" w:color="auto"/>
        <w:bottom w:val="none" w:sz="0" w:space="0" w:color="auto"/>
        <w:right w:val="none" w:sz="0" w:space="0" w:color="auto"/>
      </w:divBdr>
    </w:div>
    <w:div w:id="21249210">
      <w:bodyDiv w:val="1"/>
      <w:marLeft w:val="0"/>
      <w:marRight w:val="0"/>
      <w:marTop w:val="0"/>
      <w:marBottom w:val="0"/>
      <w:divBdr>
        <w:top w:val="none" w:sz="0" w:space="0" w:color="auto"/>
        <w:left w:val="none" w:sz="0" w:space="0" w:color="auto"/>
        <w:bottom w:val="none" w:sz="0" w:space="0" w:color="auto"/>
        <w:right w:val="none" w:sz="0" w:space="0" w:color="auto"/>
      </w:divBdr>
    </w:div>
    <w:div w:id="25755845">
      <w:bodyDiv w:val="1"/>
      <w:marLeft w:val="0"/>
      <w:marRight w:val="0"/>
      <w:marTop w:val="0"/>
      <w:marBottom w:val="0"/>
      <w:divBdr>
        <w:top w:val="none" w:sz="0" w:space="0" w:color="auto"/>
        <w:left w:val="none" w:sz="0" w:space="0" w:color="auto"/>
        <w:bottom w:val="none" w:sz="0" w:space="0" w:color="auto"/>
        <w:right w:val="none" w:sz="0" w:space="0" w:color="auto"/>
      </w:divBdr>
    </w:div>
    <w:div w:id="32076045">
      <w:bodyDiv w:val="1"/>
      <w:marLeft w:val="0"/>
      <w:marRight w:val="0"/>
      <w:marTop w:val="0"/>
      <w:marBottom w:val="0"/>
      <w:divBdr>
        <w:top w:val="none" w:sz="0" w:space="0" w:color="auto"/>
        <w:left w:val="none" w:sz="0" w:space="0" w:color="auto"/>
        <w:bottom w:val="none" w:sz="0" w:space="0" w:color="auto"/>
        <w:right w:val="none" w:sz="0" w:space="0" w:color="auto"/>
      </w:divBdr>
    </w:div>
    <w:div w:id="33508227">
      <w:bodyDiv w:val="1"/>
      <w:marLeft w:val="0"/>
      <w:marRight w:val="0"/>
      <w:marTop w:val="0"/>
      <w:marBottom w:val="0"/>
      <w:divBdr>
        <w:top w:val="none" w:sz="0" w:space="0" w:color="auto"/>
        <w:left w:val="none" w:sz="0" w:space="0" w:color="auto"/>
        <w:bottom w:val="none" w:sz="0" w:space="0" w:color="auto"/>
        <w:right w:val="none" w:sz="0" w:space="0" w:color="auto"/>
      </w:divBdr>
    </w:div>
    <w:div w:id="34544573">
      <w:bodyDiv w:val="1"/>
      <w:marLeft w:val="0"/>
      <w:marRight w:val="0"/>
      <w:marTop w:val="0"/>
      <w:marBottom w:val="0"/>
      <w:divBdr>
        <w:top w:val="none" w:sz="0" w:space="0" w:color="auto"/>
        <w:left w:val="none" w:sz="0" w:space="0" w:color="auto"/>
        <w:bottom w:val="none" w:sz="0" w:space="0" w:color="auto"/>
        <w:right w:val="none" w:sz="0" w:space="0" w:color="auto"/>
      </w:divBdr>
    </w:div>
    <w:div w:id="35081625">
      <w:bodyDiv w:val="1"/>
      <w:marLeft w:val="0"/>
      <w:marRight w:val="0"/>
      <w:marTop w:val="0"/>
      <w:marBottom w:val="0"/>
      <w:divBdr>
        <w:top w:val="none" w:sz="0" w:space="0" w:color="auto"/>
        <w:left w:val="none" w:sz="0" w:space="0" w:color="auto"/>
        <w:bottom w:val="none" w:sz="0" w:space="0" w:color="auto"/>
        <w:right w:val="none" w:sz="0" w:space="0" w:color="auto"/>
      </w:divBdr>
    </w:div>
    <w:div w:id="41489574">
      <w:bodyDiv w:val="1"/>
      <w:marLeft w:val="0"/>
      <w:marRight w:val="0"/>
      <w:marTop w:val="0"/>
      <w:marBottom w:val="0"/>
      <w:divBdr>
        <w:top w:val="none" w:sz="0" w:space="0" w:color="auto"/>
        <w:left w:val="none" w:sz="0" w:space="0" w:color="auto"/>
        <w:bottom w:val="none" w:sz="0" w:space="0" w:color="auto"/>
        <w:right w:val="none" w:sz="0" w:space="0" w:color="auto"/>
      </w:divBdr>
    </w:div>
    <w:div w:id="44187816">
      <w:bodyDiv w:val="1"/>
      <w:marLeft w:val="0"/>
      <w:marRight w:val="0"/>
      <w:marTop w:val="0"/>
      <w:marBottom w:val="0"/>
      <w:divBdr>
        <w:top w:val="none" w:sz="0" w:space="0" w:color="auto"/>
        <w:left w:val="none" w:sz="0" w:space="0" w:color="auto"/>
        <w:bottom w:val="none" w:sz="0" w:space="0" w:color="auto"/>
        <w:right w:val="none" w:sz="0" w:space="0" w:color="auto"/>
      </w:divBdr>
    </w:div>
    <w:div w:id="46074001">
      <w:bodyDiv w:val="1"/>
      <w:marLeft w:val="0"/>
      <w:marRight w:val="0"/>
      <w:marTop w:val="0"/>
      <w:marBottom w:val="0"/>
      <w:divBdr>
        <w:top w:val="none" w:sz="0" w:space="0" w:color="auto"/>
        <w:left w:val="none" w:sz="0" w:space="0" w:color="auto"/>
        <w:bottom w:val="none" w:sz="0" w:space="0" w:color="auto"/>
        <w:right w:val="none" w:sz="0" w:space="0" w:color="auto"/>
      </w:divBdr>
    </w:div>
    <w:div w:id="46226151">
      <w:bodyDiv w:val="1"/>
      <w:marLeft w:val="0"/>
      <w:marRight w:val="0"/>
      <w:marTop w:val="0"/>
      <w:marBottom w:val="0"/>
      <w:divBdr>
        <w:top w:val="none" w:sz="0" w:space="0" w:color="auto"/>
        <w:left w:val="none" w:sz="0" w:space="0" w:color="auto"/>
        <w:bottom w:val="none" w:sz="0" w:space="0" w:color="auto"/>
        <w:right w:val="none" w:sz="0" w:space="0" w:color="auto"/>
      </w:divBdr>
    </w:div>
    <w:div w:id="47606015">
      <w:bodyDiv w:val="1"/>
      <w:marLeft w:val="0"/>
      <w:marRight w:val="0"/>
      <w:marTop w:val="0"/>
      <w:marBottom w:val="0"/>
      <w:divBdr>
        <w:top w:val="none" w:sz="0" w:space="0" w:color="auto"/>
        <w:left w:val="none" w:sz="0" w:space="0" w:color="auto"/>
        <w:bottom w:val="none" w:sz="0" w:space="0" w:color="auto"/>
        <w:right w:val="none" w:sz="0" w:space="0" w:color="auto"/>
      </w:divBdr>
    </w:div>
    <w:div w:id="47996340">
      <w:bodyDiv w:val="1"/>
      <w:marLeft w:val="0"/>
      <w:marRight w:val="0"/>
      <w:marTop w:val="0"/>
      <w:marBottom w:val="0"/>
      <w:divBdr>
        <w:top w:val="none" w:sz="0" w:space="0" w:color="auto"/>
        <w:left w:val="none" w:sz="0" w:space="0" w:color="auto"/>
        <w:bottom w:val="none" w:sz="0" w:space="0" w:color="auto"/>
        <w:right w:val="none" w:sz="0" w:space="0" w:color="auto"/>
      </w:divBdr>
    </w:div>
    <w:div w:id="51273775">
      <w:bodyDiv w:val="1"/>
      <w:marLeft w:val="0"/>
      <w:marRight w:val="0"/>
      <w:marTop w:val="0"/>
      <w:marBottom w:val="0"/>
      <w:divBdr>
        <w:top w:val="none" w:sz="0" w:space="0" w:color="auto"/>
        <w:left w:val="none" w:sz="0" w:space="0" w:color="auto"/>
        <w:bottom w:val="none" w:sz="0" w:space="0" w:color="auto"/>
        <w:right w:val="none" w:sz="0" w:space="0" w:color="auto"/>
      </w:divBdr>
    </w:div>
    <w:div w:id="51774529">
      <w:bodyDiv w:val="1"/>
      <w:marLeft w:val="0"/>
      <w:marRight w:val="0"/>
      <w:marTop w:val="0"/>
      <w:marBottom w:val="0"/>
      <w:divBdr>
        <w:top w:val="none" w:sz="0" w:space="0" w:color="auto"/>
        <w:left w:val="none" w:sz="0" w:space="0" w:color="auto"/>
        <w:bottom w:val="none" w:sz="0" w:space="0" w:color="auto"/>
        <w:right w:val="none" w:sz="0" w:space="0" w:color="auto"/>
      </w:divBdr>
    </w:div>
    <w:div w:id="52001489">
      <w:bodyDiv w:val="1"/>
      <w:marLeft w:val="0"/>
      <w:marRight w:val="0"/>
      <w:marTop w:val="0"/>
      <w:marBottom w:val="0"/>
      <w:divBdr>
        <w:top w:val="none" w:sz="0" w:space="0" w:color="auto"/>
        <w:left w:val="none" w:sz="0" w:space="0" w:color="auto"/>
        <w:bottom w:val="none" w:sz="0" w:space="0" w:color="auto"/>
        <w:right w:val="none" w:sz="0" w:space="0" w:color="auto"/>
      </w:divBdr>
    </w:div>
    <w:div w:id="52584616">
      <w:bodyDiv w:val="1"/>
      <w:marLeft w:val="0"/>
      <w:marRight w:val="0"/>
      <w:marTop w:val="0"/>
      <w:marBottom w:val="0"/>
      <w:divBdr>
        <w:top w:val="none" w:sz="0" w:space="0" w:color="auto"/>
        <w:left w:val="none" w:sz="0" w:space="0" w:color="auto"/>
        <w:bottom w:val="none" w:sz="0" w:space="0" w:color="auto"/>
        <w:right w:val="none" w:sz="0" w:space="0" w:color="auto"/>
      </w:divBdr>
    </w:div>
    <w:div w:id="57091524">
      <w:bodyDiv w:val="1"/>
      <w:marLeft w:val="0"/>
      <w:marRight w:val="0"/>
      <w:marTop w:val="0"/>
      <w:marBottom w:val="0"/>
      <w:divBdr>
        <w:top w:val="none" w:sz="0" w:space="0" w:color="auto"/>
        <w:left w:val="none" w:sz="0" w:space="0" w:color="auto"/>
        <w:bottom w:val="none" w:sz="0" w:space="0" w:color="auto"/>
        <w:right w:val="none" w:sz="0" w:space="0" w:color="auto"/>
      </w:divBdr>
    </w:div>
    <w:div w:id="61636317">
      <w:bodyDiv w:val="1"/>
      <w:marLeft w:val="0"/>
      <w:marRight w:val="0"/>
      <w:marTop w:val="0"/>
      <w:marBottom w:val="0"/>
      <w:divBdr>
        <w:top w:val="none" w:sz="0" w:space="0" w:color="auto"/>
        <w:left w:val="none" w:sz="0" w:space="0" w:color="auto"/>
        <w:bottom w:val="none" w:sz="0" w:space="0" w:color="auto"/>
        <w:right w:val="none" w:sz="0" w:space="0" w:color="auto"/>
      </w:divBdr>
    </w:div>
    <w:div w:id="66614419">
      <w:bodyDiv w:val="1"/>
      <w:marLeft w:val="0"/>
      <w:marRight w:val="0"/>
      <w:marTop w:val="0"/>
      <w:marBottom w:val="0"/>
      <w:divBdr>
        <w:top w:val="none" w:sz="0" w:space="0" w:color="auto"/>
        <w:left w:val="none" w:sz="0" w:space="0" w:color="auto"/>
        <w:bottom w:val="none" w:sz="0" w:space="0" w:color="auto"/>
        <w:right w:val="none" w:sz="0" w:space="0" w:color="auto"/>
      </w:divBdr>
    </w:div>
    <w:div w:id="67002170">
      <w:bodyDiv w:val="1"/>
      <w:marLeft w:val="0"/>
      <w:marRight w:val="0"/>
      <w:marTop w:val="0"/>
      <w:marBottom w:val="0"/>
      <w:divBdr>
        <w:top w:val="none" w:sz="0" w:space="0" w:color="auto"/>
        <w:left w:val="none" w:sz="0" w:space="0" w:color="auto"/>
        <w:bottom w:val="none" w:sz="0" w:space="0" w:color="auto"/>
        <w:right w:val="none" w:sz="0" w:space="0" w:color="auto"/>
      </w:divBdr>
    </w:div>
    <w:div w:id="72095040">
      <w:bodyDiv w:val="1"/>
      <w:marLeft w:val="0"/>
      <w:marRight w:val="0"/>
      <w:marTop w:val="0"/>
      <w:marBottom w:val="0"/>
      <w:divBdr>
        <w:top w:val="none" w:sz="0" w:space="0" w:color="auto"/>
        <w:left w:val="none" w:sz="0" w:space="0" w:color="auto"/>
        <w:bottom w:val="none" w:sz="0" w:space="0" w:color="auto"/>
        <w:right w:val="none" w:sz="0" w:space="0" w:color="auto"/>
      </w:divBdr>
    </w:div>
    <w:div w:id="75439220">
      <w:bodyDiv w:val="1"/>
      <w:marLeft w:val="0"/>
      <w:marRight w:val="0"/>
      <w:marTop w:val="0"/>
      <w:marBottom w:val="0"/>
      <w:divBdr>
        <w:top w:val="none" w:sz="0" w:space="0" w:color="auto"/>
        <w:left w:val="none" w:sz="0" w:space="0" w:color="auto"/>
        <w:bottom w:val="none" w:sz="0" w:space="0" w:color="auto"/>
        <w:right w:val="none" w:sz="0" w:space="0" w:color="auto"/>
      </w:divBdr>
    </w:div>
    <w:div w:id="78185509">
      <w:bodyDiv w:val="1"/>
      <w:marLeft w:val="0"/>
      <w:marRight w:val="0"/>
      <w:marTop w:val="0"/>
      <w:marBottom w:val="0"/>
      <w:divBdr>
        <w:top w:val="none" w:sz="0" w:space="0" w:color="auto"/>
        <w:left w:val="none" w:sz="0" w:space="0" w:color="auto"/>
        <w:bottom w:val="none" w:sz="0" w:space="0" w:color="auto"/>
        <w:right w:val="none" w:sz="0" w:space="0" w:color="auto"/>
      </w:divBdr>
    </w:div>
    <w:div w:id="83501241">
      <w:bodyDiv w:val="1"/>
      <w:marLeft w:val="0"/>
      <w:marRight w:val="0"/>
      <w:marTop w:val="0"/>
      <w:marBottom w:val="0"/>
      <w:divBdr>
        <w:top w:val="none" w:sz="0" w:space="0" w:color="auto"/>
        <w:left w:val="none" w:sz="0" w:space="0" w:color="auto"/>
        <w:bottom w:val="none" w:sz="0" w:space="0" w:color="auto"/>
        <w:right w:val="none" w:sz="0" w:space="0" w:color="auto"/>
      </w:divBdr>
    </w:div>
    <w:div w:id="86003389">
      <w:bodyDiv w:val="1"/>
      <w:marLeft w:val="0"/>
      <w:marRight w:val="0"/>
      <w:marTop w:val="0"/>
      <w:marBottom w:val="0"/>
      <w:divBdr>
        <w:top w:val="none" w:sz="0" w:space="0" w:color="auto"/>
        <w:left w:val="none" w:sz="0" w:space="0" w:color="auto"/>
        <w:bottom w:val="none" w:sz="0" w:space="0" w:color="auto"/>
        <w:right w:val="none" w:sz="0" w:space="0" w:color="auto"/>
      </w:divBdr>
    </w:div>
    <w:div w:id="86509668">
      <w:bodyDiv w:val="1"/>
      <w:marLeft w:val="0"/>
      <w:marRight w:val="0"/>
      <w:marTop w:val="0"/>
      <w:marBottom w:val="0"/>
      <w:divBdr>
        <w:top w:val="none" w:sz="0" w:space="0" w:color="auto"/>
        <w:left w:val="none" w:sz="0" w:space="0" w:color="auto"/>
        <w:bottom w:val="none" w:sz="0" w:space="0" w:color="auto"/>
        <w:right w:val="none" w:sz="0" w:space="0" w:color="auto"/>
      </w:divBdr>
    </w:div>
    <w:div w:id="88161182">
      <w:bodyDiv w:val="1"/>
      <w:marLeft w:val="0"/>
      <w:marRight w:val="0"/>
      <w:marTop w:val="0"/>
      <w:marBottom w:val="0"/>
      <w:divBdr>
        <w:top w:val="none" w:sz="0" w:space="0" w:color="auto"/>
        <w:left w:val="none" w:sz="0" w:space="0" w:color="auto"/>
        <w:bottom w:val="none" w:sz="0" w:space="0" w:color="auto"/>
        <w:right w:val="none" w:sz="0" w:space="0" w:color="auto"/>
      </w:divBdr>
    </w:div>
    <w:div w:id="88745611">
      <w:bodyDiv w:val="1"/>
      <w:marLeft w:val="0"/>
      <w:marRight w:val="0"/>
      <w:marTop w:val="0"/>
      <w:marBottom w:val="0"/>
      <w:divBdr>
        <w:top w:val="none" w:sz="0" w:space="0" w:color="auto"/>
        <w:left w:val="none" w:sz="0" w:space="0" w:color="auto"/>
        <w:bottom w:val="none" w:sz="0" w:space="0" w:color="auto"/>
        <w:right w:val="none" w:sz="0" w:space="0" w:color="auto"/>
      </w:divBdr>
    </w:div>
    <w:div w:id="90051225">
      <w:bodyDiv w:val="1"/>
      <w:marLeft w:val="0"/>
      <w:marRight w:val="0"/>
      <w:marTop w:val="0"/>
      <w:marBottom w:val="0"/>
      <w:divBdr>
        <w:top w:val="none" w:sz="0" w:space="0" w:color="auto"/>
        <w:left w:val="none" w:sz="0" w:space="0" w:color="auto"/>
        <w:bottom w:val="none" w:sz="0" w:space="0" w:color="auto"/>
        <w:right w:val="none" w:sz="0" w:space="0" w:color="auto"/>
      </w:divBdr>
    </w:div>
    <w:div w:id="93019234">
      <w:bodyDiv w:val="1"/>
      <w:marLeft w:val="0"/>
      <w:marRight w:val="0"/>
      <w:marTop w:val="0"/>
      <w:marBottom w:val="0"/>
      <w:divBdr>
        <w:top w:val="none" w:sz="0" w:space="0" w:color="auto"/>
        <w:left w:val="none" w:sz="0" w:space="0" w:color="auto"/>
        <w:bottom w:val="none" w:sz="0" w:space="0" w:color="auto"/>
        <w:right w:val="none" w:sz="0" w:space="0" w:color="auto"/>
      </w:divBdr>
    </w:div>
    <w:div w:id="93550649">
      <w:bodyDiv w:val="1"/>
      <w:marLeft w:val="0"/>
      <w:marRight w:val="0"/>
      <w:marTop w:val="0"/>
      <w:marBottom w:val="0"/>
      <w:divBdr>
        <w:top w:val="none" w:sz="0" w:space="0" w:color="auto"/>
        <w:left w:val="none" w:sz="0" w:space="0" w:color="auto"/>
        <w:bottom w:val="none" w:sz="0" w:space="0" w:color="auto"/>
        <w:right w:val="none" w:sz="0" w:space="0" w:color="auto"/>
      </w:divBdr>
    </w:div>
    <w:div w:id="93792949">
      <w:bodyDiv w:val="1"/>
      <w:marLeft w:val="0"/>
      <w:marRight w:val="0"/>
      <w:marTop w:val="0"/>
      <w:marBottom w:val="0"/>
      <w:divBdr>
        <w:top w:val="none" w:sz="0" w:space="0" w:color="auto"/>
        <w:left w:val="none" w:sz="0" w:space="0" w:color="auto"/>
        <w:bottom w:val="none" w:sz="0" w:space="0" w:color="auto"/>
        <w:right w:val="none" w:sz="0" w:space="0" w:color="auto"/>
      </w:divBdr>
    </w:div>
    <w:div w:id="96677974">
      <w:bodyDiv w:val="1"/>
      <w:marLeft w:val="0"/>
      <w:marRight w:val="0"/>
      <w:marTop w:val="0"/>
      <w:marBottom w:val="0"/>
      <w:divBdr>
        <w:top w:val="none" w:sz="0" w:space="0" w:color="auto"/>
        <w:left w:val="none" w:sz="0" w:space="0" w:color="auto"/>
        <w:bottom w:val="none" w:sz="0" w:space="0" w:color="auto"/>
        <w:right w:val="none" w:sz="0" w:space="0" w:color="auto"/>
      </w:divBdr>
    </w:div>
    <w:div w:id="96754912">
      <w:bodyDiv w:val="1"/>
      <w:marLeft w:val="0"/>
      <w:marRight w:val="0"/>
      <w:marTop w:val="0"/>
      <w:marBottom w:val="0"/>
      <w:divBdr>
        <w:top w:val="none" w:sz="0" w:space="0" w:color="auto"/>
        <w:left w:val="none" w:sz="0" w:space="0" w:color="auto"/>
        <w:bottom w:val="none" w:sz="0" w:space="0" w:color="auto"/>
        <w:right w:val="none" w:sz="0" w:space="0" w:color="auto"/>
      </w:divBdr>
    </w:div>
    <w:div w:id="99230259">
      <w:bodyDiv w:val="1"/>
      <w:marLeft w:val="0"/>
      <w:marRight w:val="0"/>
      <w:marTop w:val="0"/>
      <w:marBottom w:val="0"/>
      <w:divBdr>
        <w:top w:val="none" w:sz="0" w:space="0" w:color="auto"/>
        <w:left w:val="none" w:sz="0" w:space="0" w:color="auto"/>
        <w:bottom w:val="none" w:sz="0" w:space="0" w:color="auto"/>
        <w:right w:val="none" w:sz="0" w:space="0" w:color="auto"/>
      </w:divBdr>
    </w:div>
    <w:div w:id="104887767">
      <w:bodyDiv w:val="1"/>
      <w:marLeft w:val="0"/>
      <w:marRight w:val="0"/>
      <w:marTop w:val="0"/>
      <w:marBottom w:val="0"/>
      <w:divBdr>
        <w:top w:val="none" w:sz="0" w:space="0" w:color="auto"/>
        <w:left w:val="none" w:sz="0" w:space="0" w:color="auto"/>
        <w:bottom w:val="none" w:sz="0" w:space="0" w:color="auto"/>
        <w:right w:val="none" w:sz="0" w:space="0" w:color="auto"/>
      </w:divBdr>
    </w:div>
    <w:div w:id="111558694">
      <w:bodyDiv w:val="1"/>
      <w:marLeft w:val="0"/>
      <w:marRight w:val="0"/>
      <w:marTop w:val="0"/>
      <w:marBottom w:val="0"/>
      <w:divBdr>
        <w:top w:val="none" w:sz="0" w:space="0" w:color="auto"/>
        <w:left w:val="none" w:sz="0" w:space="0" w:color="auto"/>
        <w:bottom w:val="none" w:sz="0" w:space="0" w:color="auto"/>
        <w:right w:val="none" w:sz="0" w:space="0" w:color="auto"/>
      </w:divBdr>
    </w:div>
    <w:div w:id="112208834">
      <w:bodyDiv w:val="1"/>
      <w:marLeft w:val="0"/>
      <w:marRight w:val="0"/>
      <w:marTop w:val="0"/>
      <w:marBottom w:val="0"/>
      <w:divBdr>
        <w:top w:val="none" w:sz="0" w:space="0" w:color="auto"/>
        <w:left w:val="none" w:sz="0" w:space="0" w:color="auto"/>
        <w:bottom w:val="none" w:sz="0" w:space="0" w:color="auto"/>
        <w:right w:val="none" w:sz="0" w:space="0" w:color="auto"/>
      </w:divBdr>
    </w:div>
    <w:div w:id="113258142">
      <w:bodyDiv w:val="1"/>
      <w:marLeft w:val="0"/>
      <w:marRight w:val="0"/>
      <w:marTop w:val="0"/>
      <w:marBottom w:val="0"/>
      <w:divBdr>
        <w:top w:val="none" w:sz="0" w:space="0" w:color="auto"/>
        <w:left w:val="none" w:sz="0" w:space="0" w:color="auto"/>
        <w:bottom w:val="none" w:sz="0" w:space="0" w:color="auto"/>
        <w:right w:val="none" w:sz="0" w:space="0" w:color="auto"/>
      </w:divBdr>
    </w:div>
    <w:div w:id="114373901">
      <w:bodyDiv w:val="1"/>
      <w:marLeft w:val="0"/>
      <w:marRight w:val="0"/>
      <w:marTop w:val="0"/>
      <w:marBottom w:val="0"/>
      <w:divBdr>
        <w:top w:val="none" w:sz="0" w:space="0" w:color="auto"/>
        <w:left w:val="none" w:sz="0" w:space="0" w:color="auto"/>
        <w:bottom w:val="none" w:sz="0" w:space="0" w:color="auto"/>
        <w:right w:val="none" w:sz="0" w:space="0" w:color="auto"/>
      </w:divBdr>
    </w:div>
    <w:div w:id="118110912">
      <w:bodyDiv w:val="1"/>
      <w:marLeft w:val="0"/>
      <w:marRight w:val="0"/>
      <w:marTop w:val="0"/>
      <w:marBottom w:val="0"/>
      <w:divBdr>
        <w:top w:val="none" w:sz="0" w:space="0" w:color="auto"/>
        <w:left w:val="none" w:sz="0" w:space="0" w:color="auto"/>
        <w:bottom w:val="none" w:sz="0" w:space="0" w:color="auto"/>
        <w:right w:val="none" w:sz="0" w:space="0" w:color="auto"/>
      </w:divBdr>
    </w:div>
    <w:div w:id="121920772">
      <w:bodyDiv w:val="1"/>
      <w:marLeft w:val="0"/>
      <w:marRight w:val="0"/>
      <w:marTop w:val="0"/>
      <w:marBottom w:val="0"/>
      <w:divBdr>
        <w:top w:val="none" w:sz="0" w:space="0" w:color="auto"/>
        <w:left w:val="none" w:sz="0" w:space="0" w:color="auto"/>
        <w:bottom w:val="none" w:sz="0" w:space="0" w:color="auto"/>
        <w:right w:val="none" w:sz="0" w:space="0" w:color="auto"/>
      </w:divBdr>
    </w:div>
    <w:div w:id="122120900">
      <w:bodyDiv w:val="1"/>
      <w:marLeft w:val="0"/>
      <w:marRight w:val="0"/>
      <w:marTop w:val="0"/>
      <w:marBottom w:val="0"/>
      <w:divBdr>
        <w:top w:val="none" w:sz="0" w:space="0" w:color="auto"/>
        <w:left w:val="none" w:sz="0" w:space="0" w:color="auto"/>
        <w:bottom w:val="none" w:sz="0" w:space="0" w:color="auto"/>
        <w:right w:val="none" w:sz="0" w:space="0" w:color="auto"/>
      </w:divBdr>
    </w:div>
    <w:div w:id="122581096">
      <w:bodyDiv w:val="1"/>
      <w:marLeft w:val="0"/>
      <w:marRight w:val="0"/>
      <w:marTop w:val="0"/>
      <w:marBottom w:val="0"/>
      <w:divBdr>
        <w:top w:val="none" w:sz="0" w:space="0" w:color="auto"/>
        <w:left w:val="none" w:sz="0" w:space="0" w:color="auto"/>
        <w:bottom w:val="none" w:sz="0" w:space="0" w:color="auto"/>
        <w:right w:val="none" w:sz="0" w:space="0" w:color="auto"/>
      </w:divBdr>
    </w:div>
    <w:div w:id="131287244">
      <w:bodyDiv w:val="1"/>
      <w:marLeft w:val="0"/>
      <w:marRight w:val="0"/>
      <w:marTop w:val="0"/>
      <w:marBottom w:val="0"/>
      <w:divBdr>
        <w:top w:val="none" w:sz="0" w:space="0" w:color="auto"/>
        <w:left w:val="none" w:sz="0" w:space="0" w:color="auto"/>
        <w:bottom w:val="none" w:sz="0" w:space="0" w:color="auto"/>
        <w:right w:val="none" w:sz="0" w:space="0" w:color="auto"/>
      </w:divBdr>
    </w:div>
    <w:div w:id="132330816">
      <w:bodyDiv w:val="1"/>
      <w:marLeft w:val="0"/>
      <w:marRight w:val="0"/>
      <w:marTop w:val="0"/>
      <w:marBottom w:val="0"/>
      <w:divBdr>
        <w:top w:val="none" w:sz="0" w:space="0" w:color="auto"/>
        <w:left w:val="none" w:sz="0" w:space="0" w:color="auto"/>
        <w:bottom w:val="none" w:sz="0" w:space="0" w:color="auto"/>
        <w:right w:val="none" w:sz="0" w:space="0" w:color="auto"/>
      </w:divBdr>
    </w:div>
    <w:div w:id="133841434">
      <w:bodyDiv w:val="1"/>
      <w:marLeft w:val="0"/>
      <w:marRight w:val="0"/>
      <w:marTop w:val="0"/>
      <w:marBottom w:val="0"/>
      <w:divBdr>
        <w:top w:val="none" w:sz="0" w:space="0" w:color="auto"/>
        <w:left w:val="none" w:sz="0" w:space="0" w:color="auto"/>
        <w:bottom w:val="none" w:sz="0" w:space="0" w:color="auto"/>
        <w:right w:val="none" w:sz="0" w:space="0" w:color="auto"/>
      </w:divBdr>
    </w:div>
    <w:div w:id="134884125">
      <w:bodyDiv w:val="1"/>
      <w:marLeft w:val="0"/>
      <w:marRight w:val="0"/>
      <w:marTop w:val="0"/>
      <w:marBottom w:val="0"/>
      <w:divBdr>
        <w:top w:val="none" w:sz="0" w:space="0" w:color="auto"/>
        <w:left w:val="none" w:sz="0" w:space="0" w:color="auto"/>
        <w:bottom w:val="none" w:sz="0" w:space="0" w:color="auto"/>
        <w:right w:val="none" w:sz="0" w:space="0" w:color="auto"/>
      </w:divBdr>
    </w:div>
    <w:div w:id="136454862">
      <w:bodyDiv w:val="1"/>
      <w:marLeft w:val="0"/>
      <w:marRight w:val="0"/>
      <w:marTop w:val="0"/>
      <w:marBottom w:val="0"/>
      <w:divBdr>
        <w:top w:val="none" w:sz="0" w:space="0" w:color="auto"/>
        <w:left w:val="none" w:sz="0" w:space="0" w:color="auto"/>
        <w:bottom w:val="none" w:sz="0" w:space="0" w:color="auto"/>
        <w:right w:val="none" w:sz="0" w:space="0" w:color="auto"/>
      </w:divBdr>
    </w:div>
    <w:div w:id="142435458">
      <w:bodyDiv w:val="1"/>
      <w:marLeft w:val="0"/>
      <w:marRight w:val="0"/>
      <w:marTop w:val="0"/>
      <w:marBottom w:val="0"/>
      <w:divBdr>
        <w:top w:val="none" w:sz="0" w:space="0" w:color="auto"/>
        <w:left w:val="none" w:sz="0" w:space="0" w:color="auto"/>
        <w:bottom w:val="none" w:sz="0" w:space="0" w:color="auto"/>
        <w:right w:val="none" w:sz="0" w:space="0" w:color="auto"/>
      </w:divBdr>
    </w:div>
    <w:div w:id="150564089">
      <w:bodyDiv w:val="1"/>
      <w:marLeft w:val="0"/>
      <w:marRight w:val="0"/>
      <w:marTop w:val="0"/>
      <w:marBottom w:val="0"/>
      <w:divBdr>
        <w:top w:val="none" w:sz="0" w:space="0" w:color="auto"/>
        <w:left w:val="none" w:sz="0" w:space="0" w:color="auto"/>
        <w:bottom w:val="none" w:sz="0" w:space="0" w:color="auto"/>
        <w:right w:val="none" w:sz="0" w:space="0" w:color="auto"/>
      </w:divBdr>
    </w:div>
    <w:div w:id="151722811">
      <w:bodyDiv w:val="1"/>
      <w:marLeft w:val="0"/>
      <w:marRight w:val="0"/>
      <w:marTop w:val="0"/>
      <w:marBottom w:val="0"/>
      <w:divBdr>
        <w:top w:val="none" w:sz="0" w:space="0" w:color="auto"/>
        <w:left w:val="none" w:sz="0" w:space="0" w:color="auto"/>
        <w:bottom w:val="none" w:sz="0" w:space="0" w:color="auto"/>
        <w:right w:val="none" w:sz="0" w:space="0" w:color="auto"/>
      </w:divBdr>
    </w:div>
    <w:div w:id="152650306">
      <w:bodyDiv w:val="1"/>
      <w:marLeft w:val="0"/>
      <w:marRight w:val="0"/>
      <w:marTop w:val="0"/>
      <w:marBottom w:val="0"/>
      <w:divBdr>
        <w:top w:val="none" w:sz="0" w:space="0" w:color="auto"/>
        <w:left w:val="none" w:sz="0" w:space="0" w:color="auto"/>
        <w:bottom w:val="none" w:sz="0" w:space="0" w:color="auto"/>
        <w:right w:val="none" w:sz="0" w:space="0" w:color="auto"/>
      </w:divBdr>
    </w:div>
    <w:div w:id="154733691">
      <w:bodyDiv w:val="1"/>
      <w:marLeft w:val="0"/>
      <w:marRight w:val="0"/>
      <w:marTop w:val="0"/>
      <w:marBottom w:val="0"/>
      <w:divBdr>
        <w:top w:val="none" w:sz="0" w:space="0" w:color="auto"/>
        <w:left w:val="none" w:sz="0" w:space="0" w:color="auto"/>
        <w:bottom w:val="none" w:sz="0" w:space="0" w:color="auto"/>
        <w:right w:val="none" w:sz="0" w:space="0" w:color="auto"/>
      </w:divBdr>
    </w:div>
    <w:div w:id="156531640">
      <w:bodyDiv w:val="1"/>
      <w:marLeft w:val="0"/>
      <w:marRight w:val="0"/>
      <w:marTop w:val="0"/>
      <w:marBottom w:val="0"/>
      <w:divBdr>
        <w:top w:val="none" w:sz="0" w:space="0" w:color="auto"/>
        <w:left w:val="none" w:sz="0" w:space="0" w:color="auto"/>
        <w:bottom w:val="none" w:sz="0" w:space="0" w:color="auto"/>
        <w:right w:val="none" w:sz="0" w:space="0" w:color="auto"/>
      </w:divBdr>
    </w:div>
    <w:div w:id="156768758">
      <w:bodyDiv w:val="1"/>
      <w:marLeft w:val="0"/>
      <w:marRight w:val="0"/>
      <w:marTop w:val="0"/>
      <w:marBottom w:val="0"/>
      <w:divBdr>
        <w:top w:val="none" w:sz="0" w:space="0" w:color="auto"/>
        <w:left w:val="none" w:sz="0" w:space="0" w:color="auto"/>
        <w:bottom w:val="none" w:sz="0" w:space="0" w:color="auto"/>
        <w:right w:val="none" w:sz="0" w:space="0" w:color="auto"/>
      </w:divBdr>
    </w:div>
    <w:div w:id="157503294">
      <w:bodyDiv w:val="1"/>
      <w:marLeft w:val="0"/>
      <w:marRight w:val="0"/>
      <w:marTop w:val="0"/>
      <w:marBottom w:val="0"/>
      <w:divBdr>
        <w:top w:val="none" w:sz="0" w:space="0" w:color="auto"/>
        <w:left w:val="none" w:sz="0" w:space="0" w:color="auto"/>
        <w:bottom w:val="none" w:sz="0" w:space="0" w:color="auto"/>
        <w:right w:val="none" w:sz="0" w:space="0" w:color="auto"/>
      </w:divBdr>
    </w:div>
    <w:div w:id="158544491">
      <w:bodyDiv w:val="1"/>
      <w:marLeft w:val="0"/>
      <w:marRight w:val="0"/>
      <w:marTop w:val="0"/>
      <w:marBottom w:val="0"/>
      <w:divBdr>
        <w:top w:val="none" w:sz="0" w:space="0" w:color="auto"/>
        <w:left w:val="none" w:sz="0" w:space="0" w:color="auto"/>
        <w:bottom w:val="none" w:sz="0" w:space="0" w:color="auto"/>
        <w:right w:val="none" w:sz="0" w:space="0" w:color="auto"/>
      </w:divBdr>
    </w:div>
    <w:div w:id="163327793">
      <w:bodyDiv w:val="1"/>
      <w:marLeft w:val="0"/>
      <w:marRight w:val="0"/>
      <w:marTop w:val="0"/>
      <w:marBottom w:val="0"/>
      <w:divBdr>
        <w:top w:val="none" w:sz="0" w:space="0" w:color="auto"/>
        <w:left w:val="none" w:sz="0" w:space="0" w:color="auto"/>
        <w:bottom w:val="none" w:sz="0" w:space="0" w:color="auto"/>
        <w:right w:val="none" w:sz="0" w:space="0" w:color="auto"/>
      </w:divBdr>
    </w:div>
    <w:div w:id="164054133">
      <w:bodyDiv w:val="1"/>
      <w:marLeft w:val="0"/>
      <w:marRight w:val="0"/>
      <w:marTop w:val="0"/>
      <w:marBottom w:val="0"/>
      <w:divBdr>
        <w:top w:val="none" w:sz="0" w:space="0" w:color="auto"/>
        <w:left w:val="none" w:sz="0" w:space="0" w:color="auto"/>
        <w:bottom w:val="none" w:sz="0" w:space="0" w:color="auto"/>
        <w:right w:val="none" w:sz="0" w:space="0" w:color="auto"/>
      </w:divBdr>
    </w:div>
    <w:div w:id="164981153">
      <w:bodyDiv w:val="1"/>
      <w:marLeft w:val="0"/>
      <w:marRight w:val="0"/>
      <w:marTop w:val="0"/>
      <w:marBottom w:val="0"/>
      <w:divBdr>
        <w:top w:val="none" w:sz="0" w:space="0" w:color="auto"/>
        <w:left w:val="none" w:sz="0" w:space="0" w:color="auto"/>
        <w:bottom w:val="none" w:sz="0" w:space="0" w:color="auto"/>
        <w:right w:val="none" w:sz="0" w:space="0" w:color="auto"/>
      </w:divBdr>
    </w:div>
    <w:div w:id="165681727">
      <w:bodyDiv w:val="1"/>
      <w:marLeft w:val="0"/>
      <w:marRight w:val="0"/>
      <w:marTop w:val="0"/>
      <w:marBottom w:val="0"/>
      <w:divBdr>
        <w:top w:val="none" w:sz="0" w:space="0" w:color="auto"/>
        <w:left w:val="none" w:sz="0" w:space="0" w:color="auto"/>
        <w:bottom w:val="none" w:sz="0" w:space="0" w:color="auto"/>
        <w:right w:val="none" w:sz="0" w:space="0" w:color="auto"/>
      </w:divBdr>
    </w:div>
    <w:div w:id="167722887">
      <w:bodyDiv w:val="1"/>
      <w:marLeft w:val="0"/>
      <w:marRight w:val="0"/>
      <w:marTop w:val="0"/>
      <w:marBottom w:val="0"/>
      <w:divBdr>
        <w:top w:val="none" w:sz="0" w:space="0" w:color="auto"/>
        <w:left w:val="none" w:sz="0" w:space="0" w:color="auto"/>
        <w:bottom w:val="none" w:sz="0" w:space="0" w:color="auto"/>
        <w:right w:val="none" w:sz="0" w:space="0" w:color="auto"/>
      </w:divBdr>
    </w:div>
    <w:div w:id="167986017">
      <w:bodyDiv w:val="1"/>
      <w:marLeft w:val="0"/>
      <w:marRight w:val="0"/>
      <w:marTop w:val="0"/>
      <w:marBottom w:val="0"/>
      <w:divBdr>
        <w:top w:val="none" w:sz="0" w:space="0" w:color="auto"/>
        <w:left w:val="none" w:sz="0" w:space="0" w:color="auto"/>
        <w:bottom w:val="none" w:sz="0" w:space="0" w:color="auto"/>
        <w:right w:val="none" w:sz="0" w:space="0" w:color="auto"/>
      </w:divBdr>
    </w:div>
    <w:div w:id="168371980">
      <w:bodyDiv w:val="1"/>
      <w:marLeft w:val="0"/>
      <w:marRight w:val="0"/>
      <w:marTop w:val="0"/>
      <w:marBottom w:val="0"/>
      <w:divBdr>
        <w:top w:val="none" w:sz="0" w:space="0" w:color="auto"/>
        <w:left w:val="none" w:sz="0" w:space="0" w:color="auto"/>
        <w:bottom w:val="none" w:sz="0" w:space="0" w:color="auto"/>
        <w:right w:val="none" w:sz="0" w:space="0" w:color="auto"/>
      </w:divBdr>
    </w:div>
    <w:div w:id="169104653">
      <w:bodyDiv w:val="1"/>
      <w:marLeft w:val="0"/>
      <w:marRight w:val="0"/>
      <w:marTop w:val="0"/>
      <w:marBottom w:val="0"/>
      <w:divBdr>
        <w:top w:val="none" w:sz="0" w:space="0" w:color="auto"/>
        <w:left w:val="none" w:sz="0" w:space="0" w:color="auto"/>
        <w:bottom w:val="none" w:sz="0" w:space="0" w:color="auto"/>
        <w:right w:val="none" w:sz="0" w:space="0" w:color="auto"/>
      </w:divBdr>
    </w:div>
    <w:div w:id="171457692">
      <w:bodyDiv w:val="1"/>
      <w:marLeft w:val="0"/>
      <w:marRight w:val="0"/>
      <w:marTop w:val="0"/>
      <w:marBottom w:val="0"/>
      <w:divBdr>
        <w:top w:val="none" w:sz="0" w:space="0" w:color="auto"/>
        <w:left w:val="none" w:sz="0" w:space="0" w:color="auto"/>
        <w:bottom w:val="none" w:sz="0" w:space="0" w:color="auto"/>
        <w:right w:val="none" w:sz="0" w:space="0" w:color="auto"/>
      </w:divBdr>
    </w:div>
    <w:div w:id="172040357">
      <w:bodyDiv w:val="1"/>
      <w:marLeft w:val="0"/>
      <w:marRight w:val="0"/>
      <w:marTop w:val="0"/>
      <w:marBottom w:val="0"/>
      <w:divBdr>
        <w:top w:val="none" w:sz="0" w:space="0" w:color="auto"/>
        <w:left w:val="none" w:sz="0" w:space="0" w:color="auto"/>
        <w:bottom w:val="none" w:sz="0" w:space="0" w:color="auto"/>
        <w:right w:val="none" w:sz="0" w:space="0" w:color="auto"/>
      </w:divBdr>
    </w:div>
    <w:div w:id="172259941">
      <w:bodyDiv w:val="1"/>
      <w:marLeft w:val="0"/>
      <w:marRight w:val="0"/>
      <w:marTop w:val="0"/>
      <w:marBottom w:val="0"/>
      <w:divBdr>
        <w:top w:val="none" w:sz="0" w:space="0" w:color="auto"/>
        <w:left w:val="none" w:sz="0" w:space="0" w:color="auto"/>
        <w:bottom w:val="none" w:sz="0" w:space="0" w:color="auto"/>
        <w:right w:val="none" w:sz="0" w:space="0" w:color="auto"/>
      </w:divBdr>
    </w:div>
    <w:div w:id="172497613">
      <w:bodyDiv w:val="1"/>
      <w:marLeft w:val="0"/>
      <w:marRight w:val="0"/>
      <w:marTop w:val="0"/>
      <w:marBottom w:val="0"/>
      <w:divBdr>
        <w:top w:val="none" w:sz="0" w:space="0" w:color="auto"/>
        <w:left w:val="none" w:sz="0" w:space="0" w:color="auto"/>
        <w:bottom w:val="none" w:sz="0" w:space="0" w:color="auto"/>
        <w:right w:val="none" w:sz="0" w:space="0" w:color="auto"/>
      </w:divBdr>
    </w:div>
    <w:div w:id="174148052">
      <w:bodyDiv w:val="1"/>
      <w:marLeft w:val="0"/>
      <w:marRight w:val="0"/>
      <w:marTop w:val="0"/>
      <w:marBottom w:val="0"/>
      <w:divBdr>
        <w:top w:val="none" w:sz="0" w:space="0" w:color="auto"/>
        <w:left w:val="none" w:sz="0" w:space="0" w:color="auto"/>
        <w:bottom w:val="none" w:sz="0" w:space="0" w:color="auto"/>
        <w:right w:val="none" w:sz="0" w:space="0" w:color="auto"/>
      </w:divBdr>
    </w:div>
    <w:div w:id="175703724">
      <w:bodyDiv w:val="1"/>
      <w:marLeft w:val="0"/>
      <w:marRight w:val="0"/>
      <w:marTop w:val="0"/>
      <w:marBottom w:val="0"/>
      <w:divBdr>
        <w:top w:val="none" w:sz="0" w:space="0" w:color="auto"/>
        <w:left w:val="none" w:sz="0" w:space="0" w:color="auto"/>
        <w:bottom w:val="none" w:sz="0" w:space="0" w:color="auto"/>
        <w:right w:val="none" w:sz="0" w:space="0" w:color="auto"/>
      </w:divBdr>
    </w:div>
    <w:div w:id="176193362">
      <w:bodyDiv w:val="1"/>
      <w:marLeft w:val="0"/>
      <w:marRight w:val="0"/>
      <w:marTop w:val="0"/>
      <w:marBottom w:val="0"/>
      <w:divBdr>
        <w:top w:val="none" w:sz="0" w:space="0" w:color="auto"/>
        <w:left w:val="none" w:sz="0" w:space="0" w:color="auto"/>
        <w:bottom w:val="none" w:sz="0" w:space="0" w:color="auto"/>
        <w:right w:val="none" w:sz="0" w:space="0" w:color="auto"/>
      </w:divBdr>
    </w:div>
    <w:div w:id="176772575">
      <w:bodyDiv w:val="1"/>
      <w:marLeft w:val="0"/>
      <w:marRight w:val="0"/>
      <w:marTop w:val="0"/>
      <w:marBottom w:val="0"/>
      <w:divBdr>
        <w:top w:val="none" w:sz="0" w:space="0" w:color="auto"/>
        <w:left w:val="none" w:sz="0" w:space="0" w:color="auto"/>
        <w:bottom w:val="none" w:sz="0" w:space="0" w:color="auto"/>
        <w:right w:val="none" w:sz="0" w:space="0" w:color="auto"/>
      </w:divBdr>
    </w:div>
    <w:div w:id="176816621">
      <w:bodyDiv w:val="1"/>
      <w:marLeft w:val="0"/>
      <w:marRight w:val="0"/>
      <w:marTop w:val="0"/>
      <w:marBottom w:val="0"/>
      <w:divBdr>
        <w:top w:val="none" w:sz="0" w:space="0" w:color="auto"/>
        <w:left w:val="none" w:sz="0" w:space="0" w:color="auto"/>
        <w:bottom w:val="none" w:sz="0" w:space="0" w:color="auto"/>
        <w:right w:val="none" w:sz="0" w:space="0" w:color="auto"/>
      </w:divBdr>
    </w:div>
    <w:div w:id="177936830">
      <w:bodyDiv w:val="1"/>
      <w:marLeft w:val="0"/>
      <w:marRight w:val="0"/>
      <w:marTop w:val="0"/>
      <w:marBottom w:val="0"/>
      <w:divBdr>
        <w:top w:val="none" w:sz="0" w:space="0" w:color="auto"/>
        <w:left w:val="none" w:sz="0" w:space="0" w:color="auto"/>
        <w:bottom w:val="none" w:sz="0" w:space="0" w:color="auto"/>
        <w:right w:val="none" w:sz="0" w:space="0" w:color="auto"/>
      </w:divBdr>
    </w:div>
    <w:div w:id="178155256">
      <w:bodyDiv w:val="1"/>
      <w:marLeft w:val="0"/>
      <w:marRight w:val="0"/>
      <w:marTop w:val="0"/>
      <w:marBottom w:val="0"/>
      <w:divBdr>
        <w:top w:val="none" w:sz="0" w:space="0" w:color="auto"/>
        <w:left w:val="none" w:sz="0" w:space="0" w:color="auto"/>
        <w:bottom w:val="none" w:sz="0" w:space="0" w:color="auto"/>
        <w:right w:val="none" w:sz="0" w:space="0" w:color="auto"/>
      </w:divBdr>
    </w:div>
    <w:div w:id="183138117">
      <w:bodyDiv w:val="1"/>
      <w:marLeft w:val="0"/>
      <w:marRight w:val="0"/>
      <w:marTop w:val="0"/>
      <w:marBottom w:val="0"/>
      <w:divBdr>
        <w:top w:val="none" w:sz="0" w:space="0" w:color="auto"/>
        <w:left w:val="none" w:sz="0" w:space="0" w:color="auto"/>
        <w:bottom w:val="none" w:sz="0" w:space="0" w:color="auto"/>
        <w:right w:val="none" w:sz="0" w:space="0" w:color="auto"/>
      </w:divBdr>
    </w:div>
    <w:div w:id="188642913">
      <w:bodyDiv w:val="1"/>
      <w:marLeft w:val="0"/>
      <w:marRight w:val="0"/>
      <w:marTop w:val="0"/>
      <w:marBottom w:val="0"/>
      <w:divBdr>
        <w:top w:val="none" w:sz="0" w:space="0" w:color="auto"/>
        <w:left w:val="none" w:sz="0" w:space="0" w:color="auto"/>
        <w:bottom w:val="none" w:sz="0" w:space="0" w:color="auto"/>
        <w:right w:val="none" w:sz="0" w:space="0" w:color="auto"/>
      </w:divBdr>
    </w:div>
    <w:div w:id="190536883">
      <w:bodyDiv w:val="1"/>
      <w:marLeft w:val="0"/>
      <w:marRight w:val="0"/>
      <w:marTop w:val="0"/>
      <w:marBottom w:val="0"/>
      <w:divBdr>
        <w:top w:val="none" w:sz="0" w:space="0" w:color="auto"/>
        <w:left w:val="none" w:sz="0" w:space="0" w:color="auto"/>
        <w:bottom w:val="none" w:sz="0" w:space="0" w:color="auto"/>
        <w:right w:val="none" w:sz="0" w:space="0" w:color="auto"/>
      </w:divBdr>
    </w:div>
    <w:div w:id="191000427">
      <w:bodyDiv w:val="1"/>
      <w:marLeft w:val="0"/>
      <w:marRight w:val="0"/>
      <w:marTop w:val="0"/>
      <w:marBottom w:val="0"/>
      <w:divBdr>
        <w:top w:val="none" w:sz="0" w:space="0" w:color="auto"/>
        <w:left w:val="none" w:sz="0" w:space="0" w:color="auto"/>
        <w:bottom w:val="none" w:sz="0" w:space="0" w:color="auto"/>
        <w:right w:val="none" w:sz="0" w:space="0" w:color="auto"/>
      </w:divBdr>
    </w:div>
    <w:div w:id="192427459">
      <w:bodyDiv w:val="1"/>
      <w:marLeft w:val="0"/>
      <w:marRight w:val="0"/>
      <w:marTop w:val="0"/>
      <w:marBottom w:val="0"/>
      <w:divBdr>
        <w:top w:val="none" w:sz="0" w:space="0" w:color="auto"/>
        <w:left w:val="none" w:sz="0" w:space="0" w:color="auto"/>
        <w:bottom w:val="none" w:sz="0" w:space="0" w:color="auto"/>
        <w:right w:val="none" w:sz="0" w:space="0" w:color="auto"/>
      </w:divBdr>
    </w:div>
    <w:div w:id="192769853">
      <w:bodyDiv w:val="1"/>
      <w:marLeft w:val="0"/>
      <w:marRight w:val="0"/>
      <w:marTop w:val="0"/>
      <w:marBottom w:val="0"/>
      <w:divBdr>
        <w:top w:val="none" w:sz="0" w:space="0" w:color="auto"/>
        <w:left w:val="none" w:sz="0" w:space="0" w:color="auto"/>
        <w:bottom w:val="none" w:sz="0" w:space="0" w:color="auto"/>
        <w:right w:val="none" w:sz="0" w:space="0" w:color="auto"/>
      </w:divBdr>
    </w:div>
    <w:div w:id="195587783">
      <w:bodyDiv w:val="1"/>
      <w:marLeft w:val="0"/>
      <w:marRight w:val="0"/>
      <w:marTop w:val="0"/>
      <w:marBottom w:val="0"/>
      <w:divBdr>
        <w:top w:val="none" w:sz="0" w:space="0" w:color="auto"/>
        <w:left w:val="none" w:sz="0" w:space="0" w:color="auto"/>
        <w:bottom w:val="none" w:sz="0" w:space="0" w:color="auto"/>
        <w:right w:val="none" w:sz="0" w:space="0" w:color="auto"/>
      </w:divBdr>
    </w:div>
    <w:div w:id="196234082">
      <w:bodyDiv w:val="1"/>
      <w:marLeft w:val="0"/>
      <w:marRight w:val="0"/>
      <w:marTop w:val="0"/>
      <w:marBottom w:val="0"/>
      <w:divBdr>
        <w:top w:val="none" w:sz="0" w:space="0" w:color="auto"/>
        <w:left w:val="none" w:sz="0" w:space="0" w:color="auto"/>
        <w:bottom w:val="none" w:sz="0" w:space="0" w:color="auto"/>
        <w:right w:val="none" w:sz="0" w:space="0" w:color="auto"/>
      </w:divBdr>
    </w:div>
    <w:div w:id="197207039">
      <w:bodyDiv w:val="1"/>
      <w:marLeft w:val="0"/>
      <w:marRight w:val="0"/>
      <w:marTop w:val="0"/>
      <w:marBottom w:val="0"/>
      <w:divBdr>
        <w:top w:val="none" w:sz="0" w:space="0" w:color="auto"/>
        <w:left w:val="none" w:sz="0" w:space="0" w:color="auto"/>
        <w:bottom w:val="none" w:sz="0" w:space="0" w:color="auto"/>
        <w:right w:val="none" w:sz="0" w:space="0" w:color="auto"/>
      </w:divBdr>
    </w:div>
    <w:div w:id="197594947">
      <w:bodyDiv w:val="1"/>
      <w:marLeft w:val="0"/>
      <w:marRight w:val="0"/>
      <w:marTop w:val="0"/>
      <w:marBottom w:val="0"/>
      <w:divBdr>
        <w:top w:val="none" w:sz="0" w:space="0" w:color="auto"/>
        <w:left w:val="none" w:sz="0" w:space="0" w:color="auto"/>
        <w:bottom w:val="none" w:sz="0" w:space="0" w:color="auto"/>
        <w:right w:val="none" w:sz="0" w:space="0" w:color="auto"/>
      </w:divBdr>
    </w:div>
    <w:div w:id="200173231">
      <w:bodyDiv w:val="1"/>
      <w:marLeft w:val="0"/>
      <w:marRight w:val="0"/>
      <w:marTop w:val="0"/>
      <w:marBottom w:val="0"/>
      <w:divBdr>
        <w:top w:val="none" w:sz="0" w:space="0" w:color="auto"/>
        <w:left w:val="none" w:sz="0" w:space="0" w:color="auto"/>
        <w:bottom w:val="none" w:sz="0" w:space="0" w:color="auto"/>
        <w:right w:val="none" w:sz="0" w:space="0" w:color="auto"/>
      </w:divBdr>
    </w:div>
    <w:div w:id="201282643">
      <w:bodyDiv w:val="1"/>
      <w:marLeft w:val="0"/>
      <w:marRight w:val="0"/>
      <w:marTop w:val="0"/>
      <w:marBottom w:val="0"/>
      <w:divBdr>
        <w:top w:val="none" w:sz="0" w:space="0" w:color="auto"/>
        <w:left w:val="none" w:sz="0" w:space="0" w:color="auto"/>
        <w:bottom w:val="none" w:sz="0" w:space="0" w:color="auto"/>
        <w:right w:val="none" w:sz="0" w:space="0" w:color="auto"/>
      </w:divBdr>
    </w:div>
    <w:div w:id="204222949">
      <w:bodyDiv w:val="1"/>
      <w:marLeft w:val="0"/>
      <w:marRight w:val="0"/>
      <w:marTop w:val="0"/>
      <w:marBottom w:val="0"/>
      <w:divBdr>
        <w:top w:val="none" w:sz="0" w:space="0" w:color="auto"/>
        <w:left w:val="none" w:sz="0" w:space="0" w:color="auto"/>
        <w:bottom w:val="none" w:sz="0" w:space="0" w:color="auto"/>
        <w:right w:val="none" w:sz="0" w:space="0" w:color="auto"/>
      </w:divBdr>
    </w:div>
    <w:div w:id="205025667">
      <w:bodyDiv w:val="1"/>
      <w:marLeft w:val="0"/>
      <w:marRight w:val="0"/>
      <w:marTop w:val="0"/>
      <w:marBottom w:val="0"/>
      <w:divBdr>
        <w:top w:val="none" w:sz="0" w:space="0" w:color="auto"/>
        <w:left w:val="none" w:sz="0" w:space="0" w:color="auto"/>
        <w:bottom w:val="none" w:sz="0" w:space="0" w:color="auto"/>
        <w:right w:val="none" w:sz="0" w:space="0" w:color="auto"/>
      </w:divBdr>
    </w:div>
    <w:div w:id="206571992">
      <w:bodyDiv w:val="1"/>
      <w:marLeft w:val="0"/>
      <w:marRight w:val="0"/>
      <w:marTop w:val="0"/>
      <w:marBottom w:val="0"/>
      <w:divBdr>
        <w:top w:val="none" w:sz="0" w:space="0" w:color="auto"/>
        <w:left w:val="none" w:sz="0" w:space="0" w:color="auto"/>
        <w:bottom w:val="none" w:sz="0" w:space="0" w:color="auto"/>
        <w:right w:val="none" w:sz="0" w:space="0" w:color="auto"/>
      </w:divBdr>
    </w:div>
    <w:div w:id="208305260">
      <w:bodyDiv w:val="1"/>
      <w:marLeft w:val="0"/>
      <w:marRight w:val="0"/>
      <w:marTop w:val="0"/>
      <w:marBottom w:val="0"/>
      <w:divBdr>
        <w:top w:val="none" w:sz="0" w:space="0" w:color="auto"/>
        <w:left w:val="none" w:sz="0" w:space="0" w:color="auto"/>
        <w:bottom w:val="none" w:sz="0" w:space="0" w:color="auto"/>
        <w:right w:val="none" w:sz="0" w:space="0" w:color="auto"/>
      </w:divBdr>
    </w:div>
    <w:div w:id="208345792">
      <w:bodyDiv w:val="1"/>
      <w:marLeft w:val="0"/>
      <w:marRight w:val="0"/>
      <w:marTop w:val="0"/>
      <w:marBottom w:val="0"/>
      <w:divBdr>
        <w:top w:val="none" w:sz="0" w:space="0" w:color="auto"/>
        <w:left w:val="none" w:sz="0" w:space="0" w:color="auto"/>
        <w:bottom w:val="none" w:sz="0" w:space="0" w:color="auto"/>
        <w:right w:val="none" w:sz="0" w:space="0" w:color="auto"/>
      </w:divBdr>
    </w:div>
    <w:div w:id="208419383">
      <w:bodyDiv w:val="1"/>
      <w:marLeft w:val="0"/>
      <w:marRight w:val="0"/>
      <w:marTop w:val="0"/>
      <w:marBottom w:val="0"/>
      <w:divBdr>
        <w:top w:val="none" w:sz="0" w:space="0" w:color="auto"/>
        <w:left w:val="none" w:sz="0" w:space="0" w:color="auto"/>
        <w:bottom w:val="none" w:sz="0" w:space="0" w:color="auto"/>
        <w:right w:val="none" w:sz="0" w:space="0" w:color="auto"/>
      </w:divBdr>
    </w:div>
    <w:div w:id="211965512">
      <w:bodyDiv w:val="1"/>
      <w:marLeft w:val="0"/>
      <w:marRight w:val="0"/>
      <w:marTop w:val="0"/>
      <w:marBottom w:val="0"/>
      <w:divBdr>
        <w:top w:val="none" w:sz="0" w:space="0" w:color="auto"/>
        <w:left w:val="none" w:sz="0" w:space="0" w:color="auto"/>
        <w:bottom w:val="none" w:sz="0" w:space="0" w:color="auto"/>
        <w:right w:val="none" w:sz="0" w:space="0" w:color="auto"/>
      </w:divBdr>
    </w:div>
    <w:div w:id="214584770">
      <w:bodyDiv w:val="1"/>
      <w:marLeft w:val="0"/>
      <w:marRight w:val="0"/>
      <w:marTop w:val="0"/>
      <w:marBottom w:val="0"/>
      <w:divBdr>
        <w:top w:val="none" w:sz="0" w:space="0" w:color="auto"/>
        <w:left w:val="none" w:sz="0" w:space="0" w:color="auto"/>
        <w:bottom w:val="none" w:sz="0" w:space="0" w:color="auto"/>
        <w:right w:val="none" w:sz="0" w:space="0" w:color="auto"/>
      </w:divBdr>
    </w:div>
    <w:div w:id="216206316">
      <w:bodyDiv w:val="1"/>
      <w:marLeft w:val="0"/>
      <w:marRight w:val="0"/>
      <w:marTop w:val="0"/>
      <w:marBottom w:val="0"/>
      <w:divBdr>
        <w:top w:val="none" w:sz="0" w:space="0" w:color="auto"/>
        <w:left w:val="none" w:sz="0" w:space="0" w:color="auto"/>
        <w:bottom w:val="none" w:sz="0" w:space="0" w:color="auto"/>
        <w:right w:val="none" w:sz="0" w:space="0" w:color="auto"/>
      </w:divBdr>
    </w:div>
    <w:div w:id="217016480">
      <w:bodyDiv w:val="1"/>
      <w:marLeft w:val="0"/>
      <w:marRight w:val="0"/>
      <w:marTop w:val="0"/>
      <w:marBottom w:val="0"/>
      <w:divBdr>
        <w:top w:val="none" w:sz="0" w:space="0" w:color="auto"/>
        <w:left w:val="none" w:sz="0" w:space="0" w:color="auto"/>
        <w:bottom w:val="none" w:sz="0" w:space="0" w:color="auto"/>
        <w:right w:val="none" w:sz="0" w:space="0" w:color="auto"/>
      </w:divBdr>
    </w:div>
    <w:div w:id="218128277">
      <w:bodyDiv w:val="1"/>
      <w:marLeft w:val="0"/>
      <w:marRight w:val="0"/>
      <w:marTop w:val="0"/>
      <w:marBottom w:val="0"/>
      <w:divBdr>
        <w:top w:val="none" w:sz="0" w:space="0" w:color="auto"/>
        <w:left w:val="none" w:sz="0" w:space="0" w:color="auto"/>
        <w:bottom w:val="none" w:sz="0" w:space="0" w:color="auto"/>
        <w:right w:val="none" w:sz="0" w:space="0" w:color="auto"/>
      </w:divBdr>
    </w:div>
    <w:div w:id="218252384">
      <w:bodyDiv w:val="1"/>
      <w:marLeft w:val="0"/>
      <w:marRight w:val="0"/>
      <w:marTop w:val="0"/>
      <w:marBottom w:val="0"/>
      <w:divBdr>
        <w:top w:val="none" w:sz="0" w:space="0" w:color="auto"/>
        <w:left w:val="none" w:sz="0" w:space="0" w:color="auto"/>
        <w:bottom w:val="none" w:sz="0" w:space="0" w:color="auto"/>
        <w:right w:val="none" w:sz="0" w:space="0" w:color="auto"/>
      </w:divBdr>
    </w:div>
    <w:div w:id="219943422">
      <w:bodyDiv w:val="1"/>
      <w:marLeft w:val="0"/>
      <w:marRight w:val="0"/>
      <w:marTop w:val="0"/>
      <w:marBottom w:val="0"/>
      <w:divBdr>
        <w:top w:val="none" w:sz="0" w:space="0" w:color="auto"/>
        <w:left w:val="none" w:sz="0" w:space="0" w:color="auto"/>
        <w:bottom w:val="none" w:sz="0" w:space="0" w:color="auto"/>
        <w:right w:val="none" w:sz="0" w:space="0" w:color="auto"/>
      </w:divBdr>
    </w:div>
    <w:div w:id="226697195">
      <w:bodyDiv w:val="1"/>
      <w:marLeft w:val="0"/>
      <w:marRight w:val="0"/>
      <w:marTop w:val="0"/>
      <w:marBottom w:val="0"/>
      <w:divBdr>
        <w:top w:val="none" w:sz="0" w:space="0" w:color="auto"/>
        <w:left w:val="none" w:sz="0" w:space="0" w:color="auto"/>
        <w:bottom w:val="none" w:sz="0" w:space="0" w:color="auto"/>
        <w:right w:val="none" w:sz="0" w:space="0" w:color="auto"/>
      </w:divBdr>
    </w:div>
    <w:div w:id="227425970">
      <w:bodyDiv w:val="1"/>
      <w:marLeft w:val="0"/>
      <w:marRight w:val="0"/>
      <w:marTop w:val="0"/>
      <w:marBottom w:val="0"/>
      <w:divBdr>
        <w:top w:val="none" w:sz="0" w:space="0" w:color="auto"/>
        <w:left w:val="none" w:sz="0" w:space="0" w:color="auto"/>
        <w:bottom w:val="none" w:sz="0" w:space="0" w:color="auto"/>
        <w:right w:val="none" w:sz="0" w:space="0" w:color="auto"/>
      </w:divBdr>
    </w:div>
    <w:div w:id="227502342">
      <w:bodyDiv w:val="1"/>
      <w:marLeft w:val="0"/>
      <w:marRight w:val="0"/>
      <w:marTop w:val="0"/>
      <w:marBottom w:val="0"/>
      <w:divBdr>
        <w:top w:val="none" w:sz="0" w:space="0" w:color="auto"/>
        <w:left w:val="none" w:sz="0" w:space="0" w:color="auto"/>
        <w:bottom w:val="none" w:sz="0" w:space="0" w:color="auto"/>
        <w:right w:val="none" w:sz="0" w:space="0" w:color="auto"/>
      </w:divBdr>
    </w:div>
    <w:div w:id="227770197">
      <w:bodyDiv w:val="1"/>
      <w:marLeft w:val="0"/>
      <w:marRight w:val="0"/>
      <w:marTop w:val="0"/>
      <w:marBottom w:val="0"/>
      <w:divBdr>
        <w:top w:val="none" w:sz="0" w:space="0" w:color="auto"/>
        <w:left w:val="none" w:sz="0" w:space="0" w:color="auto"/>
        <w:bottom w:val="none" w:sz="0" w:space="0" w:color="auto"/>
        <w:right w:val="none" w:sz="0" w:space="0" w:color="auto"/>
      </w:divBdr>
    </w:div>
    <w:div w:id="228459923">
      <w:bodyDiv w:val="1"/>
      <w:marLeft w:val="0"/>
      <w:marRight w:val="0"/>
      <w:marTop w:val="0"/>
      <w:marBottom w:val="0"/>
      <w:divBdr>
        <w:top w:val="none" w:sz="0" w:space="0" w:color="auto"/>
        <w:left w:val="none" w:sz="0" w:space="0" w:color="auto"/>
        <w:bottom w:val="none" w:sz="0" w:space="0" w:color="auto"/>
        <w:right w:val="none" w:sz="0" w:space="0" w:color="auto"/>
      </w:divBdr>
    </w:div>
    <w:div w:id="231279028">
      <w:bodyDiv w:val="1"/>
      <w:marLeft w:val="0"/>
      <w:marRight w:val="0"/>
      <w:marTop w:val="0"/>
      <w:marBottom w:val="0"/>
      <w:divBdr>
        <w:top w:val="none" w:sz="0" w:space="0" w:color="auto"/>
        <w:left w:val="none" w:sz="0" w:space="0" w:color="auto"/>
        <w:bottom w:val="none" w:sz="0" w:space="0" w:color="auto"/>
        <w:right w:val="none" w:sz="0" w:space="0" w:color="auto"/>
      </w:divBdr>
    </w:div>
    <w:div w:id="232736373">
      <w:bodyDiv w:val="1"/>
      <w:marLeft w:val="0"/>
      <w:marRight w:val="0"/>
      <w:marTop w:val="0"/>
      <w:marBottom w:val="0"/>
      <w:divBdr>
        <w:top w:val="none" w:sz="0" w:space="0" w:color="auto"/>
        <w:left w:val="none" w:sz="0" w:space="0" w:color="auto"/>
        <w:bottom w:val="none" w:sz="0" w:space="0" w:color="auto"/>
        <w:right w:val="none" w:sz="0" w:space="0" w:color="auto"/>
      </w:divBdr>
    </w:div>
    <w:div w:id="236870194">
      <w:bodyDiv w:val="1"/>
      <w:marLeft w:val="0"/>
      <w:marRight w:val="0"/>
      <w:marTop w:val="0"/>
      <w:marBottom w:val="0"/>
      <w:divBdr>
        <w:top w:val="none" w:sz="0" w:space="0" w:color="auto"/>
        <w:left w:val="none" w:sz="0" w:space="0" w:color="auto"/>
        <w:bottom w:val="none" w:sz="0" w:space="0" w:color="auto"/>
        <w:right w:val="none" w:sz="0" w:space="0" w:color="auto"/>
      </w:divBdr>
    </w:div>
    <w:div w:id="238059515">
      <w:bodyDiv w:val="1"/>
      <w:marLeft w:val="0"/>
      <w:marRight w:val="0"/>
      <w:marTop w:val="0"/>
      <w:marBottom w:val="0"/>
      <w:divBdr>
        <w:top w:val="none" w:sz="0" w:space="0" w:color="auto"/>
        <w:left w:val="none" w:sz="0" w:space="0" w:color="auto"/>
        <w:bottom w:val="none" w:sz="0" w:space="0" w:color="auto"/>
        <w:right w:val="none" w:sz="0" w:space="0" w:color="auto"/>
      </w:divBdr>
    </w:div>
    <w:div w:id="239751545">
      <w:bodyDiv w:val="1"/>
      <w:marLeft w:val="0"/>
      <w:marRight w:val="0"/>
      <w:marTop w:val="0"/>
      <w:marBottom w:val="0"/>
      <w:divBdr>
        <w:top w:val="none" w:sz="0" w:space="0" w:color="auto"/>
        <w:left w:val="none" w:sz="0" w:space="0" w:color="auto"/>
        <w:bottom w:val="none" w:sz="0" w:space="0" w:color="auto"/>
        <w:right w:val="none" w:sz="0" w:space="0" w:color="auto"/>
      </w:divBdr>
    </w:div>
    <w:div w:id="239993741">
      <w:bodyDiv w:val="1"/>
      <w:marLeft w:val="0"/>
      <w:marRight w:val="0"/>
      <w:marTop w:val="0"/>
      <w:marBottom w:val="0"/>
      <w:divBdr>
        <w:top w:val="none" w:sz="0" w:space="0" w:color="auto"/>
        <w:left w:val="none" w:sz="0" w:space="0" w:color="auto"/>
        <w:bottom w:val="none" w:sz="0" w:space="0" w:color="auto"/>
        <w:right w:val="none" w:sz="0" w:space="0" w:color="auto"/>
      </w:divBdr>
    </w:div>
    <w:div w:id="244649221">
      <w:bodyDiv w:val="1"/>
      <w:marLeft w:val="0"/>
      <w:marRight w:val="0"/>
      <w:marTop w:val="0"/>
      <w:marBottom w:val="0"/>
      <w:divBdr>
        <w:top w:val="none" w:sz="0" w:space="0" w:color="auto"/>
        <w:left w:val="none" w:sz="0" w:space="0" w:color="auto"/>
        <w:bottom w:val="none" w:sz="0" w:space="0" w:color="auto"/>
        <w:right w:val="none" w:sz="0" w:space="0" w:color="auto"/>
      </w:divBdr>
    </w:div>
    <w:div w:id="245964824">
      <w:bodyDiv w:val="1"/>
      <w:marLeft w:val="0"/>
      <w:marRight w:val="0"/>
      <w:marTop w:val="0"/>
      <w:marBottom w:val="0"/>
      <w:divBdr>
        <w:top w:val="none" w:sz="0" w:space="0" w:color="auto"/>
        <w:left w:val="none" w:sz="0" w:space="0" w:color="auto"/>
        <w:bottom w:val="none" w:sz="0" w:space="0" w:color="auto"/>
        <w:right w:val="none" w:sz="0" w:space="0" w:color="auto"/>
      </w:divBdr>
    </w:div>
    <w:div w:id="248318542">
      <w:bodyDiv w:val="1"/>
      <w:marLeft w:val="0"/>
      <w:marRight w:val="0"/>
      <w:marTop w:val="0"/>
      <w:marBottom w:val="0"/>
      <w:divBdr>
        <w:top w:val="none" w:sz="0" w:space="0" w:color="auto"/>
        <w:left w:val="none" w:sz="0" w:space="0" w:color="auto"/>
        <w:bottom w:val="none" w:sz="0" w:space="0" w:color="auto"/>
        <w:right w:val="none" w:sz="0" w:space="0" w:color="auto"/>
      </w:divBdr>
    </w:div>
    <w:div w:id="249168057">
      <w:bodyDiv w:val="1"/>
      <w:marLeft w:val="0"/>
      <w:marRight w:val="0"/>
      <w:marTop w:val="0"/>
      <w:marBottom w:val="0"/>
      <w:divBdr>
        <w:top w:val="none" w:sz="0" w:space="0" w:color="auto"/>
        <w:left w:val="none" w:sz="0" w:space="0" w:color="auto"/>
        <w:bottom w:val="none" w:sz="0" w:space="0" w:color="auto"/>
        <w:right w:val="none" w:sz="0" w:space="0" w:color="auto"/>
      </w:divBdr>
    </w:div>
    <w:div w:id="249703531">
      <w:bodyDiv w:val="1"/>
      <w:marLeft w:val="0"/>
      <w:marRight w:val="0"/>
      <w:marTop w:val="0"/>
      <w:marBottom w:val="0"/>
      <w:divBdr>
        <w:top w:val="none" w:sz="0" w:space="0" w:color="auto"/>
        <w:left w:val="none" w:sz="0" w:space="0" w:color="auto"/>
        <w:bottom w:val="none" w:sz="0" w:space="0" w:color="auto"/>
        <w:right w:val="none" w:sz="0" w:space="0" w:color="auto"/>
      </w:divBdr>
    </w:div>
    <w:div w:id="252326941">
      <w:bodyDiv w:val="1"/>
      <w:marLeft w:val="0"/>
      <w:marRight w:val="0"/>
      <w:marTop w:val="0"/>
      <w:marBottom w:val="0"/>
      <w:divBdr>
        <w:top w:val="none" w:sz="0" w:space="0" w:color="auto"/>
        <w:left w:val="none" w:sz="0" w:space="0" w:color="auto"/>
        <w:bottom w:val="none" w:sz="0" w:space="0" w:color="auto"/>
        <w:right w:val="none" w:sz="0" w:space="0" w:color="auto"/>
      </w:divBdr>
    </w:div>
    <w:div w:id="253166902">
      <w:bodyDiv w:val="1"/>
      <w:marLeft w:val="0"/>
      <w:marRight w:val="0"/>
      <w:marTop w:val="0"/>
      <w:marBottom w:val="0"/>
      <w:divBdr>
        <w:top w:val="none" w:sz="0" w:space="0" w:color="auto"/>
        <w:left w:val="none" w:sz="0" w:space="0" w:color="auto"/>
        <w:bottom w:val="none" w:sz="0" w:space="0" w:color="auto"/>
        <w:right w:val="none" w:sz="0" w:space="0" w:color="auto"/>
      </w:divBdr>
    </w:div>
    <w:div w:id="255797693">
      <w:bodyDiv w:val="1"/>
      <w:marLeft w:val="0"/>
      <w:marRight w:val="0"/>
      <w:marTop w:val="0"/>
      <w:marBottom w:val="0"/>
      <w:divBdr>
        <w:top w:val="none" w:sz="0" w:space="0" w:color="auto"/>
        <w:left w:val="none" w:sz="0" w:space="0" w:color="auto"/>
        <w:bottom w:val="none" w:sz="0" w:space="0" w:color="auto"/>
        <w:right w:val="none" w:sz="0" w:space="0" w:color="auto"/>
      </w:divBdr>
    </w:div>
    <w:div w:id="256063797">
      <w:bodyDiv w:val="1"/>
      <w:marLeft w:val="0"/>
      <w:marRight w:val="0"/>
      <w:marTop w:val="0"/>
      <w:marBottom w:val="0"/>
      <w:divBdr>
        <w:top w:val="none" w:sz="0" w:space="0" w:color="auto"/>
        <w:left w:val="none" w:sz="0" w:space="0" w:color="auto"/>
        <w:bottom w:val="none" w:sz="0" w:space="0" w:color="auto"/>
        <w:right w:val="none" w:sz="0" w:space="0" w:color="auto"/>
      </w:divBdr>
    </w:div>
    <w:div w:id="258879038">
      <w:bodyDiv w:val="1"/>
      <w:marLeft w:val="0"/>
      <w:marRight w:val="0"/>
      <w:marTop w:val="0"/>
      <w:marBottom w:val="0"/>
      <w:divBdr>
        <w:top w:val="none" w:sz="0" w:space="0" w:color="auto"/>
        <w:left w:val="none" w:sz="0" w:space="0" w:color="auto"/>
        <w:bottom w:val="none" w:sz="0" w:space="0" w:color="auto"/>
        <w:right w:val="none" w:sz="0" w:space="0" w:color="auto"/>
      </w:divBdr>
    </w:div>
    <w:div w:id="259879660">
      <w:bodyDiv w:val="1"/>
      <w:marLeft w:val="0"/>
      <w:marRight w:val="0"/>
      <w:marTop w:val="0"/>
      <w:marBottom w:val="0"/>
      <w:divBdr>
        <w:top w:val="none" w:sz="0" w:space="0" w:color="auto"/>
        <w:left w:val="none" w:sz="0" w:space="0" w:color="auto"/>
        <w:bottom w:val="none" w:sz="0" w:space="0" w:color="auto"/>
        <w:right w:val="none" w:sz="0" w:space="0" w:color="auto"/>
      </w:divBdr>
    </w:div>
    <w:div w:id="260603239">
      <w:bodyDiv w:val="1"/>
      <w:marLeft w:val="0"/>
      <w:marRight w:val="0"/>
      <w:marTop w:val="0"/>
      <w:marBottom w:val="0"/>
      <w:divBdr>
        <w:top w:val="none" w:sz="0" w:space="0" w:color="auto"/>
        <w:left w:val="none" w:sz="0" w:space="0" w:color="auto"/>
        <w:bottom w:val="none" w:sz="0" w:space="0" w:color="auto"/>
        <w:right w:val="none" w:sz="0" w:space="0" w:color="auto"/>
      </w:divBdr>
    </w:div>
    <w:div w:id="260844199">
      <w:bodyDiv w:val="1"/>
      <w:marLeft w:val="0"/>
      <w:marRight w:val="0"/>
      <w:marTop w:val="0"/>
      <w:marBottom w:val="0"/>
      <w:divBdr>
        <w:top w:val="none" w:sz="0" w:space="0" w:color="auto"/>
        <w:left w:val="none" w:sz="0" w:space="0" w:color="auto"/>
        <w:bottom w:val="none" w:sz="0" w:space="0" w:color="auto"/>
        <w:right w:val="none" w:sz="0" w:space="0" w:color="auto"/>
      </w:divBdr>
    </w:div>
    <w:div w:id="262035852">
      <w:bodyDiv w:val="1"/>
      <w:marLeft w:val="0"/>
      <w:marRight w:val="0"/>
      <w:marTop w:val="0"/>
      <w:marBottom w:val="0"/>
      <w:divBdr>
        <w:top w:val="none" w:sz="0" w:space="0" w:color="auto"/>
        <w:left w:val="none" w:sz="0" w:space="0" w:color="auto"/>
        <w:bottom w:val="none" w:sz="0" w:space="0" w:color="auto"/>
        <w:right w:val="none" w:sz="0" w:space="0" w:color="auto"/>
      </w:divBdr>
    </w:div>
    <w:div w:id="263265461">
      <w:bodyDiv w:val="1"/>
      <w:marLeft w:val="0"/>
      <w:marRight w:val="0"/>
      <w:marTop w:val="0"/>
      <w:marBottom w:val="0"/>
      <w:divBdr>
        <w:top w:val="none" w:sz="0" w:space="0" w:color="auto"/>
        <w:left w:val="none" w:sz="0" w:space="0" w:color="auto"/>
        <w:bottom w:val="none" w:sz="0" w:space="0" w:color="auto"/>
        <w:right w:val="none" w:sz="0" w:space="0" w:color="auto"/>
      </w:divBdr>
    </w:div>
    <w:div w:id="264044806">
      <w:bodyDiv w:val="1"/>
      <w:marLeft w:val="0"/>
      <w:marRight w:val="0"/>
      <w:marTop w:val="0"/>
      <w:marBottom w:val="0"/>
      <w:divBdr>
        <w:top w:val="none" w:sz="0" w:space="0" w:color="auto"/>
        <w:left w:val="none" w:sz="0" w:space="0" w:color="auto"/>
        <w:bottom w:val="none" w:sz="0" w:space="0" w:color="auto"/>
        <w:right w:val="none" w:sz="0" w:space="0" w:color="auto"/>
      </w:divBdr>
    </w:div>
    <w:div w:id="266624449">
      <w:bodyDiv w:val="1"/>
      <w:marLeft w:val="0"/>
      <w:marRight w:val="0"/>
      <w:marTop w:val="0"/>
      <w:marBottom w:val="0"/>
      <w:divBdr>
        <w:top w:val="none" w:sz="0" w:space="0" w:color="auto"/>
        <w:left w:val="none" w:sz="0" w:space="0" w:color="auto"/>
        <w:bottom w:val="none" w:sz="0" w:space="0" w:color="auto"/>
        <w:right w:val="none" w:sz="0" w:space="0" w:color="auto"/>
      </w:divBdr>
    </w:div>
    <w:div w:id="269944531">
      <w:bodyDiv w:val="1"/>
      <w:marLeft w:val="0"/>
      <w:marRight w:val="0"/>
      <w:marTop w:val="0"/>
      <w:marBottom w:val="0"/>
      <w:divBdr>
        <w:top w:val="none" w:sz="0" w:space="0" w:color="auto"/>
        <w:left w:val="none" w:sz="0" w:space="0" w:color="auto"/>
        <w:bottom w:val="none" w:sz="0" w:space="0" w:color="auto"/>
        <w:right w:val="none" w:sz="0" w:space="0" w:color="auto"/>
      </w:divBdr>
    </w:div>
    <w:div w:id="271086643">
      <w:bodyDiv w:val="1"/>
      <w:marLeft w:val="0"/>
      <w:marRight w:val="0"/>
      <w:marTop w:val="0"/>
      <w:marBottom w:val="0"/>
      <w:divBdr>
        <w:top w:val="none" w:sz="0" w:space="0" w:color="auto"/>
        <w:left w:val="none" w:sz="0" w:space="0" w:color="auto"/>
        <w:bottom w:val="none" w:sz="0" w:space="0" w:color="auto"/>
        <w:right w:val="none" w:sz="0" w:space="0" w:color="auto"/>
      </w:divBdr>
    </w:div>
    <w:div w:id="275405095">
      <w:bodyDiv w:val="1"/>
      <w:marLeft w:val="0"/>
      <w:marRight w:val="0"/>
      <w:marTop w:val="0"/>
      <w:marBottom w:val="0"/>
      <w:divBdr>
        <w:top w:val="none" w:sz="0" w:space="0" w:color="auto"/>
        <w:left w:val="none" w:sz="0" w:space="0" w:color="auto"/>
        <w:bottom w:val="none" w:sz="0" w:space="0" w:color="auto"/>
        <w:right w:val="none" w:sz="0" w:space="0" w:color="auto"/>
      </w:divBdr>
    </w:div>
    <w:div w:id="279721738">
      <w:bodyDiv w:val="1"/>
      <w:marLeft w:val="0"/>
      <w:marRight w:val="0"/>
      <w:marTop w:val="0"/>
      <w:marBottom w:val="0"/>
      <w:divBdr>
        <w:top w:val="none" w:sz="0" w:space="0" w:color="auto"/>
        <w:left w:val="none" w:sz="0" w:space="0" w:color="auto"/>
        <w:bottom w:val="none" w:sz="0" w:space="0" w:color="auto"/>
        <w:right w:val="none" w:sz="0" w:space="0" w:color="auto"/>
      </w:divBdr>
    </w:div>
    <w:div w:id="283316055">
      <w:bodyDiv w:val="1"/>
      <w:marLeft w:val="0"/>
      <w:marRight w:val="0"/>
      <w:marTop w:val="0"/>
      <w:marBottom w:val="0"/>
      <w:divBdr>
        <w:top w:val="none" w:sz="0" w:space="0" w:color="auto"/>
        <w:left w:val="none" w:sz="0" w:space="0" w:color="auto"/>
        <w:bottom w:val="none" w:sz="0" w:space="0" w:color="auto"/>
        <w:right w:val="none" w:sz="0" w:space="0" w:color="auto"/>
      </w:divBdr>
    </w:div>
    <w:div w:id="283776614">
      <w:bodyDiv w:val="1"/>
      <w:marLeft w:val="0"/>
      <w:marRight w:val="0"/>
      <w:marTop w:val="0"/>
      <w:marBottom w:val="0"/>
      <w:divBdr>
        <w:top w:val="none" w:sz="0" w:space="0" w:color="auto"/>
        <w:left w:val="none" w:sz="0" w:space="0" w:color="auto"/>
        <w:bottom w:val="none" w:sz="0" w:space="0" w:color="auto"/>
        <w:right w:val="none" w:sz="0" w:space="0" w:color="auto"/>
      </w:divBdr>
    </w:div>
    <w:div w:id="287594589">
      <w:bodyDiv w:val="1"/>
      <w:marLeft w:val="0"/>
      <w:marRight w:val="0"/>
      <w:marTop w:val="0"/>
      <w:marBottom w:val="0"/>
      <w:divBdr>
        <w:top w:val="none" w:sz="0" w:space="0" w:color="auto"/>
        <w:left w:val="none" w:sz="0" w:space="0" w:color="auto"/>
        <w:bottom w:val="none" w:sz="0" w:space="0" w:color="auto"/>
        <w:right w:val="none" w:sz="0" w:space="0" w:color="auto"/>
      </w:divBdr>
    </w:div>
    <w:div w:id="289676143">
      <w:bodyDiv w:val="1"/>
      <w:marLeft w:val="0"/>
      <w:marRight w:val="0"/>
      <w:marTop w:val="0"/>
      <w:marBottom w:val="0"/>
      <w:divBdr>
        <w:top w:val="none" w:sz="0" w:space="0" w:color="auto"/>
        <w:left w:val="none" w:sz="0" w:space="0" w:color="auto"/>
        <w:bottom w:val="none" w:sz="0" w:space="0" w:color="auto"/>
        <w:right w:val="none" w:sz="0" w:space="0" w:color="auto"/>
      </w:divBdr>
    </w:div>
    <w:div w:id="291012468">
      <w:bodyDiv w:val="1"/>
      <w:marLeft w:val="0"/>
      <w:marRight w:val="0"/>
      <w:marTop w:val="0"/>
      <w:marBottom w:val="0"/>
      <w:divBdr>
        <w:top w:val="none" w:sz="0" w:space="0" w:color="auto"/>
        <w:left w:val="none" w:sz="0" w:space="0" w:color="auto"/>
        <w:bottom w:val="none" w:sz="0" w:space="0" w:color="auto"/>
        <w:right w:val="none" w:sz="0" w:space="0" w:color="auto"/>
      </w:divBdr>
    </w:div>
    <w:div w:id="294869826">
      <w:bodyDiv w:val="1"/>
      <w:marLeft w:val="0"/>
      <w:marRight w:val="0"/>
      <w:marTop w:val="0"/>
      <w:marBottom w:val="0"/>
      <w:divBdr>
        <w:top w:val="none" w:sz="0" w:space="0" w:color="auto"/>
        <w:left w:val="none" w:sz="0" w:space="0" w:color="auto"/>
        <w:bottom w:val="none" w:sz="0" w:space="0" w:color="auto"/>
        <w:right w:val="none" w:sz="0" w:space="0" w:color="auto"/>
      </w:divBdr>
    </w:div>
    <w:div w:id="296298889">
      <w:bodyDiv w:val="1"/>
      <w:marLeft w:val="0"/>
      <w:marRight w:val="0"/>
      <w:marTop w:val="0"/>
      <w:marBottom w:val="0"/>
      <w:divBdr>
        <w:top w:val="none" w:sz="0" w:space="0" w:color="auto"/>
        <w:left w:val="none" w:sz="0" w:space="0" w:color="auto"/>
        <w:bottom w:val="none" w:sz="0" w:space="0" w:color="auto"/>
        <w:right w:val="none" w:sz="0" w:space="0" w:color="auto"/>
      </w:divBdr>
    </w:div>
    <w:div w:id="297150733">
      <w:bodyDiv w:val="1"/>
      <w:marLeft w:val="0"/>
      <w:marRight w:val="0"/>
      <w:marTop w:val="0"/>
      <w:marBottom w:val="0"/>
      <w:divBdr>
        <w:top w:val="none" w:sz="0" w:space="0" w:color="auto"/>
        <w:left w:val="none" w:sz="0" w:space="0" w:color="auto"/>
        <w:bottom w:val="none" w:sz="0" w:space="0" w:color="auto"/>
        <w:right w:val="none" w:sz="0" w:space="0" w:color="auto"/>
      </w:divBdr>
    </w:div>
    <w:div w:id="299041987">
      <w:bodyDiv w:val="1"/>
      <w:marLeft w:val="0"/>
      <w:marRight w:val="0"/>
      <w:marTop w:val="0"/>
      <w:marBottom w:val="0"/>
      <w:divBdr>
        <w:top w:val="none" w:sz="0" w:space="0" w:color="auto"/>
        <w:left w:val="none" w:sz="0" w:space="0" w:color="auto"/>
        <w:bottom w:val="none" w:sz="0" w:space="0" w:color="auto"/>
        <w:right w:val="none" w:sz="0" w:space="0" w:color="auto"/>
      </w:divBdr>
    </w:div>
    <w:div w:id="301154764">
      <w:bodyDiv w:val="1"/>
      <w:marLeft w:val="0"/>
      <w:marRight w:val="0"/>
      <w:marTop w:val="0"/>
      <w:marBottom w:val="0"/>
      <w:divBdr>
        <w:top w:val="none" w:sz="0" w:space="0" w:color="auto"/>
        <w:left w:val="none" w:sz="0" w:space="0" w:color="auto"/>
        <w:bottom w:val="none" w:sz="0" w:space="0" w:color="auto"/>
        <w:right w:val="none" w:sz="0" w:space="0" w:color="auto"/>
      </w:divBdr>
    </w:div>
    <w:div w:id="301738815">
      <w:bodyDiv w:val="1"/>
      <w:marLeft w:val="0"/>
      <w:marRight w:val="0"/>
      <w:marTop w:val="0"/>
      <w:marBottom w:val="0"/>
      <w:divBdr>
        <w:top w:val="none" w:sz="0" w:space="0" w:color="auto"/>
        <w:left w:val="none" w:sz="0" w:space="0" w:color="auto"/>
        <w:bottom w:val="none" w:sz="0" w:space="0" w:color="auto"/>
        <w:right w:val="none" w:sz="0" w:space="0" w:color="auto"/>
      </w:divBdr>
    </w:div>
    <w:div w:id="304436646">
      <w:bodyDiv w:val="1"/>
      <w:marLeft w:val="0"/>
      <w:marRight w:val="0"/>
      <w:marTop w:val="0"/>
      <w:marBottom w:val="0"/>
      <w:divBdr>
        <w:top w:val="none" w:sz="0" w:space="0" w:color="auto"/>
        <w:left w:val="none" w:sz="0" w:space="0" w:color="auto"/>
        <w:bottom w:val="none" w:sz="0" w:space="0" w:color="auto"/>
        <w:right w:val="none" w:sz="0" w:space="0" w:color="auto"/>
      </w:divBdr>
    </w:div>
    <w:div w:id="305939490">
      <w:bodyDiv w:val="1"/>
      <w:marLeft w:val="0"/>
      <w:marRight w:val="0"/>
      <w:marTop w:val="0"/>
      <w:marBottom w:val="0"/>
      <w:divBdr>
        <w:top w:val="none" w:sz="0" w:space="0" w:color="auto"/>
        <w:left w:val="none" w:sz="0" w:space="0" w:color="auto"/>
        <w:bottom w:val="none" w:sz="0" w:space="0" w:color="auto"/>
        <w:right w:val="none" w:sz="0" w:space="0" w:color="auto"/>
      </w:divBdr>
    </w:div>
    <w:div w:id="306857360">
      <w:bodyDiv w:val="1"/>
      <w:marLeft w:val="0"/>
      <w:marRight w:val="0"/>
      <w:marTop w:val="0"/>
      <w:marBottom w:val="0"/>
      <w:divBdr>
        <w:top w:val="none" w:sz="0" w:space="0" w:color="auto"/>
        <w:left w:val="none" w:sz="0" w:space="0" w:color="auto"/>
        <w:bottom w:val="none" w:sz="0" w:space="0" w:color="auto"/>
        <w:right w:val="none" w:sz="0" w:space="0" w:color="auto"/>
      </w:divBdr>
    </w:div>
    <w:div w:id="310015717">
      <w:bodyDiv w:val="1"/>
      <w:marLeft w:val="0"/>
      <w:marRight w:val="0"/>
      <w:marTop w:val="0"/>
      <w:marBottom w:val="0"/>
      <w:divBdr>
        <w:top w:val="none" w:sz="0" w:space="0" w:color="auto"/>
        <w:left w:val="none" w:sz="0" w:space="0" w:color="auto"/>
        <w:bottom w:val="none" w:sz="0" w:space="0" w:color="auto"/>
        <w:right w:val="none" w:sz="0" w:space="0" w:color="auto"/>
      </w:divBdr>
    </w:div>
    <w:div w:id="311755901">
      <w:bodyDiv w:val="1"/>
      <w:marLeft w:val="0"/>
      <w:marRight w:val="0"/>
      <w:marTop w:val="0"/>
      <w:marBottom w:val="0"/>
      <w:divBdr>
        <w:top w:val="none" w:sz="0" w:space="0" w:color="auto"/>
        <w:left w:val="none" w:sz="0" w:space="0" w:color="auto"/>
        <w:bottom w:val="none" w:sz="0" w:space="0" w:color="auto"/>
        <w:right w:val="none" w:sz="0" w:space="0" w:color="auto"/>
      </w:divBdr>
    </w:div>
    <w:div w:id="321354232">
      <w:bodyDiv w:val="1"/>
      <w:marLeft w:val="0"/>
      <w:marRight w:val="0"/>
      <w:marTop w:val="0"/>
      <w:marBottom w:val="0"/>
      <w:divBdr>
        <w:top w:val="none" w:sz="0" w:space="0" w:color="auto"/>
        <w:left w:val="none" w:sz="0" w:space="0" w:color="auto"/>
        <w:bottom w:val="none" w:sz="0" w:space="0" w:color="auto"/>
        <w:right w:val="none" w:sz="0" w:space="0" w:color="auto"/>
      </w:divBdr>
    </w:div>
    <w:div w:id="323242288">
      <w:bodyDiv w:val="1"/>
      <w:marLeft w:val="0"/>
      <w:marRight w:val="0"/>
      <w:marTop w:val="0"/>
      <w:marBottom w:val="0"/>
      <w:divBdr>
        <w:top w:val="none" w:sz="0" w:space="0" w:color="auto"/>
        <w:left w:val="none" w:sz="0" w:space="0" w:color="auto"/>
        <w:bottom w:val="none" w:sz="0" w:space="0" w:color="auto"/>
        <w:right w:val="none" w:sz="0" w:space="0" w:color="auto"/>
      </w:divBdr>
    </w:div>
    <w:div w:id="323319231">
      <w:bodyDiv w:val="1"/>
      <w:marLeft w:val="0"/>
      <w:marRight w:val="0"/>
      <w:marTop w:val="0"/>
      <w:marBottom w:val="0"/>
      <w:divBdr>
        <w:top w:val="none" w:sz="0" w:space="0" w:color="auto"/>
        <w:left w:val="none" w:sz="0" w:space="0" w:color="auto"/>
        <w:bottom w:val="none" w:sz="0" w:space="0" w:color="auto"/>
        <w:right w:val="none" w:sz="0" w:space="0" w:color="auto"/>
      </w:divBdr>
    </w:div>
    <w:div w:id="324750861">
      <w:bodyDiv w:val="1"/>
      <w:marLeft w:val="0"/>
      <w:marRight w:val="0"/>
      <w:marTop w:val="0"/>
      <w:marBottom w:val="0"/>
      <w:divBdr>
        <w:top w:val="none" w:sz="0" w:space="0" w:color="auto"/>
        <w:left w:val="none" w:sz="0" w:space="0" w:color="auto"/>
        <w:bottom w:val="none" w:sz="0" w:space="0" w:color="auto"/>
        <w:right w:val="none" w:sz="0" w:space="0" w:color="auto"/>
      </w:divBdr>
    </w:div>
    <w:div w:id="326174184">
      <w:bodyDiv w:val="1"/>
      <w:marLeft w:val="0"/>
      <w:marRight w:val="0"/>
      <w:marTop w:val="0"/>
      <w:marBottom w:val="0"/>
      <w:divBdr>
        <w:top w:val="none" w:sz="0" w:space="0" w:color="auto"/>
        <w:left w:val="none" w:sz="0" w:space="0" w:color="auto"/>
        <w:bottom w:val="none" w:sz="0" w:space="0" w:color="auto"/>
        <w:right w:val="none" w:sz="0" w:space="0" w:color="auto"/>
      </w:divBdr>
    </w:div>
    <w:div w:id="329329312">
      <w:bodyDiv w:val="1"/>
      <w:marLeft w:val="0"/>
      <w:marRight w:val="0"/>
      <w:marTop w:val="0"/>
      <w:marBottom w:val="0"/>
      <w:divBdr>
        <w:top w:val="none" w:sz="0" w:space="0" w:color="auto"/>
        <w:left w:val="none" w:sz="0" w:space="0" w:color="auto"/>
        <w:bottom w:val="none" w:sz="0" w:space="0" w:color="auto"/>
        <w:right w:val="none" w:sz="0" w:space="0" w:color="auto"/>
      </w:divBdr>
    </w:div>
    <w:div w:id="329990055">
      <w:bodyDiv w:val="1"/>
      <w:marLeft w:val="0"/>
      <w:marRight w:val="0"/>
      <w:marTop w:val="0"/>
      <w:marBottom w:val="0"/>
      <w:divBdr>
        <w:top w:val="none" w:sz="0" w:space="0" w:color="auto"/>
        <w:left w:val="none" w:sz="0" w:space="0" w:color="auto"/>
        <w:bottom w:val="none" w:sz="0" w:space="0" w:color="auto"/>
        <w:right w:val="none" w:sz="0" w:space="0" w:color="auto"/>
      </w:divBdr>
    </w:div>
    <w:div w:id="330451753">
      <w:bodyDiv w:val="1"/>
      <w:marLeft w:val="0"/>
      <w:marRight w:val="0"/>
      <w:marTop w:val="0"/>
      <w:marBottom w:val="0"/>
      <w:divBdr>
        <w:top w:val="none" w:sz="0" w:space="0" w:color="auto"/>
        <w:left w:val="none" w:sz="0" w:space="0" w:color="auto"/>
        <w:bottom w:val="none" w:sz="0" w:space="0" w:color="auto"/>
        <w:right w:val="none" w:sz="0" w:space="0" w:color="auto"/>
      </w:divBdr>
    </w:div>
    <w:div w:id="331228740">
      <w:bodyDiv w:val="1"/>
      <w:marLeft w:val="0"/>
      <w:marRight w:val="0"/>
      <w:marTop w:val="0"/>
      <w:marBottom w:val="0"/>
      <w:divBdr>
        <w:top w:val="none" w:sz="0" w:space="0" w:color="auto"/>
        <w:left w:val="none" w:sz="0" w:space="0" w:color="auto"/>
        <w:bottom w:val="none" w:sz="0" w:space="0" w:color="auto"/>
        <w:right w:val="none" w:sz="0" w:space="0" w:color="auto"/>
      </w:divBdr>
    </w:div>
    <w:div w:id="337318882">
      <w:bodyDiv w:val="1"/>
      <w:marLeft w:val="0"/>
      <w:marRight w:val="0"/>
      <w:marTop w:val="0"/>
      <w:marBottom w:val="0"/>
      <w:divBdr>
        <w:top w:val="none" w:sz="0" w:space="0" w:color="auto"/>
        <w:left w:val="none" w:sz="0" w:space="0" w:color="auto"/>
        <w:bottom w:val="none" w:sz="0" w:space="0" w:color="auto"/>
        <w:right w:val="none" w:sz="0" w:space="0" w:color="auto"/>
      </w:divBdr>
    </w:div>
    <w:div w:id="338629593">
      <w:bodyDiv w:val="1"/>
      <w:marLeft w:val="0"/>
      <w:marRight w:val="0"/>
      <w:marTop w:val="0"/>
      <w:marBottom w:val="0"/>
      <w:divBdr>
        <w:top w:val="none" w:sz="0" w:space="0" w:color="auto"/>
        <w:left w:val="none" w:sz="0" w:space="0" w:color="auto"/>
        <w:bottom w:val="none" w:sz="0" w:space="0" w:color="auto"/>
        <w:right w:val="none" w:sz="0" w:space="0" w:color="auto"/>
      </w:divBdr>
    </w:div>
    <w:div w:id="339744441">
      <w:bodyDiv w:val="1"/>
      <w:marLeft w:val="0"/>
      <w:marRight w:val="0"/>
      <w:marTop w:val="0"/>
      <w:marBottom w:val="0"/>
      <w:divBdr>
        <w:top w:val="none" w:sz="0" w:space="0" w:color="auto"/>
        <w:left w:val="none" w:sz="0" w:space="0" w:color="auto"/>
        <w:bottom w:val="none" w:sz="0" w:space="0" w:color="auto"/>
        <w:right w:val="none" w:sz="0" w:space="0" w:color="auto"/>
      </w:divBdr>
    </w:div>
    <w:div w:id="342049557">
      <w:bodyDiv w:val="1"/>
      <w:marLeft w:val="0"/>
      <w:marRight w:val="0"/>
      <w:marTop w:val="0"/>
      <w:marBottom w:val="0"/>
      <w:divBdr>
        <w:top w:val="none" w:sz="0" w:space="0" w:color="auto"/>
        <w:left w:val="none" w:sz="0" w:space="0" w:color="auto"/>
        <w:bottom w:val="none" w:sz="0" w:space="0" w:color="auto"/>
        <w:right w:val="none" w:sz="0" w:space="0" w:color="auto"/>
      </w:divBdr>
    </w:div>
    <w:div w:id="343557442">
      <w:bodyDiv w:val="1"/>
      <w:marLeft w:val="0"/>
      <w:marRight w:val="0"/>
      <w:marTop w:val="0"/>
      <w:marBottom w:val="0"/>
      <w:divBdr>
        <w:top w:val="none" w:sz="0" w:space="0" w:color="auto"/>
        <w:left w:val="none" w:sz="0" w:space="0" w:color="auto"/>
        <w:bottom w:val="none" w:sz="0" w:space="0" w:color="auto"/>
        <w:right w:val="none" w:sz="0" w:space="0" w:color="auto"/>
      </w:divBdr>
    </w:div>
    <w:div w:id="346490269">
      <w:bodyDiv w:val="1"/>
      <w:marLeft w:val="0"/>
      <w:marRight w:val="0"/>
      <w:marTop w:val="0"/>
      <w:marBottom w:val="0"/>
      <w:divBdr>
        <w:top w:val="none" w:sz="0" w:space="0" w:color="auto"/>
        <w:left w:val="none" w:sz="0" w:space="0" w:color="auto"/>
        <w:bottom w:val="none" w:sz="0" w:space="0" w:color="auto"/>
        <w:right w:val="none" w:sz="0" w:space="0" w:color="auto"/>
      </w:divBdr>
    </w:div>
    <w:div w:id="348683804">
      <w:bodyDiv w:val="1"/>
      <w:marLeft w:val="0"/>
      <w:marRight w:val="0"/>
      <w:marTop w:val="0"/>
      <w:marBottom w:val="0"/>
      <w:divBdr>
        <w:top w:val="none" w:sz="0" w:space="0" w:color="auto"/>
        <w:left w:val="none" w:sz="0" w:space="0" w:color="auto"/>
        <w:bottom w:val="none" w:sz="0" w:space="0" w:color="auto"/>
        <w:right w:val="none" w:sz="0" w:space="0" w:color="auto"/>
      </w:divBdr>
    </w:div>
    <w:div w:id="358120282">
      <w:bodyDiv w:val="1"/>
      <w:marLeft w:val="0"/>
      <w:marRight w:val="0"/>
      <w:marTop w:val="0"/>
      <w:marBottom w:val="0"/>
      <w:divBdr>
        <w:top w:val="none" w:sz="0" w:space="0" w:color="auto"/>
        <w:left w:val="none" w:sz="0" w:space="0" w:color="auto"/>
        <w:bottom w:val="none" w:sz="0" w:space="0" w:color="auto"/>
        <w:right w:val="none" w:sz="0" w:space="0" w:color="auto"/>
      </w:divBdr>
    </w:div>
    <w:div w:id="358623922">
      <w:bodyDiv w:val="1"/>
      <w:marLeft w:val="0"/>
      <w:marRight w:val="0"/>
      <w:marTop w:val="0"/>
      <w:marBottom w:val="0"/>
      <w:divBdr>
        <w:top w:val="none" w:sz="0" w:space="0" w:color="auto"/>
        <w:left w:val="none" w:sz="0" w:space="0" w:color="auto"/>
        <w:bottom w:val="none" w:sz="0" w:space="0" w:color="auto"/>
        <w:right w:val="none" w:sz="0" w:space="0" w:color="auto"/>
      </w:divBdr>
    </w:div>
    <w:div w:id="361588201">
      <w:bodyDiv w:val="1"/>
      <w:marLeft w:val="0"/>
      <w:marRight w:val="0"/>
      <w:marTop w:val="0"/>
      <w:marBottom w:val="0"/>
      <w:divBdr>
        <w:top w:val="none" w:sz="0" w:space="0" w:color="auto"/>
        <w:left w:val="none" w:sz="0" w:space="0" w:color="auto"/>
        <w:bottom w:val="none" w:sz="0" w:space="0" w:color="auto"/>
        <w:right w:val="none" w:sz="0" w:space="0" w:color="auto"/>
      </w:divBdr>
    </w:div>
    <w:div w:id="364214635">
      <w:bodyDiv w:val="1"/>
      <w:marLeft w:val="0"/>
      <w:marRight w:val="0"/>
      <w:marTop w:val="0"/>
      <w:marBottom w:val="0"/>
      <w:divBdr>
        <w:top w:val="none" w:sz="0" w:space="0" w:color="auto"/>
        <w:left w:val="none" w:sz="0" w:space="0" w:color="auto"/>
        <w:bottom w:val="none" w:sz="0" w:space="0" w:color="auto"/>
        <w:right w:val="none" w:sz="0" w:space="0" w:color="auto"/>
      </w:divBdr>
    </w:div>
    <w:div w:id="364911134">
      <w:bodyDiv w:val="1"/>
      <w:marLeft w:val="0"/>
      <w:marRight w:val="0"/>
      <w:marTop w:val="0"/>
      <w:marBottom w:val="0"/>
      <w:divBdr>
        <w:top w:val="none" w:sz="0" w:space="0" w:color="auto"/>
        <w:left w:val="none" w:sz="0" w:space="0" w:color="auto"/>
        <w:bottom w:val="none" w:sz="0" w:space="0" w:color="auto"/>
        <w:right w:val="none" w:sz="0" w:space="0" w:color="auto"/>
      </w:divBdr>
    </w:div>
    <w:div w:id="366180170">
      <w:bodyDiv w:val="1"/>
      <w:marLeft w:val="0"/>
      <w:marRight w:val="0"/>
      <w:marTop w:val="0"/>
      <w:marBottom w:val="0"/>
      <w:divBdr>
        <w:top w:val="none" w:sz="0" w:space="0" w:color="auto"/>
        <w:left w:val="none" w:sz="0" w:space="0" w:color="auto"/>
        <w:bottom w:val="none" w:sz="0" w:space="0" w:color="auto"/>
        <w:right w:val="none" w:sz="0" w:space="0" w:color="auto"/>
      </w:divBdr>
    </w:div>
    <w:div w:id="368772031">
      <w:bodyDiv w:val="1"/>
      <w:marLeft w:val="0"/>
      <w:marRight w:val="0"/>
      <w:marTop w:val="0"/>
      <w:marBottom w:val="0"/>
      <w:divBdr>
        <w:top w:val="none" w:sz="0" w:space="0" w:color="auto"/>
        <w:left w:val="none" w:sz="0" w:space="0" w:color="auto"/>
        <w:bottom w:val="none" w:sz="0" w:space="0" w:color="auto"/>
        <w:right w:val="none" w:sz="0" w:space="0" w:color="auto"/>
      </w:divBdr>
    </w:div>
    <w:div w:id="376666769">
      <w:bodyDiv w:val="1"/>
      <w:marLeft w:val="0"/>
      <w:marRight w:val="0"/>
      <w:marTop w:val="0"/>
      <w:marBottom w:val="0"/>
      <w:divBdr>
        <w:top w:val="none" w:sz="0" w:space="0" w:color="auto"/>
        <w:left w:val="none" w:sz="0" w:space="0" w:color="auto"/>
        <w:bottom w:val="none" w:sz="0" w:space="0" w:color="auto"/>
        <w:right w:val="none" w:sz="0" w:space="0" w:color="auto"/>
      </w:divBdr>
    </w:div>
    <w:div w:id="379206684">
      <w:bodyDiv w:val="1"/>
      <w:marLeft w:val="0"/>
      <w:marRight w:val="0"/>
      <w:marTop w:val="0"/>
      <w:marBottom w:val="0"/>
      <w:divBdr>
        <w:top w:val="none" w:sz="0" w:space="0" w:color="auto"/>
        <w:left w:val="none" w:sz="0" w:space="0" w:color="auto"/>
        <w:bottom w:val="none" w:sz="0" w:space="0" w:color="auto"/>
        <w:right w:val="none" w:sz="0" w:space="0" w:color="auto"/>
      </w:divBdr>
    </w:div>
    <w:div w:id="379289422">
      <w:bodyDiv w:val="1"/>
      <w:marLeft w:val="0"/>
      <w:marRight w:val="0"/>
      <w:marTop w:val="0"/>
      <w:marBottom w:val="0"/>
      <w:divBdr>
        <w:top w:val="none" w:sz="0" w:space="0" w:color="auto"/>
        <w:left w:val="none" w:sz="0" w:space="0" w:color="auto"/>
        <w:bottom w:val="none" w:sz="0" w:space="0" w:color="auto"/>
        <w:right w:val="none" w:sz="0" w:space="0" w:color="auto"/>
      </w:divBdr>
    </w:div>
    <w:div w:id="380176454">
      <w:bodyDiv w:val="1"/>
      <w:marLeft w:val="0"/>
      <w:marRight w:val="0"/>
      <w:marTop w:val="0"/>
      <w:marBottom w:val="0"/>
      <w:divBdr>
        <w:top w:val="none" w:sz="0" w:space="0" w:color="auto"/>
        <w:left w:val="none" w:sz="0" w:space="0" w:color="auto"/>
        <w:bottom w:val="none" w:sz="0" w:space="0" w:color="auto"/>
        <w:right w:val="none" w:sz="0" w:space="0" w:color="auto"/>
      </w:divBdr>
    </w:div>
    <w:div w:id="380977233">
      <w:bodyDiv w:val="1"/>
      <w:marLeft w:val="0"/>
      <w:marRight w:val="0"/>
      <w:marTop w:val="0"/>
      <w:marBottom w:val="0"/>
      <w:divBdr>
        <w:top w:val="none" w:sz="0" w:space="0" w:color="auto"/>
        <w:left w:val="none" w:sz="0" w:space="0" w:color="auto"/>
        <w:bottom w:val="none" w:sz="0" w:space="0" w:color="auto"/>
        <w:right w:val="none" w:sz="0" w:space="0" w:color="auto"/>
      </w:divBdr>
    </w:div>
    <w:div w:id="383869867">
      <w:bodyDiv w:val="1"/>
      <w:marLeft w:val="0"/>
      <w:marRight w:val="0"/>
      <w:marTop w:val="0"/>
      <w:marBottom w:val="0"/>
      <w:divBdr>
        <w:top w:val="none" w:sz="0" w:space="0" w:color="auto"/>
        <w:left w:val="none" w:sz="0" w:space="0" w:color="auto"/>
        <w:bottom w:val="none" w:sz="0" w:space="0" w:color="auto"/>
        <w:right w:val="none" w:sz="0" w:space="0" w:color="auto"/>
      </w:divBdr>
    </w:div>
    <w:div w:id="384449070">
      <w:bodyDiv w:val="1"/>
      <w:marLeft w:val="0"/>
      <w:marRight w:val="0"/>
      <w:marTop w:val="0"/>
      <w:marBottom w:val="0"/>
      <w:divBdr>
        <w:top w:val="none" w:sz="0" w:space="0" w:color="auto"/>
        <w:left w:val="none" w:sz="0" w:space="0" w:color="auto"/>
        <w:bottom w:val="none" w:sz="0" w:space="0" w:color="auto"/>
        <w:right w:val="none" w:sz="0" w:space="0" w:color="auto"/>
      </w:divBdr>
    </w:div>
    <w:div w:id="386683023">
      <w:bodyDiv w:val="1"/>
      <w:marLeft w:val="0"/>
      <w:marRight w:val="0"/>
      <w:marTop w:val="0"/>
      <w:marBottom w:val="0"/>
      <w:divBdr>
        <w:top w:val="none" w:sz="0" w:space="0" w:color="auto"/>
        <w:left w:val="none" w:sz="0" w:space="0" w:color="auto"/>
        <w:bottom w:val="none" w:sz="0" w:space="0" w:color="auto"/>
        <w:right w:val="none" w:sz="0" w:space="0" w:color="auto"/>
      </w:divBdr>
    </w:div>
    <w:div w:id="391386562">
      <w:bodyDiv w:val="1"/>
      <w:marLeft w:val="0"/>
      <w:marRight w:val="0"/>
      <w:marTop w:val="0"/>
      <w:marBottom w:val="0"/>
      <w:divBdr>
        <w:top w:val="none" w:sz="0" w:space="0" w:color="auto"/>
        <w:left w:val="none" w:sz="0" w:space="0" w:color="auto"/>
        <w:bottom w:val="none" w:sz="0" w:space="0" w:color="auto"/>
        <w:right w:val="none" w:sz="0" w:space="0" w:color="auto"/>
      </w:divBdr>
    </w:div>
    <w:div w:id="397362921">
      <w:bodyDiv w:val="1"/>
      <w:marLeft w:val="0"/>
      <w:marRight w:val="0"/>
      <w:marTop w:val="0"/>
      <w:marBottom w:val="0"/>
      <w:divBdr>
        <w:top w:val="none" w:sz="0" w:space="0" w:color="auto"/>
        <w:left w:val="none" w:sz="0" w:space="0" w:color="auto"/>
        <w:bottom w:val="none" w:sz="0" w:space="0" w:color="auto"/>
        <w:right w:val="none" w:sz="0" w:space="0" w:color="auto"/>
      </w:divBdr>
    </w:div>
    <w:div w:id="401374515">
      <w:bodyDiv w:val="1"/>
      <w:marLeft w:val="0"/>
      <w:marRight w:val="0"/>
      <w:marTop w:val="0"/>
      <w:marBottom w:val="0"/>
      <w:divBdr>
        <w:top w:val="none" w:sz="0" w:space="0" w:color="auto"/>
        <w:left w:val="none" w:sz="0" w:space="0" w:color="auto"/>
        <w:bottom w:val="none" w:sz="0" w:space="0" w:color="auto"/>
        <w:right w:val="none" w:sz="0" w:space="0" w:color="auto"/>
      </w:divBdr>
    </w:div>
    <w:div w:id="404453700">
      <w:bodyDiv w:val="1"/>
      <w:marLeft w:val="0"/>
      <w:marRight w:val="0"/>
      <w:marTop w:val="0"/>
      <w:marBottom w:val="0"/>
      <w:divBdr>
        <w:top w:val="none" w:sz="0" w:space="0" w:color="auto"/>
        <w:left w:val="none" w:sz="0" w:space="0" w:color="auto"/>
        <w:bottom w:val="none" w:sz="0" w:space="0" w:color="auto"/>
        <w:right w:val="none" w:sz="0" w:space="0" w:color="auto"/>
      </w:divBdr>
    </w:div>
    <w:div w:id="404955598">
      <w:bodyDiv w:val="1"/>
      <w:marLeft w:val="0"/>
      <w:marRight w:val="0"/>
      <w:marTop w:val="0"/>
      <w:marBottom w:val="0"/>
      <w:divBdr>
        <w:top w:val="none" w:sz="0" w:space="0" w:color="auto"/>
        <w:left w:val="none" w:sz="0" w:space="0" w:color="auto"/>
        <w:bottom w:val="none" w:sz="0" w:space="0" w:color="auto"/>
        <w:right w:val="none" w:sz="0" w:space="0" w:color="auto"/>
      </w:divBdr>
    </w:div>
    <w:div w:id="406650965">
      <w:bodyDiv w:val="1"/>
      <w:marLeft w:val="0"/>
      <w:marRight w:val="0"/>
      <w:marTop w:val="0"/>
      <w:marBottom w:val="0"/>
      <w:divBdr>
        <w:top w:val="none" w:sz="0" w:space="0" w:color="auto"/>
        <w:left w:val="none" w:sz="0" w:space="0" w:color="auto"/>
        <w:bottom w:val="none" w:sz="0" w:space="0" w:color="auto"/>
        <w:right w:val="none" w:sz="0" w:space="0" w:color="auto"/>
      </w:divBdr>
    </w:div>
    <w:div w:id="406658343">
      <w:bodyDiv w:val="1"/>
      <w:marLeft w:val="0"/>
      <w:marRight w:val="0"/>
      <w:marTop w:val="0"/>
      <w:marBottom w:val="0"/>
      <w:divBdr>
        <w:top w:val="none" w:sz="0" w:space="0" w:color="auto"/>
        <w:left w:val="none" w:sz="0" w:space="0" w:color="auto"/>
        <w:bottom w:val="none" w:sz="0" w:space="0" w:color="auto"/>
        <w:right w:val="none" w:sz="0" w:space="0" w:color="auto"/>
      </w:divBdr>
    </w:div>
    <w:div w:id="407120601">
      <w:bodyDiv w:val="1"/>
      <w:marLeft w:val="0"/>
      <w:marRight w:val="0"/>
      <w:marTop w:val="0"/>
      <w:marBottom w:val="0"/>
      <w:divBdr>
        <w:top w:val="none" w:sz="0" w:space="0" w:color="auto"/>
        <w:left w:val="none" w:sz="0" w:space="0" w:color="auto"/>
        <w:bottom w:val="none" w:sz="0" w:space="0" w:color="auto"/>
        <w:right w:val="none" w:sz="0" w:space="0" w:color="auto"/>
      </w:divBdr>
    </w:div>
    <w:div w:id="407655634">
      <w:bodyDiv w:val="1"/>
      <w:marLeft w:val="0"/>
      <w:marRight w:val="0"/>
      <w:marTop w:val="0"/>
      <w:marBottom w:val="0"/>
      <w:divBdr>
        <w:top w:val="none" w:sz="0" w:space="0" w:color="auto"/>
        <w:left w:val="none" w:sz="0" w:space="0" w:color="auto"/>
        <w:bottom w:val="none" w:sz="0" w:space="0" w:color="auto"/>
        <w:right w:val="none" w:sz="0" w:space="0" w:color="auto"/>
      </w:divBdr>
    </w:div>
    <w:div w:id="407655729">
      <w:bodyDiv w:val="1"/>
      <w:marLeft w:val="0"/>
      <w:marRight w:val="0"/>
      <w:marTop w:val="0"/>
      <w:marBottom w:val="0"/>
      <w:divBdr>
        <w:top w:val="none" w:sz="0" w:space="0" w:color="auto"/>
        <w:left w:val="none" w:sz="0" w:space="0" w:color="auto"/>
        <w:bottom w:val="none" w:sz="0" w:space="0" w:color="auto"/>
        <w:right w:val="none" w:sz="0" w:space="0" w:color="auto"/>
      </w:divBdr>
    </w:div>
    <w:div w:id="409472328">
      <w:bodyDiv w:val="1"/>
      <w:marLeft w:val="0"/>
      <w:marRight w:val="0"/>
      <w:marTop w:val="0"/>
      <w:marBottom w:val="0"/>
      <w:divBdr>
        <w:top w:val="none" w:sz="0" w:space="0" w:color="auto"/>
        <w:left w:val="none" w:sz="0" w:space="0" w:color="auto"/>
        <w:bottom w:val="none" w:sz="0" w:space="0" w:color="auto"/>
        <w:right w:val="none" w:sz="0" w:space="0" w:color="auto"/>
      </w:divBdr>
    </w:div>
    <w:div w:id="409616657">
      <w:bodyDiv w:val="1"/>
      <w:marLeft w:val="0"/>
      <w:marRight w:val="0"/>
      <w:marTop w:val="0"/>
      <w:marBottom w:val="0"/>
      <w:divBdr>
        <w:top w:val="none" w:sz="0" w:space="0" w:color="auto"/>
        <w:left w:val="none" w:sz="0" w:space="0" w:color="auto"/>
        <w:bottom w:val="none" w:sz="0" w:space="0" w:color="auto"/>
        <w:right w:val="none" w:sz="0" w:space="0" w:color="auto"/>
      </w:divBdr>
    </w:div>
    <w:div w:id="412774552">
      <w:bodyDiv w:val="1"/>
      <w:marLeft w:val="0"/>
      <w:marRight w:val="0"/>
      <w:marTop w:val="0"/>
      <w:marBottom w:val="0"/>
      <w:divBdr>
        <w:top w:val="none" w:sz="0" w:space="0" w:color="auto"/>
        <w:left w:val="none" w:sz="0" w:space="0" w:color="auto"/>
        <w:bottom w:val="none" w:sz="0" w:space="0" w:color="auto"/>
        <w:right w:val="none" w:sz="0" w:space="0" w:color="auto"/>
      </w:divBdr>
    </w:div>
    <w:div w:id="413554670">
      <w:bodyDiv w:val="1"/>
      <w:marLeft w:val="0"/>
      <w:marRight w:val="0"/>
      <w:marTop w:val="0"/>
      <w:marBottom w:val="0"/>
      <w:divBdr>
        <w:top w:val="none" w:sz="0" w:space="0" w:color="auto"/>
        <w:left w:val="none" w:sz="0" w:space="0" w:color="auto"/>
        <w:bottom w:val="none" w:sz="0" w:space="0" w:color="auto"/>
        <w:right w:val="none" w:sz="0" w:space="0" w:color="auto"/>
      </w:divBdr>
    </w:div>
    <w:div w:id="414714944">
      <w:bodyDiv w:val="1"/>
      <w:marLeft w:val="0"/>
      <w:marRight w:val="0"/>
      <w:marTop w:val="0"/>
      <w:marBottom w:val="0"/>
      <w:divBdr>
        <w:top w:val="none" w:sz="0" w:space="0" w:color="auto"/>
        <w:left w:val="none" w:sz="0" w:space="0" w:color="auto"/>
        <w:bottom w:val="none" w:sz="0" w:space="0" w:color="auto"/>
        <w:right w:val="none" w:sz="0" w:space="0" w:color="auto"/>
      </w:divBdr>
    </w:div>
    <w:div w:id="419834114">
      <w:bodyDiv w:val="1"/>
      <w:marLeft w:val="0"/>
      <w:marRight w:val="0"/>
      <w:marTop w:val="0"/>
      <w:marBottom w:val="0"/>
      <w:divBdr>
        <w:top w:val="none" w:sz="0" w:space="0" w:color="auto"/>
        <w:left w:val="none" w:sz="0" w:space="0" w:color="auto"/>
        <w:bottom w:val="none" w:sz="0" w:space="0" w:color="auto"/>
        <w:right w:val="none" w:sz="0" w:space="0" w:color="auto"/>
      </w:divBdr>
    </w:div>
    <w:div w:id="421725170">
      <w:bodyDiv w:val="1"/>
      <w:marLeft w:val="0"/>
      <w:marRight w:val="0"/>
      <w:marTop w:val="0"/>
      <w:marBottom w:val="0"/>
      <w:divBdr>
        <w:top w:val="none" w:sz="0" w:space="0" w:color="auto"/>
        <w:left w:val="none" w:sz="0" w:space="0" w:color="auto"/>
        <w:bottom w:val="none" w:sz="0" w:space="0" w:color="auto"/>
        <w:right w:val="none" w:sz="0" w:space="0" w:color="auto"/>
      </w:divBdr>
    </w:div>
    <w:div w:id="428426932">
      <w:bodyDiv w:val="1"/>
      <w:marLeft w:val="0"/>
      <w:marRight w:val="0"/>
      <w:marTop w:val="0"/>
      <w:marBottom w:val="0"/>
      <w:divBdr>
        <w:top w:val="none" w:sz="0" w:space="0" w:color="auto"/>
        <w:left w:val="none" w:sz="0" w:space="0" w:color="auto"/>
        <w:bottom w:val="none" w:sz="0" w:space="0" w:color="auto"/>
        <w:right w:val="none" w:sz="0" w:space="0" w:color="auto"/>
      </w:divBdr>
    </w:div>
    <w:div w:id="428939225">
      <w:bodyDiv w:val="1"/>
      <w:marLeft w:val="0"/>
      <w:marRight w:val="0"/>
      <w:marTop w:val="0"/>
      <w:marBottom w:val="0"/>
      <w:divBdr>
        <w:top w:val="none" w:sz="0" w:space="0" w:color="auto"/>
        <w:left w:val="none" w:sz="0" w:space="0" w:color="auto"/>
        <w:bottom w:val="none" w:sz="0" w:space="0" w:color="auto"/>
        <w:right w:val="none" w:sz="0" w:space="0" w:color="auto"/>
      </w:divBdr>
    </w:div>
    <w:div w:id="433018523">
      <w:bodyDiv w:val="1"/>
      <w:marLeft w:val="0"/>
      <w:marRight w:val="0"/>
      <w:marTop w:val="0"/>
      <w:marBottom w:val="0"/>
      <w:divBdr>
        <w:top w:val="none" w:sz="0" w:space="0" w:color="auto"/>
        <w:left w:val="none" w:sz="0" w:space="0" w:color="auto"/>
        <w:bottom w:val="none" w:sz="0" w:space="0" w:color="auto"/>
        <w:right w:val="none" w:sz="0" w:space="0" w:color="auto"/>
      </w:divBdr>
    </w:div>
    <w:div w:id="436676410">
      <w:bodyDiv w:val="1"/>
      <w:marLeft w:val="0"/>
      <w:marRight w:val="0"/>
      <w:marTop w:val="0"/>
      <w:marBottom w:val="0"/>
      <w:divBdr>
        <w:top w:val="none" w:sz="0" w:space="0" w:color="auto"/>
        <w:left w:val="none" w:sz="0" w:space="0" w:color="auto"/>
        <w:bottom w:val="none" w:sz="0" w:space="0" w:color="auto"/>
        <w:right w:val="none" w:sz="0" w:space="0" w:color="auto"/>
      </w:divBdr>
    </w:div>
    <w:div w:id="436758642">
      <w:bodyDiv w:val="1"/>
      <w:marLeft w:val="0"/>
      <w:marRight w:val="0"/>
      <w:marTop w:val="0"/>
      <w:marBottom w:val="0"/>
      <w:divBdr>
        <w:top w:val="none" w:sz="0" w:space="0" w:color="auto"/>
        <w:left w:val="none" w:sz="0" w:space="0" w:color="auto"/>
        <w:bottom w:val="none" w:sz="0" w:space="0" w:color="auto"/>
        <w:right w:val="none" w:sz="0" w:space="0" w:color="auto"/>
      </w:divBdr>
    </w:div>
    <w:div w:id="439761834">
      <w:bodyDiv w:val="1"/>
      <w:marLeft w:val="0"/>
      <w:marRight w:val="0"/>
      <w:marTop w:val="0"/>
      <w:marBottom w:val="0"/>
      <w:divBdr>
        <w:top w:val="none" w:sz="0" w:space="0" w:color="auto"/>
        <w:left w:val="none" w:sz="0" w:space="0" w:color="auto"/>
        <w:bottom w:val="none" w:sz="0" w:space="0" w:color="auto"/>
        <w:right w:val="none" w:sz="0" w:space="0" w:color="auto"/>
      </w:divBdr>
    </w:div>
    <w:div w:id="441649754">
      <w:bodyDiv w:val="1"/>
      <w:marLeft w:val="0"/>
      <w:marRight w:val="0"/>
      <w:marTop w:val="0"/>
      <w:marBottom w:val="0"/>
      <w:divBdr>
        <w:top w:val="none" w:sz="0" w:space="0" w:color="auto"/>
        <w:left w:val="none" w:sz="0" w:space="0" w:color="auto"/>
        <w:bottom w:val="none" w:sz="0" w:space="0" w:color="auto"/>
        <w:right w:val="none" w:sz="0" w:space="0" w:color="auto"/>
      </w:divBdr>
    </w:div>
    <w:div w:id="441848973">
      <w:bodyDiv w:val="1"/>
      <w:marLeft w:val="0"/>
      <w:marRight w:val="0"/>
      <w:marTop w:val="0"/>
      <w:marBottom w:val="0"/>
      <w:divBdr>
        <w:top w:val="none" w:sz="0" w:space="0" w:color="auto"/>
        <w:left w:val="none" w:sz="0" w:space="0" w:color="auto"/>
        <w:bottom w:val="none" w:sz="0" w:space="0" w:color="auto"/>
        <w:right w:val="none" w:sz="0" w:space="0" w:color="auto"/>
      </w:divBdr>
    </w:div>
    <w:div w:id="445544251">
      <w:bodyDiv w:val="1"/>
      <w:marLeft w:val="0"/>
      <w:marRight w:val="0"/>
      <w:marTop w:val="0"/>
      <w:marBottom w:val="0"/>
      <w:divBdr>
        <w:top w:val="none" w:sz="0" w:space="0" w:color="auto"/>
        <w:left w:val="none" w:sz="0" w:space="0" w:color="auto"/>
        <w:bottom w:val="none" w:sz="0" w:space="0" w:color="auto"/>
        <w:right w:val="none" w:sz="0" w:space="0" w:color="auto"/>
      </w:divBdr>
    </w:div>
    <w:div w:id="446581917">
      <w:bodyDiv w:val="1"/>
      <w:marLeft w:val="0"/>
      <w:marRight w:val="0"/>
      <w:marTop w:val="0"/>
      <w:marBottom w:val="0"/>
      <w:divBdr>
        <w:top w:val="none" w:sz="0" w:space="0" w:color="auto"/>
        <w:left w:val="none" w:sz="0" w:space="0" w:color="auto"/>
        <w:bottom w:val="none" w:sz="0" w:space="0" w:color="auto"/>
        <w:right w:val="none" w:sz="0" w:space="0" w:color="auto"/>
      </w:divBdr>
    </w:div>
    <w:div w:id="449670436">
      <w:bodyDiv w:val="1"/>
      <w:marLeft w:val="0"/>
      <w:marRight w:val="0"/>
      <w:marTop w:val="0"/>
      <w:marBottom w:val="0"/>
      <w:divBdr>
        <w:top w:val="none" w:sz="0" w:space="0" w:color="auto"/>
        <w:left w:val="none" w:sz="0" w:space="0" w:color="auto"/>
        <w:bottom w:val="none" w:sz="0" w:space="0" w:color="auto"/>
        <w:right w:val="none" w:sz="0" w:space="0" w:color="auto"/>
      </w:divBdr>
    </w:div>
    <w:div w:id="450247202">
      <w:bodyDiv w:val="1"/>
      <w:marLeft w:val="0"/>
      <w:marRight w:val="0"/>
      <w:marTop w:val="0"/>
      <w:marBottom w:val="0"/>
      <w:divBdr>
        <w:top w:val="none" w:sz="0" w:space="0" w:color="auto"/>
        <w:left w:val="none" w:sz="0" w:space="0" w:color="auto"/>
        <w:bottom w:val="none" w:sz="0" w:space="0" w:color="auto"/>
        <w:right w:val="none" w:sz="0" w:space="0" w:color="auto"/>
      </w:divBdr>
    </w:div>
    <w:div w:id="450514865">
      <w:bodyDiv w:val="1"/>
      <w:marLeft w:val="0"/>
      <w:marRight w:val="0"/>
      <w:marTop w:val="0"/>
      <w:marBottom w:val="0"/>
      <w:divBdr>
        <w:top w:val="none" w:sz="0" w:space="0" w:color="auto"/>
        <w:left w:val="none" w:sz="0" w:space="0" w:color="auto"/>
        <w:bottom w:val="none" w:sz="0" w:space="0" w:color="auto"/>
        <w:right w:val="none" w:sz="0" w:space="0" w:color="auto"/>
      </w:divBdr>
    </w:div>
    <w:div w:id="451828498">
      <w:bodyDiv w:val="1"/>
      <w:marLeft w:val="0"/>
      <w:marRight w:val="0"/>
      <w:marTop w:val="0"/>
      <w:marBottom w:val="0"/>
      <w:divBdr>
        <w:top w:val="none" w:sz="0" w:space="0" w:color="auto"/>
        <w:left w:val="none" w:sz="0" w:space="0" w:color="auto"/>
        <w:bottom w:val="none" w:sz="0" w:space="0" w:color="auto"/>
        <w:right w:val="none" w:sz="0" w:space="0" w:color="auto"/>
      </w:divBdr>
    </w:div>
    <w:div w:id="452796691">
      <w:bodyDiv w:val="1"/>
      <w:marLeft w:val="0"/>
      <w:marRight w:val="0"/>
      <w:marTop w:val="0"/>
      <w:marBottom w:val="0"/>
      <w:divBdr>
        <w:top w:val="none" w:sz="0" w:space="0" w:color="auto"/>
        <w:left w:val="none" w:sz="0" w:space="0" w:color="auto"/>
        <w:bottom w:val="none" w:sz="0" w:space="0" w:color="auto"/>
        <w:right w:val="none" w:sz="0" w:space="0" w:color="auto"/>
      </w:divBdr>
    </w:div>
    <w:div w:id="455686514">
      <w:bodyDiv w:val="1"/>
      <w:marLeft w:val="0"/>
      <w:marRight w:val="0"/>
      <w:marTop w:val="0"/>
      <w:marBottom w:val="0"/>
      <w:divBdr>
        <w:top w:val="none" w:sz="0" w:space="0" w:color="auto"/>
        <w:left w:val="none" w:sz="0" w:space="0" w:color="auto"/>
        <w:bottom w:val="none" w:sz="0" w:space="0" w:color="auto"/>
        <w:right w:val="none" w:sz="0" w:space="0" w:color="auto"/>
      </w:divBdr>
    </w:div>
    <w:div w:id="456533322">
      <w:bodyDiv w:val="1"/>
      <w:marLeft w:val="0"/>
      <w:marRight w:val="0"/>
      <w:marTop w:val="0"/>
      <w:marBottom w:val="0"/>
      <w:divBdr>
        <w:top w:val="none" w:sz="0" w:space="0" w:color="auto"/>
        <w:left w:val="none" w:sz="0" w:space="0" w:color="auto"/>
        <w:bottom w:val="none" w:sz="0" w:space="0" w:color="auto"/>
        <w:right w:val="none" w:sz="0" w:space="0" w:color="auto"/>
      </w:divBdr>
    </w:div>
    <w:div w:id="459691232">
      <w:bodyDiv w:val="1"/>
      <w:marLeft w:val="0"/>
      <w:marRight w:val="0"/>
      <w:marTop w:val="0"/>
      <w:marBottom w:val="0"/>
      <w:divBdr>
        <w:top w:val="none" w:sz="0" w:space="0" w:color="auto"/>
        <w:left w:val="none" w:sz="0" w:space="0" w:color="auto"/>
        <w:bottom w:val="none" w:sz="0" w:space="0" w:color="auto"/>
        <w:right w:val="none" w:sz="0" w:space="0" w:color="auto"/>
      </w:divBdr>
    </w:div>
    <w:div w:id="468472586">
      <w:bodyDiv w:val="1"/>
      <w:marLeft w:val="0"/>
      <w:marRight w:val="0"/>
      <w:marTop w:val="0"/>
      <w:marBottom w:val="0"/>
      <w:divBdr>
        <w:top w:val="none" w:sz="0" w:space="0" w:color="auto"/>
        <w:left w:val="none" w:sz="0" w:space="0" w:color="auto"/>
        <w:bottom w:val="none" w:sz="0" w:space="0" w:color="auto"/>
        <w:right w:val="none" w:sz="0" w:space="0" w:color="auto"/>
      </w:divBdr>
    </w:div>
    <w:div w:id="470830722">
      <w:bodyDiv w:val="1"/>
      <w:marLeft w:val="0"/>
      <w:marRight w:val="0"/>
      <w:marTop w:val="0"/>
      <w:marBottom w:val="0"/>
      <w:divBdr>
        <w:top w:val="none" w:sz="0" w:space="0" w:color="auto"/>
        <w:left w:val="none" w:sz="0" w:space="0" w:color="auto"/>
        <w:bottom w:val="none" w:sz="0" w:space="0" w:color="auto"/>
        <w:right w:val="none" w:sz="0" w:space="0" w:color="auto"/>
      </w:divBdr>
    </w:div>
    <w:div w:id="471870694">
      <w:bodyDiv w:val="1"/>
      <w:marLeft w:val="0"/>
      <w:marRight w:val="0"/>
      <w:marTop w:val="0"/>
      <w:marBottom w:val="0"/>
      <w:divBdr>
        <w:top w:val="none" w:sz="0" w:space="0" w:color="auto"/>
        <w:left w:val="none" w:sz="0" w:space="0" w:color="auto"/>
        <w:bottom w:val="none" w:sz="0" w:space="0" w:color="auto"/>
        <w:right w:val="none" w:sz="0" w:space="0" w:color="auto"/>
      </w:divBdr>
    </w:div>
    <w:div w:id="473525854">
      <w:bodyDiv w:val="1"/>
      <w:marLeft w:val="0"/>
      <w:marRight w:val="0"/>
      <w:marTop w:val="0"/>
      <w:marBottom w:val="0"/>
      <w:divBdr>
        <w:top w:val="none" w:sz="0" w:space="0" w:color="auto"/>
        <w:left w:val="none" w:sz="0" w:space="0" w:color="auto"/>
        <w:bottom w:val="none" w:sz="0" w:space="0" w:color="auto"/>
        <w:right w:val="none" w:sz="0" w:space="0" w:color="auto"/>
      </w:divBdr>
    </w:div>
    <w:div w:id="473718241">
      <w:bodyDiv w:val="1"/>
      <w:marLeft w:val="0"/>
      <w:marRight w:val="0"/>
      <w:marTop w:val="0"/>
      <w:marBottom w:val="0"/>
      <w:divBdr>
        <w:top w:val="none" w:sz="0" w:space="0" w:color="auto"/>
        <w:left w:val="none" w:sz="0" w:space="0" w:color="auto"/>
        <w:bottom w:val="none" w:sz="0" w:space="0" w:color="auto"/>
        <w:right w:val="none" w:sz="0" w:space="0" w:color="auto"/>
      </w:divBdr>
    </w:div>
    <w:div w:id="475413657">
      <w:bodyDiv w:val="1"/>
      <w:marLeft w:val="0"/>
      <w:marRight w:val="0"/>
      <w:marTop w:val="0"/>
      <w:marBottom w:val="0"/>
      <w:divBdr>
        <w:top w:val="none" w:sz="0" w:space="0" w:color="auto"/>
        <w:left w:val="none" w:sz="0" w:space="0" w:color="auto"/>
        <w:bottom w:val="none" w:sz="0" w:space="0" w:color="auto"/>
        <w:right w:val="none" w:sz="0" w:space="0" w:color="auto"/>
      </w:divBdr>
    </w:div>
    <w:div w:id="478766094">
      <w:bodyDiv w:val="1"/>
      <w:marLeft w:val="0"/>
      <w:marRight w:val="0"/>
      <w:marTop w:val="0"/>
      <w:marBottom w:val="0"/>
      <w:divBdr>
        <w:top w:val="none" w:sz="0" w:space="0" w:color="auto"/>
        <w:left w:val="none" w:sz="0" w:space="0" w:color="auto"/>
        <w:bottom w:val="none" w:sz="0" w:space="0" w:color="auto"/>
        <w:right w:val="none" w:sz="0" w:space="0" w:color="auto"/>
      </w:divBdr>
    </w:div>
    <w:div w:id="479424634">
      <w:bodyDiv w:val="1"/>
      <w:marLeft w:val="0"/>
      <w:marRight w:val="0"/>
      <w:marTop w:val="0"/>
      <w:marBottom w:val="0"/>
      <w:divBdr>
        <w:top w:val="none" w:sz="0" w:space="0" w:color="auto"/>
        <w:left w:val="none" w:sz="0" w:space="0" w:color="auto"/>
        <w:bottom w:val="none" w:sz="0" w:space="0" w:color="auto"/>
        <w:right w:val="none" w:sz="0" w:space="0" w:color="auto"/>
      </w:divBdr>
    </w:div>
    <w:div w:id="481049211">
      <w:bodyDiv w:val="1"/>
      <w:marLeft w:val="0"/>
      <w:marRight w:val="0"/>
      <w:marTop w:val="0"/>
      <w:marBottom w:val="0"/>
      <w:divBdr>
        <w:top w:val="none" w:sz="0" w:space="0" w:color="auto"/>
        <w:left w:val="none" w:sz="0" w:space="0" w:color="auto"/>
        <w:bottom w:val="none" w:sz="0" w:space="0" w:color="auto"/>
        <w:right w:val="none" w:sz="0" w:space="0" w:color="auto"/>
      </w:divBdr>
    </w:div>
    <w:div w:id="484929078">
      <w:bodyDiv w:val="1"/>
      <w:marLeft w:val="0"/>
      <w:marRight w:val="0"/>
      <w:marTop w:val="0"/>
      <w:marBottom w:val="0"/>
      <w:divBdr>
        <w:top w:val="none" w:sz="0" w:space="0" w:color="auto"/>
        <w:left w:val="none" w:sz="0" w:space="0" w:color="auto"/>
        <w:bottom w:val="none" w:sz="0" w:space="0" w:color="auto"/>
        <w:right w:val="none" w:sz="0" w:space="0" w:color="auto"/>
      </w:divBdr>
    </w:div>
    <w:div w:id="486479800">
      <w:bodyDiv w:val="1"/>
      <w:marLeft w:val="0"/>
      <w:marRight w:val="0"/>
      <w:marTop w:val="0"/>
      <w:marBottom w:val="0"/>
      <w:divBdr>
        <w:top w:val="none" w:sz="0" w:space="0" w:color="auto"/>
        <w:left w:val="none" w:sz="0" w:space="0" w:color="auto"/>
        <w:bottom w:val="none" w:sz="0" w:space="0" w:color="auto"/>
        <w:right w:val="none" w:sz="0" w:space="0" w:color="auto"/>
      </w:divBdr>
    </w:div>
    <w:div w:id="487746691">
      <w:bodyDiv w:val="1"/>
      <w:marLeft w:val="0"/>
      <w:marRight w:val="0"/>
      <w:marTop w:val="0"/>
      <w:marBottom w:val="0"/>
      <w:divBdr>
        <w:top w:val="none" w:sz="0" w:space="0" w:color="auto"/>
        <w:left w:val="none" w:sz="0" w:space="0" w:color="auto"/>
        <w:bottom w:val="none" w:sz="0" w:space="0" w:color="auto"/>
        <w:right w:val="none" w:sz="0" w:space="0" w:color="auto"/>
      </w:divBdr>
    </w:div>
    <w:div w:id="488983934">
      <w:bodyDiv w:val="1"/>
      <w:marLeft w:val="0"/>
      <w:marRight w:val="0"/>
      <w:marTop w:val="0"/>
      <w:marBottom w:val="0"/>
      <w:divBdr>
        <w:top w:val="none" w:sz="0" w:space="0" w:color="auto"/>
        <w:left w:val="none" w:sz="0" w:space="0" w:color="auto"/>
        <w:bottom w:val="none" w:sz="0" w:space="0" w:color="auto"/>
        <w:right w:val="none" w:sz="0" w:space="0" w:color="auto"/>
      </w:divBdr>
    </w:div>
    <w:div w:id="492137827">
      <w:bodyDiv w:val="1"/>
      <w:marLeft w:val="0"/>
      <w:marRight w:val="0"/>
      <w:marTop w:val="0"/>
      <w:marBottom w:val="0"/>
      <w:divBdr>
        <w:top w:val="none" w:sz="0" w:space="0" w:color="auto"/>
        <w:left w:val="none" w:sz="0" w:space="0" w:color="auto"/>
        <w:bottom w:val="none" w:sz="0" w:space="0" w:color="auto"/>
        <w:right w:val="none" w:sz="0" w:space="0" w:color="auto"/>
      </w:divBdr>
    </w:div>
    <w:div w:id="494297226">
      <w:bodyDiv w:val="1"/>
      <w:marLeft w:val="0"/>
      <w:marRight w:val="0"/>
      <w:marTop w:val="0"/>
      <w:marBottom w:val="0"/>
      <w:divBdr>
        <w:top w:val="none" w:sz="0" w:space="0" w:color="auto"/>
        <w:left w:val="none" w:sz="0" w:space="0" w:color="auto"/>
        <w:bottom w:val="none" w:sz="0" w:space="0" w:color="auto"/>
        <w:right w:val="none" w:sz="0" w:space="0" w:color="auto"/>
      </w:divBdr>
    </w:div>
    <w:div w:id="494688377">
      <w:bodyDiv w:val="1"/>
      <w:marLeft w:val="0"/>
      <w:marRight w:val="0"/>
      <w:marTop w:val="0"/>
      <w:marBottom w:val="0"/>
      <w:divBdr>
        <w:top w:val="none" w:sz="0" w:space="0" w:color="auto"/>
        <w:left w:val="none" w:sz="0" w:space="0" w:color="auto"/>
        <w:bottom w:val="none" w:sz="0" w:space="0" w:color="auto"/>
        <w:right w:val="none" w:sz="0" w:space="0" w:color="auto"/>
      </w:divBdr>
    </w:div>
    <w:div w:id="497043154">
      <w:bodyDiv w:val="1"/>
      <w:marLeft w:val="0"/>
      <w:marRight w:val="0"/>
      <w:marTop w:val="0"/>
      <w:marBottom w:val="0"/>
      <w:divBdr>
        <w:top w:val="none" w:sz="0" w:space="0" w:color="auto"/>
        <w:left w:val="none" w:sz="0" w:space="0" w:color="auto"/>
        <w:bottom w:val="none" w:sz="0" w:space="0" w:color="auto"/>
        <w:right w:val="none" w:sz="0" w:space="0" w:color="auto"/>
      </w:divBdr>
    </w:div>
    <w:div w:id="497698559">
      <w:bodyDiv w:val="1"/>
      <w:marLeft w:val="0"/>
      <w:marRight w:val="0"/>
      <w:marTop w:val="0"/>
      <w:marBottom w:val="0"/>
      <w:divBdr>
        <w:top w:val="none" w:sz="0" w:space="0" w:color="auto"/>
        <w:left w:val="none" w:sz="0" w:space="0" w:color="auto"/>
        <w:bottom w:val="none" w:sz="0" w:space="0" w:color="auto"/>
        <w:right w:val="none" w:sz="0" w:space="0" w:color="auto"/>
      </w:divBdr>
    </w:div>
    <w:div w:id="500848719">
      <w:bodyDiv w:val="1"/>
      <w:marLeft w:val="0"/>
      <w:marRight w:val="0"/>
      <w:marTop w:val="0"/>
      <w:marBottom w:val="0"/>
      <w:divBdr>
        <w:top w:val="none" w:sz="0" w:space="0" w:color="auto"/>
        <w:left w:val="none" w:sz="0" w:space="0" w:color="auto"/>
        <w:bottom w:val="none" w:sz="0" w:space="0" w:color="auto"/>
        <w:right w:val="none" w:sz="0" w:space="0" w:color="auto"/>
      </w:divBdr>
    </w:div>
    <w:div w:id="503668479">
      <w:bodyDiv w:val="1"/>
      <w:marLeft w:val="0"/>
      <w:marRight w:val="0"/>
      <w:marTop w:val="0"/>
      <w:marBottom w:val="0"/>
      <w:divBdr>
        <w:top w:val="none" w:sz="0" w:space="0" w:color="auto"/>
        <w:left w:val="none" w:sz="0" w:space="0" w:color="auto"/>
        <w:bottom w:val="none" w:sz="0" w:space="0" w:color="auto"/>
        <w:right w:val="none" w:sz="0" w:space="0" w:color="auto"/>
      </w:divBdr>
    </w:div>
    <w:div w:id="507017389">
      <w:bodyDiv w:val="1"/>
      <w:marLeft w:val="0"/>
      <w:marRight w:val="0"/>
      <w:marTop w:val="0"/>
      <w:marBottom w:val="0"/>
      <w:divBdr>
        <w:top w:val="none" w:sz="0" w:space="0" w:color="auto"/>
        <w:left w:val="none" w:sz="0" w:space="0" w:color="auto"/>
        <w:bottom w:val="none" w:sz="0" w:space="0" w:color="auto"/>
        <w:right w:val="none" w:sz="0" w:space="0" w:color="auto"/>
      </w:divBdr>
    </w:div>
    <w:div w:id="511144427">
      <w:bodyDiv w:val="1"/>
      <w:marLeft w:val="0"/>
      <w:marRight w:val="0"/>
      <w:marTop w:val="0"/>
      <w:marBottom w:val="0"/>
      <w:divBdr>
        <w:top w:val="none" w:sz="0" w:space="0" w:color="auto"/>
        <w:left w:val="none" w:sz="0" w:space="0" w:color="auto"/>
        <w:bottom w:val="none" w:sz="0" w:space="0" w:color="auto"/>
        <w:right w:val="none" w:sz="0" w:space="0" w:color="auto"/>
      </w:divBdr>
    </w:div>
    <w:div w:id="513542691">
      <w:bodyDiv w:val="1"/>
      <w:marLeft w:val="0"/>
      <w:marRight w:val="0"/>
      <w:marTop w:val="0"/>
      <w:marBottom w:val="0"/>
      <w:divBdr>
        <w:top w:val="none" w:sz="0" w:space="0" w:color="auto"/>
        <w:left w:val="none" w:sz="0" w:space="0" w:color="auto"/>
        <w:bottom w:val="none" w:sz="0" w:space="0" w:color="auto"/>
        <w:right w:val="none" w:sz="0" w:space="0" w:color="auto"/>
      </w:divBdr>
    </w:div>
    <w:div w:id="514151369">
      <w:bodyDiv w:val="1"/>
      <w:marLeft w:val="0"/>
      <w:marRight w:val="0"/>
      <w:marTop w:val="0"/>
      <w:marBottom w:val="0"/>
      <w:divBdr>
        <w:top w:val="none" w:sz="0" w:space="0" w:color="auto"/>
        <w:left w:val="none" w:sz="0" w:space="0" w:color="auto"/>
        <w:bottom w:val="none" w:sz="0" w:space="0" w:color="auto"/>
        <w:right w:val="none" w:sz="0" w:space="0" w:color="auto"/>
      </w:divBdr>
    </w:div>
    <w:div w:id="515342244">
      <w:bodyDiv w:val="1"/>
      <w:marLeft w:val="0"/>
      <w:marRight w:val="0"/>
      <w:marTop w:val="0"/>
      <w:marBottom w:val="0"/>
      <w:divBdr>
        <w:top w:val="none" w:sz="0" w:space="0" w:color="auto"/>
        <w:left w:val="none" w:sz="0" w:space="0" w:color="auto"/>
        <w:bottom w:val="none" w:sz="0" w:space="0" w:color="auto"/>
        <w:right w:val="none" w:sz="0" w:space="0" w:color="auto"/>
      </w:divBdr>
    </w:div>
    <w:div w:id="515728959">
      <w:bodyDiv w:val="1"/>
      <w:marLeft w:val="0"/>
      <w:marRight w:val="0"/>
      <w:marTop w:val="0"/>
      <w:marBottom w:val="0"/>
      <w:divBdr>
        <w:top w:val="none" w:sz="0" w:space="0" w:color="auto"/>
        <w:left w:val="none" w:sz="0" w:space="0" w:color="auto"/>
        <w:bottom w:val="none" w:sz="0" w:space="0" w:color="auto"/>
        <w:right w:val="none" w:sz="0" w:space="0" w:color="auto"/>
      </w:divBdr>
    </w:div>
    <w:div w:id="516163342">
      <w:bodyDiv w:val="1"/>
      <w:marLeft w:val="0"/>
      <w:marRight w:val="0"/>
      <w:marTop w:val="0"/>
      <w:marBottom w:val="0"/>
      <w:divBdr>
        <w:top w:val="none" w:sz="0" w:space="0" w:color="auto"/>
        <w:left w:val="none" w:sz="0" w:space="0" w:color="auto"/>
        <w:bottom w:val="none" w:sz="0" w:space="0" w:color="auto"/>
        <w:right w:val="none" w:sz="0" w:space="0" w:color="auto"/>
      </w:divBdr>
    </w:div>
    <w:div w:id="516427001">
      <w:bodyDiv w:val="1"/>
      <w:marLeft w:val="0"/>
      <w:marRight w:val="0"/>
      <w:marTop w:val="0"/>
      <w:marBottom w:val="0"/>
      <w:divBdr>
        <w:top w:val="none" w:sz="0" w:space="0" w:color="auto"/>
        <w:left w:val="none" w:sz="0" w:space="0" w:color="auto"/>
        <w:bottom w:val="none" w:sz="0" w:space="0" w:color="auto"/>
        <w:right w:val="none" w:sz="0" w:space="0" w:color="auto"/>
      </w:divBdr>
    </w:div>
    <w:div w:id="516582551">
      <w:bodyDiv w:val="1"/>
      <w:marLeft w:val="0"/>
      <w:marRight w:val="0"/>
      <w:marTop w:val="0"/>
      <w:marBottom w:val="0"/>
      <w:divBdr>
        <w:top w:val="none" w:sz="0" w:space="0" w:color="auto"/>
        <w:left w:val="none" w:sz="0" w:space="0" w:color="auto"/>
        <w:bottom w:val="none" w:sz="0" w:space="0" w:color="auto"/>
        <w:right w:val="none" w:sz="0" w:space="0" w:color="auto"/>
      </w:divBdr>
    </w:div>
    <w:div w:id="517503287">
      <w:bodyDiv w:val="1"/>
      <w:marLeft w:val="0"/>
      <w:marRight w:val="0"/>
      <w:marTop w:val="0"/>
      <w:marBottom w:val="0"/>
      <w:divBdr>
        <w:top w:val="none" w:sz="0" w:space="0" w:color="auto"/>
        <w:left w:val="none" w:sz="0" w:space="0" w:color="auto"/>
        <w:bottom w:val="none" w:sz="0" w:space="0" w:color="auto"/>
        <w:right w:val="none" w:sz="0" w:space="0" w:color="auto"/>
      </w:divBdr>
    </w:div>
    <w:div w:id="517551378">
      <w:bodyDiv w:val="1"/>
      <w:marLeft w:val="0"/>
      <w:marRight w:val="0"/>
      <w:marTop w:val="0"/>
      <w:marBottom w:val="0"/>
      <w:divBdr>
        <w:top w:val="none" w:sz="0" w:space="0" w:color="auto"/>
        <w:left w:val="none" w:sz="0" w:space="0" w:color="auto"/>
        <w:bottom w:val="none" w:sz="0" w:space="0" w:color="auto"/>
        <w:right w:val="none" w:sz="0" w:space="0" w:color="auto"/>
      </w:divBdr>
    </w:div>
    <w:div w:id="519323623">
      <w:bodyDiv w:val="1"/>
      <w:marLeft w:val="0"/>
      <w:marRight w:val="0"/>
      <w:marTop w:val="0"/>
      <w:marBottom w:val="0"/>
      <w:divBdr>
        <w:top w:val="none" w:sz="0" w:space="0" w:color="auto"/>
        <w:left w:val="none" w:sz="0" w:space="0" w:color="auto"/>
        <w:bottom w:val="none" w:sz="0" w:space="0" w:color="auto"/>
        <w:right w:val="none" w:sz="0" w:space="0" w:color="auto"/>
      </w:divBdr>
    </w:div>
    <w:div w:id="520359471">
      <w:bodyDiv w:val="1"/>
      <w:marLeft w:val="0"/>
      <w:marRight w:val="0"/>
      <w:marTop w:val="0"/>
      <w:marBottom w:val="0"/>
      <w:divBdr>
        <w:top w:val="none" w:sz="0" w:space="0" w:color="auto"/>
        <w:left w:val="none" w:sz="0" w:space="0" w:color="auto"/>
        <w:bottom w:val="none" w:sz="0" w:space="0" w:color="auto"/>
        <w:right w:val="none" w:sz="0" w:space="0" w:color="auto"/>
      </w:divBdr>
    </w:div>
    <w:div w:id="524753873">
      <w:bodyDiv w:val="1"/>
      <w:marLeft w:val="0"/>
      <w:marRight w:val="0"/>
      <w:marTop w:val="0"/>
      <w:marBottom w:val="0"/>
      <w:divBdr>
        <w:top w:val="none" w:sz="0" w:space="0" w:color="auto"/>
        <w:left w:val="none" w:sz="0" w:space="0" w:color="auto"/>
        <w:bottom w:val="none" w:sz="0" w:space="0" w:color="auto"/>
        <w:right w:val="none" w:sz="0" w:space="0" w:color="auto"/>
      </w:divBdr>
    </w:div>
    <w:div w:id="528374483">
      <w:bodyDiv w:val="1"/>
      <w:marLeft w:val="0"/>
      <w:marRight w:val="0"/>
      <w:marTop w:val="0"/>
      <w:marBottom w:val="0"/>
      <w:divBdr>
        <w:top w:val="none" w:sz="0" w:space="0" w:color="auto"/>
        <w:left w:val="none" w:sz="0" w:space="0" w:color="auto"/>
        <w:bottom w:val="none" w:sz="0" w:space="0" w:color="auto"/>
        <w:right w:val="none" w:sz="0" w:space="0" w:color="auto"/>
      </w:divBdr>
    </w:div>
    <w:div w:id="531067146">
      <w:bodyDiv w:val="1"/>
      <w:marLeft w:val="0"/>
      <w:marRight w:val="0"/>
      <w:marTop w:val="0"/>
      <w:marBottom w:val="0"/>
      <w:divBdr>
        <w:top w:val="none" w:sz="0" w:space="0" w:color="auto"/>
        <w:left w:val="none" w:sz="0" w:space="0" w:color="auto"/>
        <w:bottom w:val="none" w:sz="0" w:space="0" w:color="auto"/>
        <w:right w:val="none" w:sz="0" w:space="0" w:color="auto"/>
      </w:divBdr>
    </w:div>
    <w:div w:id="535316445">
      <w:bodyDiv w:val="1"/>
      <w:marLeft w:val="0"/>
      <w:marRight w:val="0"/>
      <w:marTop w:val="0"/>
      <w:marBottom w:val="0"/>
      <w:divBdr>
        <w:top w:val="none" w:sz="0" w:space="0" w:color="auto"/>
        <w:left w:val="none" w:sz="0" w:space="0" w:color="auto"/>
        <w:bottom w:val="none" w:sz="0" w:space="0" w:color="auto"/>
        <w:right w:val="none" w:sz="0" w:space="0" w:color="auto"/>
      </w:divBdr>
    </w:div>
    <w:div w:id="535436045">
      <w:bodyDiv w:val="1"/>
      <w:marLeft w:val="0"/>
      <w:marRight w:val="0"/>
      <w:marTop w:val="0"/>
      <w:marBottom w:val="0"/>
      <w:divBdr>
        <w:top w:val="none" w:sz="0" w:space="0" w:color="auto"/>
        <w:left w:val="none" w:sz="0" w:space="0" w:color="auto"/>
        <w:bottom w:val="none" w:sz="0" w:space="0" w:color="auto"/>
        <w:right w:val="none" w:sz="0" w:space="0" w:color="auto"/>
      </w:divBdr>
    </w:div>
    <w:div w:id="543057357">
      <w:bodyDiv w:val="1"/>
      <w:marLeft w:val="0"/>
      <w:marRight w:val="0"/>
      <w:marTop w:val="0"/>
      <w:marBottom w:val="0"/>
      <w:divBdr>
        <w:top w:val="none" w:sz="0" w:space="0" w:color="auto"/>
        <w:left w:val="none" w:sz="0" w:space="0" w:color="auto"/>
        <w:bottom w:val="none" w:sz="0" w:space="0" w:color="auto"/>
        <w:right w:val="none" w:sz="0" w:space="0" w:color="auto"/>
      </w:divBdr>
    </w:div>
    <w:div w:id="543828994">
      <w:bodyDiv w:val="1"/>
      <w:marLeft w:val="0"/>
      <w:marRight w:val="0"/>
      <w:marTop w:val="0"/>
      <w:marBottom w:val="0"/>
      <w:divBdr>
        <w:top w:val="none" w:sz="0" w:space="0" w:color="auto"/>
        <w:left w:val="none" w:sz="0" w:space="0" w:color="auto"/>
        <w:bottom w:val="none" w:sz="0" w:space="0" w:color="auto"/>
        <w:right w:val="none" w:sz="0" w:space="0" w:color="auto"/>
      </w:divBdr>
    </w:div>
    <w:div w:id="543905989">
      <w:bodyDiv w:val="1"/>
      <w:marLeft w:val="0"/>
      <w:marRight w:val="0"/>
      <w:marTop w:val="0"/>
      <w:marBottom w:val="0"/>
      <w:divBdr>
        <w:top w:val="none" w:sz="0" w:space="0" w:color="auto"/>
        <w:left w:val="none" w:sz="0" w:space="0" w:color="auto"/>
        <w:bottom w:val="none" w:sz="0" w:space="0" w:color="auto"/>
        <w:right w:val="none" w:sz="0" w:space="0" w:color="auto"/>
      </w:divBdr>
    </w:div>
    <w:div w:id="548348624">
      <w:bodyDiv w:val="1"/>
      <w:marLeft w:val="0"/>
      <w:marRight w:val="0"/>
      <w:marTop w:val="0"/>
      <w:marBottom w:val="0"/>
      <w:divBdr>
        <w:top w:val="none" w:sz="0" w:space="0" w:color="auto"/>
        <w:left w:val="none" w:sz="0" w:space="0" w:color="auto"/>
        <w:bottom w:val="none" w:sz="0" w:space="0" w:color="auto"/>
        <w:right w:val="none" w:sz="0" w:space="0" w:color="auto"/>
      </w:divBdr>
    </w:div>
    <w:div w:id="550962332">
      <w:bodyDiv w:val="1"/>
      <w:marLeft w:val="0"/>
      <w:marRight w:val="0"/>
      <w:marTop w:val="0"/>
      <w:marBottom w:val="0"/>
      <w:divBdr>
        <w:top w:val="none" w:sz="0" w:space="0" w:color="auto"/>
        <w:left w:val="none" w:sz="0" w:space="0" w:color="auto"/>
        <w:bottom w:val="none" w:sz="0" w:space="0" w:color="auto"/>
        <w:right w:val="none" w:sz="0" w:space="0" w:color="auto"/>
      </w:divBdr>
    </w:div>
    <w:div w:id="552928750">
      <w:bodyDiv w:val="1"/>
      <w:marLeft w:val="0"/>
      <w:marRight w:val="0"/>
      <w:marTop w:val="0"/>
      <w:marBottom w:val="0"/>
      <w:divBdr>
        <w:top w:val="none" w:sz="0" w:space="0" w:color="auto"/>
        <w:left w:val="none" w:sz="0" w:space="0" w:color="auto"/>
        <w:bottom w:val="none" w:sz="0" w:space="0" w:color="auto"/>
        <w:right w:val="none" w:sz="0" w:space="0" w:color="auto"/>
      </w:divBdr>
    </w:div>
    <w:div w:id="555514005">
      <w:bodyDiv w:val="1"/>
      <w:marLeft w:val="0"/>
      <w:marRight w:val="0"/>
      <w:marTop w:val="0"/>
      <w:marBottom w:val="0"/>
      <w:divBdr>
        <w:top w:val="none" w:sz="0" w:space="0" w:color="auto"/>
        <w:left w:val="none" w:sz="0" w:space="0" w:color="auto"/>
        <w:bottom w:val="none" w:sz="0" w:space="0" w:color="auto"/>
        <w:right w:val="none" w:sz="0" w:space="0" w:color="auto"/>
      </w:divBdr>
    </w:div>
    <w:div w:id="557592979">
      <w:bodyDiv w:val="1"/>
      <w:marLeft w:val="0"/>
      <w:marRight w:val="0"/>
      <w:marTop w:val="0"/>
      <w:marBottom w:val="0"/>
      <w:divBdr>
        <w:top w:val="none" w:sz="0" w:space="0" w:color="auto"/>
        <w:left w:val="none" w:sz="0" w:space="0" w:color="auto"/>
        <w:bottom w:val="none" w:sz="0" w:space="0" w:color="auto"/>
        <w:right w:val="none" w:sz="0" w:space="0" w:color="auto"/>
      </w:divBdr>
    </w:div>
    <w:div w:id="562526305">
      <w:bodyDiv w:val="1"/>
      <w:marLeft w:val="0"/>
      <w:marRight w:val="0"/>
      <w:marTop w:val="0"/>
      <w:marBottom w:val="0"/>
      <w:divBdr>
        <w:top w:val="none" w:sz="0" w:space="0" w:color="auto"/>
        <w:left w:val="none" w:sz="0" w:space="0" w:color="auto"/>
        <w:bottom w:val="none" w:sz="0" w:space="0" w:color="auto"/>
        <w:right w:val="none" w:sz="0" w:space="0" w:color="auto"/>
      </w:divBdr>
    </w:div>
    <w:div w:id="568153703">
      <w:bodyDiv w:val="1"/>
      <w:marLeft w:val="0"/>
      <w:marRight w:val="0"/>
      <w:marTop w:val="0"/>
      <w:marBottom w:val="0"/>
      <w:divBdr>
        <w:top w:val="none" w:sz="0" w:space="0" w:color="auto"/>
        <w:left w:val="none" w:sz="0" w:space="0" w:color="auto"/>
        <w:bottom w:val="none" w:sz="0" w:space="0" w:color="auto"/>
        <w:right w:val="none" w:sz="0" w:space="0" w:color="auto"/>
      </w:divBdr>
    </w:div>
    <w:div w:id="572160529">
      <w:bodyDiv w:val="1"/>
      <w:marLeft w:val="0"/>
      <w:marRight w:val="0"/>
      <w:marTop w:val="0"/>
      <w:marBottom w:val="0"/>
      <w:divBdr>
        <w:top w:val="none" w:sz="0" w:space="0" w:color="auto"/>
        <w:left w:val="none" w:sz="0" w:space="0" w:color="auto"/>
        <w:bottom w:val="none" w:sz="0" w:space="0" w:color="auto"/>
        <w:right w:val="none" w:sz="0" w:space="0" w:color="auto"/>
      </w:divBdr>
    </w:div>
    <w:div w:id="574627503">
      <w:bodyDiv w:val="1"/>
      <w:marLeft w:val="0"/>
      <w:marRight w:val="0"/>
      <w:marTop w:val="0"/>
      <w:marBottom w:val="0"/>
      <w:divBdr>
        <w:top w:val="none" w:sz="0" w:space="0" w:color="auto"/>
        <w:left w:val="none" w:sz="0" w:space="0" w:color="auto"/>
        <w:bottom w:val="none" w:sz="0" w:space="0" w:color="auto"/>
        <w:right w:val="none" w:sz="0" w:space="0" w:color="auto"/>
      </w:divBdr>
    </w:div>
    <w:div w:id="576325060">
      <w:bodyDiv w:val="1"/>
      <w:marLeft w:val="0"/>
      <w:marRight w:val="0"/>
      <w:marTop w:val="0"/>
      <w:marBottom w:val="0"/>
      <w:divBdr>
        <w:top w:val="none" w:sz="0" w:space="0" w:color="auto"/>
        <w:left w:val="none" w:sz="0" w:space="0" w:color="auto"/>
        <w:bottom w:val="none" w:sz="0" w:space="0" w:color="auto"/>
        <w:right w:val="none" w:sz="0" w:space="0" w:color="auto"/>
      </w:divBdr>
    </w:div>
    <w:div w:id="576985786">
      <w:bodyDiv w:val="1"/>
      <w:marLeft w:val="0"/>
      <w:marRight w:val="0"/>
      <w:marTop w:val="0"/>
      <w:marBottom w:val="0"/>
      <w:divBdr>
        <w:top w:val="none" w:sz="0" w:space="0" w:color="auto"/>
        <w:left w:val="none" w:sz="0" w:space="0" w:color="auto"/>
        <w:bottom w:val="none" w:sz="0" w:space="0" w:color="auto"/>
        <w:right w:val="none" w:sz="0" w:space="0" w:color="auto"/>
      </w:divBdr>
    </w:div>
    <w:div w:id="580331394">
      <w:bodyDiv w:val="1"/>
      <w:marLeft w:val="0"/>
      <w:marRight w:val="0"/>
      <w:marTop w:val="0"/>
      <w:marBottom w:val="0"/>
      <w:divBdr>
        <w:top w:val="none" w:sz="0" w:space="0" w:color="auto"/>
        <w:left w:val="none" w:sz="0" w:space="0" w:color="auto"/>
        <w:bottom w:val="none" w:sz="0" w:space="0" w:color="auto"/>
        <w:right w:val="none" w:sz="0" w:space="0" w:color="auto"/>
      </w:divBdr>
    </w:div>
    <w:div w:id="588122206">
      <w:bodyDiv w:val="1"/>
      <w:marLeft w:val="0"/>
      <w:marRight w:val="0"/>
      <w:marTop w:val="0"/>
      <w:marBottom w:val="0"/>
      <w:divBdr>
        <w:top w:val="none" w:sz="0" w:space="0" w:color="auto"/>
        <w:left w:val="none" w:sz="0" w:space="0" w:color="auto"/>
        <w:bottom w:val="none" w:sz="0" w:space="0" w:color="auto"/>
        <w:right w:val="none" w:sz="0" w:space="0" w:color="auto"/>
      </w:divBdr>
    </w:div>
    <w:div w:id="589584010">
      <w:bodyDiv w:val="1"/>
      <w:marLeft w:val="0"/>
      <w:marRight w:val="0"/>
      <w:marTop w:val="0"/>
      <w:marBottom w:val="0"/>
      <w:divBdr>
        <w:top w:val="none" w:sz="0" w:space="0" w:color="auto"/>
        <w:left w:val="none" w:sz="0" w:space="0" w:color="auto"/>
        <w:bottom w:val="none" w:sz="0" w:space="0" w:color="auto"/>
        <w:right w:val="none" w:sz="0" w:space="0" w:color="auto"/>
      </w:divBdr>
    </w:div>
    <w:div w:id="590629622">
      <w:bodyDiv w:val="1"/>
      <w:marLeft w:val="0"/>
      <w:marRight w:val="0"/>
      <w:marTop w:val="0"/>
      <w:marBottom w:val="0"/>
      <w:divBdr>
        <w:top w:val="none" w:sz="0" w:space="0" w:color="auto"/>
        <w:left w:val="none" w:sz="0" w:space="0" w:color="auto"/>
        <w:bottom w:val="none" w:sz="0" w:space="0" w:color="auto"/>
        <w:right w:val="none" w:sz="0" w:space="0" w:color="auto"/>
      </w:divBdr>
    </w:div>
    <w:div w:id="592931581">
      <w:bodyDiv w:val="1"/>
      <w:marLeft w:val="0"/>
      <w:marRight w:val="0"/>
      <w:marTop w:val="0"/>
      <w:marBottom w:val="0"/>
      <w:divBdr>
        <w:top w:val="none" w:sz="0" w:space="0" w:color="auto"/>
        <w:left w:val="none" w:sz="0" w:space="0" w:color="auto"/>
        <w:bottom w:val="none" w:sz="0" w:space="0" w:color="auto"/>
        <w:right w:val="none" w:sz="0" w:space="0" w:color="auto"/>
      </w:divBdr>
    </w:div>
    <w:div w:id="593171059">
      <w:bodyDiv w:val="1"/>
      <w:marLeft w:val="0"/>
      <w:marRight w:val="0"/>
      <w:marTop w:val="0"/>
      <w:marBottom w:val="0"/>
      <w:divBdr>
        <w:top w:val="none" w:sz="0" w:space="0" w:color="auto"/>
        <w:left w:val="none" w:sz="0" w:space="0" w:color="auto"/>
        <w:bottom w:val="none" w:sz="0" w:space="0" w:color="auto"/>
        <w:right w:val="none" w:sz="0" w:space="0" w:color="auto"/>
      </w:divBdr>
    </w:div>
    <w:div w:id="593713039">
      <w:bodyDiv w:val="1"/>
      <w:marLeft w:val="0"/>
      <w:marRight w:val="0"/>
      <w:marTop w:val="0"/>
      <w:marBottom w:val="0"/>
      <w:divBdr>
        <w:top w:val="none" w:sz="0" w:space="0" w:color="auto"/>
        <w:left w:val="none" w:sz="0" w:space="0" w:color="auto"/>
        <w:bottom w:val="none" w:sz="0" w:space="0" w:color="auto"/>
        <w:right w:val="none" w:sz="0" w:space="0" w:color="auto"/>
      </w:divBdr>
    </w:div>
    <w:div w:id="596525942">
      <w:bodyDiv w:val="1"/>
      <w:marLeft w:val="0"/>
      <w:marRight w:val="0"/>
      <w:marTop w:val="0"/>
      <w:marBottom w:val="0"/>
      <w:divBdr>
        <w:top w:val="none" w:sz="0" w:space="0" w:color="auto"/>
        <w:left w:val="none" w:sz="0" w:space="0" w:color="auto"/>
        <w:bottom w:val="none" w:sz="0" w:space="0" w:color="auto"/>
        <w:right w:val="none" w:sz="0" w:space="0" w:color="auto"/>
      </w:divBdr>
    </w:div>
    <w:div w:id="598293640">
      <w:bodyDiv w:val="1"/>
      <w:marLeft w:val="0"/>
      <w:marRight w:val="0"/>
      <w:marTop w:val="0"/>
      <w:marBottom w:val="0"/>
      <w:divBdr>
        <w:top w:val="none" w:sz="0" w:space="0" w:color="auto"/>
        <w:left w:val="none" w:sz="0" w:space="0" w:color="auto"/>
        <w:bottom w:val="none" w:sz="0" w:space="0" w:color="auto"/>
        <w:right w:val="none" w:sz="0" w:space="0" w:color="auto"/>
      </w:divBdr>
    </w:div>
    <w:div w:id="599218581">
      <w:bodyDiv w:val="1"/>
      <w:marLeft w:val="0"/>
      <w:marRight w:val="0"/>
      <w:marTop w:val="0"/>
      <w:marBottom w:val="0"/>
      <w:divBdr>
        <w:top w:val="none" w:sz="0" w:space="0" w:color="auto"/>
        <w:left w:val="none" w:sz="0" w:space="0" w:color="auto"/>
        <w:bottom w:val="none" w:sz="0" w:space="0" w:color="auto"/>
        <w:right w:val="none" w:sz="0" w:space="0" w:color="auto"/>
      </w:divBdr>
    </w:div>
    <w:div w:id="609898931">
      <w:bodyDiv w:val="1"/>
      <w:marLeft w:val="0"/>
      <w:marRight w:val="0"/>
      <w:marTop w:val="0"/>
      <w:marBottom w:val="0"/>
      <w:divBdr>
        <w:top w:val="none" w:sz="0" w:space="0" w:color="auto"/>
        <w:left w:val="none" w:sz="0" w:space="0" w:color="auto"/>
        <w:bottom w:val="none" w:sz="0" w:space="0" w:color="auto"/>
        <w:right w:val="none" w:sz="0" w:space="0" w:color="auto"/>
      </w:divBdr>
    </w:div>
    <w:div w:id="609969052">
      <w:bodyDiv w:val="1"/>
      <w:marLeft w:val="0"/>
      <w:marRight w:val="0"/>
      <w:marTop w:val="0"/>
      <w:marBottom w:val="0"/>
      <w:divBdr>
        <w:top w:val="none" w:sz="0" w:space="0" w:color="auto"/>
        <w:left w:val="none" w:sz="0" w:space="0" w:color="auto"/>
        <w:bottom w:val="none" w:sz="0" w:space="0" w:color="auto"/>
        <w:right w:val="none" w:sz="0" w:space="0" w:color="auto"/>
      </w:divBdr>
    </w:div>
    <w:div w:id="610866775">
      <w:bodyDiv w:val="1"/>
      <w:marLeft w:val="0"/>
      <w:marRight w:val="0"/>
      <w:marTop w:val="0"/>
      <w:marBottom w:val="0"/>
      <w:divBdr>
        <w:top w:val="none" w:sz="0" w:space="0" w:color="auto"/>
        <w:left w:val="none" w:sz="0" w:space="0" w:color="auto"/>
        <w:bottom w:val="none" w:sz="0" w:space="0" w:color="auto"/>
        <w:right w:val="none" w:sz="0" w:space="0" w:color="auto"/>
      </w:divBdr>
    </w:div>
    <w:div w:id="615988810">
      <w:bodyDiv w:val="1"/>
      <w:marLeft w:val="0"/>
      <w:marRight w:val="0"/>
      <w:marTop w:val="0"/>
      <w:marBottom w:val="0"/>
      <w:divBdr>
        <w:top w:val="none" w:sz="0" w:space="0" w:color="auto"/>
        <w:left w:val="none" w:sz="0" w:space="0" w:color="auto"/>
        <w:bottom w:val="none" w:sz="0" w:space="0" w:color="auto"/>
        <w:right w:val="none" w:sz="0" w:space="0" w:color="auto"/>
      </w:divBdr>
    </w:div>
    <w:div w:id="616567760">
      <w:bodyDiv w:val="1"/>
      <w:marLeft w:val="0"/>
      <w:marRight w:val="0"/>
      <w:marTop w:val="0"/>
      <w:marBottom w:val="0"/>
      <w:divBdr>
        <w:top w:val="none" w:sz="0" w:space="0" w:color="auto"/>
        <w:left w:val="none" w:sz="0" w:space="0" w:color="auto"/>
        <w:bottom w:val="none" w:sz="0" w:space="0" w:color="auto"/>
        <w:right w:val="none" w:sz="0" w:space="0" w:color="auto"/>
      </w:divBdr>
    </w:div>
    <w:div w:id="622275028">
      <w:bodyDiv w:val="1"/>
      <w:marLeft w:val="0"/>
      <w:marRight w:val="0"/>
      <w:marTop w:val="0"/>
      <w:marBottom w:val="0"/>
      <w:divBdr>
        <w:top w:val="none" w:sz="0" w:space="0" w:color="auto"/>
        <w:left w:val="none" w:sz="0" w:space="0" w:color="auto"/>
        <w:bottom w:val="none" w:sz="0" w:space="0" w:color="auto"/>
        <w:right w:val="none" w:sz="0" w:space="0" w:color="auto"/>
      </w:divBdr>
    </w:div>
    <w:div w:id="624118691">
      <w:bodyDiv w:val="1"/>
      <w:marLeft w:val="0"/>
      <w:marRight w:val="0"/>
      <w:marTop w:val="0"/>
      <w:marBottom w:val="0"/>
      <w:divBdr>
        <w:top w:val="none" w:sz="0" w:space="0" w:color="auto"/>
        <w:left w:val="none" w:sz="0" w:space="0" w:color="auto"/>
        <w:bottom w:val="none" w:sz="0" w:space="0" w:color="auto"/>
        <w:right w:val="none" w:sz="0" w:space="0" w:color="auto"/>
      </w:divBdr>
    </w:div>
    <w:div w:id="627128102">
      <w:bodyDiv w:val="1"/>
      <w:marLeft w:val="0"/>
      <w:marRight w:val="0"/>
      <w:marTop w:val="0"/>
      <w:marBottom w:val="0"/>
      <w:divBdr>
        <w:top w:val="none" w:sz="0" w:space="0" w:color="auto"/>
        <w:left w:val="none" w:sz="0" w:space="0" w:color="auto"/>
        <w:bottom w:val="none" w:sz="0" w:space="0" w:color="auto"/>
        <w:right w:val="none" w:sz="0" w:space="0" w:color="auto"/>
      </w:divBdr>
    </w:div>
    <w:div w:id="629822548">
      <w:bodyDiv w:val="1"/>
      <w:marLeft w:val="0"/>
      <w:marRight w:val="0"/>
      <w:marTop w:val="0"/>
      <w:marBottom w:val="0"/>
      <w:divBdr>
        <w:top w:val="none" w:sz="0" w:space="0" w:color="auto"/>
        <w:left w:val="none" w:sz="0" w:space="0" w:color="auto"/>
        <w:bottom w:val="none" w:sz="0" w:space="0" w:color="auto"/>
        <w:right w:val="none" w:sz="0" w:space="0" w:color="auto"/>
      </w:divBdr>
    </w:div>
    <w:div w:id="634456232">
      <w:bodyDiv w:val="1"/>
      <w:marLeft w:val="0"/>
      <w:marRight w:val="0"/>
      <w:marTop w:val="0"/>
      <w:marBottom w:val="0"/>
      <w:divBdr>
        <w:top w:val="none" w:sz="0" w:space="0" w:color="auto"/>
        <w:left w:val="none" w:sz="0" w:space="0" w:color="auto"/>
        <w:bottom w:val="none" w:sz="0" w:space="0" w:color="auto"/>
        <w:right w:val="none" w:sz="0" w:space="0" w:color="auto"/>
      </w:divBdr>
    </w:div>
    <w:div w:id="635334085">
      <w:bodyDiv w:val="1"/>
      <w:marLeft w:val="0"/>
      <w:marRight w:val="0"/>
      <w:marTop w:val="0"/>
      <w:marBottom w:val="0"/>
      <w:divBdr>
        <w:top w:val="none" w:sz="0" w:space="0" w:color="auto"/>
        <w:left w:val="none" w:sz="0" w:space="0" w:color="auto"/>
        <w:bottom w:val="none" w:sz="0" w:space="0" w:color="auto"/>
        <w:right w:val="none" w:sz="0" w:space="0" w:color="auto"/>
      </w:divBdr>
    </w:div>
    <w:div w:id="636489971">
      <w:bodyDiv w:val="1"/>
      <w:marLeft w:val="0"/>
      <w:marRight w:val="0"/>
      <w:marTop w:val="0"/>
      <w:marBottom w:val="0"/>
      <w:divBdr>
        <w:top w:val="none" w:sz="0" w:space="0" w:color="auto"/>
        <w:left w:val="none" w:sz="0" w:space="0" w:color="auto"/>
        <w:bottom w:val="none" w:sz="0" w:space="0" w:color="auto"/>
        <w:right w:val="none" w:sz="0" w:space="0" w:color="auto"/>
      </w:divBdr>
    </w:div>
    <w:div w:id="637339321">
      <w:bodyDiv w:val="1"/>
      <w:marLeft w:val="0"/>
      <w:marRight w:val="0"/>
      <w:marTop w:val="0"/>
      <w:marBottom w:val="0"/>
      <w:divBdr>
        <w:top w:val="none" w:sz="0" w:space="0" w:color="auto"/>
        <w:left w:val="none" w:sz="0" w:space="0" w:color="auto"/>
        <w:bottom w:val="none" w:sz="0" w:space="0" w:color="auto"/>
        <w:right w:val="none" w:sz="0" w:space="0" w:color="auto"/>
      </w:divBdr>
    </w:div>
    <w:div w:id="637414486">
      <w:bodyDiv w:val="1"/>
      <w:marLeft w:val="0"/>
      <w:marRight w:val="0"/>
      <w:marTop w:val="0"/>
      <w:marBottom w:val="0"/>
      <w:divBdr>
        <w:top w:val="none" w:sz="0" w:space="0" w:color="auto"/>
        <w:left w:val="none" w:sz="0" w:space="0" w:color="auto"/>
        <w:bottom w:val="none" w:sz="0" w:space="0" w:color="auto"/>
        <w:right w:val="none" w:sz="0" w:space="0" w:color="auto"/>
      </w:divBdr>
    </w:div>
    <w:div w:id="638536928">
      <w:bodyDiv w:val="1"/>
      <w:marLeft w:val="0"/>
      <w:marRight w:val="0"/>
      <w:marTop w:val="0"/>
      <w:marBottom w:val="0"/>
      <w:divBdr>
        <w:top w:val="none" w:sz="0" w:space="0" w:color="auto"/>
        <w:left w:val="none" w:sz="0" w:space="0" w:color="auto"/>
        <w:bottom w:val="none" w:sz="0" w:space="0" w:color="auto"/>
        <w:right w:val="none" w:sz="0" w:space="0" w:color="auto"/>
      </w:divBdr>
    </w:div>
    <w:div w:id="639268761">
      <w:bodyDiv w:val="1"/>
      <w:marLeft w:val="0"/>
      <w:marRight w:val="0"/>
      <w:marTop w:val="0"/>
      <w:marBottom w:val="0"/>
      <w:divBdr>
        <w:top w:val="none" w:sz="0" w:space="0" w:color="auto"/>
        <w:left w:val="none" w:sz="0" w:space="0" w:color="auto"/>
        <w:bottom w:val="none" w:sz="0" w:space="0" w:color="auto"/>
        <w:right w:val="none" w:sz="0" w:space="0" w:color="auto"/>
      </w:divBdr>
    </w:div>
    <w:div w:id="641420601">
      <w:bodyDiv w:val="1"/>
      <w:marLeft w:val="0"/>
      <w:marRight w:val="0"/>
      <w:marTop w:val="0"/>
      <w:marBottom w:val="0"/>
      <w:divBdr>
        <w:top w:val="none" w:sz="0" w:space="0" w:color="auto"/>
        <w:left w:val="none" w:sz="0" w:space="0" w:color="auto"/>
        <w:bottom w:val="none" w:sz="0" w:space="0" w:color="auto"/>
        <w:right w:val="none" w:sz="0" w:space="0" w:color="auto"/>
      </w:divBdr>
    </w:div>
    <w:div w:id="645283033">
      <w:bodyDiv w:val="1"/>
      <w:marLeft w:val="0"/>
      <w:marRight w:val="0"/>
      <w:marTop w:val="0"/>
      <w:marBottom w:val="0"/>
      <w:divBdr>
        <w:top w:val="none" w:sz="0" w:space="0" w:color="auto"/>
        <w:left w:val="none" w:sz="0" w:space="0" w:color="auto"/>
        <w:bottom w:val="none" w:sz="0" w:space="0" w:color="auto"/>
        <w:right w:val="none" w:sz="0" w:space="0" w:color="auto"/>
      </w:divBdr>
    </w:div>
    <w:div w:id="646518780">
      <w:bodyDiv w:val="1"/>
      <w:marLeft w:val="0"/>
      <w:marRight w:val="0"/>
      <w:marTop w:val="0"/>
      <w:marBottom w:val="0"/>
      <w:divBdr>
        <w:top w:val="none" w:sz="0" w:space="0" w:color="auto"/>
        <w:left w:val="none" w:sz="0" w:space="0" w:color="auto"/>
        <w:bottom w:val="none" w:sz="0" w:space="0" w:color="auto"/>
        <w:right w:val="none" w:sz="0" w:space="0" w:color="auto"/>
      </w:divBdr>
    </w:div>
    <w:div w:id="650018460">
      <w:bodyDiv w:val="1"/>
      <w:marLeft w:val="0"/>
      <w:marRight w:val="0"/>
      <w:marTop w:val="0"/>
      <w:marBottom w:val="0"/>
      <w:divBdr>
        <w:top w:val="none" w:sz="0" w:space="0" w:color="auto"/>
        <w:left w:val="none" w:sz="0" w:space="0" w:color="auto"/>
        <w:bottom w:val="none" w:sz="0" w:space="0" w:color="auto"/>
        <w:right w:val="none" w:sz="0" w:space="0" w:color="auto"/>
      </w:divBdr>
    </w:div>
    <w:div w:id="650787659">
      <w:bodyDiv w:val="1"/>
      <w:marLeft w:val="0"/>
      <w:marRight w:val="0"/>
      <w:marTop w:val="0"/>
      <w:marBottom w:val="0"/>
      <w:divBdr>
        <w:top w:val="none" w:sz="0" w:space="0" w:color="auto"/>
        <w:left w:val="none" w:sz="0" w:space="0" w:color="auto"/>
        <w:bottom w:val="none" w:sz="0" w:space="0" w:color="auto"/>
        <w:right w:val="none" w:sz="0" w:space="0" w:color="auto"/>
      </w:divBdr>
    </w:div>
    <w:div w:id="651494049">
      <w:bodyDiv w:val="1"/>
      <w:marLeft w:val="0"/>
      <w:marRight w:val="0"/>
      <w:marTop w:val="0"/>
      <w:marBottom w:val="0"/>
      <w:divBdr>
        <w:top w:val="none" w:sz="0" w:space="0" w:color="auto"/>
        <w:left w:val="none" w:sz="0" w:space="0" w:color="auto"/>
        <w:bottom w:val="none" w:sz="0" w:space="0" w:color="auto"/>
        <w:right w:val="none" w:sz="0" w:space="0" w:color="auto"/>
      </w:divBdr>
    </w:div>
    <w:div w:id="654920095">
      <w:bodyDiv w:val="1"/>
      <w:marLeft w:val="0"/>
      <w:marRight w:val="0"/>
      <w:marTop w:val="0"/>
      <w:marBottom w:val="0"/>
      <w:divBdr>
        <w:top w:val="none" w:sz="0" w:space="0" w:color="auto"/>
        <w:left w:val="none" w:sz="0" w:space="0" w:color="auto"/>
        <w:bottom w:val="none" w:sz="0" w:space="0" w:color="auto"/>
        <w:right w:val="none" w:sz="0" w:space="0" w:color="auto"/>
      </w:divBdr>
    </w:div>
    <w:div w:id="656031158">
      <w:bodyDiv w:val="1"/>
      <w:marLeft w:val="0"/>
      <w:marRight w:val="0"/>
      <w:marTop w:val="0"/>
      <w:marBottom w:val="0"/>
      <w:divBdr>
        <w:top w:val="none" w:sz="0" w:space="0" w:color="auto"/>
        <w:left w:val="none" w:sz="0" w:space="0" w:color="auto"/>
        <w:bottom w:val="none" w:sz="0" w:space="0" w:color="auto"/>
        <w:right w:val="none" w:sz="0" w:space="0" w:color="auto"/>
      </w:divBdr>
    </w:div>
    <w:div w:id="657080080">
      <w:bodyDiv w:val="1"/>
      <w:marLeft w:val="0"/>
      <w:marRight w:val="0"/>
      <w:marTop w:val="0"/>
      <w:marBottom w:val="0"/>
      <w:divBdr>
        <w:top w:val="none" w:sz="0" w:space="0" w:color="auto"/>
        <w:left w:val="none" w:sz="0" w:space="0" w:color="auto"/>
        <w:bottom w:val="none" w:sz="0" w:space="0" w:color="auto"/>
        <w:right w:val="none" w:sz="0" w:space="0" w:color="auto"/>
      </w:divBdr>
    </w:div>
    <w:div w:id="657999183">
      <w:bodyDiv w:val="1"/>
      <w:marLeft w:val="0"/>
      <w:marRight w:val="0"/>
      <w:marTop w:val="0"/>
      <w:marBottom w:val="0"/>
      <w:divBdr>
        <w:top w:val="none" w:sz="0" w:space="0" w:color="auto"/>
        <w:left w:val="none" w:sz="0" w:space="0" w:color="auto"/>
        <w:bottom w:val="none" w:sz="0" w:space="0" w:color="auto"/>
        <w:right w:val="none" w:sz="0" w:space="0" w:color="auto"/>
      </w:divBdr>
    </w:div>
    <w:div w:id="658844849">
      <w:bodyDiv w:val="1"/>
      <w:marLeft w:val="0"/>
      <w:marRight w:val="0"/>
      <w:marTop w:val="0"/>
      <w:marBottom w:val="0"/>
      <w:divBdr>
        <w:top w:val="none" w:sz="0" w:space="0" w:color="auto"/>
        <w:left w:val="none" w:sz="0" w:space="0" w:color="auto"/>
        <w:bottom w:val="none" w:sz="0" w:space="0" w:color="auto"/>
        <w:right w:val="none" w:sz="0" w:space="0" w:color="auto"/>
      </w:divBdr>
    </w:div>
    <w:div w:id="659433126">
      <w:bodyDiv w:val="1"/>
      <w:marLeft w:val="0"/>
      <w:marRight w:val="0"/>
      <w:marTop w:val="0"/>
      <w:marBottom w:val="0"/>
      <w:divBdr>
        <w:top w:val="none" w:sz="0" w:space="0" w:color="auto"/>
        <w:left w:val="none" w:sz="0" w:space="0" w:color="auto"/>
        <w:bottom w:val="none" w:sz="0" w:space="0" w:color="auto"/>
        <w:right w:val="none" w:sz="0" w:space="0" w:color="auto"/>
      </w:divBdr>
    </w:div>
    <w:div w:id="660546720">
      <w:bodyDiv w:val="1"/>
      <w:marLeft w:val="0"/>
      <w:marRight w:val="0"/>
      <w:marTop w:val="0"/>
      <w:marBottom w:val="0"/>
      <w:divBdr>
        <w:top w:val="none" w:sz="0" w:space="0" w:color="auto"/>
        <w:left w:val="none" w:sz="0" w:space="0" w:color="auto"/>
        <w:bottom w:val="none" w:sz="0" w:space="0" w:color="auto"/>
        <w:right w:val="none" w:sz="0" w:space="0" w:color="auto"/>
      </w:divBdr>
    </w:div>
    <w:div w:id="665089534">
      <w:bodyDiv w:val="1"/>
      <w:marLeft w:val="0"/>
      <w:marRight w:val="0"/>
      <w:marTop w:val="0"/>
      <w:marBottom w:val="0"/>
      <w:divBdr>
        <w:top w:val="none" w:sz="0" w:space="0" w:color="auto"/>
        <w:left w:val="none" w:sz="0" w:space="0" w:color="auto"/>
        <w:bottom w:val="none" w:sz="0" w:space="0" w:color="auto"/>
        <w:right w:val="none" w:sz="0" w:space="0" w:color="auto"/>
      </w:divBdr>
    </w:div>
    <w:div w:id="669602174">
      <w:bodyDiv w:val="1"/>
      <w:marLeft w:val="0"/>
      <w:marRight w:val="0"/>
      <w:marTop w:val="0"/>
      <w:marBottom w:val="0"/>
      <w:divBdr>
        <w:top w:val="none" w:sz="0" w:space="0" w:color="auto"/>
        <w:left w:val="none" w:sz="0" w:space="0" w:color="auto"/>
        <w:bottom w:val="none" w:sz="0" w:space="0" w:color="auto"/>
        <w:right w:val="none" w:sz="0" w:space="0" w:color="auto"/>
      </w:divBdr>
    </w:div>
    <w:div w:id="673145310">
      <w:bodyDiv w:val="1"/>
      <w:marLeft w:val="0"/>
      <w:marRight w:val="0"/>
      <w:marTop w:val="0"/>
      <w:marBottom w:val="0"/>
      <w:divBdr>
        <w:top w:val="none" w:sz="0" w:space="0" w:color="auto"/>
        <w:left w:val="none" w:sz="0" w:space="0" w:color="auto"/>
        <w:bottom w:val="none" w:sz="0" w:space="0" w:color="auto"/>
        <w:right w:val="none" w:sz="0" w:space="0" w:color="auto"/>
      </w:divBdr>
    </w:div>
    <w:div w:id="676350834">
      <w:bodyDiv w:val="1"/>
      <w:marLeft w:val="0"/>
      <w:marRight w:val="0"/>
      <w:marTop w:val="0"/>
      <w:marBottom w:val="0"/>
      <w:divBdr>
        <w:top w:val="none" w:sz="0" w:space="0" w:color="auto"/>
        <w:left w:val="none" w:sz="0" w:space="0" w:color="auto"/>
        <w:bottom w:val="none" w:sz="0" w:space="0" w:color="auto"/>
        <w:right w:val="none" w:sz="0" w:space="0" w:color="auto"/>
      </w:divBdr>
    </w:div>
    <w:div w:id="683363462">
      <w:bodyDiv w:val="1"/>
      <w:marLeft w:val="0"/>
      <w:marRight w:val="0"/>
      <w:marTop w:val="0"/>
      <w:marBottom w:val="0"/>
      <w:divBdr>
        <w:top w:val="none" w:sz="0" w:space="0" w:color="auto"/>
        <w:left w:val="none" w:sz="0" w:space="0" w:color="auto"/>
        <w:bottom w:val="none" w:sz="0" w:space="0" w:color="auto"/>
        <w:right w:val="none" w:sz="0" w:space="0" w:color="auto"/>
      </w:divBdr>
    </w:div>
    <w:div w:id="684867488">
      <w:bodyDiv w:val="1"/>
      <w:marLeft w:val="0"/>
      <w:marRight w:val="0"/>
      <w:marTop w:val="0"/>
      <w:marBottom w:val="0"/>
      <w:divBdr>
        <w:top w:val="none" w:sz="0" w:space="0" w:color="auto"/>
        <w:left w:val="none" w:sz="0" w:space="0" w:color="auto"/>
        <w:bottom w:val="none" w:sz="0" w:space="0" w:color="auto"/>
        <w:right w:val="none" w:sz="0" w:space="0" w:color="auto"/>
      </w:divBdr>
    </w:div>
    <w:div w:id="685330214">
      <w:bodyDiv w:val="1"/>
      <w:marLeft w:val="0"/>
      <w:marRight w:val="0"/>
      <w:marTop w:val="0"/>
      <w:marBottom w:val="0"/>
      <w:divBdr>
        <w:top w:val="none" w:sz="0" w:space="0" w:color="auto"/>
        <w:left w:val="none" w:sz="0" w:space="0" w:color="auto"/>
        <w:bottom w:val="none" w:sz="0" w:space="0" w:color="auto"/>
        <w:right w:val="none" w:sz="0" w:space="0" w:color="auto"/>
      </w:divBdr>
    </w:div>
    <w:div w:id="685331675">
      <w:bodyDiv w:val="1"/>
      <w:marLeft w:val="0"/>
      <w:marRight w:val="0"/>
      <w:marTop w:val="0"/>
      <w:marBottom w:val="0"/>
      <w:divBdr>
        <w:top w:val="none" w:sz="0" w:space="0" w:color="auto"/>
        <w:left w:val="none" w:sz="0" w:space="0" w:color="auto"/>
        <w:bottom w:val="none" w:sz="0" w:space="0" w:color="auto"/>
        <w:right w:val="none" w:sz="0" w:space="0" w:color="auto"/>
      </w:divBdr>
    </w:div>
    <w:div w:id="686101711">
      <w:bodyDiv w:val="1"/>
      <w:marLeft w:val="0"/>
      <w:marRight w:val="0"/>
      <w:marTop w:val="0"/>
      <w:marBottom w:val="0"/>
      <w:divBdr>
        <w:top w:val="none" w:sz="0" w:space="0" w:color="auto"/>
        <w:left w:val="none" w:sz="0" w:space="0" w:color="auto"/>
        <w:bottom w:val="none" w:sz="0" w:space="0" w:color="auto"/>
        <w:right w:val="none" w:sz="0" w:space="0" w:color="auto"/>
      </w:divBdr>
    </w:div>
    <w:div w:id="692919055">
      <w:bodyDiv w:val="1"/>
      <w:marLeft w:val="0"/>
      <w:marRight w:val="0"/>
      <w:marTop w:val="0"/>
      <w:marBottom w:val="0"/>
      <w:divBdr>
        <w:top w:val="none" w:sz="0" w:space="0" w:color="auto"/>
        <w:left w:val="none" w:sz="0" w:space="0" w:color="auto"/>
        <w:bottom w:val="none" w:sz="0" w:space="0" w:color="auto"/>
        <w:right w:val="none" w:sz="0" w:space="0" w:color="auto"/>
      </w:divBdr>
    </w:div>
    <w:div w:id="693387253">
      <w:bodyDiv w:val="1"/>
      <w:marLeft w:val="0"/>
      <w:marRight w:val="0"/>
      <w:marTop w:val="0"/>
      <w:marBottom w:val="0"/>
      <w:divBdr>
        <w:top w:val="none" w:sz="0" w:space="0" w:color="auto"/>
        <w:left w:val="none" w:sz="0" w:space="0" w:color="auto"/>
        <w:bottom w:val="none" w:sz="0" w:space="0" w:color="auto"/>
        <w:right w:val="none" w:sz="0" w:space="0" w:color="auto"/>
      </w:divBdr>
    </w:div>
    <w:div w:id="693727104">
      <w:bodyDiv w:val="1"/>
      <w:marLeft w:val="0"/>
      <w:marRight w:val="0"/>
      <w:marTop w:val="0"/>
      <w:marBottom w:val="0"/>
      <w:divBdr>
        <w:top w:val="none" w:sz="0" w:space="0" w:color="auto"/>
        <w:left w:val="none" w:sz="0" w:space="0" w:color="auto"/>
        <w:bottom w:val="none" w:sz="0" w:space="0" w:color="auto"/>
        <w:right w:val="none" w:sz="0" w:space="0" w:color="auto"/>
      </w:divBdr>
    </w:div>
    <w:div w:id="696077063">
      <w:bodyDiv w:val="1"/>
      <w:marLeft w:val="0"/>
      <w:marRight w:val="0"/>
      <w:marTop w:val="0"/>
      <w:marBottom w:val="0"/>
      <w:divBdr>
        <w:top w:val="none" w:sz="0" w:space="0" w:color="auto"/>
        <w:left w:val="none" w:sz="0" w:space="0" w:color="auto"/>
        <w:bottom w:val="none" w:sz="0" w:space="0" w:color="auto"/>
        <w:right w:val="none" w:sz="0" w:space="0" w:color="auto"/>
      </w:divBdr>
    </w:div>
    <w:div w:id="700059079">
      <w:bodyDiv w:val="1"/>
      <w:marLeft w:val="0"/>
      <w:marRight w:val="0"/>
      <w:marTop w:val="0"/>
      <w:marBottom w:val="0"/>
      <w:divBdr>
        <w:top w:val="none" w:sz="0" w:space="0" w:color="auto"/>
        <w:left w:val="none" w:sz="0" w:space="0" w:color="auto"/>
        <w:bottom w:val="none" w:sz="0" w:space="0" w:color="auto"/>
        <w:right w:val="none" w:sz="0" w:space="0" w:color="auto"/>
      </w:divBdr>
    </w:div>
    <w:div w:id="700590099">
      <w:bodyDiv w:val="1"/>
      <w:marLeft w:val="0"/>
      <w:marRight w:val="0"/>
      <w:marTop w:val="0"/>
      <w:marBottom w:val="0"/>
      <w:divBdr>
        <w:top w:val="none" w:sz="0" w:space="0" w:color="auto"/>
        <w:left w:val="none" w:sz="0" w:space="0" w:color="auto"/>
        <w:bottom w:val="none" w:sz="0" w:space="0" w:color="auto"/>
        <w:right w:val="none" w:sz="0" w:space="0" w:color="auto"/>
      </w:divBdr>
    </w:div>
    <w:div w:id="700937999">
      <w:bodyDiv w:val="1"/>
      <w:marLeft w:val="0"/>
      <w:marRight w:val="0"/>
      <w:marTop w:val="0"/>
      <w:marBottom w:val="0"/>
      <w:divBdr>
        <w:top w:val="none" w:sz="0" w:space="0" w:color="auto"/>
        <w:left w:val="none" w:sz="0" w:space="0" w:color="auto"/>
        <w:bottom w:val="none" w:sz="0" w:space="0" w:color="auto"/>
        <w:right w:val="none" w:sz="0" w:space="0" w:color="auto"/>
      </w:divBdr>
    </w:div>
    <w:div w:id="701323420">
      <w:bodyDiv w:val="1"/>
      <w:marLeft w:val="0"/>
      <w:marRight w:val="0"/>
      <w:marTop w:val="0"/>
      <w:marBottom w:val="0"/>
      <w:divBdr>
        <w:top w:val="none" w:sz="0" w:space="0" w:color="auto"/>
        <w:left w:val="none" w:sz="0" w:space="0" w:color="auto"/>
        <w:bottom w:val="none" w:sz="0" w:space="0" w:color="auto"/>
        <w:right w:val="none" w:sz="0" w:space="0" w:color="auto"/>
      </w:divBdr>
    </w:div>
    <w:div w:id="704839938">
      <w:bodyDiv w:val="1"/>
      <w:marLeft w:val="0"/>
      <w:marRight w:val="0"/>
      <w:marTop w:val="0"/>
      <w:marBottom w:val="0"/>
      <w:divBdr>
        <w:top w:val="none" w:sz="0" w:space="0" w:color="auto"/>
        <w:left w:val="none" w:sz="0" w:space="0" w:color="auto"/>
        <w:bottom w:val="none" w:sz="0" w:space="0" w:color="auto"/>
        <w:right w:val="none" w:sz="0" w:space="0" w:color="auto"/>
      </w:divBdr>
    </w:div>
    <w:div w:id="712848237">
      <w:bodyDiv w:val="1"/>
      <w:marLeft w:val="0"/>
      <w:marRight w:val="0"/>
      <w:marTop w:val="0"/>
      <w:marBottom w:val="0"/>
      <w:divBdr>
        <w:top w:val="none" w:sz="0" w:space="0" w:color="auto"/>
        <w:left w:val="none" w:sz="0" w:space="0" w:color="auto"/>
        <w:bottom w:val="none" w:sz="0" w:space="0" w:color="auto"/>
        <w:right w:val="none" w:sz="0" w:space="0" w:color="auto"/>
      </w:divBdr>
    </w:div>
    <w:div w:id="714501199">
      <w:bodyDiv w:val="1"/>
      <w:marLeft w:val="0"/>
      <w:marRight w:val="0"/>
      <w:marTop w:val="0"/>
      <w:marBottom w:val="0"/>
      <w:divBdr>
        <w:top w:val="none" w:sz="0" w:space="0" w:color="auto"/>
        <w:left w:val="none" w:sz="0" w:space="0" w:color="auto"/>
        <w:bottom w:val="none" w:sz="0" w:space="0" w:color="auto"/>
        <w:right w:val="none" w:sz="0" w:space="0" w:color="auto"/>
      </w:divBdr>
    </w:div>
    <w:div w:id="719087798">
      <w:bodyDiv w:val="1"/>
      <w:marLeft w:val="0"/>
      <w:marRight w:val="0"/>
      <w:marTop w:val="0"/>
      <w:marBottom w:val="0"/>
      <w:divBdr>
        <w:top w:val="none" w:sz="0" w:space="0" w:color="auto"/>
        <w:left w:val="none" w:sz="0" w:space="0" w:color="auto"/>
        <w:bottom w:val="none" w:sz="0" w:space="0" w:color="auto"/>
        <w:right w:val="none" w:sz="0" w:space="0" w:color="auto"/>
      </w:divBdr>
    </w:div>
    <w:div w:id="722755992">
      <w:bodyDiv w:val="1"/>
      <w:marLeft w:val="0"/>
      <w:marRight w:val="0"/>
      <w:marTop w:val="0"/>
      <w:marBottom w:val="0"/>
      <w:divBdr>
        <w:top w:val="none" w:sz="0" w:space="0" w:color="auto"/>
        <w:left w:val="none" w:sz="0" w:space="0" w:color="auto"/>
        <w:bottom w:val="none" w:sz="0" w:space="0" w:color="auto"/>
        <w:right w:val="none" w:sz="0" w:space="0" w:color="auto"/>
      </w:divBdr>
    </w:div>
    <w:div w:id="724526934">
      <w:bodyDiv w:val="1"/>
      <w:marLeft w:val="0"/>
      <w:marRight w:val="0"/>
      <w:marTop w:val="0"/>
      <w:marBottom w:val="0"/>
      <w:divBdr>
        <w:top w:val="none" w:sz="0" w:space="0" w:color="auto"/>
        <w:left w:val="none" w:sz="0" w:space="0" w:color="auto"/>
        <w:bottom w:val="none" w:sz="0" w:space="0" w:color="auto"/>
        <w:right w:val="none" w:sz="0" w:space="0" w:color="auto"/>
      </w:divBdr>
    </w:div>
    <w:div w:id="724529850">
      <w:bodyDiv w:val="1"/>
      <w:marLeft w:val="0"/>
      <w:marRight w:val="0"/>
      <w:marTop w:val="0"/>
      <w:marBottom w:val="0"/>
      <w:divBdr>
        <w:top w:val="none" w:sz="0" w:space="0" w:color="auto"/>
        <w:left w:val="none" w:sz="0" w:space="0" w:color="auto"/>
        <w:bottom w:val="none" w:sz="0" w:space="0" w:color="auto"/>
        <w:right w:val="none" w:sz="0" w:space="0" w:color="auto"/>
      </w:divBdr>
    </w:div>
    <w:div w:id="726534404">
      <w:bodyDiv w:val="1"/>
      <w:marLeft w:val="0"/>
      <w:marRight w:val="0"/>
      <w:marTop w:val="0"/>
      <w:marBottom w:val="0"/>
      <w:divBdr>
        <w:top w:val="none" w:sz="0" w:space="0" w:color="auto"/>
        <w:left w:val="none" w:sz="0" w:space="0" w:color="auto"/>
        <w:bottom w:val="none" w:sz="0" w:space="0" w:color="auto"/>
        <w:right w:val="none" w:sz="0" w:space="0" w:color="auto"/>
      </w:divBdr>
    </w:div>
    <w:div w:id="728529378">
      <w:bodyDiv w:val="1"/>
      <w:marLeft w:val="0"/>
      <w:marRight w:val="0"/>
      <w:marTop w:val="0"/>
      <w:marBottom w:val="0"/>
      <w:divBdr>
        <w:top w:val="none" w:sz="0" w:space="0" w:color="auto"/>
        <w:left w:val="none" w:sz="0" w:space="0" w:color="auto"/>
        <w:bottom w:val="none" w:sz="0" w:space="0" w:color="auto"/>
        <w:right w:val="none" w:sz="0" w:space="0" w:color="auto"/>
      </w:divBdr>
    </w:div>
    <w:div w:id="730541940">
      <w:bodyDiv w:val="1"/>
      <w:marLeft w:val="0"/>
      <w:marRight w:val="0"/>
      <w:marTop w:val="0"/>
      <w:marBottom w:val="0"/>
      <w:divBdr>
        <w:top w:val="none" w:sz="0" w:space="0" w:color="auto"/>
        <w:left w:val="none" w:sz="0" w:space="0" w:color="auto"/>
        <w:bottom w:val="none" w:sz="0" w:space="0" w:color="auto"/>
        <w:right w:val="none" w:sz="0" w:space="0" w:color="auto"/>
      </w:divBdr>
    </w:div>
    <w:div w:id="730545594">
      <w:bodyDiv w:val="1"/>
      <w:marLeft w:val="0"/>
      <w:marRight w:val="0"/>
      <w:marTop w:val="0"/>
      <w:marBottom w:val="0"/>
      <w:divBdr>
        <w:top w:val="none" w:sz="0" w:space="0" w:color="auto"/>
        <w:left w:val="none" w:sz="0" w:space="0" w:color="auto"/>
        <w:bottom w:val="none" w:sz="0" w:space="0" w:color="auto"/>
        <w:right w:val="none" w:sz="0" w:space="0" w:color="auto"/>
      </w:divBdr>
    </w:div>
    <w:div w:id="732505772">
      <w:bodyDiv w:val="1"/>
      <w:marLeft w:val="0"/>
      <w:marRight w:val="0"/>
      <w:marTop w:val="0"/>
      <w:marBottom w:val="0"/>
      <w:divBdr>
        <w:top w:val="none" w:sz="0" w:space="0" w:color="auto"/>
        <w:left w:val="none" w:sz="0" w:space="0" w:color="auto"/>
        <w:bottom w:val="none" w:sz="0" w:space="0" w:color="auto"/>
        <w:right w:val="none" w:sz="0" w:space="0" w:color="auto"/>
      </w:divBdr>
    </w:div>
    <w:div w:id="734009989">
      <w:bodyDiv w:val="1"/>
      <w:marLeft w:val="0"/>
      <w:marRight w:val="0"/>
      <w:marTop w:val="0"/>
      <w:marBottom w:val="0"/>
      <w:divBdr>
        <w:top w:val="none" w:sz="0" w:space="0" w:color="auto"/>
        <w:left w:val="none" w:sz="0" w:space="0" w:color="auto"/>
        <w:bottom w:val="none" w:sz="0" w:space="0" w:color="auto"/>
        <w:right w:val="none" w:sz="0" w:space="0" w:color="auto"/>
      </w:divBdr>
    </w:div>
    <w:div w:id="735318660">
      <w:bodyDiv w:val="1"/>
      <w:marLeft w:val="0"/>
      <w:marRight w:val="0"/>
      <w:marTop w:val="0"/>
      <w:marBottom w:val="0"/>
      <w:divBdr>
        <w:top w:val="none" w:sz="0" w:space="0" w:color="auto"/>
        <w:left w:val="none" w:sz="0" w:space="0" w:color="auto"/>
        <w:bottom w:val="none" w:sz="0" w:space="0" w:color="auto"/>
        <w:right w:val="none" w:sz="0" w:space="0" w:color="auto"/>
      </w:divBdr>
    </w:div>
    <w:div w:id="741026081">
      <w:bodyDiv w:val="1"/>
      <w:marLeft w:val="0"/>
      <w:marRight w:val="0"/>
      <w:marTop w:val="0"/>
      <w:marBottom w:val="0"/>
      <w:divBdr>
        <w:top w:val="none" w:sz="0" w:space="0" w:color="auto"/>
        <w:left w:val="none" w:sz="0" w:space="0" w:color="auto"/>
        <w:bottom w:val="none" w:sz="0" w:space="0" w:color="auto"/>
        <w:right w:val="none" w:sz="0" w:space="0" w:color="auto"/>
      </w:divBdr>
    </w:div>
    <w:div w:id="742332377">
      <w:bodyDiv w:val="1"/>
      <w:marLeft w:val="0"/>
      <w:marRight w:val="0"/>
      <w:marTop w:val="0"/>
      <w:marBottom w:val="0"/>
      <w:divBdr>
        <w:top w:val="none" w:sz="0" w:space="0" w:color="auto"/>
        <w:left w:val="none" w:sz="0" w:space="0" w:color="auto"/>
        <w:bottom w:val="none" w:sz="0" w:space="0" w:color="auto"/>
        <w:right w:val="none" w:sz="0" w:space="0" w:color="auto"/>
      </w:divBdr>
    </w:div>
    <w:div w:id="746534188">
      <w:bodyDiv w:val="1"/>
      <w:marLeft w:val="0"/>
      <w:marRight w:val="0"/>
      <w:marTop w:val="0"/>
      <w:marBottom w:val="0"/>
      <w:divBdr>
        <w:top w:val="none" w:sz="0" w:space="0" w:color="auto"/>
        <w:left w:val="none" w:sz="0" w:space="0" w:color="auto"/>
        <w:bottom w:val="none" w:sz="0" w:space="0" w:color="auto"/>
        <w:right w:val="none" w:sz="0" w:space="0" w:color="auto"/>
      </w:divBdr>
    </w:div>
    <w:div w:id="747072037">
      <w:bodyDiv w:val="1"/>
      <w:marLeft w:val="0"/>
      <w:marRight w:val="0"/>
      <w:marTop w:val="0"/>
      <w:marBottom w:val="0"/>
      <w:divBdr>
        <w:top w:val="none" w:sz="0" w:space="0" w:color="auto"/>
        <w:left w:val="none" w:sz="0" w:space="0" w:color="auto"/>
        <w:bottom w:val="none" w:sz="0" w:space="0" w:color="auto"/>
        <w:right w:val="none" w:sz="0" w:space="0" w:color="auto"/>
      </w:divBdr>
    </w:div>
    <w:div w:id="751006164">
      <w:bodyDiv w:val="1"/>
      <w:marLeft w:val="0"/>
      <w:marRight w:val="0"/>
      <w:marTop w:val="0"/>
      <w:marBottom w:val="0"/>
      <w:divBdr>
        <w:top w:val="none" w:sz="0" w:space="0" w:color="auto"/>
        <w:left w:val="none" w:sz="0" w:space="0" w:color="auto"/>
        <w:bottom w:val="none" w:sz="0" w:space="0" w:color="auto"/>
        <w:right w:val="none" w:sz="0" w:space="0" w:color="auto"/>
      </w:divBdr>
    </w:div>
    <w:div w:id="758908040">
      <w:bodyDiv w:val="1"/>
      <w:marLeft w:val="0"/>
      <w:marRight w:val="0"/>
      <w:marTop w:val="0"/>
      <w:marBottom w:val="0"/>
      <w:divBdr>
        <w:top w:val="none" w:sz="0" w:space="0" w:color="auto"/>
        <w:left w:val="none" w:sz="0" w:space="0" w:color="auto"/>
        <w:bottom w:val="none" w:sz="0" w:space="0" w:color="auto"/>
        <w:right w:val="none" w:sz="0" w:space="0" w:color="auto"/>
      </w:divBdr>
    </w:div>
    <w:div w:id="759370573">
      <w:bodyDiv w:val="1"/>
      <w:marLeft w:val="0"/>
      <w:marRight w:val="0"/>
      <w:marTop w:val="0"/>
      <w:marBottom w:val="0"/>
      <w:divBdr>
        <w:top w:val="none" w:sz="0" w:space="0" w:color="auto"/>
        <w:left w:val="none" w:sz="0" w:space="0" w:color="auto"/>
        <w:bottom w:val="none" w:sz="0" w:space="0" w:color="auto"/>
        <w:right w:val="none" w:sz="0" w:space="0" w:color="auto"/>
      </w:divBdr>
    </w:div>
    <w:div w:id="760101006">
      <w:bodyDiv w:val="1"/>
      <w:marLeft w:val="0"/>
      <w:marRight w:val="0"/>
      <w:marTop w:val="0"/>
      <w:marBottom w:val="0"/>
      <w:divBdr>
        <w:top w:val="none" w:sz="0" w:space="0" w:color="auto"/>
        <w:left w:val="none" w:sz="0" w:space="0" w:color="auto"/>
        <w:bottom w:val="none" w:sz="0" w:space="0" w:color="auto"/>
        <w:right w:val="none" w:sz="0" w:space="0" w:color="auto"/>
      </w:divBdr>
    </w:div>
    <w:div w:id="761145408">
      <w:bodyDiv w:val="1"/>
      <w:marLeft w:val="0"/>
      <w:marRight w:val="0"/>
      <w:marTop w:val="0"/>
      <w:marBottom w:val="0"/>
      <w:divBdr>
        <w:top w:val="none" w:sz="0" w:space="0" w:color="auto"/>
        <w:left w:val="none" w:sz="0" w:space="0" w:color="auto"/>
        <w:bottom w:val="none" w:sz="0" w:space="0" w:color="auto"/>
        <w:right w:val="none" w:sz="0" w:space="0" w:color="auto"/>
      </w:divBdr>
    </w:div>
    <w:div w:id="765003879">
      <w:bodyDiv w:val="1"/>
      <w:marLeft w:val="0"/>
      <w:marRight w:val="0"/>
      <w:marTop w:val="0"/>
      <w:marBottom w:val="0"/>
      <w:divBdr>
        <w:top w:val="none" w:sz="0" w:space="0" w:color="auto"/>
        <w:left w:val="none" w:sz="0" w:space="0" w:color="auto"/>
        <w:bottom w:val="none" w:sz="0" w:space="0" w:color="auto"/>
        <w:right w:val="none" w:sz="0" w:space="0" w:color="auto"/>
      </w:divBdr>
    </w:div>
    <w:div w:id="765266686">
      <w:bodyDiv w:val="1"/>
      <w:marLeft w:val="0"/>
      <w:marRight w:val="0"/>
      <w:marTop w:val="0"/>
      <w:marBottom w:val="0"/>
      <w:divBdr>
        <w:top w:val="none" w:sz="0" w:space="0" w:color="auto"/>
        <w:left w:val="none" w:sz="0" w:space="0" w:color="auto"/>
        <w:bottom w:val="none" w:sz="0" w:space="0" w:color="auto"/>
        <w:right w:val="none" w:sz="0" w:space="0" w:color="auto"/>
      </w:divBdr>
    </w:div>
    <w:div w:id="765462460">
      <w:bodyDiv w:val="1"/>
      <w:marLeft w:val="0"/>
      <w:marRight w:val="0"/>
      <w:marTop w:val="0"/>
      <w:marBottom w:val="0"/>
      <w:divBdr>
        <w:top w:val="none" w:sz="0" w:space="0" w:color="auto"/>
        <w:left w:val="none" w:sz="0" w:space="0" w:color="auto"/>
        <w:bottom w:val="none" w:sz="0" w:space="0" w:color="auto"/>
        <w:right w:val="none" w:sz="0" w:space="0" w:color="auto"/>
      </w:divBdr>
    </w:div>
    <w:div w:id="769201205">
      <w:bodyDiv w:val="1"/>
      <w:marLeft w:val="0"/>
      <w:marRight w:val="0"/>
      <w:marTop w:val="0"/>
      <w:marBottom w:val="0"/>
      <w:divBdr>
        <w:top w:val="none" w:sz="0" w:space="0" w:color="auto"/>
        <w:left w:val="none" w:sz="0" w:space="0" w:color="auto"/>
        <w:bottom w:val="none" w:sz="0" w:space="0" w:color="auto"/>
        <w:right w:val="none" w:sz="0" w:space="0" w:color="auto"/>
      </w:divBdr>
    </w:div>
    <w:div w:id="769738399">
      <w:bodyDiv w:val="1"/>
      <w:marLeft w:val="0"/>
      <w:marRight w:val="0"/>
      <w:marTop w:val="0"/>
      <w:marBottom w:val="0"/>
      <w:divBdr>
        <w:top w:val="none" w:sz="0" w:space="0" w:color="auto"/>
        <w:left w:val="none" w:sz="0" w:space="0" w:color="auto"/>
        <w:bottom w:val="none" w:sz="0" w:space="0" w:color="auto"/>
        <w:right w:val="none" w:sz="0" w:space="0" w:color="auto"/>
      </w:divBdr>
    </w:div>
    <w:div w:id="771976474">
      <w:bodyDiv w:val="1"/>
      <w:marLeft w:val="0"/>
      <w:marRight w:val="0"/>
      <w:marTop w:val="0"/>
      <w:marBottom w:val="0"/>
      <w:divBdr>
        <w:top w:val="none" w:sz="0" w:space="0" w:color="auto"/>
        <w:left w:val="none" w:sz="0" w:space="0" w:color="auto"/>
        <w:bottom w:val="none" w:sz="0" w:space="0" w:color="auto"/>
        <w:right w:val="none" w:sz="0" w:space="0" w:color="auto"/>
      </w:divBdr>
    </w:div>
    <w:div w:id="773209284">
      <w:bodyDiv w:val="1"/>
      <w:marLeft w:val="0"/>
      <w:marRight w:val="0"/>
      <w:marTop w:val="0"/>
      <w:marBottom w:val="0"/>
      <w:divBdr>
        <w:top w:val="none" w:sz="0" w:space="0" w:color="auto"/>
        <w:left w:val="none" w:sz="0" w:space="0" w:color="auto"/>
        <w:bottom w:val="none" w:sz="0" w:space="0" w:color="auto"/>
        <w:right w:val="none" w:sz="0" w:space="0" w:color="auto"/>
      </w:divBdr>
    </w:div>
    <w:div w:id="774205174">
      <w:bodyDiv w:val="1"/>
      <w:marLeft w:val="0"/>
      <w:marRight w:val="0"/>
      <w:marTop w:val="0"/>
      <w:marBottom w:val="0"/>
      <w:divBdr>
        <w:top w:val="none" w:sz="0" w:space="0" w:color="auto"/>
        <w:left w:val="none" w:sz="0" w:space="0" w:color="auto"/>
        <w:bottom w:val="none" w:sz="0" w:space="0" w:color="auto"/>
        <w:right w:val="none" w:sz="0" w:space="0" w:color="auto"/>
      </w:divBdr>
    </w:div>
    <w:div w:id="774441895">
      <w:bodyDiv w:val="1"/>
      <w:marLeft w:val="0"/>
      <w:marRight w:val="0"/>
      <w:marTop w:val="0"/>
      <w:marBottom w:val="0"/>
      <w:divBdr>
        <w:top w:val="none" w:sz="0" w:space="0" w:color="auto"/>
        <w:left w:val="none" w:sz="0" w:space="0" w:color="auto"/>
        <w:bottom w:val="none" w:sz="0" w:space="0" w:color="auto"/>
        <w:right w:val="none" w:sz="0" w:space="0" w:color="auto"/>
      </w:divBdr>
    </w:div>
    <w:div w:id="776020250">
      <w:bodyDiv w:val="1"/>
      <w:marLeft w:val="0"/>
      <w:marRight w:val="0"/>
      <w:marTop w:val="0"/>
      <w:marBottom w:val="0"/>
      <w:divBdr>
        <w:top w:val="none" w:sz="0" w:space="0" w:color="auto"/>
        <w:left w:val="none" w:sz="0" w:space="0" w:color="auto"/>
        <w:bottom w:val="none" w:sz="0" w:space="0" w:color="auto"/>
        <w:right w:val="none" w:sz="0" w:space="0" w:color="auto"/>
      </w:divBdr>
    </w:div>
    <w:div w:id="783305445">
      <w:bodyDiv w:val="1"/>
      <w:marLeft w:val="0"/>
      <w:marRight w:val="0"/>
      <w:marTop w:val="0"/>
      <w:marBottom w:val="0"/>
      <w:divBdr>
        <w:top w:val="none" w:sz="0" w:space="0" w:color="auto"/>
        <w:left w:val="none" w:sz="0" w:space="0" w:color="auto"/>
        <w:bottom w:val="none" w:sz="0" w:space="0" w:color="auto"/>
        <w:right w:val="none" w:sz="0" w:space="0" w:color="auto"/>
      </w:divBdr>
    </w:div>
    <w:div w:id="783768303">
      <w:bodyDiv w:val="1"/>
      <w:marLeft w:val="0"/>
      <w:marRight w:val="0"/>
      <w:marTop w:val="0"/>
      <w:marBottom w:val="0"/>
      <w:divBdr>
        <w:top w:val="none" w:sz="0" w:space="0" w:color="auto"/>
        <w:left w:val="none" w:sz="0" w:space="0" w:color="auto"/>
        <w:bottom w:val="none" w:sz="0" w:space="0" w:color="auto"/>
        <w:right w:val="none" w:sz="0" w:space="0" w:color="auto"/>
      </w:divBdr>
    </w:div>
    <w:div w:id="784546914">
      <w:bodyDiv w:val="1"/>
      <w:marLeft w:val="0"/>
      <w:marRight w:val="0"/>
      <w:marTop w:val="0"/>
      <w:marBottom w:val="0"/>
      <w:divBdr>
        <w:top w:val="none" w:sz="0" w:space="0" w:color="auto"/>
        <w:left w:val="none" w:sz="0" w:space="0" w:color="auto"/>
        <w:bottom w:val="none" w:sz="0" w:space="0" w:color="auto"/>
        <w:right w:val="none" w:sz="0" w:space="0" w:color="auto"/>
      </w:divBdr>
    </w:div>
    <w:div w:id="786504380">
      <w:bodyDiv w:val="1"/>
      <w:marLeft w:val="0"/>
      <w:marRight w:val="0"/>
      <w:marTop w:val="0"/>
      <w:marBottom w:val="0"/>
      <w:divBdr>
        <w:top w:val="none" w:sz="0" w:space="0" w:color="auto"/>
        <w:left w:val="none" w:sz="0" w:space="0" w:color="auto"/>
        <w:bottom w:val="none" w:sz="0" w:space="0" w:color="auto"/>
        <w:right w:val="none" w:sz="0" w:space="0" w:color="auto"/>
      </w:divBdr>
    </w:div>
    <w:div w:id="787091151">
      <w:bodyDiv w:val="1"/>
      <w:marLeft w:val="0"/>
      <w:marRight w:val="0"/>
      <w:marTop w:val="0"/>
      <w:marBottom w:val="0"/>
      <w:divBdr>
        <w:top w:val="none" w:sz="0" w:space="0" w:color="auto"/>
        <w:left w:val="none" w:sz="0" w:space="0" w:color="auto"/>
        <w:bottom w:val="none" w:sz="0" w:space="0" w:color="auto"/>
        <w:right w:val="none" w:sz="0" w:space="0" w:color="auto"/>
      </w:divBdr>
    </w:div>
    <w:div w:id="788667051">
      <w:bodyDiv w:val="1"/>
      <w:marLeft w:val="0"/>
      <w:marRight w:val="0"/>
      <w:marTop w:val="0"/>
      <w:marBottom w:val="0"/>
      <w:divBdr>
        <w:top w:val="none" w:sz="0" w:space="0" w:color="auto"/>
        <w:left w:val="none" w:sz="0" w:space="0" w:color="auto"/>
        <w:bottom w:val="none" w:sz="0" w:space="0" w:color="auto"/>
        <w:right w:val="none" w:sz="0" w:space="0" w:color="auto"/>
      </w:divBdr>
    </w:div>
    <w:div w:id="792287910">
      <w:bodyDiv w:val="1"/>
      <w:marLeft w:val="0"/>
      <w:marRight w:val="0"/>
      <w:marTop w:val="0"/>
      <w:marBottom w:val="0"/>
      <w:divBdr>
        <w:top w:val="none" w:sz="0" w:space="0" w:color="auto"/>
        <w:left w:val="none" w:sz="0" w:space="0" w:color="auto"/>
        <w:bottom w:val="none" w:sz="0" w:space="0" w:color="auto"/>
        <w:right w:val="none" w:sz="0" w:space="0" w:color="auto"/>
      </w:divBdr>
    </w:div>
    <w:div w:id="792602969">
      <w:bodyDiv w:val="1"/>
      <w:marLeft w:val="0"/>
      <w:marRight w:val="0"/>
      <w:marTop w:val="0"/>
      <w:marBottom w:val="0"/>
      <w:divBdr>
        <w:top w:val="none" w:sz="0" w:space="0" w:color="auto"/>
        <w:left w:val="none" w:sz="0" w:space="0" w:color="auto"/>
        <w:bottom w:val="none" w:sz="0" w:space="0" w:color="auto"/>
        <w:right w:val="none" w:sz="0" w:space="0" w:color="auto"/>
      </w:divBdr>
    </w:div>
    <w:div w:id="794102560">
      <w:bodyDiv w:val="1"/>
      <w:marLeft w:val="0"/>
      <w:marRight w:val="0"/>
      <w:marTop w:val="0"/>
      <w:marBottom w:val="0"/>
      <w:divBdr>
        <w:top w:val="none" w:sz="0" w:space="0" w:color="auto"/>
        <w:left w:val="none" w:sz="0" w:space="0" w:color="auto"/>
        <w:bottom w:val="none" w:sz="0" w:space="0" w:color="auto"/>
        <w:right w:val="none" w:sz="0" w:space="0" w:color="auto"/>
      </w:divBdr>
    </w:div>
    <w:div w:id="794326990">
      <w:bodyDiv w:val="1"/>
      <w:marLeft w:val="0"/>
      <w:marRight w:val="0"/>
      <w:marTop w:val="0"/>
      <w:marBottom w:val="0"/>
      <w:divBdr>
        <w:top w:val="none" w:sz="0" w:space="0" w:color="auto"/>
        <w:left w:val="none" w:sz="0" w:space="0" w:color="auto"/>
        <w:bottom w:val="none" w:sz="0" w:space="0" w:color="auto"/>
        <w:right w:val="none" w:sz="0" w:space="0" w:color="auto"/>
      </w:divBdr>
    </w:div>
    <w:div w:id="798373711">
      <w:bodyDiv w:val="1"/>
      <w:marLeft w:val="0"/>
      <w:marRight w:val="0"/>
      <w:marTop w:val="0"/>
      <w:marBottom w:val="0"/>
      <w:divBdr>
        <w:top w:val="none" w:sz="0" w:space="0" w:color="auto"/>
        <w:left w:val="none" w:sz="0" w:space="0" w:color="auto"/>
        <w:bottom w:val="none" w:sz="0" w:space="0" w:color="auto"/>
        <w:right w:val="none" w:sz="0" w:space="0" w:color="auto"/>
      </w:divBdr>
    </w:div>
    <w:div w:id="798377110">
      <w:bodyDiv w:val="1"/>
      <w:marLeft w:val="0"/>
      <w:marRight w:val="0"/>
      <w:marTop w:val="0"/>
      <w:marBottom w:val="0"/>
      <w:divBdr>
        <w:top w:val="none" w:sz="0" w:space="0" w:color="auto"/>
        <w:left w:val="none" w:sz="0" w:space="0" w:color="auto"/>
        <w:bottom w:val="none" w:sz="0" w:space="0" w:color="auto"/>
        <w:right w:val="none" w:sz="0" w:space="0" w:color="auto"/>
      </w:divBdr>
    </w:div>
    <w:div w:id="803349209">
      <w:bodyDiv w:val="1"/>
      <w:marLeft w:val="0"/>
      <w:marRight w:val="0"/>
      <w:marTop w:val="0"/>
      <w:marBottom w:val="0"/>
      <w:divBdr>
        <w:top w:val="none" w:sz="0" w:space="0" w:color="auto"/>
        <w:left w:val="none" w:sz="0" w:space="0" w:color="auto"/>
        <w:bottom w:val="none" w:sz="0" w:space="0" w:color="auto"/>
        <w:right w:val="none" w:sz="0" w:space="0" w:color="auto"/>
      </w:divBdr>
    </w:div>
    <w:div w:id="806241037">
      <w:bodyDiv w:val="1"/>
      <w:marLeft w:val="0"/>
      <w:marRight w:val="0"/>
      <w:marTop w:val="0"/>
      <w:marBottom w:val="0"/>
      <w:divBdr>
        <w:top w:val="none" w:sz="0" w:space="0" w:color="auto"/>
        <w:left w:val="none" w:sz="0" w:space="0" w:color="auto"/>
        <w:bottom w:val="none" w:sz="0" w:space="0" w:color="auto"/>
        <w:right w:val="none" w:sz="0" w:space="0" w:color="auto"/>
      </w:divBdr>
    </w:div>
    <w:div w:id="806556158">
      <w:bodyDiv w:val="1"/>
      <w:marLeft w:val="0"/>
      <w:marRight w:val="0"/>
      <w:marTop w:val="0"/>
      <w:marBottom w:val="0"/>
      <w:divBdr>
        <w:top w:val="none" w:sz="0" w:space="0" w:color="auto"/>
        <w:left w:val="none" w:sz="0" w:space="0" w:color="auto"/>
        <w:bottom w:val="none" w:sz="0" w:space="0" w:color="auto"/>
        <w:right w:val="none" w:sz="0" w:space="0" w:color="auto"/>
      </w:divBdr>
    </w:div>
    <w:div w:id="809176528">
      <w:bodyDiv w:val="1"/>
      <w:marLeft w:val="0"/>
      <w:marRight w:val="0"/>
      <w:marTop w:val="0"/>
      <w:marBottom w:val="0"/>
      <w:divBdr>
        <w:top w:val="none" w:sz="0" w:space="0" w:color="auto"/>
        <w:left w:val="none" w:sz="0" w:space="0" w:color="auto"/>
        <w:bottom w:val="none" w:sz="0" w:space="0" w:color="auto"/>
        <w:right w:val="none" w:sz="0" w:space="0" w:color="auto"/>
      </w:divBdr>
    </w:div>
    <w:div w:id="810750714">
      <w:bodyDiv w:val="1"/>
      <w:marLeft w:val="0"/>
      <w:marRight w:val="0"/>
      <w:marTop w:val="0"/>
      <w:marBottom w:val="0"/>
      <w:divBdr>
        <w:top w:val="none" w:sz="0" w:space="0" w:color="auto"/>
        <w:left w:val="none" w:sz="0" w:space="0" w:color="auto"/>
        <w:bottom w:val="none" w:sz="0" w:space="0" w:color="auto"/>
        <w:right w:val="none" w:sz="0" w:space="0" w:color="auto"/>
      </w:divBdr>
    </w:div>
    <w:div w:id="811600862">
      <w:bodyDiv w:val="1"/>
      <w:marLeft w:val="0"/>
      <w:marRight w:val="0"/>
      <w:marTop w:val="0"/>
      <w:marBottom w:val="0"/>
      <w:divBdr>
        <w:top w:val="none" w:sz="0" w:space="0" w:color="auto"/>
        <w:left w:val="none" w:sz="0" w:space="0" w:color="auto"/>
        <w:bottom w:val="none" w:sz="0" w:space="0" w:color="auto"/>
        <w:right w:val="none" w:sz="0" w:space="0" w:color="auto"/>
      </w:divBdr>
    </w:div>
    <w:div w:id="814223690">
      <w:bodyDiv w:val="1"/>
      <w:marLeft w:val="0"/>
      <w:marRight w:val="0"/>
      <w:marTop w:val="0"/>
      <w:marBottom w:val="0"/>
      <w:divBdr>
        <w:top w:val="none" w:sz="0" w:space="0" w:color="auto"/>
        <w:left w:val="none" w:sz="0" w:space="0" w:color="auto"/>
        <w:bottom w:val="none" w:sz="0" w:space="0" w:color="auto"/>
        <w:right w:val="none" w:sz="0" w:space="0" w:color="auto"/>
      </w:divBdr>
    </w:div>
    <w:div w:id="815411313">
      <w:bodyDiv w:val="1"/>
      <w:marLeft w:val="0"/>
      <w:marRight w:val="0"/>
      <w:marTop w:val="0"/>
      <w:marBottom w:val="0"/>
      <w:divBdr>
        <w:top w:val="none" w:sz="0" w:space="0" w:color="auto"/>
        <w:left w:val="none" w:sz="0" w:space="0" w:color="auto"/>
        <w:bottom w:val="none" w:sz="0" w:space="0" w:color="auto"/>
        <w:right w:val="none" w:sz="0" w:space="0" w:color="auto"/>
      </w:divBdr>
    </w:div>
    <w:div w:id="823162421">
      <w:bodyDiv w:val="1"/>
      <w:marLeft w:val="0"/>
      <w:marRight w:val="0"/>
      <w:marTop w:val="0"/>
      <w:marBottom w:val="0"/>
      <w:divBdr>
        <w:top w:val="none" w:sz="0" w:space="0" w:color="auto"/>
        <w:left w:val="none" w:sz="0" w:space="0" w:color="auto"/>
        <w:bottom w:val="none" w:sz="0" w:space="0" w:color="auto"/>
        <w:right w:val="none" w:sz="0" w:space="0" w:color="auto"/>
      </w:divBdr>
    </w:div>
    <w:div w:id="827941270">
      <w:bodyDiv w:val="1"/>
      <w:marLeft w:val="0"/>
      <w:marRight w:val="0"/>
      <w:marTop w:val="0"/>
      <w:marBottom w:val="0"/>
      <w:divBdr>
        <w:top w:val="none" w:sz="0" w:space="0" w:color="auto"/>
        <w:left w:val="none" w:sz="0" w:space="0" w:color="auto"/>
        <w:bottom w:val="none" w:sz="0" w:space="0" w:color="auto"/>
        <w:right w:val="none" w:sz="0" w:space="0" w:color="auto"/>
      </w:divBdr>
    </w:div>
    <w:div w:id="829058711">
      <w:bodyDiv w:val="1"/>
      <w:marLeft w:val="0"/>
      <w:marRight w:val="0"/>
      <w:marTop w:val="0"/>
      <w:marBottom w:val="0"/>
      <w:divBdr>
        <w:top w:val="none" w:sz="0" w:space="0" w:color="auto"/>
        <w:left w:val="none" w:sz="0" w:space="0" w:color="auto"/>
        <w:bottom w:val="none" w:sz="0" w:space="0" w:color="auto"/>
        <w:right w:val="none" w:sz="0" w:space="0" w:color="auto"/>
      </w:divBdr>
    </w:div>
    <w:div w:id="830632947">
      <w:bodyDiv w:val="1"/>
      <w:marLeft w:val="0"/>
      <w:marRight w:val="0"/>
      <w:marTop w:val="0"/>
      <w:marBottom w:val="0"/>
      <w:divBdr>
        <w:top w:val="none" w:sz="0" w:space="0" w:color="auto"/>
        <w:left w:val="none" w:sz="0" w:space="0" w:color="auto"/>
        <w:bottom w:val="none" w:sz="0" w:space="0" w:color="auto"/>
        <w:right w:val="none" w:sz="0" w:space="0" w:color="auto"/>
      </w:divBdr>
    </w:div>
    <w:div w:id="833493573">
      <w:bodyDiv w:val="1"/>
      <w:marLeft w:val="0"/>
      <w:marRight w:val="0"/>
      <w:marTop w:val="0"/>
      <w:marBottom w:val="0"/>
      <w:divBdr>
        <w:top w:val="none" w:sz="0" w:space="0" w:color="auto"/>
        <w:left w:val="none" w:sz="0" w:space="0" w:color="auto"/>
        <w:bottom w:val="none" w:sz="0" w:space="0" w:color="auto"/>
        <w:right w:val="none" w:sz="0" w:space="0" w:color="auto"/>
      </w:divBdr>
    </w:div>
    <w:div w:id="833958441">
      <w:bodyDiv w:val="1"/>
      <w:marLeft w:val="0"/>
      <w:marRight w:val="0"/>
      <w:marTop w:val="0"/>
      <w:marBottom w:val="0"/>
      <w:divBdr>
        <w:top w:val="none" w:sz="0" w:space="0" w:color="auto"/>
        <w:left w:val="none" w:sz="0" w:space="0" w:color="auto"/>
        <w:bottom w:val="none" w:sz="0" w:space="0" w:color="auto"/>
        <w:right w:val="none" w:sz="0" w:space="0" w:color="auto"/>
      </w:divBdr>
    </w:div>
    <w:div w:id="835219640">
      <w:bodyDiv w:val="1"/>
      <w:marLeft w:val="0"/>
      <w:marRight w:val="0"/>
      <w:marTop w:val="0"/>
      <w:marBottom w:val="0"/>
      <w:divBdr>
        <w:top w:val="none" w:sz="0" w:space="0" w:color="auto"/>
        <w:left w:val="none" w:sz="0" w:space="0" w:color="auto"/>
        <w:bottom w:val="none" w:sz="0" w:space="0" w:color="auto"/>
        <w:right w:val="none" w:sz="0" w:space="0" w:color="auto"/>
      </w:divBdr>
    </w:div>
    <w:div w:id="836073753">
      <w:bodyDiv w:val="1"/>
      <w:marLeft w:val="0"/>
      <w:marRight w:val="0"/>
      <w:marTop w:val="0"/>
      <w:marBottom w:val="0"/>
      <w:divBdr>
        <w:top w:val="none" w:sz="0" w:space="0" w:color="auto"/>
        <w:left w:val="none" w:sz="0" w:space="0" w:color="auto"/>
        <w:bottom w:val="none" w:sz="0" w:space="0" w:color="auto"/>
        <w:right w:val="none" w:sz="0" w:space="0" w:color="auto"/>
      </w:divBdr>
    </w:div>
    <w:div w:id="836579813">
      <w:bodyDiv w:val="1"/>
      <w:marLeft w:val="0"/>
      <w:marRight w:val="0"/>
      <w:marTop w:val="0"/>
      <w:marBottom w:val="0"/>
      <w:divBdr>
        <w:top w:val="none" w:sz="0" w:space="0" w:color="auto"/>
        <w:left w:val="none" w:sz="0" w:space="0" w:color="auto"/>
        <w:bottom w:val="none" w:sz="0" w:space="0" w:color="auto"/>
        <w:right w:val="none" w:sz="0" w:space="0" w:color="auto"/>
      </w:divBdr>
    </w:div>
    <w:div w:id="837113848">
      <w:bodyDiv w:val="1"/>
      <w:marLeft w:val="0"/>
      <w:marRight w:val="0"/>
      <w:marTop w:val="0"/>
      <w:marBottom w:val="0"/>
      <w:divBdr>
        <w:top w:val="none" w:sz="0" w:space="0" w:color="auto"/>
        <w:left w:val="none" w:sz="0" w:space="0" w:color="auto"/>
        <w:bottom w:val="none" w:sz="0" w:space="0" w:color="auto"/>
        <w:right w:val="none" w:sz="0" w:space="0" w:color="auto"/>
      </w:divBdr>
    </w:div>
    <w:div w:id="838467920">
      <w:bodyDiv w:val="1"/>
      <w:marLeft w:val="0"/>
      <w:marRight w:val="0"/>
      <w:marTop w:val="0"/>
      <w:marBottom w:val="0"/>
      <w:divBdr>
        <w:top w:val="none" w:sz="0" w:space="0" w:color="auto"/>
        <w:left w:val="none" w:sz="0" w:space="0" w:color="auto"/>
        <w:bottom w:val="none" w:sz="0" w:space="0" w:color="auto"/>
        <w:right w:val="none" w:sz="0" w:space="0" w:color="auto"/>
      </w:divBdr>
    </w:div>
    <w:div w:id="839396040">
      <w:bodyDiv w:val="1"/>
      <w:marLeft w:val="0"/>
      <w:marRight w:val="0"/>
      <w:marTop w:val="0"/>
      <w:marBottom w:val="0"/>
      <w:divBdr>
        <w:top w:val="none" w:sz="0" w:space="0" w:color="auto"/>
        <w:left w:val="none" w:sz="0" w:space="0" w:color="auto"/>
        <w:bottom w:val="none" w:sz="0" w:space="0" w:color="auto"/>
        <w:right w:val="none" w:sz="0" w:space="0" w:color="auto"/>
      </w:divBdr>
    </w:div>
    <w:div w:id="842621981">
      <w:bodyDiv w:val="1"/>
      <w:marLeft w:val="0"/>
      <w:marRight w:val="0"/>
      <w:marTop w:val="0"/>
      <w:marBottom w:val="0"/>
      <w:divBdr>
        <w:top w:val="none" w:sz="0" w:space="0" w:color="auto"/>
        <w:left w:val="none" w:sz="0" w:space="0" w:color="auto"/>
        <w:bottom w:val="none" w:sz="0" w:space="0" w:color="auto"/>
        <w:right w:val="none" w:sz="0" w:space="0" w:color="auto"/>
      </w:divBdr>
    </w:div>
    <w:div w:id="844594068">
      <w:bodyDiv w:val="1"/>
      <w:marLeft w:val="0"/>
      <w:marRight w:val="0"/>
      <w:marTop w:val="0"/>
      <w:marBottom w:val="0"/>
      <w:divBdr>
        <w:top w:val="none" w:sz="0" w:space="0" w:color="auto"/>
        <w:left w:val="none" w:sz="0" w:space="0" w:color="auto"/>
        <w:bottom w:val="none" w:sz="0" w:space="0" w:color="auto"/>
        <w:right w:val="none" w:sz="0" w:space="0" w:color="auto"/>
      </w:divBdr>
    </w:div>
    <w:div w:id="848174643">
      <w:bodyDiv w:val="1"/>
      <w:marLeft w:val="0"/>
      <w:marRight w:val="0"/>
      <w:marTop w:val="0"/>
      <w:marBottom w:val="0"/>
      <w:divBdr>
        <w:top w:val="none" w:sz="0" w:space="0" w:color="auto"/>
        <w:left w:val="none" w:sz="0" w:space="0" w:color="auto"/>
        <w:bottom w:val="none" w:sz="0" w:space="0" w:color="auto"/>
        <w:right w:val="none" w:sz="0" w:space="0" w:color="auto"/>
      </w:divBdr>
    </w:div>
    <w:div w:id="849023734">
      <w:bodyDiv w:val="1"/>
      <w:marLeft w:val="0"/>
      <w:marRight w:val="0"/>
      <w:marTop w:val="0"/>
      <w:marBottom w:val="0"/>
      <w:divBdr>
        <w:top w:val="none" w:sz="0" w:space="0" w:color="auto"/>
        <w:left w:val="none" w:sz="0" w:space="0" w:color="auto"/>
        <w:bottom w:val="none" w:sz="0" w:space="0" w:color="auto"/>
        <w:right w:val="none" w:sz="0" w:space="0" w:color="auto"/>
      </w:divBdr>
    </w:div>
    <w:div w:id="849880510">
      <w:bodyDiv w:val="1"/>
      <w:marLeft w:val="0"/>
      <w:marRight w:val="0"/>
      <w:marTop w:val="0"/>
      <w:marBottom w:val="0"/>
      <w:divBdr>
        <w:top w:val="none" w:sz="0" w:space="0" w:color="auto"/>
        <w:left w:val="none" w:sz="0" w:space="0" w:color="auto"/>
        <w:bottom w:val="none" w:sz="0" w:space="0" w:color="auto"/>
        <w:right w:val="none" w:sz="0" w:space="0" w:color="auto"/>
      </w:divBdr>
    </w:div>
    <w:div w:id="850989386">
      <w:bodyDiv w:val="1"/>
      <w:marLeft w:val="0"/>
      <w:marRight w:val="0"/>
      <w:marTop w:val="0"/>
      <w:marBottom w:val="0"/>
      <w:divBdr>
        <w:top w:val="none" w:sz="0" w:space="0" w:color="auto"/>
        <w:left w:val="none" w:sz="0" w:space="0" w:color="auto"/>
        <w:bottom w:val="none" w:sz="0" w:space="0" w:color="auto"/>
        <w:right w:val="none" w:sz="0" w:space="0" w:color="auto"/>
      </w:divBdr>
    </w:div>
    <w:div w:id="854927701">
      <w:bodyDiv w:val="1"/>
      <w:marLeft w:val="0"/>
      <w:marRight w:val="0"/>
      <w:marTop w:val="0"/>
      <w:marBottom w:val="0"/>
      <w:divBdr>
        <w:top w:val="none" w:sz="0" w:space="0" w:color="auto"/>
        <w:left w:val="none" w:sz="0" w:space="0" w:color="auto"/>
        <w:bottom w:val="none" w:sz="0" w:space="0" w:color="auto"/>
        <w:right w:val="none" w:sz="0" w:space="0" w:color="auto"/>
      </w:divBdr>
    </w:div>
    <w:div w:id="858860316">
      <w:bodyDiv w:val="1"/>
      <w:marLeft w:val="0"/>
      <w:marRight w:val="0"/>
      <w:marTop w:val="0"/>
      <w:marBottom w:val="0"/>
      <w:divBdr>
        <w:top w:val="none" w:sz="0" w:space="0" w:color="auto"/>
        <w:left w:val="none" w:sz="0" w:space="0" w:color="auto"/>
        <w:bottom w:val="none" w:sz="0" w:space="0" w:color="auto"/>
        <w:right w:val="none" w:sz="0" w:space="0" w:color="auto"/>
      </w:divBdr>
    </w:div>
    <w:div w:id="860896924">
      <w:bodyDiv w:val="1"/>
      <w:marLeft w:val="0"/>
      <w:marRight w:val="0"/>
      <w:marTop w:val="0"/>
      <w:marBottom w:val="0"/>
      <w:divBdr>
        <w:top w:val="none" w:sz="0" w:space="0" w:color="auto"/>
        <w:left w:val="none" w:sz="0" w:space="0" w:color="auto"/>
        <w:bottom w:val="none" w:sz="0" w:space="0" w:color="auto"/>
        <w:right w:val="none" w:sz="0" w:space="0" w:color="auto"/>
      </w:divBdr>
    </w:div>
    <w:div w:id="862521151">
      <w:bodyDiv w:val="1"/>
      <w:marLeft w:val="0"/>
      <w:marRight w:val="0"/>
      <w:marTop w:val="0"/>
      <w:marBottom w:val="0"/>
      <w:divBdr>
        <w:top w:val="none" w:sz="0" w:space="0" w:color="auto"/>
        <w:left w:val="none" w:sz="0" w:space="0" w:color="auto"/>
        <w:bottom w:val="none" w:sz="0" w:space="0" w:color="auto"/>
        <w:right w:val="none" w:sz="0" w:space="0" w:color="auto"/>
      </w:divBdr>
    </w:div>
    <w:div w:id="864631877">
      <w:bodyDiv w:val="1"/>
      <w:marLeft w:val="0"/>
      <w:marRight w:val="0"/>
      <w:marTop w:val="0"/>
      <w:marBottom w:val="0"/>
      <w:divBdr>
        <w:top w:val="none" w:sz="0" w:space="0" w:color="auto"/>
        <w:left w:val="none" w:sz="0" w:space="0" w:color="auto"/>
        <w:bottom w:val="none" w:sz="0" w:space="0" w:color="auto"/>
        <w:right w:val="none" w:sz="0" w:space="0" w:color="auto"/>
      </w:divBdr>
    </w:div>
    <w:div w:id="865410490">
      <w:bodyDiv w:val="1"/>
      <w:marLeft w:val="0"/>
      <w:marRight w:val="0"/>
      <w:marTop w:val="0"/>
      <w:marBottom w:val="0"/>
      <w:divBdr>
        <w:top w:val="none" w:sz="0" w:space="0" w:color="auto"/>
        <w:left w:val="none" w:sz="0" w:space="0" w:color="auto"/>
        <w:bottom w:val="none" w:sz="0" w:space="0" w:color="auto"/>
        <w:right w:val="none" w:sz="0" w:space="0" w:color="auto"/>
      </w:divBdr>
    </w:div>
    <w:div w:id="869799715">
      <w:bodyDiv w:val="1"/>
      <w:marLeft w:val="0"/>
      <w:marRight w:val="0"/>
      <w:marTop w:val="0"/>
      <w:marBottom w:val="0"/>
      <w:divBdr>
        <w:top w:val="none" w:sz="0" w:space="0" w:color="auto"/>
        <w:left w:val="none" w:sz="0" w:space="0" w:color="auto"/>
        <w:bottom w:val="none" w:sz="0" w:space="0" w:color="auto"/>
        <w:right w:val="none" w:sz="0" w:space="0" w:color="auto"/>
      </w:divBdr>
    </w:div>
    <w:div w:id="869880419">
      <w:bodyDiv w:val="1"/>
      <w:marLeft w:val="0"/>
      <w:marRight w:val="0"/>
      <w:marTop w:val="0"/>
      <w:marBottom w:val="0"/>
      <w:divBdr>
        <w:top w:val="none" w:sz="0" w:space="0" w:color="auto"/>
        <w:left w:val="none" w:sz="0" w:space="0" w:color="auto"/>
        <w:bottom w:val="none" w:sz="0" w:space="0" w:color="auto"/>
        <w:right w:val="none" w:sz="0" w:space="0" w:color="auto"/>
      </w:divBdr>
    </w:div>
    <w:div w:id="871502012">
      <w:bodyDiv w:val="1"/>
      <w:marLeft w:val="0"/>
      <w:marRight w:val="0"/>
      <w:marTop w:val="0"/>
      <w:marBottom w:val="0"/>
      <w:divBdr>
        <w:top w:val="none" w:sz="0" w:space="0" w:color="auto"/>
        <w:left w:val="none" w:sz="0" w:space="0" w:color="auto"/>
        <w:bottom w:val="none" w:sz="0" w:space="0" w:color="auto"/>
        <w:right w:val="none" w:sz="0" w:space="0" w:color="auto"/>
      </w:divBdr>
    </w:div>
    <w:div w:id="871914601">
      <w:bodyDiv w:val="1"/>
      <w:marLeft w:val="0"/>
      <w:marRight w:val="0"/>
      <w:marTop w:val="0"/>
      <w:marBottom w:val="0"/>
      <w:divBdr>
        <w:top w:val="none" w:sz="0" w:space="0" w:color="auto"/>
        <w:left w:val="none" w:sz="0" w:space="0" w:color="auto"/>
        <w:bottom w:val="none" w:sz="0" w:space="0" w:color="auto"/>
        <w:right w:val="none" w:sz="0" w:space="0" w:color="auto"/>
      </w:divBdr>
    </w:div>
    <w:div w:id="872377770">
      <w:bodyDiv w:val="1"/>
      <w:marLeft w:val="0"/>
      <w:marRight w:val="0"/>
      <w:marTop w:val="0"/>
      <w:marBottom w:val="0"/>
      <w:divBdr>
        <w:top w:val="none" w:sz="0" w:space="0" w:color="auto"/>
        <w:left w:val="none" w:sz="0" w:space="0" w:color="auto"/>
        <w:bottom w:val="none" w:sz="0" w:space="0" w:color="auto"/>
        <w:right w:val="none" w:sz="0" w:space="0" w:color="auto"/>
      </w:divBdr>
    </w:div>
    <w:div w:id="873426307">
      <w:bodyDiv w:val="1"/>
      <w:marLeft w:val="0"/>
      <w:marRight w:val="0"/>
      <w:marTop w:val="0"/>
      <w:marBottom w:val="0"/>
      <w:divBdr>
        <w:top w:val="none" w:sz="0" w:space="0" w:color="auto"/>
        <w:left w:val="none" w:sz="0" w:space="0" w:color="auto"/>
        <w:bottom w:val="none" w:sz="0" w:space="0" w:color="auto"/>
        <w:right w:val="none" w:sz="0" w:space="0" w:color="auto"/>
      </w:divBdr>
    </w:div>
    <w:div w:id="877396495">
      <w:bodyDiv w:val="1"/>
      <w:marLeft w:val="0"/>
      <w:marRight w:val="0"/>
      <w:marTop w:val="0"/>
      <w:marBottom w:val="0"/>
      <w:divBdr>
        <w:top w:val="none" w:sz="0" w:space="0" w:color="auto"/>
        <w:left w:val="none" w:sz="0" w:space="0" w:color="auto"/>
        <w:bottom w:val="none" w:sz="0" w:space="0" w:color="auto"/>
        <w:right w:val="none" w:sz="0" w:space="0" w:color="auto"/>
      </w:divBdr>
    </w:div>
    <w:div w:id="880745951">
      <w:bodyDiv w:val="1"/>
      <w:marLeft w:val="0"/>
      <w:marRight w:val="0"/>
      <w:marTop w:val="0"/>
      <w:marBottom w:val="0"/>
      <w:divBdr>
        <w:top w:val="none" w:sz="0" w:space="0" w:color="auto"/>
        <w:left w:val="none" w:sz="0" w:space="0" w:color="auto"/>
        <w:bottom w:val="none" w:sz="0" w:space="0" w:color="auto"/>
        <w:right w:val="none" w:sz="0" w:space="0" w:color="auto"/>
      </w:divBdr>
    </w:div>
    <w:div w:id="889001512">
      <w:bodyDiv w:val="1"/>
      <w:marLeft w:val="0"/>
      <w:marRight w:val="0"/>
      <w:marTop w:val="0"/>
      <w:marBottom w:val="0"/>
      <w:divBdr>
        <w:top w:val="none" w:sz="0" w:space="0" w:color="auto"/>
        <w:left w:val="none" w:sz="0" w:space="0" w:color="auto"/>
        <w:bottom w:val="none" w:sz="0" w:space="0" w:color="auto"/>
        <w:right w:val="none" w:sz="0" w:space="0" w:color="auto"/>
      </w:divBdr>
    </w:div>
    <w:div w:id="889850076">
      <w:bodyDiv w:val="1"/>
      <w:marLeft w:val="0"/>
      <w:marRight w:val="0"/>
      <w:marTop w:val="0"/>
      <w:marBottom w:val="0"/>
      <w:divBdr>
        <w:top w:val="none" w:sz="0" w:space="0" w:color="auto"/>
        <w:left w:val="none" w:sz="0" w:space="0" w:color="auto"/>
        <w:bottom w:val="none" w:sz="0" w:space="0" w:color="auto"/>
        <w:right w:val="none" w:sz="0" w:space="0" w:color="auto"/>
      </w:divBdr>
    </w:div>
    <w:div w:id="891237870">
      <w:bodyDiv w:val="1"/>
      <w:marLeft w:val="0"/>
      <w:marRight w:val="0"/>
      <w:marTop w:val="0"/>
      <w:marBottom w:val="0"/>
      <w:divBdr>
        <w:top w:val="none" w:sz="0" w:space="0" w:color="auto"/>
        <w:left w:val="none" w:sz="0" w:space="0" w:color="auto"/>
        <w:bottom w:val="none" w:sz="0" w:space="0" w:color="auto"/>
        <w:right w:val="none" w:sz="0" w:space="0" w:color="auto"/>
      </w:divBdr>
    </w:div>
    <w:div w:id="893543639">
      <w:bodyDiv w:val="1"/>
      <w:marLeft w:val="0"/>
      <w:marRight w:val="0"/>
      <w:marTop w:val="0"/>
      <w:marBottom w:val="0"/>
      <w:divBdr>
        <w:top w:val="none" w:sz="0" w:space="0" w:color="auto"/>
        <w:left w:val="none" w:sz="0" w:space="0" w:color="auto"/>
        <w:bottom w:val="none" w:sz="0" w:space="0" w:color="auto"/>
        <w:right w:val="none" w:sz="0" w:space="0" w:color="auto"/>
      </w:divBdr>
    </w:div>
    <w:div w:id="894702336">
      <w:bodyDiv w:val="1"/>
      <w:marLeft w:val="0"/>
      <w:marRight w:val="0"/>
      <w:marTop w:val="0"/>
      <w:marBottom w:val="0"/>
      <w:divBdr>
        <w:top w:val="none" w:sz="0" w:space="0" w:color="auto"/>
        <w:left w:val="none" w:sz="0" w:space="0" w:color="auto"/>
        <w:bottom w:val="none" w:sz="0" w:space="0" w:color="auto"/>
        <w:right w:val="none" w:sz="0" w:space="0" w:color="auto"/>
      </w:divBdr>
    </w:div>
    <w:div w:id="896470773">
      <w:bodyDiv w:val="1"/>
      <w:marLeft w:val="0"/>
      <w:marRight w:val="0"/>
      <w:marTop w:val="0"/>
      <w:marBottom w:val="0"/>
      <w:divBdr>
        <w:top w:val="none" w:sz="0" w:space="0" w:color="auto"/>
        <w:left w:val="none" w:sz="0" w:space="0" w:color="auto"/>
        <w:bottom w:val="none" w:sz="0" w:space="0" w:color="auto"/>
        <w:right w:val="none" w:sz="0" w:space="0" w:color="auto"/>
      </w:divBdr>
    </w:div>
    <w:div w:id="898056974">
      <w:bodyDiv w:val="1"/>
      <w:marLeft w:val="0"/>
      <w:marRight w:val="0"/>
      <w:marTop w:val="0"/>
      <w:marBottom w:val="0"/>
      <w:divBdr>
        <w:top w:val="none" w:sz="0" w:space="0" w:color="auto"/>
        <w:left w:val="none" w:sz="0" w:space="0" w:color="auto"/>
        <w:bottom w:val="none" w:sz="0" w:space="0" w:color="auto"/>
        <w:right w:val="none" w:sz="0" w:space="0" w:color="auto"/>
      </w:divBdr>
    </w:div>
    <w:div w:id="899176090">
      <w:bodyDiv w:val="1"/>
      <w:marLeft w:val="0"/>
      <w:marRight w:val="0"/>
      <w:marTop w:val="0"/>
      <w:marBottom w:val="0"/>
      <w:divBdr>
        <w:top w:val="none" w:sz="0" w:space="0" w:color="auto"/>
        <w:left w:val="none" w:sz="0" w:space="0" w:color="auto"/>
        <w:bottom w:val="none" w:sz="0" w:space="0" w:color="auto"/>
        <w:right w:val="none" w:sz="0" w:space="0" w:color="auto"/>
      </w:divBdr>
    </w:div>
    <w:div w:id="899753294">
      <w:bodyDiv w:val="1"/>
      <w:marLeft w:val="0"/>
      <w:marRight w:val="0"/>
      <w:marTop w:val="0"/>
      <w:marBottom w:val="0"/>
      <w:divBdr>
        <w:top w:val="none" w:sz="0" w:space="0" w:color="auto"/>
        <w:left w:val="none" w:sz="0" w:space="0" w:color="auto"/>
        <w:bottom w:val="none" w:sz="0" w:space="0" w:color="auto"/>
        <w:right w:val="none" w:sz="0" w:space="0" w:color="auto"/>
      </w:divBdr>
    </w:div>
    <w:div w:id="901715477">
      <w:bodyDiv w:val="1"/>
      <w:marLeft w:val="0"/>
      <w:marRight w:val="0"/>
      <w:marTop w:val="0"/>
      <w:marBottom w:val="0"/>
      <w:divBdr>
        <w:top w:val="none" w:sz="0" w:space="0" w:color="auto"/>
        <w:left w:val="none" w:sz="0" w:space="0" w:color="auto"/>
        <w:bottom w:val="none" w:sz="0" w:space="0" w:color="auto"/>
        <w:right w:val="none" w:sz="0" w:space="0" w:color="auto"/>
      </w:divBdr>
    </w:div>
    <w:div w:id="905261080">
      <w:bodyDiv w:val="1"/>
      <w:marLeft w:val="0"/>
      <w:marRight w:val="0"/>
      <w:marTop w:val="0"/>
      <w:marBottom w:val="0"/>
      <w:divBdr>
        <w:top w:val="none" w:sz="0" w:space="0" w:color="auto"/>
        <w:left w:val="none" w:sz="0" w:space="0" w:color="auto"/>
        <w:bottom w:val="none" w:sz="0" w:space="0" w:color="auto"/>
        <w:right w:val="none" w:sz="0" w:space="0" w:color="auto"/>
      </w:divBdr>
    </w:div>
    <w:div w:id="905919836">
      <w:bodyDiv w:val="1"/>
      <w:marLeft w:val="0"/>
      <w:marRight w:val="0"/>
      <w:marTop w:val="0"/>
      <w:marBottom w:val="0"/>
      <w:divBdr>
        <w:top w:val="none" w:sz="0" w:space="0" w:color="auto"/>
        <w:left w:val="none" w:sz="0" w:space="0" w:color="auto"/>
        <w:bottom w:val="none" w:sz="0" w:space="0" w:color="auto"/>
        <w:right w:val="none" w:sz="0" w:space="0" w:color="auto"/>
      </w:divBdr>
    </w:div>
    <w:div w:id="906956577">
      <w:bodyDiv w:val="1"/>
      <w:marLeft w:val="0"/>
      <w:marRight w:val="0"/>
      <w:marTop w:val="0"/>
      <w:marBottom w:val="0"/>
      <w:divBdr>
        <w:top w:val="none" w:sz="0" w:space="0" w:color="auto"/>
        <w:left w:val="none" w:sz="0" w:space="0" w:color="auto"/>
        <w:bottom w:val="none" w:sz="0" w:space="0" w:color="auto"/>
        <w:right w:val="none" w:sz="0" w:space="0" w:color="auto"/>
      </w:divBdr>
    </w:div>
    <w:div w:id="909853026">
      <w:bodyDiv w:val="1"/>
      <w:marLeft w:val="0"/>
      <w:marRight w:val="0"/>
      <w:marTop w:val="0"/>
      <w:marBottom w:val="0"/>
      <w:divBdr>
        <w:top w:val="none" w:sz="0" w:space="0" w:color="auto"/>
        <w:left w:val="none" w:sz="0" w:space="0" w:color="auto"/>
        <w:bottom w:val="none" w:sz="0" w:space="0" w:color="auto"/>
        <w:right w:val="none" w:sz="0" w:space="0" w:color="auto"/>
      </w:divBdr>
    </w:div>
    <w:div w:id="910577380">
      <w:bodyDiv w:val="1"/>
      <w:marLeft w:val="0"/>
      <w:marRight w:val="0"/>
      <w:marTop w:val="0"/>
      <w:marBottom w:val="0"/>
      <w:divBdr>
        <w:top w:val="none" w:sz="0" w:space="0" w:color="auto"/>
        <w:left w:val="none" w:sz="0" w:space="0" w:color="auto"/>
        <w:bottom w:val="none" w:sz="0" w:space="0" w:color="auto"/>
        <w:right w:val="none" w:sz="0" w:space="0" w:color="auto"/>
      </w:divBdr>
    </w:div>
    <w:div w:id="914244424">
      <w:bodyDiv w:val="1"/>
      <w:marLeft w:val="0"/>
      <w:marRight w:val="0"/>
      <w:marTop w:val="0"/>
      <w:marBottom w:val="0"/>
      <w:divBdr>
        <w:top w:val="none" w:sz="0" w:space="0" w:color="auto"/>
        <w:left w:val="none" w:sz="0" w:space="0" w:color="auto"/>
        <w:bottom w:val="none" w:sz="0" w:space="0" w:color="auto"/>
        <w:right w:val="none" w:sz="0" w:space="0" w:color="auto"/>
      </w:divBdr>
    </w:div>
    <w:div w:id="915481960">
      <w:bodyDiv w:val="1"/>
      <w:marLeft w:val="0"/>
      <w:marRight w:val="0"/>
      <w:marTop w:val="0"/>
      <w:marBottom w:val="0"/>
      <w:divBdr>
        <w:top w:val="none" w:sz="0" w:space="0" w:color="auto"/>
        <w:left w:val="none" w:sz="0" w:space="0" w:color="auto"/>
        <w:bottom w:val="none" w:sz="0" w:space="0" w:color="auto"/>
        <w:right w:val="none" w:sz="0" w:space="0" w:color="auto"/>
      </w:divBdr>
    </w:div>
    <w:div w:id="916286245">
      <w:bodyDiv w:val="1"/>
      <w:marLeft w:val="0"/>
      <w:marRight w:val="0"/>
      <w:marTop w:val="0"/>
      <w:marBottom w:val="0"/>
      <w:divBdr>
        <w:top w:val="none" w:sz="0" w:space="0" w:color="auto"/>
        <w:left w:val="none" w:sz="0" w:space="0" w:color="auto"/>
        <w:bottom w:val="none" w:sz="0" w:space="0" w:color="auto"/>
        <w:right w:val="none" w:sz="0" w:space="0" w:color="auto"/>
      </w:divBdr>
    </w:div>
    <w:div w:id="917177020">
      <w:bodyDiv w:val="1"/>
      <w:marLeft w:val="0"/>
      <w:marRight w:val="0"/>
      <w:marTop w:val="0"/>
      <w:marBottom w:val="0"/>
      <w:divBdr>
        <w:top w:val="none" w:sz="0" w:space="0" w:color="auto"/>
        <w:left w:val="none" w:sz="0" w:space="0" w:color="auto"/>
        <w:bottom w:val="none" w:sz="0" w:space="0" w:color="auto"/>
        <w:right w:val="none" w:sz="0" w:space="0" w:color="auto"/>
      </w:divBdr>
    </w:div>
    <w:div w:id="920990645">
      <w:bodyDiv w:val="1"/>
      <w:marLeft w:val="0"/>
      <w:marRight w:val="0"/>
      <w:marTop w:val="0"/>
      <w:marBottom w:val="0"/>
      <w:divBdr>
        <w:top w:val="none" w:sz="0" w:space="0" w:color="auto"/>
        <w:left w:val="none" w:sz="0" w:space="0" w:color="auto"/>
        <w:bottom w:val="none" w:sz="0" w:space="0" w:color="auto"/>
        <w:right w:val="none" w:sz="0" w:space="0" w:color="auto"/>
      </w:divBdr>
    </w:div>
    <w:div w:id="921111517">
      <w:bodyDiv w:val="1"/>
      <w:marLeft w:val="0"/>
      <w:marRight w:val="0"/>
      <w:marTop w:val="0"/>
      <w:marBottom w:val="0"/>
      <w:divBdr>
        <w:top w:val="none" w:sz="0" w:space="0" w:color="auto"/>
        <w:left w:val="none" w:sz="0" w:space="0" w:color="auto"/>
        <w:bottom w:val="none" w:sz="0" w:space="0" w:color="auto"/>
        <w:right w:val="none" w:sz="0" w:space="0" w:color="auto"/>
      </w:divBdr>
    </w:div>
    <w:div w:id="923226310">
      <w:bodyDiv w:val="1"/>
      <w:marLeft w:val="0"/>
      <w:marRight w:val="0"/>
      <w:marTop w:val="0"/>
      <w:marBottom w:val="0"/>
      <w:divBdr>
        <w:top w:val="none" w:sz="0" w:space="0" w:color="auto"/>
        <w:left w:val="none" w:sz="0" w:space="0" w:color="auto"/>
        <w:bottom w:val="none" w:sz="0" w:space="0" w:color="auto"/>
        <w:right w:val="none" w:sz="0" w:space="0" w:color="auto"/>
      </w:divBdr>
    </w:div>
    <w:div w:id="926574564">
      <w:bodyDiv w:val="1"/>
      <w:marLeft w:val="0"/>
      <w:marRight w:val="0"/>
      <w:marTop w:val="0"/>
      <w:marBottom w:val="0"/>
      <w:divBdr>
        <w:top w:val="none" w:sz="0" w:space="0" w:color="auto"/>
        <w:left w:val="none" w:sz="0" w:space="0" w:color="auto"/>
        <w:bottom w:val="none" w:sz="0" w:space="0" w:color="auto"/>
        <w:right w:val="none" w:sz="0" w:space="0" w:color="auto"/>
      </w:divBdr>
    </w:div>
    <w:div w:id="931351174">
      <w:bodyDiv w:val="1"/>
      <w:marLeft w:val="0"/>
      <w:marRight w:val="0"/>
      <w:marTop w:val="0"/>
      <w:marBottom w:val="0"/>
      <w:divBdr>
        <w:top w:val="none" w:sz="0" w:space="0" w:color="auto"/>
        <w:left w:val="none" w:sz="0" w:space="0" w:color="auto"/>
        <w:bottom w:val="none" w:sz="0" w:space="0" w:color="auto"/>
        <w:right w:val="none" w:sz="0" w:space="0" w:color="auto"/>
      </w:divBdr>
    </w:div>
    <w:div w:id="932324207">
      <w:bodyDiv w:val="1"/>
      <w:marLeft w:val="0"/>
      <w:marRight w:val="0"/>
      <w:marTop w:val="0"/>
      <w:marBottom w:val="0"/>
      <w:divBdr>
        <w:top w:val="none" w:sz="0" w:space="0" w:color="auto"/>
        <w:left w:val="none" w:sz="0" w:space="0" w:color="auto"/>
        <w:bottom w:val="none" w:sz="0" w:space="0" w:color="auto"/>
        <w:right w:val="none" w:sz="0" w:space="0" w:color="auto"/>
      </w:divBdr>
    </w:div>
    <w:div w:id="933171594">
      <w:bodyDiv w:val="1"/>
      <w:marLeft w:val="0"/>
      <w:marRight w:val="0"/>
      <w:marTop w:val="0"/>
      <w:marBottom w:val="0"/>
      <w:divBdr>
        <w:top w:val="none" w:sz="0" w:space="0" w:color="auto"/>
        <w:left w:val="none" w:sz="0" w:space="0" w:color="auto"/>
        <w:bottom w:val="none" w:sz="0" w:space="0" w:color="auto"/>
        <w:right w:val="none" w:sz="0" w:space="0" w:color="auto"/>
      </w:divBdr>
    </w:div>
    <w:div w:id="936330826">
      <w:bodyDiv w:val="1"/>
      <w:marLeft w:val="0"/>
      <w:marRight w:val="0"/>
      <w:marTop w:val="0"/>
      <w:marBottom w:val="0"/>
      <w:divBdr>
        <w:top w:val="none" w:sz="0" w:space="0" w:color="auto"/>
        <w:left w:val="none" w:sz="0" w:space="0" w:color="auto"/>
        <w:bottom w:val="none" w:sz="0" w:space="0" w:color="auto"/>
        <w:right w:val="none" w:sz="0" w:space="0" w:color="auto"/>
      </w:divBdr>
    </w:div>
    <w:div w:id="937905408">
      <w:bodyDiv w:val="1"/>
      <w:marLeft w:val="0"/>
      <w:marRight w:val="0"/>
      <w:marTop w:val="0"/>
      <w:marBottom w:val="0"/>
      <w:divBdr>
        <w:top w:val="none" w:sz="0" w:space="0" w:color="auto"/>
        <w:left w:val="none" w:sz="0" w:space="0" w:color="auto"/>
        <w:bottom w:val="none" w:sz="0" w:space="0" w:color="auto"/>
        <w:right w:val="none" w:sz="0" w:space="0" w:color="auto"/>
      </w:divBdr>
    </w:div>
    <w:div w:id="938489296">
      <w:bodyDiv w:val="1"/>
      <w:marLeft w:val="0"/>
      <w:marRight w:val="0"/>
      <w:marTop w:val="0"/>
      <w:marBottom w:val="0"/>
      <w:divBdr>
        <w:top w:val="none" w:sz="0" w:space="0" w:color="auto"/>
        <w:left w:val="none" w:sz="0" w:space="0" w:color="auto"/>
        <w:bottom w:val="none" w:sz="0" w:space="0" w:color="auto"/>
        <w:right w:val="none" w:sz="0" w:space="0" w:color="auto"/>
      </w:divBdr>
    </w:div>
    <w:div w:id="939605231">
      <w:bodyDiv w:val="1"/>
      <w:marLeft w:val="0"/>
      <w:marRight w:val="0"/>
      <w:marTop w:val="0"/>
      <w:marBottom w:val="0"/>
      <w:divBdr>
        <w:top w:val="none" w:sz="0" w:space="0" w:color="auto"/>
        <w:left w:val="none" w:sz="0" w:space="0" w:color="auto"/>
        <w:bottom w:val="none" w:sz="0" w:space="0" w:color="auto"/>
        <w:right w:val="none" w:sz="0" w:space="0" w:color="auto"/>
      </w:divBdr>
    </w:div>
    <w:div w:id="941913887">
      <w:bodyDiv w:val="1"/>
      <w:marLeft w:val="0"/>
      <w:marRight w:val="0"/>
      <w:marTop w:val="0"/>
      <w:marBottom w:val="0"/>
      <w:divBdr>
        <w:top w:val="none" w:sz="0" w:space="0" w:color="auto"/>
        <w:left w:val="none" w:sz="0" w:space="0" w:color="auto"/>
        <w:bottom w:val="none" w:sz="0" w:space="0" w:color="auto"/>
        <w:right w:val="none" w:sz="0" w:space="0" w:color="auto"/>
      </w:divBdr>
    </w:div>
    <w:div w:id="943072800">
      <w:bodyDiv w:val="1"/>
      <w:marLeft w:val="0"/>
      <w:marRight w:val="0"/>
      <w:marTop w:val="0"/>
      <w:marBottom w:val="0"/>
      <w:divBdr>
        <w:top w:val="none" w:sz="0" w:space="0" w:color="auto"/>
        <w:left w:val="none" w:sz="0" w:space="0" w:color="auto"/>
        <w:bottom w:val="none" w:sz="0" w:space="0" w:color="auto"/>
        <w:right w:val="none" w:sz="0" w:space="0" w:color="auto"/>
      </w:divBdr>
    </w:div>
    <w:div w:id="945115052">
      <w:bodyDiv w:val="1"/>
      <w:marLeft w:val="0"/>
      <w:marRight w:val="0"/>
      <w:marTop w:val="0"/>
      <w:marBottom w:val="0"/>
      <w:divBdr>
        <w:top w:val="none" w:sz="0" w:space="0" w:color="auto"/>
        <w:left w:val="none" w:sz="0" w:space="0" w:color="auto"/>
        <w:bottom w:val="none" w:sz="0" w:space="0" w:color="auto"/>
        <w:right w:val="none" w:sz="0" w:space="0" w:color="auto"/>
      </w:divBdr>
    </w:div>
    <w:div w:id="945648702">
      <w:bodyDiv w:val="1"/>
      <w:marLeft w:val="0"/>
      <w:marRight w:val="0"/>
      <w:marTop w:val="0"/>
      <w:marBottom w:val="0"/>
      <w:divBdr>
        <w:top w:val="none" w:sz="0" w:space="0" w:color="auto"/>
        <w:left w:val="none" w:sz="0" w:space="0" w:color="auto"/>
        <w:bottom w:val="none" w:sz="0" w:space="0" w:color="auto"/>
        <w:right w:val="none" w:sz="0" w:space="0" w:color="auto"/>
      </w:divBdr>
    </w:div>
    <w:div w:id="946081071">
      <w:bodyDiv w:val="1"/>
      <w:marLeft w:val="0"/>
      <w:marRight w:val="0"/>
      <w:marTop w:val="0"/>
      <w:marBottom w:val="0"/>
      <w:divBdr>
        <w:top w:val="none" w:sz="0" w:space="0" w:color="auto"/>
        <w:left w:val="none" w:sz="0" w:space="0" w:color="auto"/>
        <w:bottom w:val="none" w:sz="0" w:space="0" w:color="auto"/>
        <w:right w:val="none" w:sz="0" w:space="0" w:color="auto"/>
      </w:divBdr>
    </w:div>
    <w:div w:id="946279394">
      <w:bodyDiv w:val="1"/>
      <w:marLeft w:val="0"/>
      <w:marRight w:val="0"/>
      <w:marTop w:val="0"/>
      <w:marBottom w:val="0"/>
      <w:divBdr>
        <w:top w:val="none" w:sz="0" w:space="0" w:color="auto"/>
        <w:left w:val="none" w:sz="0" w:space="0" w:color="auto"/>
        <w:bottom w:val="none" w:sz="0" w:space="0" w:color="auto"/>
        <w:right w:val="none" w:sz="0" w:space="0" w:color="auto"/>
      </w:divBdr>
    </w:div>
    <w:div w:id="946546469">
      <w:bodyDiv w:val="1"/>
      <w:marLeft w:val="0"/>
      <w:marRight w:val="0"/>
      <w:marTop w:val="0"/>
      <w:marBottom w:val="0"/>
      <w:divBdr>
        <w:top w:val="none" w:sz="0" w:space="0" w:color="auto"/>
        <w:left w:val="none" w:sz="0" w:space="0" w:color="auto"/>
        <w:bottom w:val="none" w:sz="0" w:space="0" w:color="auto"/>
        <w:right w:val="none" w:sz="0" w:space="0" w:color="auto"/>
      </w:divBdr>
    </w:div>
    <w:div w:id="949626927">
      <w:bodyDiv w:val="1"/>
      <w:marLeft w:val="0"/>
      <w:marRight w:val="0"/>
      <w:marTop w:val="0"/>
      <w:marBottom w:val="0"/>
      <w:divBdr>
        <w:top w:val="none" w:sz="0" w:space="0" w:color="auto"/>
        <w:left w:val="none" w:sz="0" w:space="0" w:color="auto"/>
        <w:bottom w:val="none" w:sz="0" w:space="0" w:color="auto"/>
        <w:right w:val="none" w:sz="0" w:space="0" w:color="auto"/>
      </w:divBdr>
    </w:div>
    <w:div w:id="953904281">
      <w:bodyDiv w:val="1"/>
      <w:marLeft w:val="0"/>
      <w:marRight w:val="0"/>
      <w:marTop w:val="0"/>
      <w:marBottom w:val="0"/>
      <w:divBdr>
        <w:top w:val="none" w:sz="0" w:space="0" w:color="auto"/>
        <w:left w:val="none" w:sz="0" w:space="0" w:color="auto"/>
        <w:bottom w:val="none" w:sz="0" w:space="0" w:color="auto"/>
        <w:right w:val="none" w:sz="0" w:space="0" w:color="auto"/>
      </w:divBdr>
    </w:div>
    <w:div w:id="956788487">
      <w:bodyDiv w:val="1"/>
      <w:marLeft w:val="0"/>
      <w:marRight w:val="0"/>
      <w:marTop w:val="0"/>
      <w:marBottom w:val="0"/>
      <w:divBdr>
        <w:top w:val="none" w:sz="0" w:space="0" w:color="auto"/>
        <w:left w:val="none" w:sz="0" w:space="0" w:color="auto"/>
        <w:bottom w:val="none" w:sz="0" w:space="0" w:color="auto"/>
        <w:right w:val="none" w:sz="0" w:space="0" w:color="auto"/>
      </w:divBdr>
    </w:div>
    <w:div w:id="958680393">
      <w:bodyDiv w:val="1"/>
      <w:marLeft w:val="0"/>
      <w:marRight w:val="0"/>
      <w:marTop w:val="0"/>
      <w:marBottom w:val="0"/>
      <w:divBdr>
        <w:top w:val="none" w:sz="0" w:space="0" w:color="auto"/>
        <w:left w:val="none" w:sz="0" w:space="0" w:color="auto"/>
        <w:bottom w:val="none" w:sz="0" w:space="0" w:color="auto"/>
        <w:right w:val="none" w:sz="0" w:space="0" w:color="auto"/>
      </w:divBdr>
    </w:div>
    <w:div w:id="959342548">
      <w:bodyDiv w:val="1"/>
      <w:marLeft w:val="0"/>
      <w:marRight w:val="0"/>
      <w:marTop w:val="0"/>
      <w:marBottom w:val="0"/>
      <w:divBdr>
        <w:top w:val="none" w:sz="0" w:space="0" w:color="auto"/>
        <w:left w:val="none" w:sz="0" w:space="0" w:color="auto"/>
        <w:bottom w:val="none" w:sz="0" w:space="0" w:color="auto"/>
        <w:right w:val="none" w:sz="0" w:space="0" w:color="auto"/>
      </w:divBdr>
    </w:div>
    <w:div w:id="960111059">
      <w:bodyDiv w:val="1"/>
      <w:marLeft w:val="0"/>
      <w:marRight w:val="0"/>
      <w:marTop w:val="0"/>
      <w:marBottom w:val="0"/>
      <w:divBdr>
        <w:top w:val="none" w:sz="0" w:space="0" w:color="auto"/>
        <w:left w:val="none" w:sz="0" w:space="0" w:color="auto"/>
        <w:bottom w:val="none" w:sz="0" w:space="0" w:color="auto"/>
        <w:right w:val="none" w:sz="0" w:space="0" w:color="auto"/>
      </w:divBdr>
    </w:div>
    <w:div w:id="963778593">
      <w:bodyDiv w:val="1"/>
      <w:marLeft w:val="0"/>
      <w:marRight w:val="0"/>
      <w:marTop w:val="0"/>
      <w:marBottom w:val="0"/>
      <w:divBdr>
        <w:top w:val="none" w:sz="0" w:space="0" w:color="auto"/>
        <w:left w:val="none" w:sz="0" w:space="0" w:color="auto"/>
        <w:bottom w:val="none" w:sz="0" w:space="0" w:color="auto"/>
        <w:right w:val="none" w:sz="0" w:space="0" w:color="auto"/>
      </w:divBdr>
    </w:div>
    <w:div w:id="965232630">
      <w:bodyDiv w:val="1"/>
      <w:marLeft w:val="0"/>
      <w:marRight w:val="0"/>
      <w:marTop w:val="0"/>
      <w:marBottom w:val="0"/>
      <w:divBdr>
        <w:top w:val="none" w:sz="0" w:space="0" w:color="auto"/>
        <w:left w:val="none" w:sz="0" w:space="0" w:color="auto"/>
        <w:bottom w:val="none" w:sz="0" w:space="0" w:color="auto"/>
        <w:right w:val="none" w:sz="0" w:space="0" w:color="auto"/>
      </w:divBdr>
    </w:div>
    <w:div w:id="965621669">
      <w:bodyDiv w:val="1"/>
      <w:marLeft w:val="0"/>
      <w:marRight w:val="0"/>
      <w:marTop w:val="0"/>
      <w:marBottom w:val="0"/>
      <w:divBdr>
        <w:top w:val="none" w:sz="0" w:space="0" w:color="auto"/>
        <w:left w:val="none" w:sz="0" w:space="0" w:color="auto"/>
        <w:bottom w:val="none" w:sz="0" w:space="0" w:color="auto"/>
        <w:right w:val="none" w:sz="0" w:space="0" w:color="auto"/>
      </w:divBdr>
    </w:div>
    <w:div w:id="967248783">
      <w:bodyDiv w:val="1"/>
      <w:marLeft w:val="0"/>
      <w:marRight w:val="0"/>
      <w:marTop w:val="0"/>
      <w:marBottom w:val="0"/>
      <w:divBdr>
        <w:top w:val="none" w:sz="0" w:space="0" w:color="auto"/>
        <w:left w:val="none" w:sz="0" w:space="0" w:color="auto"/>
        <w:bottom w:val="none" w:sz="0" w:space="0" w:color="auto"/>
        <w:right w:val="none" w:sz="0" w:space="0" w:color="auto"/>
      </w:divBdr>
    </w:div>
    <w:div w:id="971523154">
      <w:bodyDiv w:val="1"/>
      <w:marLeft w:val="0"/>
      <w:marRight w:val="0"/>
      <w:marTop w:val="0"/>
      <w:marBottom w:val="0"/>
      <w:divBdr>
        <w:top w:val="none" w:sz="0" w:space="0" w:color="auto"/>
        <w:left w:val="none" w:sz="0" w:space="0" w:color="auto"/>
        <w:bottom w:val="none" w:sz="0" w:space="0" w:color="auto"/>
        <w:right w:val="none" w:sz="0" w:space="0" w:color="auto"/>
      </w:divBdr>
    </w:div>
    <w:div w:id="973025066">
      <w:bodyDiv w:val="1"/>
      <w:marLeft w:val="0"/>
      <w:marRight w:val="0"/>
      <w:marTop w:val="0"/>
      <w:marBottom w:val="0"/>
      <w:divBdr>
        <w:top w:val="none" w:sz="0" w:space="0" w:color="auto"/>
        <w:left w:val="none" w:sz="0" w:space="0" w:color="auto"/>
        <w:bottom w:val="none" w:sz="0" w:space="0" w:color="auto"/>
        <w:right w:val="none" w:sz="0" w:space="0" w:color="auto"/>
      </w:divBdr>
    </w:div>
    <w:div w:id="974869028">
      <w:bodyDiv w:val="1"/>
      <w:marLeft w:val="0"/>
      <w:marRight w:val="0"/>
      <w:marTop w:val="0"/>
      <w:marBottom w:val="0"/>
      <w:divBdr>
        <w:top w:val="none" w:sz="0" w:space="0" w:color="auto"/>
        <w:left w:val="none" w:sz="0" w:space="0" w:color="auto"/>
        <w:bottom w:val="none" w:sz="0" w:space="0" w:color="auto"/>
        <w:right w:val="none" w:sz="0" w:space="0" w:color="auto"/>
      </w:divBdr>
    </w:div>
    <w:div w:id="975842239">
      <w:bodyDiv w:val="1"/>
      <w:marLeft w:val="0"/>
      <w:marRight w:val="0"/>
      <w:marTop w:val="0"/>
      <w:marBottom w:val="0"/>
      <w:divBdr>
        <w:top w:val="none" w:sz="0" w:space="0" w:color="auto"/>
        <w:left w:val="none" w:sz="0" w:space="0" w:color="auto"/>
        <w:bottom w:val="none" w:sz="0" w:space="0" w:color="auto"/>
        <w:right w:val="none" w:sz="0" w:space="0" w:color="auto"/>
      </w:divBdr>
    </w:div>
    <w:div w:id="979193925">
      <w:bodyDiv w:val="1"/>
      <w:marLeft w:val="0"/>
      <w:marRight w:val="0"/>
      <w:marTop w:val="0"/>
      <w:marBottom w:val="0"/>
      <w:divBdr>
        <w:top w:val="none" w:sz="0" w:space="0" w:color="auto"/>
        <w:left w:val="none" w:sz="0" w:space="0" w:color="auto"/>
        <w:bottom w:val="none" w:sz="0" w:space="0" w:color="auto"/>
        <w:right w:val="none" w:sz="0" w:space="0" w:color="auto"/>
      </w:divBdr>
    </w:div>
    <w:div w:id="981806825">
      <w:bodyDiv w:val="1"/>
      <w:marLeft w:val="0"/>
      <w:marRight w:val="0"/>
      <w:marTop w:val="0"/>
      <w:marBottom w:val="0"/>
      <w:divBdr>
        <w:top w:val="none" w:sz="0" w:space="0" w:color="auto"/>
        <w:left w:val="none" w:sz="0" w:space="0" w:color="auto"/>
        <w:bottom w:val="none" w:sz="0" w:space="0" w:color="auto"/>
        <w:right w:val="none" w:sz="0" w:space="0" w:color="auto"/>
      </w:divBdr>
    </w:div>
    <w:div w:id="987593335">
      <w:bodyDiv w:val="1"/>
      <w:marLeft w:val="0"/>
      <w:marRight w:val="0"/>
      <w:marTop w:val="0"/>
      <w:marBottom w:val="0"/>
      <w:divBdr>
        <w:top w:val="none" w:sz="0" w:space="0" w:color="auto"/>
        <w:left w:val="none" w:sz="0" w:space="0" w:color="auto"/>
        <w:bottom w:val="none" w:sz="0" w:space="0" w:color="auto"/>
        <w:right w:val="none" w:sz="0" w:space="0" w:color="auto"/>
      </w:divBdr>
    </w:div>
    <w:div w:id="991448356">
      <w:bodyDiv w:val="1"/>
      <w:marLeft w:val="0"/>
      <w:marRight w:val="0"/>
      <w:marTop w:val="0"/>
      <w:marBottom w:val="0"/>
      <w:divBdr>
        <w:top w:val="none" w:sz="0" w:space="0" w:color="auto"/>
        <w:left w:val="none" w:sz="0" w:space="0" w:color="auto"/>
        <w:bottom w:val="none" w:sz="0" w:space="0" w:color="auto"/>
        <w:right w:val="none" w:sz="0" w:space="0" w:color="auto"/>
      </w:divBdr>
    </w:div>
    <w:div w:id="993724808">
      <w:bodyDiv w:val="1"/>
      <w:marLeft w:val="0"/>
      <w:marRight w:val="0"/>
      <w:marTop w:val="0"/>
      <w:marBottom w:val="0"/>
      <w:divBdr>
        <w:top w:val="none" w:sz="0" w:space="0" w:color="auto"/>
        <w:left w:val="none" w:sz="0" w:space="0" w:color="auto"/>
        <w:bottom w:val="none" w:sz="0" w:space="0" w:color="auto"/>
        <w:right w:val="none" w:sz="0" w:space="0" w:color="auto"/>
      </w:divBdr>
    </w:div>
    <w:div w:id="994720834">
      <w:bodyDiv w:val="1"/>
      <w:marLeft w:val="0"/>
      <w:marRight w:val="0"/>
      <w:marTop w:val="0"/>
      <w:marBottom w:val="0"/>
      <w:divBdr>
        <w:top w:val="none" w:sz="0" w:space="0" w:color="auto"/>
        <w:left w:val="none" w:sz="0" w:space="0" w:color="auto"/>
        <w:bottom w:val="none" w:sz="0" w:space="0" w:color="auto"/>
        <w:right w:val="none" w:sz="0" w:space="0" w:color="auto"/>
      </w:divBdr>
    </w:div>
    <w:div w:id="998921920">
      <w:bodyDiv w:val="1"/>
      <w:marLeft w:val="0"/>
      <w:marRight w:val="0"/>
      <w:marTop w:val="0"/>
      <w:marBottom w:val="0"/>
      <w:divBdr>
        <w:top w:val="none" w:sz="0" w:space="0" w:color="auto"/>
        <w:left w:val="none" w:sz="0" w:space="0" w:color="auto"/>
        <w:bottom w:val="none" w:sz="0" w:space="0" w:color="auto"/>
        <w:right w:val="none" w:sz="0" w:space="0" w:color="auto"/>
      </w:divBdr>
    </w:div>
    <w:div w:id="999425698">
      <w:bodyDiv w:val="1"/>
      <w:marLeft w:val="0"/>
      <w:marRight w:val="0"/>
      <w:marTop w:val="0"/>
      <w:marBottom w:val="0"/>
      <w:divBdr>
        <w:top w:val="none" w:sz="0" w:space="0" w:color="auto"/>
        <w:left w:val="none" w:sz="0" w:space="0" w:color="auto"/>
        <w:bottom w:val="none" w:sz="0" w:space="0" w:color="auto"/>
        <w:right w:val="none" w:sz="0" w:space="0" w:color="auto"/>
      </w:divBdr>
    </w:div>
    <w:div w:id="1001080289">
      <w:bodyDiv w:val="1"/>
      <w:marLeft w:val="0"/>
      <w:marRight w:val="0"/>
      <w:marTop w:val="0"/>
      <w:marBottom w:val="0"/>
      <w:divBdr>
        <w:top w:val="none" w:sz="0" w:space="0" w:color="auto"/>
        <w:left w:val="none" w:sz="0" w:space="0" w:color="auto"/>
        <w:bottom w:val="none" w:sz="0" w:space="0" w:color="auto"/>
        <w:right w:val="none" w:sz="0" w:space="0" w:color="auto"/>
      </w:divBdr>
    </w:div>
    <w:div w:id="1006857908">
      <w:bodyDiv w:val="1"/>
      <w:marLeft w:val="0"/>
      <w:marRight w:val="0"/>
      <w:marTop w:val="0"/>
      <w:marBottom w:val="0"/>
      <w:divBdr>
        <w:top w:val="none" w:sz="0" w:space="0" w:color="auto"/>
        <w:left w:val="none" w:sz="0" w:space="0" w:color="auto"/>
        <w:bottom w:val="none" w:sz="0" w:space="0" w:color="auto"/>
        <w:right w:val="none" w:sz="0" w:space="0" w:color="auto"/>
      </w:divBdr>
    </w:div>
    <w:div w:id="1010446891">
      <w:bodyDiv w:val="1"/>
      <w:marLeft w:val="0"/>
      <w:marRight w:val="0"/>
      <w:marTop w:val="0"/>
      <w:marBottom w:val="0"/>
      <w:divBdr>
        <w:top w:val="none" w:sz="0" w:space="0" w:color="auto"/>
        <w:left w:val="none" w:sz="0" w:space="0" w:color="auto"/>
        <w:bottom w:val="none" w:sz="0" w:space="0" w:color="auto"/>
        <w:right w:val="none" w:sz="0" w:space="0" w:color="auto"/>
      </w:divBdr>
    </w:div>
    <w:div w:id="1011025973">
      <w:bodyDiv w:val="1"/>
      <w:marLeft w:val="0"/>
      <w:marRight w:val="0"/>
      <w:marTop w:val="0"/>
      <w:marBottom w:val="0"/>
      <w:divBdr>
        <w:top w:val="none" w:sz="0" w:space="0" w:color="auto"/>
        <w:left w:val="none" w:sz="0" w:space="0" w:color="auto"/>
        <w:bottom w:val="none" w:sz="0" w:space="0" w:color="auto"/>
        <w:right w:val="none" w:sz="0" w:space="0" w:color="auto"/>
      </w:divBdr>
    </w:div>
    <w:div w:id="1012413429">
      <w:bodyDiv w:val="1"/>
      <w:marLeft w:val="0"/>
      <w:marRight w:val="0"/>
      <w:marTop w:val="0"/>
      <w:marBottom w:val="0"/>
      <w:divBdr>
        <w:top w:val="none" w:sz="0" w:space="0" w:color="auto"/>
        <w:left w:val="none" w:sz="0" w:space="0" w:color="auto"/>
        <w:bottom w:val="none" w:sz="0" w:space="0" w:color="auto"/>
        <w:right w:val="none" w:sz="0" w:space="0" w:color="auto"/>
      </w:divBdr>
    </w:div>
    <w:div w:id="1012879828">
      <w:bodyDiv w:val="1"/>
      <w:marLeft w:val="0"/>
      <w:marRight w:val="0"/>
      <w:marTop w:val="0"/>
      <w:marBottom w:val="0"/>
      <w:divBdr>
        <w:top w:val="none" w:sz="0" w:space="0" w:color="auto"/>
        <w:left w:val="none" w:sz="0" w:space="0" w:color="auto"/>
        <w:bottom w:val="none" w:sz="0" w:space="0" w:color="auto"/>
        <w:right w:val="none" w:sz="0" w:space="0" w:color="auto"/>
      </w:divBdr>
    </w:div>
    <w:div w:id="1013609566">
      <w:bodyDiv w:val="1"/>
      <w:marLeft w:val="0"/>
      <w:marRight w:val="0"/>
      <w:marTop w:val="0"/>
      <w:marBottom w:val="0"/>
      <w:divBdr>
        <w:top w:val="none" w:sz="0" w:space="0" w:color="auto"/>
        <w:left w:val="none" w:sz="0" w:space="0" w:color="auto"/>
        <w:bottom w:val="none" w:sz="0" w:space="0" w:color="auto"/>
        <w:right w:val="none" w:sz="0" w:space="0" w:color="auto"/>
      </w:divBdr>
    </w:div>
    <w:div w:id="1013848212">
      <w:bodyDiv w:val="1"/>
      <w:marLeft w:val="0"/>
      <w:marRight w:val="0"/>
      <w:marTop w:val="0"/>
      <w:marBottom w:val="0"/>
      <w:divBdr>
        <w:top w:val="none" w:sz="0" w:space="0" w:color="auto"/>
        <w:left w:val="none" w:sz="0" w:space="0" w:color="auto"/>
        <w:bottom w:val="none" w:sz="0" w:space="0" w:color="auto"/>
        <w:right w:val="none" w:sz="0" w:space="0" w:color="auto"/>
      </w:divBdr>
    </w:div>
    <w:div w:id="1015425967">
      <w:bodyDiv w:val="1"/>
      <w:marLeft w:val="0"/>
      <w:marRight w:val="0"/>
      <w:marTop w:val="0"/>
      <w:marBottom w:val="0"/>
      <w:divBdr>
        <w:top w:val="none" w:sz="0" w:space="0" w:color="auto"/>
        <w:left w:val="none" w:sz="0" w:space="0" w:color="auto"/>
        <w:bottom w:val="none" w:sz="0" w:space="0" w:color="auto"/>
        <w:right w:val="none" w:sz="0" w:space="0" w:color="auto"/>
      </w:divBdr>
    </w:div>
    <w:div w:id="1016612230">
      <w:bodyDiv w:val="1"/>
      <w:marLeft w:val="0"/>
      <w:marRight w:val="0"/>
      <w:marTop w:val="0"/>
      <w:marBottom w:val="0"/>
      <w:divBdr>
        <w:top w:val="none" w:sz="0" w:space="0" w:color="auto"/>
        <w:left w:val="none" w:sz="0" w:space="0" w:color="auto"/>
        <w:bottom w:val="none" w:sz="0" w:space="0" w:color="auto"/>
        <w:right w:val="none" w:sz="0" w:space="0" w:color="auto"/>
      </w:divBdr>
    </w:div>
    <w:div w:id="1017541155">
      <w:bodyDiv w:val="1"/>
      <w:marLeft w:val="0"/>
      <w:marRight w:val="0"/>
      <w:marTop w:val="0"/>
      <w:marBottom w:val="0"/>
      <w:divBdr>
        <w:top w:val="none" w:sz="0" w:space="0" w:color="auto"/>
        <w:left w:val="none" w:sz="0" w:space="0" w:color="auto"/>
        <w:bottom w:val="none" w:sz="0" w:space="0" w:color="auto"/>
        <w:right w:val="none" w:sz="0" w:space="0" w:color="auto"/>
      </w:divBdr>
    </w:div>
    <w:div w:id="1019892309">
      <w:bodyDiv w:val="1"/>
      <w:marLeft w:val="0"/>
      <w:marRight w:val="0"/>
      <w:marTop w:val="0"/>
      <w:marBottom w:val="0"/>
      <w:divBdr>
        <w:top w:val="none" w:sz="0" w:space="0" w:color="auto"/>
        <w:left w:val="none" w:sz="0" w:space="0" w:color="auto"/>
        <w:bottom w:val="none" w:sz="0" w:space="0" w:color="auto"/>
        <w:right w:val="none" w:sz="0" w:space="0" w:color="auto"/>
      </w:divBdr>
    </w:div>
    <w:div w:id="1022898403">
      <w:bodyDiv w:val="1"/>
      <w:marLeft w:val="0"/>
      <w:marRight w:val="0"/>
      <w:marTop w:val="0"/>
      <w:marBottom w:val="0"/>
      <w:divBdr>
        <w:top w:val="none" w:sz="0" w:space="0" w:color="auto"/>
        <w:left w:val="none" w:sz="0" w:space="0" w:color="auto"/>
        <w:bottom w:val="none" w:sz="0" w:space="0" w:color="auto"/>
        <w:right w:val="none" w:sz="0" w:space="0" w:color="auto"/>
      </w:divBdr>
    </w:div>
    <w:div w:id="1029839918">
      <w:bodyDiv w:val="1"/>
      <w:marLeft w:val="0"/>
      <w:marRight w:val="0"/>
      <w:marTop w:val="0"/>
      <w:marBottom w:val="0"/>
      <w:divBdr>
        <w:top w:val="none" w:sz="0" w:space="0" w:color="auto"/>
        <w:left w:val="none" w:sz="0" w:space="0" w:color="auto"/>
        <w:bottom w:val="none" w:sz="0" w:space="0" w:color="auto"/>
        <w:right w:val="none" w:sz="0" w:space="0" w:color="auto"/>
      </w:divBdr>
    </w:div>
    <w:div w:id="1039823151">
      <w:bodyDiv w:val="1"/>
      <w:marLeft w:val="0"/>
      <w:marRight w:val="0"/>
      <w:marTop w:val="0"/>
      <w:marBottom w:val="0"/>
      <w:divBdr>
        <w:top w:val="none" w:sz="0" w:space="0" w:color="auto"/>
        <w:left w:val="none" w:sz="0" w:space="0" w:color="auto"/>
        <w:bottom w:val="none" w:sz="0" w:space="0" w:color="auto"/>
        <w:right w:val="none" w:sz="0" w:space="0" w:color="auto"/>
      </w:divBdr>
    </w:div>
    <w:div w:id="1042094573">
      <w:bodyDiv w:val="1"/>
      <w:marLeft w:val="0"/>
      <w:marRight w:val="0"/>
      <w:marTop w:val="0"/>
      <w:marBottom w:val="0"/>
      <w:divBdr>
        <w:top w:val="none" w:sz="0" w:space="0" w:color="auto"/>
        <w:left w:val="none" w:sz="0" w:space="0" w:color="auto"/>
        <w:bottom w:val="none" w:sz="0" w:space="0" w:color="auto"/>
        <w:right w:val="none" w:sz="0" w:space="0" w:color="auto"/>
      </w:divBdr>
    </w:div>
    <w:div w:id="1042555900">
      <w:bodyDiv w:val="1"/>
      <w:marLeft w:val="0"/>
      <w:marRight w:val="0"/>
      <w:marTop w:val="0"/>
      <w:marBottom w:val="0"/>
      <w:divBdr>
        <w:top w:val="none" w:sz="0" w:space="0" w:color="auto"/>
        <w:left w:val="none" w:sz="0" w:space="0" w:color="auto"/>
        <w:bottom w:val="none" w:sz="0" w:space="0" w:color="auto"/>
        <w:right w:val="none" w:sz="0" w:space="0" w:color="auto"/>
      </w:divBdr>
    </w:div>
    <w:div w:id="1045375151">
      <w:bodyDiv w:val="1"/>
      <w:marLeft w:val="0"/>
      <w:marRight w:val="0"/>
      <w:marTop w:val="0"/>
      <w:marBottom w:val="0"/>
      <w:divBdr>
        <w:top w:val="none" w:sz="0" w:space="0" w:color="auto"/>
        <w:left w:val="none" w:sz="0" w:space="0" w:color="auto"/>
        <w:bottom w:val="none" w:sz="0" w:space="0" w:color="auto"/>
        <w:right w:val="none" w:sz="0" w:space="0" w:color="auto"/>
      </w:divBdr>
    </w:div>
    <w:div w:id="1046492065">
      <w:bodyDiv w:val="1"/>
      <w:marLeft w:val="0"/>
      <w:marRight w:val="0"/>
      <w:marTop w:val="0"/>
      <w:marBottom w:val="0"/>
      <w:divBdr>
        <w:top w:val="none" w:sz="0" w:space="0" w:color="auto"/>
        <w:left w:val="none" w:sz="0" w:space="0" w:color="auto"/>
        <w:bottom w:val="none" w:sz="0" w:space="0" w:color="auto"/>
        <w:right w:val="none" w:sz="0" w:space="0" w:color="auto"/>
      </w:divBdr>
    </w:div>
    <w:div w:id="1048342246">
      <w:bodyDiv w:val="1"/>
      <w:marLeft w:val="0"/>
      <w:marRight w:val="0"/>
      <w:marTop w:val="0"/>
      <w:marBottom w:val="0"/>
      <w:divBdr>
        <w:top w:val="none" w:sz="0" w:space="0" w:color="auto"/>
        <w:left w:val="none" w:sz="0" w:space="0" w:color="auto"/>
        <w:bottom w:val="none" w:sz="0" w:space="0" w:color="auto"/>
        <w:right w:val="none" w:sz="0" w:space="0" w:color="auto"/>
      </w:divBdr>
    </w:div>
    <w:div w:id="1048452361">
      <w:bodyDiv w:val="1"/>
      <w:marLeft w:val="0"/>
      <w:marRight w:val="0"/>
      <w:marTop w:val="0"/>
      <w:marBottom w:val="0"/>
      <w:divBdr>
        <w:top w:val="none" w:sz="0" w:space="0" w:color="auto"/>
        <w:left w:val="none" w:sz="0" w:space="0" w:color="auto"/>
        <w:bottom w:val="none" w:sz="0" w:space="0" w:color="auto"/>
        <w:right w:val="none" w:sz="0" w:space="0" w:color="auto"/>
      </w:divBdr>
    </w:div>
    <w:div w:id="1053581316">
      <w:bodyDiv w:val="1"/>
      <w:marLeft w:val="0"/>
      <w:marRight w:val="0"/>
      <w:marTop w:val="0"/>
      <w:marBottom w:val="0"/>
      <w:divBdr>
        <w:top w:val="none" w:sz="0" w:space="0" w:color="auto"/>
        <w:left w:val="none" w:sz="0" w:space="0" w:color="auto"/>
        <w:bottom w:val="none" w:sz="0" w:space="0" w:color="auto"/>
        <w:right w:val="none" w:sz="0" w:space="0" w:color="auto"/>
      </w:divBdr>
    </w:div>
    <w:div w:id="1059474913">
      <w:bodyDiv w:val="1"/>
      <w:marLeft w:val="0"/>
      <w:marRight w:val="0"/>
      <w:marTop w:val="0"/>
      <w:marBottom w:val="0"/>
      <w:divBdr>
        <w:top w:val="none" w:sz="0" w:space="0" w:color="auto"/>
        <w:left w:val="none" w:sz="0" w:space="0" w:color="auto"/>
        <w:bottom w:val="none" w:sz="0" w:space="0" w:color="auto"/>
        <w:right w:val="none" w:sz="0" w:space="0" w:color="auto"/>
      </w:divBdr>
    </w:div>
    <w:div w:id="1060054196">
      <w:bodyDiv w:val="1"/>
      <w:marLeft w:val="0"/>
      <w:marRight w:val="0"/>
      <w:marTop w:val="0"/>
      <w:marBottom w:val="0"/>
      <w:divBdr>
        <w:top w:val="none" w:sz="0" w:space="0" w:color="auto"/>
        <w:left w:val="none" w:sz="0" w:space="0" w:color="auto"/>
        <w:bottom w:val="none" w:sz="0" w:space="0" w:color="auto"/>
        <w:right w:val="none" w:sz="0" w:space="0" w:color="auto"/>
      </w:divBdr>
    </w:div>
    <w:div w:id="1065370554">
      <w:bodyDiv w:val="1"/>
      <w:marLeft w:val="0"/>
      <w:marRight w:val="0"/>
      <w:marTop w:val="0"/>
      <w:marBottom w:val="0"/>
      <w:divBdr>
        <w:top w:val="none" w:sz="0" w:space="0" w:color="auto"/>
        <w:left w:val="none" w:sz="0" w:space="0" w:color="auto"/>
        <w:bottom w:val="none" w:sz="0" w:space="0" w:color="auto"/>
        <w:right w:val="none" w:sz="0" w:space="0" w:color="auto"/>
      </w:divBdr>
    </w:div>
    <w:div w:id="1069301117">
      <w:bodyDiv w:val="1"/>
      <w:marLeft w:val="0"/>
      <w:marRight w:val="0"/>
      <w:marTop w:val="0"/>
      <w:marBottom w:val="0"/>
      <w:divBdr>
        <w:top w:val="none" w:sz="0" w:space="0" w:color="auto"/>
        <w:left w:val="none" w:sz="0" w:space="0" w:color="auto"/>
        <w:bottom w:val="none" w:sz="0" w:space="0" w:color="auto"/>
        <w:right w:val="none" w:sz="0" w:space="0" w:color="auto"/>
      </w:divBdr>
    </w:div>
    <w:div w:id="1071007037">
      <w:bodyDiv w:val="1"/>
      <w:marLeft w:val="0"/>
      <w:marRight w:val="0"/>
      <w:marTop w:val="0"/>
      <w:marBottom w:val="0"/>
      <w:divBdr>
        <w:top w:val="none" w:sz="0" w:space="0" w:color="auto"/>
        <w:left w:val="none" w:sz="0" w:space="0" w:color="auto"/>
        <w:bottom w:val="none" w:sz="0" w:space="0" w:color="auto"/>
        <w:right w:val="none" w:sz="0" w:space="0" w:color="auto"/>
      </w:divBdr>
    </w:div>
    <w:div w:id="1071075201">
      <w:bodyDiv w:val="1"/>
      <w:marLeft w:val="0"/>
      <w:marRight w:val="0"/>
      <w:marTop w:val="0"/>
      <w:marBottom w:val="0"/>
      <w:divBdr>
        <w:top w:val="none" w:sz="0" w:space="0" w:color="auto"/>
        <w:left w:val="none" w:sz="0" w:space="0" w:color="auto"/>
        <w:bottom w:val="none" w:sz="0" w:space="0" w:color="auto"/>
        <w:right w:val="none" w:sz="0" w:space="0" w:color="auto"/>
      </w:divBdr>
    </w:div>
    <w:div w:id="1073620770">
      <w:bodyDiv w:val="1"/>
      <w:marLeft w:val="0"/>
      <w:marRight w:val="0"/>
      <w:marTop w:val="0"/>
      <w:marBottom w:val="0"/>
      <w:divBdr>
        <w:top w:val="none" w:sz="0" w:space="0" w:color="auto"/>
        <w:left w:val="none" w:sz="0" w:space="0" w:color="auto"/>
        <w:bottom w:val="none" w:sz="0" w:space="0" w:color="auto"/>
        <w:right w:val="none" w:sz="0" w:space="0" w:color="auto"/>
      </w:divBdr>
    </w:div>
    <w:div w:id="1074085160">
      <w:bodyDiv w:val="1"/>
      <w:marLeft w:val="0"/>
      <w:marRight w:val="0"/>
      <w:marTop w:val="0"/>
      <w:marBottom w:val="0"/>
      <w:divBdr>
        <w:top w:val="none" w:sz="0" w:space="0" w:color="auto"/>
        <w:left w:val="none" w:sz="0" w:space="0" w:color="auto"/>
        <w:bottom w:val="none" w:sz="0" w:space="0" w:color="auto"/>
        <w:right w:val="none" w:sz="0" w:space="0" w:color="auto"/>
      </w:divBdr>
    </w:div>
    <w:div w:id="1075857009">
      <w:bodyDiv w:val="1"/>
      <w:marLeft w:val="0"/>
      <w:marRight w:val="0"/>
      <w:marTop w:val="0"/>
      <w:marBottom w:val="0"/>
      <w:divBdr>
        <w:top w:val="none" w:sz="0" w:space="0" w:color="auto"/>
        <w:left w:val="none" w:sz="0" w:space="0" w:color="auto"/>
        <w:bottom w:val="none" w:sz="0" w:space="0" w:color="auto"/>
        <w:right w:val="none" w:sz="0" w:space="0" w:color="auto"/>
      </w:divBdr>
    </w:div>
    <w:div w:id="1083604244">
      <w:bodyDiv w:val="1"/>
      <w:marLeft w:val="0"/>
      <w:marRight w:val="0"/>
      <w:marTop w:val="0"/>
      <w:marBottom w:val="0"/>
      <w:divBdr>
        <w:top w:val="none" w:sz="0" w:space="0" w:color="auto"/>
        <w:left w:val="none" w:sz="0" w:space="0" w:color="auto"/>
        <w:bottom w:val="none" w:sz="0" w:space="0" w:color="auto"/>
        <w:right w:val="none" w:sz="0" w:space="0" w:color="auto"/>
      </w:divBdr>
    </w:div>
    <w:div w:id="1086465162">
      <w:bodyDiv w:val="1"/>
      <w:marLeft w:val="0"/>
      <w:marRight w:val="0"/>
      <w:marTop w:val="0"/>
      <w:marBottom w:val="0"/>
      <w:divBdr>
        <w:top w:val="none" w:sz="0" w:space="0" w:color="auto"/>
        <w:left w:val="none" w:sz="0" w:space="0" w:color="auto"/>
        <w:bottom w:val="none" w:sz="0" w:space="0" w:color="auto"/>
        <w:right w:val="none" w:sz="0" w:space="0" w:color="auto"/>
      </w:divBdr>
    </w:div>
    <w:div w:id="1090813943">
      <w:bodyDiv w:val="1"/>
      <w:marLeft w:val="0"/>
      <w:marRight w:val="0"/>
      <w:marTop w:val="0"/>
      <w:marBottom w:val="0"/>
      <w:divBdr>
        <w:top w:val="none" w:sz="0" w:space="0" w:color="auto"/>
        <w:left w:val="none" w:sz="0" w:space="0" w:color="auto"/>
        <w:bottom w:val="none" w:sz="0" w:space="0" w:color="auto"/>
        <w:right w:val="none" w:sz="0" w:space="0" w:color="auto"/>
      </w:divBdr>
    </w:div>
    <w:div w:id="1096756146">
      <w:bodyDiv w:val="1"/>
      <w:marLeft w:val="0"/>
      <w:marRight w:val="0"/>
      <w:marTop w:val="0"/>
      <w:marBottom w:val="0"/>
      <w:divBdr>
        <w:top w:val="none" w:sz="0" w:space="0" w:color="auto"/>
        <w:left w:val="none" w:sz="0" w:space="0" w:color="auto"/>
        <w:bottom w:val="none" w:sz="0" w:space="0" w:color="auto"/>
        <w:right w:val="none" w:sz="0" w:space="0" w:color="auto"/>
      </w:divBdr>
    </w:div>
    <w:div w:id="1097291020">
      <w:bodyDiv w:val="1"/>
      <w:marLeft w:val="0"/>
      <w:marRight w:val="0"/>
      <w:marTop w:val="0"/>
      <w:marBottom w:val="0"/>
      <w:divBdr>
        <w:top w:val="none" w:sz="0" w:space="0" w:color="auto"/>
        <w:left w:val="none" w:sz="0" w:space="0" w:color="auto"/>
        <w:bottom w:val="none" w:sz="0" w:space="0" w:color="auto"/>
        <w:right w:val="none" w:sz="0" w:space="0" w:color="auto"/>
      </w:divBdr>
    </w:div>
    <w:div w:id="1099106876">
      <w:bodyDiv w:val="1"/>
      <w:marLeft w:val="0"/>
      <w:marRight w:val="0"/>
      <w:marTop w:val="0"/>
      <w:marBottom w:val="0"/>
      <w:divBdr>
        <w:top w:val="none" w:sz="0" w:space="0" w:color="auto"/>
        <w:left w:val="none" w:sz="0" w:space="0" w:color="auto"/>
        <w:bottom w:val="none" w:sz="0" w:space="0" w:color="auto"/>
        <w:right w:val="none" w:sz="0" w:space="0" w:color="auto"/>
      </w:divBdr>
    </w:div>
    <w:div w:id="1102066077">
      <w:bodyDiv w:val="1"/>
      <w:marLeft w:val="0"/>
      <w:marRight w:val="0"/>
      <w:marTop w:val="0"/>
      <w:marBottom w:val="0"/>
      <w:divBdr>
        <w:top w:val="none" w:sz="0" w:space="0" w:color="auto"/>
        <w:left w:val="none" w:sz="0" w:space="0" w:color="auto"/>
        <w:bottom w:val="none" w:sz="0" w:space="0" w:color="auto"/>
        <w:right w:val="none" w:sz="0" w:space="0" w:color="auto"/>
      </w:divBdr>
    </w:div>
    <w:div w:id="1106268768">
      <w:bodyDiv w:val="1"/>
      <w:marLeft w:val="0"/>
      <w:marRight w:val="0"/>
      <w:marTop w:val="0"/>
      <w:marBottom w:val="0"/>
      <w:divBdr>
        <w:top w:val="none" w:sz="0" w:space="0" w:color="auto"/>
        <w:left w:val="none" w:sz="0" w:space="0" w:color="auto"/>
        <w:bottom w:val="none" w:sz="0" w:space="0" w:color="auto"/>
        <w:right w:val="none" w:sz="0" w:space="0" w:color="auto"/>
      </w:divBdr>
    </w:div>
    <w:div w:id="1107240967">
      <w:bodyDiv w:val="1"/>
      <w:marLeft w:val="0"/>
      <w:marRight w:val="0"/>
      <w:marTop w:val="0"/>
      <w:marBottom w:val="0"/>
      <w:divBdr>
        <w:top w:val="none" w:sz="0" w:space="0" w:color="auto"/>
        <w:left w:val="none" w:sz="0" w:space="0" w:color="auto"/>
        <w:bottom w:val="none" w:sz="0" w:space="0" w:color="auto"/>
        <w:right w:val="none" w:sz="0" w:space="0" w:color="auto"/>
      </w:divBdr>
    </w:div>
    <w:div w:id="1107306891">
      <w:bodyDiv w:val="1"/>
      <w:marLeft w:val="0"/>
      <w:marRight w:val="0"/>
      <w:marTop w:val="0"/>
      <w:marBottom w:val="0"/>
      <w:divBdr>
        <w:top w:val="none" w:sz="0" w:space="0" w:color="auto"/>
        <w:left w:val="none" w:sz="0" w:space="0" w:color="auto"/>
        <w:bottom w:val="none" w:sz="0" w:space="0" w:color="auto"/>
        <w:right w:val="none" w:sz="0" w:space="0" w:color="auto"/>
      </w:divBdr>
    </w:div>
    <w:div w:id="1107504870">
      <w:bodyDiv w:val="1"/>
      <w:marLeft w:val="0"/>
      <w:marRight w:val="0"/>
      <w:marTop w:val="0"/>
      <w:marBottom w:val="0"/>
      <w:divBdr>
        <w:top w:val="none" w:sz="0" w:space="0" w:color="auto"/>
        <w:left w:val="none" w:sz="0" w:space="0" w:color="auto"/>
        <w:bottom w:val="none" w:sz="0" w:space="0" w:color="auto"/>
        <w:right w:val="none" w:sz="0" w:space="0" w:color="auto"/>
      </w:divBdr>
    </w:div>
    <w:div w:id="1107695712">
      <w:bodyDiv w:val="1"/>
      <w:marLeft w:val="0"/>
      <w:marRight w:val="0"/>
      <w:marTop w:val="0"/>
      <w:marBottom w:val="0"/>
      <w:divBdr>
        <w:top w:val="none" w:sz="0" w:space="0" w:color="auto"/>
        <w:left w:val="none" w:sz="0" w:space="0" w:color="auto"/>
        <w:bottom w:val="none" w:sz="0" w:space="0" w:color="auto"/>
        <w:right w:val="none" w:sz="0" w:space="0" w:color="auto"/>
      </w:divBdr>
    </w:div>
    <w:div w:id="1108428022">
      <w:bodyDiv w:val="1"/>
      <w:marLeft w:val="0"/>
      <w:marRight w:val="0"/>
      <w:marTop w:val="0"/>
      <w:marBottom w:val="0"/>
      <w:divBdr>
        <w:top w:val="none" w:sz="0" w:space="0" w:color="auto"/>
        <w:left w:val="none" w:sz="0" w:space="0" w:color="auto"/>
        <w:bottom w:val="none" w:sz="0" w:space="0" w:color="auto"/>
        <w:right w:val="none" w:sz="0" w:space="0" w:color="auto"/>
      </w:divBdr>
    </w:div>
    <w:div w:id="1110705251">
      <w:bodyDiv w:val="1"/>
      <w:marLeft w:val="0"/>
      <w:marRight w:val="0"/>
      <w:marTop w:val="0"/>
      <w:marBottom w:val="0"/>
      <w:divBdr>
        <w:top w:val="none" w:sz="0" w:space="0" w:color="auto"/>
        <w:left w:val="none" w:sz="0" w:space="0" w:color="auto"/>
        <w:bottom w:val="none" w:sz="0" w:space="0" w:color="auto"/>
        <w:right w:val="none" w:sz="0" w:space="0" w:color="auto"/>
      </w:divBdr>
    </w:div>
    <w:div w:id="1110781028">
      <w:bodyDiv w:val="1"/>
      <w:marLeft w:val="0"/>
      <w:marRight w:val="0"/>
      <w:marTop w:val="0"/>
      <w:marBottom w:val="0"/>
      <w:divBdr>
        <w:top w:val="none" w:sz="0" w:space="0" w:color="auto"/>
        <w:left w:val="none" w:sz="0" w:space="0" w:color="auto"/>
        <w:bottom w:val="none" w:sz="0" w:space="0" w:color="auto"/>
        <w:right w:val="none" w:sz="0" w:space="0" w:color="auto"/>
      </w:divBdr>
    </w:div>
    <w:div w:id="1113789849">
      <w:bodyDiv w:val="1"/>
      <w:marLeft w:val="0"/>
      <w:marRight w:val="0"/>
      <w:marTop w:val="0"/>
      <w:marBottom w:val="0"/>
      <w:divBdr>
        <w:top w:val="none" w:sz="0" w:space="0" w:color="auto"/>
        <w:left w:val="none" w:sz="0" w:space="0" w:color="auto"/>
        <w:bottom w:val="none" w:sz="0" w:space="0" w:color="auto"/>
        <w:right w:val="none" w:sz="0" w:space="0" w:color="auto"/>
      </w:divBdr>
    </w:div>
    <w:div w:id="1113938749">
      <w:bodyDiv w:val="1"/>
      <w:marLeft w:val="0"/>
      <w:marRight w:val="0"/>
      <w:marTop w:val="0"/>
      <w:marBottom w:val="0"/>
      <w:divBdr>
        <w:top w:val="none" w:sz="0" w:space="0" w:color="auto"/>
        <w:left w:val="none" w:sz="0" w:space="0" w:color="auto"/>
        <w:bottom w:val="none" w:sz="0" w:space="0" w:color="auto"/>
        <w:right w:val="none" w:sz="0" w:space="0" w:color="auto"/>
      </w:divBdr>
    </w:div>
    <w:div w:id="1114204365">
      <w:bodyDiv w:val="1"/>
      <w:marLeft w:val="0"/>
      <w:marRight w:val="0"/>
      <w:marTop w:val="0"/>
      <w:marBottom w:val="0"/>
      <w:divBdr>
        <w:top w:val="none" w:sz="0" w:space="0" w:color="auto"/>
        <w:left w:val="none" w:sz="0" w:space="0" w:color="auto"/>
        <w:bottom w:val="none" w:sz="0" w:space="0" w:color="auto"/>
        <w:right w:val="none" w:sz="0" w:space="0" w:color="auto"/>
      </w:divBdr>
    </w:div>
    <w:div w:id="1116633362">
      <w:bodyDiv w:val="1"/>
      <w:marLeft w:val="0"/>
      <w:marRight w:val="0"/>
      <w:marTop w:val="0"/>
      <w:marBottom w:val="0"/>
      <w:divBdr>
        <w:top w:val="none" w:sz="0" w:space="0" w:color="auto"/>
        <w:left w:val="none" w:sz="0" w:space="0" w:color="auto"/>
        <w:bottom w:val="none" w:sz="0" w:space="0" w:color="auto"/>
        <w:right w:val="none" w:sz="0" w:space="0" w:color="auto"/>
      </w:divBdr>
    </w:div>
    <w:div w:id="1116945653">
      <w:bodyDiv w:val="1"/>
      <w:marLeft w:val="0"/>
      <w:marRight w:val="0"/>
      <w:marTop w:val="0"/>
      <w:marBottom w:val="0"/>
      <w:divBdr>
        <w:top w:val="none" w:sz="0" w:space="0" w:color="auto"/>
        <w:left w:val="none" w:sz="0" w:space="0" w:color="auto"/>
        <w:bottom w:val="none" w:sz="0" w:space="0" w:color="auto"/>
        <w:right w:val="none" w:sz="0" w:space="0" w:color="auto"/>
      </w:divBdr>
    </w:div>
    <w:div w:id="1118527503">
      <w:bodyDiv w:val="1"/>
      <w:marLeft w:val="0"/>
      <w:marRight w:val="0"/>
      <w:marTop w:val="0"/>
      <w:marBottom w:val="0"/>
      <w:divBdr>
        <w:top w:val="none" w:sz="0" w:space="0" w:color="auto"/>
        <w:left w:val="none" w:sz="0" w:space="0" w:color="auto"/>
        <w:bottom w:val="none" w:sz="0" w:space="0" w:color="auto"/>
        <w:right w:val="none" w:sz="0" w:space="0" w:color="auto"/>
      </w:divBdr>
    </w:div>
    <w:div w:id="1118840780">
      <w:bodyDiv w:val="1"/>
      <w:marLeft w:val="0"/>
      <w:marRight w:val="0"/>
      <w:marTop w:val="0"/>
      <w:marBottom w:val="0"/>
      <w:divBdr>
        <w:top w:val="none" w:sz="0" w:space="0" w:color="auto"/>
        <w:left w:val="none" w:sz="0" w:space="0" w:color="auto"/>
        <w:bottom w:val="none" w:sz="0" w:space="0" w:color="auto"/>
        <w:right w:val="none" w:sz="0" w:space="0" w:color="auto"/>
      </w:divBdr>
    </w:div>
    <w:div w:id="1127701234">
      <w:bodyDiv w:val="1"/>
      <w:marLeft w:val="0"/>
      <w:marRight w:val="0"/>
      <w:marTop w:val="0"/>
      <w:marBottom w:val="0"/>
      <w:divBdr>
        <w:top w:val="none" w:sz="0" w:space="0" w:color="auto"/>
        <w:left w:val="none" w:sz="0" w:space="0" w:color="auto"/>
        <w:bottom w:val="none" w:sz="0" w:space="0" w:color="auto"/>
        <w:right w:val="none" w:sz="0" w:space="0" w:color="auto"/>
      </w:divBdr>
    </w:div>
    <w:div w:id="1131243956">
      <w:bodyDiv w:val="1"/>
      <w:marLeft w:val="0"/>
      <w:marRight w:val="0"/>
      <w:marTop w:val="0"/>
      <w:marBottom w:val="0"/>
      <w:divBdr>
        <w:top w:val="none" w:sz="0" w:space="0" w:color="auto"/>
        <w:left w:val="none" w:sz="0" w:space="0" w:color="auto"/>
        <w:bottom w:val="none" w:sz="0" w:space="0" w:color="auto"/>
        <w:right w:val="none" w:sz="0" w:space="0" w:color="auto"/>
      </w:divBdr>
    </w:div>
    <w:div w:id="1131283214">
      <w:bodyDiv w:val="1"/>
      <w:marLeft w:val="0"/>
      <w:marRight w:val="0"/>
      <w:marTop w:val="0"/>
      <w:marBottom w:val="0"/>
      <w:divBdr>
        <w:top w:val="none" w:sz="0" w:space="0" w:color="auto"/>
        <w:left w:val="none" w:sz="0" w:space="0" w:color="auto"/>
        <w:bottom w:val="none" w:sz="0" w:space="0" w:color="auto"/>
        <w:right w:val="none" w:sz="0" w:space="0" w:color="auto"/>
      </w:divBdr>
    </w:div>
    <w:div w:id="1132670957">
      <w:bodyDiv w:val="1"/>
      <w:marLeft w:val="0"/>
      <w:marRight w:val="0"/>
      <w:marTop w:val="0"/>
      <w:marBottom w:val="0"/>
      <w:divBdr>
        <w:top w:val="none" w:sz="0" w:space="0" w:color="auto"/>
        <w:left w:val="none" w:sz="0" w:space="0" w:color="auto"/>
        <w:bottom w:val="none" w:sz="0" w:space="0" w:color="auto"/>
        <w:right w:val="none" w:sz="0" w:space="0" w:color="auto"/>
      </w:divBdr>
    </w:div>
    <w:div w:id="1133794460">
      <w:bodyDiv w:val="1"/>
      <w:marLeft w:val="0"/>
      <w:marRight w:val="0"/>
      <w:marTop w:val="0"/>
      <w:marBottom w:val="0"/>
      <w:divBdr>
        <w:top w:val="none" w:sz="0" w:space="0" w:color="auto"/>
        <w:left w:val="none" w:sz="0" w:space="0" w:color="auto"/>
        <w:bottom w:val="none" w:sz="0" w:space="0" w:color="auto"/>
        <w:right w:val="none" w:sz="0" w:space="0" w:color="auto"/>
      </w:divBdr>
    </w:div>
    <w:div w:id="1135365607">
      <w:bodyDiv w:val="1"/>
      <w:marLeft w:val="0"/>
      <w:marRight w:val="0"/>
      <w:marTop w:val="0"/>
      <w:marBottom w:val="0"/>
      <w:divBdr>
        <w:top w:val="none" w:sz="0" w:space="0" w:color="auto"/>
        <w:left w:val="none" w:sz="0" w:space="0" w:color="auto"/>
        <w:bottom w:val="none" w:sz="0" w:space="0" w:color="auto"/>
        <w:right w:val="none" w:sz="0" w:space="0" w:color="auto"/>
      </w:divBdr>
    </w:div>
    <w:div w:id="1138760608">
      <w:bodyDiv w:val="1"/>
      <w:marLeft w:val="0"/>
      <w:marRight w:val="0"/>
      <w:marTop w:val="0"/>
      <w:marBottom w:val="0"/>
      <w:divBdr>
        <w:top w:val="none" w:sz="0" w:space="0" w:color="auto"/>
        <w:left w:val="none" w:sz="0" w:space="0" w:color="auto"/>
        <w:bottom w:val="none" w:sz="0" w:space="0" w:color="auto"/>
        <w:right w:val="none" w:sz="0" w:space="0" w:color="auto"/>
      </w:divBdr>
    </w:div>
    <w:div w:id="1140532980">
      <w:bodyDiv w:val="1"/>
      <w:marLeft w:val="0"/>
      <w:marRight w:val="0"/>
      <w:marTop w:val="0"/>
      <w:marBottom w:val="0"/>
      <w:divBdr>
        <w:top w:val="none" w:sz="0" w:space="0" w:color="auto"/>
        <w:left w:val="none" w:sz="0" w:space="0" w:color="auto"/>
        <w:bottom w:val="none" w:sz="0" w:space="0" w:color="auto"/>
        <w:right w:val="none" w:sz="0" w:space="0" w:color="auto"/>
      </w:divBdr>
    </w:div>
    <w:div w:id="1142773334">
      <w:bodyDiv w:val="1"/>
      <w:marLeft w:val="0"/>
      <w:marRight w:val="0"/>
      <w:marTop w:val="0"/>
      <w:marBottom w:val="0"/>
      <w:divBdr>
        <w:top w:val="none" w:sz="0" w:space="0" w:color="auto"/>
        <w:left w:val="none" w:sz="0" w:space="0" w:color="auto"/>
        <w:bottom w:val="none" w:sz="0" w:space="0" w:color="auto"/>
        <w:right w:val="none" w:sz="0" w:space="0" w:color="auto"/>
      </w:divBdr>
    </w:div>
    <w:div w:id="1145706169">
      <w:bodyDiv w:val="1"/>
      <w:marLeft w:val="0"/>
      <w:marRight w:val="0"/>
      <w:marTop w:val="0"/>
      <w:marBottom w:val="0"/>
      <w:divBdr>
        <w:top w:val="none" w:sz="0" w:space="0" w:color="auto"/>
        <w:left w:val="none" w:sz="0" w:space="0" w:color="auto"/>
        <w:bottom w:val="none" w:sz="0" w:space="0" w:color="auto"/>
        <w:right w:val="none" w:sz="0" w:space="0" w:color="auto"/>
      </w:divBdr>
    </w:div>
    <w:div w:id="1145858489">
      <w:bodyDiv w:val="1"/>
      <w:marLeft w:val="0"/>
      <w:marRight w:val="0"/>
      <w:marTop w:val="0"/>
      <w:marBottom w:val="0"/>
      <w:divBdr>
        <w:top w:val="none" w:sz="0" w:space="0" w:color="auto"/>
        <w:left w:val="none" w:sz="0" w:space="0" w:color="auto"/>
        <w:bottom w:val="none" w:sz="0" w:space="0" w:color="auto"/>
        <w:right w:val="none" w:sz="0" w:space="0" w:color="auto"/>
      </w:divBdr>
    </w:div>
    <w:div w:id="1146512205">
      <w:bodyDiv w:val="1"/>
      <w:marLeft w:val="0"/>
      <w:marRight w:val="0"/>
      <w:marTop w:val="0"/>
      <w:marBottom w:val="0"/>
      <w:divBdr>
        <w:top w:val="none" w:sz="0" w:space="0" w:color="auto"/>
        <w:left w:val="none" w:sz="0" w:space="0" w:color="auto"/>
        <w:bottom w:val="none" w:sz="0" w:space="0" w:color="auto"/>
        <w:right w:val="none" w:sz="0" w:space="0" w:color="auto"/>
      </w:divBdr>
    </w:div>
    <w:div w:id="1146628611">
      <w:bodyDiv w:val="1"/>
      <w:marLeft w:val="0"/>
      <w:marRight w:val="0"/>
      <w:marTop w:val="0"/>
      <w:marBottom w:val="0"/>
      <w:divBdr>
        <w:top w:val="none" w:sz="0" w:space="0" w:color="auto"/>
        <w:left w:val="none" w:sz="0" w:space="0" w:color="auto"/>
        <w:bottom w:val="none" w:sz="0" w:space="0" w:color="auto"/>
        <w:right w:val="none" w:sz="0" w:space="0" w:color="auto"/>
      </w:divBdr>
    </w:div>
    <w:div w:id="1147015568">
      <w:bodyDiv w:val="1"/>
      <w:marLeft w:val="0"/>
      <w:marRight w:val="0"/>
      <w:marTop w:val="0"/>
      <w:marBottom w:val="0"/>
      <w:divBdr>
        <w:top w:val="none" w:sz="0" w:space="0" w:color="auto"/>
        <w:left w:val="none" w:sz="0" w:space="0" w:color="auto"/>
        <w:bottom w:val="none" w:sz="0" w:space="0" w:color="auto"/>
        <w:right w:val="none" w:sz="0" w:space="0" w:color="auto"/>
      </w:divBdr>
    </w:div>
    <w:div w:id="1147669840">
      <w:bodyDiv w:val="1"/>
      <w:marLeft w:val="0"/>
      <w:marRight w:val="0"/>
      <w:marTop w:val="0"/>
      <w:marBottom w:val="0"/>
      <w:divBdr>
        <w:top w:val="none" w:sz="0" w:space="0" w:color="auto"/>
        <w:left w:val="none" w:sz="0" w:space="0" w:color="auto"/>
        <w:bottom w:val="none" w:sz="0" w:space="0" w:color="auto"/>
        <w:right w:val="none" w:sz="0" w:space="0" w:color="auto"/>
      </w:divBdr>
    </w:div>
    <w:div w:id="1148866048">
      <w:bodyDiv w:val="1"/>
      <w:marLeft w:val="0"/>
      <w:marRight w:val="0"/>
      <w:marTop w:val="0"/>
      <w:marBottom w:val="0"/>
      <w:divBdr>
        <w:top w:val="none" w:sz="0" w:space="0" w:color="auto"/>
        <w:left w:val="none" w:sz="0" w:space="0" w:color="auto"/>
        <w:bottom w:val="none" w:sz="0" w:space="0" w:color="auto"/>
        <w:right w:val="none" w:sz="0" w:space="0" w:color="auto"/>
      </w:divBdr>
    </w:div>
    <w:div w:id="1154756051">
      <w:bodyDiv w:val="1"/>
      <w:marLeft w:val="0"/>
      <w:marRight w:val="0"/>
      <w:marTop w:val="0"/>
      <w:marBottom w:val="0"/>
      <w:divBdr>
        <w:top w:val="none" w:sz="0" w:space="0" w:color="auto"/>
        <w:left w:val="none" w:sz="0" w:space="0" w:color="auto"/>
        <w:bottom w:val="none" w:sz="0" w:space="0" w:color="auto"/>
        <w:right w:val="none" w:sz="0" w:space="0" w:color="auto"/>
      </w:divBdr>
    </w:div>
    <w:div w:id="1155687795">
      <w:bodyDiv w:val="1"/>
      <w:marLeft w:val="0"/>
      <w:marRight w:val="0"/>
      <w:marTop w:val="0"/>
      <w:marBottom w:val="0"/>
      <w:divBdr>
        <w:top w:val="none" w:sz="0" w:space="0" w:color="auto"/>
        <w:left w:val="none" w:sz="0" w:space="0" w:color="auto"/>
        <w:bottom w:val="none" w:sz="0" w:space="0" w:color="auto"/>
        <w:right w:val="none" w:sz="0" w:space="0" w:color="auto"/>
      </w:divBdr>
    </w:div>
    <w:div w:id="1158233662">
      <w:bodyDiv w:val="1"/>
      <w:marLeft w:val="0"/>
      <w:marRight w:val="0"/>
      <w:marTop w:val="0"/>
      <w:marBottom w:val="0"/>
      <w:divBdr>
        <w:top w:val="none" w:sz="0" w:space="0" w:color="auto"/>
        <w:left w:val="none" w:sz="0" w:space="0" w:color="auto"/>
        <w:bottom w:val="none" w:sz="0" w:space="0" w:color="auto"/>
        <w:right w:val="none" w:sz="0" w:space="0" w:color="auto"/>
      </w:divBdr>
    </w:div>
    <w:div w:id="1162701503">
      <w:bodyDiv w:val="1"/>
      <w:marLeft w:val="0"/>
      <w:marRight w:val="0"/>
      <w:marTop w:val="0"/>
      <w:marBottom w:val="0"/>
      <w:divBdr>
        <w:top w:val="none" w:sz="0" w:space="0" w:color="auto"/>
        <w:left w:val="none" w:sz="0" w:space="0" w:color="auto"/>
        <w:bottom w:val="none" w:sz="0" w:space="0" w:color="auto"/>
        <w:right w:val="none" w:sz="0" w:space="0" w:color="auto"/>
      </w:divBdr>
    </w:div>
    <w:div w:id="1165632103">
      <w:bodyDiv w:val="1"/>
      <w:marLeft w:val="0"/>
      <w:marRight w:val="0"/>
      <w:marTop w:val="0"/>
      <w:marBottom w:val="0"/>
      <w:divBdr>
        <w:top w:val="none" w:sz="0" w:space="0" w:color="auto"/>
        <w:left w:val="none" w:sz="0" w:space="0" w:color="auto"/>
        <w:bottom w:val="none" w:sz="0" w:space="0" w:color="auto"/>
        <w:right w:val="none" w:sz="0" w:space="0" w:color="auto"/>
      </w:divBdr>
    </w:div>
    <w:div w:id="1173571743">
      <w:bodyDiv w:val="1"/>
      <w:marLeft w:val="0"/>
      <w:marRight w:val="0"/>
      <w:marTop w:val="0"/>
      <w:marBottom w:val="0"/>
      <w:divBdr>
        <w:top w:val="none" w:sz="0" w:space="0" w:color="auto"/>
        <w:left w:val="none" w:sz="0" w:space="0" w:color="auto"/>
        <w:bottom w:val="none" w:sz="0" w:space="0" w:color="auto"/>
        <w:right w:val="none" w:sz="0" w:space="0" w:color="auto"/>
      </w:divBdr>
    </w:div>
    <w:div w:id="1174221252">
      <w:bodyDiv w:val="1"/>
      <w:marLeft w:val="0"/>
      <w:marRight w:val="0"/>
      <w:marTop w:val="0"/>
      <w:marBottom w:val="0"/>
      <w:divBdr>
        <w:top w:val="none" w:sz="0" w:space="0" w:color="auto"/>
        <w:left w:val="none" w:sz="0" w:space="0" w:color="auto"/>
        <w:bottom w:val="none" w:sz="0" w:space="0" w:color="auto"/>
        <w:right w:val="none" w:sz="0" w:space="0" w:color="auto"/>
      </w:divBdr>
    </w:div>
    <w:div w:id="1174370880">
      <w:bodyDiv w:val="1"/>
      <w:marLeft w:val="0"/>
      <w:marRight w:val="0"/>
      <w:marTop w:val="0"/>
      <w:marBottom w:val="0"/>
      <w:divBdr>
        <w:top w:val="none" w:sz="0" w:space="0" w:color="auto"/>
        <w:left w:val="none" w:sz="0" w:space="0" w:color="auto"/>
        <w:bottom w:val="none" w:sz="0" w:space="0" w:color="auto"/>
        <w:right w:val="none" w:sz="0" w:space="0" w:color="auto"/>
      </w:divBdr>
    </w:div>
    <w:div w:id="1175266727">
      <w:bodyDiv w:val="1"/>
      <w:marLeft w:val="0"/>
      <w:marRight w:val="0"/>
      <w:marTop w:val="0"/>
      <w:marBottom w:val="0"/>
      <w:divBdr>
        <w:top w:val="none" w:sz="0" w:space="0" w:color="auto"/>
        <w:left w:val="none" w:sz="0" w:space="0" w:color="auto"/>
        <w:bottom w:val="none" w:sz="0" w:space="0" w:color="auto"/>
        <w:right w:val="none" w:sz="0" w:space="0" w:color="auto"/>
      </w:divBdr>
    </w:div>
    <w:div w:id="1184897588">
      <w:bodyDiv w:val="1"/>
      <w:marLeft w:val="0"/>
      <w:marRight w:val="0"/>
      <w:marTop w:val="0"/>
      <w:marBottom w:val="0"/>
      <w:divBdr>
        <w:top w:val="none" w:sz="0" w:space="0" w:color="auto"/>
        <w:left w:val="none" w:sz="0" w:space="0" w:color="auto"/>
        <w:bottom w:val="none" w:sz="0" w:space="0" w:color="auto"/>
        <w:right w:val="none" w:sz="0" w:space="0" w:color="auto"/>
      </w:divBdr>
    </w:div>
    <w:div w:id="1188520085">
      <w:bodyDiv w:val="1"/>
      <w:marLeft w:val="0"/>
      <w:marRight w:val="0"/>
      <w:marTop w:val="0"/>
      <w:marBottom w:val="0"/>
      <w:divBdr>
        <w:top w:val="none" w:sz="0" w:space="0" w:color="auto"/>
        <w:left w:val="none" w:sz="0" w:space="0" w:color="auto"/>
        <w:bottom w:val="none" w:sz="0" w:space="0" w:color="auto"/>
        <w:right w:val="none" w:sz="0" w:space="0" w:color="auto"/>
      </w:divBdr>
    </w:div>
    <w:div w:id="1189372624">
      <w:bodyDiv w:val="1"/>
      <w:marLeft w:val="0"/>
      <w:marRight w:val="0"/>
      <w:marTop w:val="0"/>
      <w:marBottom w:val="0"/>
      <w:divBdr>
        <w:top w:val="none" w:sz="0" w:space="0" w:color="auto"/>
        <w:left w:val="none" w:sz="0" w:space="0" w:color="auto"/>
        <w:bottom w:val="none" w:sz="0" w:space="0" w:color="auto"/>
        <w:right w:val="none" w:sz="0" w:space="0" w:color="auto"/>
      </w:divBdr>
    </w:div>
    <w:div w:id="1189679389">
      <w:bodyDiv w:val="1"/>
      <w:marLeft w:val="0"/>
      <w:marRight w:val="0"/>
      <w:marTop w:val="0"/>
      <w:marBottom w:val="0"/>
      <w:divBdr>
        <w:top w:val="none" w:sz="0" w:space="0" w:color="auto"/>
        <w:left w:val="none" w:sz="0" w:space="0" w:color="auto"/>
        <w:bottom w:val="none" w:sz="0" w:space="0" w:color="auto"/>
        <w:right w:val="none" w:sz="0" w:space="0" w:color="auto"/>
      </w:divBdr>
    </w:div>
    <w:div w:id="1190994910">
      <w:bodyDiv w:val="1"/>
      <w:marLeft w:val="0"/>
      <w:marRight w:val="0"/>
      <w:marTop w:val="0"/>
      <w:marBottom w:val="0"/>
      <w:divBdr>
        <w:top w:val="none" w:sz="0" w:space="0" w:color="auto"/>
        <w:left w:val="none" w:sz="0" w:space="0" w:color="auto"/>
        <w:bottom w:val="none" w:sz="0" w:space="0" w:color="auto"/>
        <w:right w:val="none" w:sz="0" w:space="0" w:color="auto"/>
      </w:divBdr>
    </w:div>
    <w:div w:id="1193567887">
      <w:bodyDiv w:val="1"/>
      <w:marLeft w:val="0"/>
      <w:marRight w:val="0"/>
      <w:marTop w:val="0"/>
      <w:marBottom w:val="0"/>
      <w:divBdr>
        <w:top w:val="none" w:sz="0" w:space="0" w:color="auto"/>
        <w:left w:val="none" w:sz="0" w:space="0" w:color="auto"/>
        <w:bottom w:val="none" w:sz="0" w:space="0" w:color="auto"/>
        <w:right w:val="none" w:sz="0" w:space="0" w:color="auto"/>
      </w:divBdr>
    </w:div>
    <w:div w:id="1196650640">
      <w:bodyDiv w:val="1"/>
      <w:marLeft w:val="0"/>
      <w:marRight w:val="0"/>
      <w:marTop w:val="0"/>
      <w:marBottom w:val="0"/>
      <w:divBdr>
        <w:top w:val="none" w:sz="0" w:space="0" w:color="auto"/>
        <w:left w:val="none" w:sz="0" w:space="0" w:color="auto"/>
        <w:bottom w:val="none" w:sz="0" w:space="0" w:color="auto"/>
        <w:right w:val="none" w:sz="0" w:space="0" w:color="auto"/>
      </w:divBdr>
    </w:div>
    <w:div w:id="1201168355">
      <w:bodyDiv w:val="1"/>
      <w:marLeft w:val="0"/>
      <w:marRight w:val="0"/>
      <w:marTop w:val="0"/>
      <w:marBottom w:val="0"/>
      <w:divBdr>
        <w:top w:val="none" w:sz="0" w:space="0" w:color="auto"/>
        <w:left w:val="none" w:sz="0" w:space="0" w:color="auto"/>
        <w:bottom w:val="none" w:sz="0" w:space="0" w:color="auto"/>
        <w:right w:val="none" w:sz="0" w:space="0" w:color="auto"/>
      </w:divBdr>
    </w:div>
    <w:div w:id="1207110435">
      <w:bodyDiv w:val="1"/>
      <w:marLeft w:val="0"/>
      <w:marRight w:val="0"/>
      <w:marTop w:val="0"/>
      <w:marBottom w:val="0"/>
      <w:divBdr>
        <w:top w:val="none" w:sz="0" w:space="0" w:color="auto"/>
        <w:left w:val="none" w:sz="0" w:space="0" w:color="auto"/>
        <w:bottom w:val="none" w:sz="0" w:space="0" w:color="auto"/>
        <w:right w:val="none" w:sz="0" w:space="0" w:color="auto"/>
      </w:divBdr>
    </w:div>
    <w:div w:id="1207528250">
      <w:bodyDiv w:val="1"/>
      <w:marLeft w:val="0"/>
      <w:marRight w:val="0"/>
      <w:marTop w:val="0"/>
      <w:marBottom w:val="0"/>
      <w:divBdr>
        <w:top w:val="none" w:sz="0" w:space="0" w:color="auto"/>
        <w:left w:val="none" w:sz="0" w:space="0" w:color="auto"/>
        <w:bottom w:val="none" w:sz="0" w:space="0" w:color="auto"/>
        <w:right w:val="none" w:sz="0" w:space="0" w:color="auto"/>
      </w:divBdr>
    </w:div>
    <w:div w:id="1209757344">
      <w:bodyDiv w:val="1"/>
      <w:marLeft w:val="0"/>
      <w:marRight w:val="0"/>
      <w:marTop w:val="0"/>
      <w:marBottom w:val="0"/>
      <w:divBdr>
        <w:top w:val="none" w:sz="0" w:space="0" w:color="auto"/>
        <w:left w:val="none" w:sz="0" w:space="0" w:color="auto"/>
        <w:bottom w:val="none" w:sz="0" w:space="0" w:color="auto"/>
        <w:right w:val="none" w:sz="0" w:space="0" w:color="auto"/>
      </w:divBdr>
    </w:div>
    <w:div w:id="1210529611">
      <w:bodyDiv w:val="1"/>
      <w:marLeft w:val="0"/>
      <w:marRight w:val="0"/>
      <w:marTop w:val="0"/>
      <w:marBottom w:val="0"/>
      <w:divBdr>
        <w:top w:val="none" w:sz="0" w:space="0" w:color="auto"/>
        <w:left w:val="none" w:sz="0" w:space="0" w:color="auto"/>
        <w:bottom w:val="none" w:sz="0" w:space="0" w:color="auto"/>
        <w:right w:val="none" w:sz="0" w:space="0" w:color="auto"/>
      </w:divBdr>
    </w:div>
    <w:div w:id="1210604577">
      <w:bodyDiv w:val="1"/>
      <w:marLeft w:val="0"/>
      <w:marRight w:val="0"/>
      <w:marTop w:val="0"/>
      <w:marBottom w:val="0"/>
      <w:divBdr>
        <w:top w:val="none" w:sz="0" w:space="0" w:color="auto"/>
        <w:left w:val="none" w:sz="0" w:space="0" w:color="auto"/>
        <w:bottom w:val="none" w:sz="0" w:space="0" w:color="auto"/>
        <w:right w:val="none" w:sz="0" w:space="0" w:color="auto"/>
      </w:divBdr>
    </w:div>
    <w:div w:id="1216165032">
      <w:bodyDiv w:val="1"/>
      <w:marLeft w:val="0"/>
      <w:marRight w:val="0"/>
      <w:marTop w:val="0"/>
      <w:marBottom w:val="0"/>
      <w:divBdr>
        <w:top w:val="none" w:sz="0" w:space="0" w:color="auto"/>
        <w:left w:val="none" w:sz="0" w:space="0" w:color="auto"/>
        <w:bottom w:val="none" w:sz="0" w:space="0" w:color="auto"/>
        <w:right w:val="none" w:sz="0" w:space="0" w:color="auto"/>
      </w:divBdr>
    </w:div>
    <w:div w:id="1216552764">
      <w:bodyDiv w:val="1"/>
      <w:marLeft w:val="0"/>
      <w:marRight w:val="0"/>
      <w:marTop w:val="0"/>
      <w:marBottom w:val="0"/>
      <w:divBdr>
        <w:top w:val="none" w:sz="0" w:space="0" w:color="auto"/>
        <w:left w:val="none" w:sz="0" w:space="0" w:color="auto"/>
        <w:bottom w:val="none" w:sz="0" w:space="0" w:color="auto"/>
        <w:right w:val="none" w:sz="0" w:space="0" w:color="auto"/>
      </w:divBdr>
    </w:div>
    <w:div w:id="1216744705">
      <w:bodyDiv w:val="1"/>
      <w:marLeft w:val="0"/>
      <w:marRight w:val="0"/>
      <w:marTop w:val="0"/>
      <w:marBottom w:val="0"/>
      <w:divBdr>
        <w:top w:val="none" w:sz="0" w:space="0" w:color="auto"/>
        <w:left w:val="none" w:sz="0" w:space="0" w:color="auto"/>
        <w:bottom w:val="none" w:sz="0" w:space="0" w:color="auto"/>
        <w:right w:val="none" w:sz="0" w:space="0" w:color="auto"/>
      </w:divBdr>
    </w:div>
    <w:div w:id="1217664373">
      <w:bodyDiv w:val="1"/>
      <w:marLeft w:val="0"/>
      <w:marRight w:val="0"/>
      <w:marTop w:val="0"/>
      <w:marBottom w:val="0"/>
      <w:divBdr>
        <w:top w:val="none" w:sz="0" w:space="0" w:color="auto"/>
        <w:left w:val="none" w:sz="0" w:space="0" w:color="auto"/>
        <w:bottom w:val="none" w:sz="0" w:space="0" w:color="auto"/>
        <w:right w:val="none" w:sz="0" w:space="0" w:color="auto"/>
      </w:divBdr>
    </w:div>
    <w:div w:id="1220628036">
      <w:bodyDiv w:val="1"/>
      <w:marLeft w:val="0"/>
      <w:marRight w:val="0"/>
      <w:marTop w:val="0"/>
      <w:marBottom w:val="0"/>
      <w:divBdr>
        <w:top w:val="none" w:sz="0" w:space="0" w:color="auto"/>
        <w:left w:val="none" w:sz="0" w:space="0" w:color="auto"/>
        <w:bottom w:val="none" w:sz="0" w:space="0" w:color="auto"/>
        <w:right w:val="none" w:sz="0" w:space="0" w:color="auto"/>
      </w:divBdr>
    </w:div>
    <w:div w:id="1224559530">
      <w:bodyDiv w:val="1"/>
      <w:marLeft w:val="0"/>
      <w:marRight w:val="0"/>
      <w:marTop w:val="0"/>
      <w:marBottom w:val="0"/>
      <w:divBdr>
        <w:top w:val="none" w:sz="0" w:space="0" w:color="auto"/>
        <w:left w:val="none" w:sz="0" w:space="0" w:color="auto"/>
        <w:bottom w:val="none" w:sz="0" w:space="0" w:color="auto"/>
        <w:right w:val="none" w:sz="0" w:space="0" w:color="auto"/>
      </w:divBdr>
    </w:div>
    <w:div w:id="1225679720">
      <w:bodyDiv w:val="1"/>
      <w:marLeft w:val="0"/>
      <w:marRight w:val="0"/>
      <w:marTop w:val="0"/>
      <w:marBottom w:val="0"/>
      <w:divBdr>
        <w:top w:val="none" w:sz="0" w:space="0" w:color="auto"/>
        <w:left w:val="none" w:sz="0" w:space="0" w:color="auto"/>
        <w:bottom w:val="none" w:sz="0" w:space="0" w:color="auto"/>
        <w:right w:val="none" w:sz="0" w:space="0" w:color="auto"/>
      </w:divBdr>
    </w:div>
    <w:div w:id="1226187239">
      <w:bodyDiv w:val="1"/>
      <w:marLeft w:val="0"/>
      <w:marRight w:val="0"/>
      <w:marTop w:val="0"/>
      <w:marBottom w:val="0"/>
      <w:divBdr>
        <w:top w:val="none" w:sz="0" w:space="0" w:color="auto"/>
        <w:left w:val="none" w:sz="0" w:space="0" w:color="auto"/>
        <w:bottom w:val="none" w:sz="0" w:space="0" w:color="auto"/>
        <w:right w:val="none" w:sz="0" w:space="0" w:color="auto"/>
      </w:divBdr>
    </w:div>
    <w:div w:id="1227112655">
      <w:bodyDiv w:val="1"/>
      <w:marLeft w:val="0"/>
      <w:marRight w:val="0"/>
      <w:marTop w:val="0"/>
      <w:marBottom w:val="0"/>
      <w:divBdr>
        <w:top w:val="none" w:sz="0" w:space="0" w:color="auto"/>
        <w:left w:val="none" w:sz="0" w:space="0" w:color="auto"/>
        <w:bottom w:val="none" w:sz="0" w:space="0" w:color="auto"/>
        <w:right w:val="none" w:sz="0" w:space="0" w:color="auto"/>
      </w:divBdr>
    </w:div>
    <w:div w:id="1232739266">
      <w:bodyDiv w:val="1"/>
      <w:marLeft w:val="0"/>
      <w:marRight w:val="0"/>
      <w:marTop w:val="0"/>
      <w:marBottom w:val="0"/>
      <w:divBdr>
        <w:top w:val="none" w:sz="0" w:space="0" w:color="auto"/>
        <w:left w:val="none" w:sz="0" w:space="0" w:color="auto"/>
        <w:bottom w:val="none" w:sz="0" w:space="0" w:color="auto"/>
        <w:right w:val="none" w:sz="0" w:space="0" w:color="auto"/>
      </w:divBdr>
    </w:div>
    <w:div w:id="1233274628">
      <w:bodyDiv w:val="1"/>
      <w:marLeft w:val="0"/>
      <w:marRight w:val="0"/>
      <w:marTop w:val="0"/>
      <w:marBottom w:val="0"/>
      <w:divBdr>
        <w:top w:val="none" w:sz="0" w:space="0" w:color="auto"/>
        <w:left w:val="none" w:sz="0" w:space="0" w:color="auto"/>
        <w:bottom w:val="none" w:sz="0" w:space="0" w:color="auto"/>
        <w:right w:val="none" w:sz="0" w:space="0" w:color="auto"/>
      </w:divBdr>
    </w:div>
    <w:div w:id="1234241045">
      <w:bodyDiv w:val="1"/>
      <w:marLeft w:val="0"/>
      <w:marRight w:val="0"/>
      <w:marTop w:val="0"/>
      <w:marBottom w:val="0"/>
      <w:divBdr>
        <w:top w:val="none" w:sz="0" w:space="0" w:color="auto"/>
        <w:left w:val="none" w:sz="0" w:space="0" w:color="auto"/>
        <w:bottom w:val="none" w:sz="0" w:space="0" w:color="auto"/>
        <w:right w:val="none" w:sz="0" w:space="0" w:color="auto"/>
      </w:divBdr>
    </w:div>
    <w:div w:id="1234268949">
      <w:bodyDiv w:val="1"/>
      <w:marLeft w:val="0"/>
      <w:marRight w:val="0"/>
      <w:marTop w:val="0"/>
      <w:marBottom w:val="0"/>
      <w:divBdr>
        <w:top w:val="none" w:sz="0" w:space="0" w:color="auto"/>
        <w:left w:val="none" w:sz="0" w:space="0" w:color="auto"/>
        <w:bottom w:val="none" w:sz="0" w:space="0" w:color="auto"/>
        <w:right w:val="none" w:sz="0" w:space="0" w:color="auto"/>
      </w:divBdr>
    </w:div>
    <w:div w:id="1237202381">
      <w:bodyDiv w:val="1"/>
      <w:marLeft w:val="0"/>
      <w:marRight w:val="0"/>
      <w:marTop w:val="0"/>
      <w:marBottom w:val="0"/>
      <w:divBdr>
        <w:top w:val="none" w:sz="0" w:space="0" w:color="auto"/>
        <w:left w:val="none" w:sz="0" w:space="0" w:color="auto"/>
        <w:bottom w:val="none" w:sz="0" w:space="0" w:color="auto"/>
        <w:right w:val="none" w:sz="0" w:space="0" w:color="auto"/>
      </w:divBdr>
    </w:div>
    <w:div w:id="1238172665">
      <w:bodyDiv w:val="1"/>
      <w:marLeft w:val="0"/>
      <w:marRight w:val="0"/>
      <w:marTop w:val="0"/>
      <w:marBottom w:val="0"/>
      <w:divBdr>
        <w:top w:val="none" w:sz="0" w:space="0" w:color="auto"/>
        <w:left w:val="none" w:sz="0" w:space="0" w:color="auto"/>
        <w:bottom w:val="none" w:sz="0" w:space="0" w:color="auto"/>
        <w:right w:val="none" w:sz="0" w:space="0" w:color="auto"/>
      </w:divBdr>
    </w:div>
    <w:div w:id="1239553605">
      <w:bodyDiv w:val="1"/>
      <w:marLeft w:val="0"/>
      <w:marRight w:val="0"/>
      <w:marTop w:val="0"/>
      <w:marBottom w:val="0"/>
      <w:divBdr>
        <w:top w:val="none" w:sz="0" w:space="0" w:color="auto"/>
        <w:left w:val="none" w:sz="0" w:space="0" w:color="auto"/>
        <w:bottom w:val="none" w:sz="0" w:space="0" w:color="auto"/>
        <w:right w:val="none" w:sz="0" w:space="0" w:color="auto"/>
      </w:divBdr>
    </w:div>
    <w:div w:id="1241407434">
      <w:bodyDiv w:val="1"/>
      <w:marLeft w:val="0"/>
      <w:marRight w:val="0"/>
      <w:marTop w:val="0"/>
      <w:marBottom w:val="0"/>
      <w:divBdr>
        <w:top w:val="none" w:sz="0" w:space="0" w:color="auto"/>
        <w:left w:val="none" w:sz="0" w:space="0" w:color="auto"/>
        <w:bottom w:val="none" w:sz="0" w:space="0" w:color="auto"/>
        <w:right w:val="none" w:sz="0" w:space="0" w:color="auto"/>
      </w:divBdr>
    </w:div>
    <w:div w:id="1242254329">
      <w:bodyDiv w:val="1"/>
      <w:marLeft w:val="0"/>
      <w:marRight w:val="0"/>
      <w:marTop w:val="0"/>
      <w:marBottom w:val="0"/>
      <w:divBdr>
        <w:top w:val="none" w:sz="0" w:space="0" w:color="auto"/>
        <w:left w:val="none" w:sz="0" w:space="0" w:color="auto"/>
        <w:bottom w:val="none" w:sz="0" w:space="0" w:color="auto"/>
        <w:right w:val="none" w:sz="0" w:space="0" w:color="auto"/>
      </w:divBdr>
    </w:div>
    <w:div w:id="1244725518">
      <w:bodyDiv w:val="1"/>
      <w:marLeft w:val="0"/>
      <w:marRight w:val="0"/>
      <w:marTop w:val="0"/>
      <w:marBottom w:val="0"/>
      <w:divBdr>
        <w:top w:val="none" w:sz="0" w:space="0" w:color="auto"/>
        <w:left w:val="none" w:sz="0" w:space="0" w:color="auto"/>
        <w:bottom w:val="none" w:sz="0" w:space="0" w:color="auto"/>
        <w:right w:val="none" w:sz="0" w:space="0" w:color="auto"/>
      </w:divBdr>
    </w:div>
    <w:div w:id="1245914744">
      <w:bodyDiv w:val="1"/>
      <w:marLeft w:val="0"/>
      <w:marRight w:val="0"/>
      <w:marTop w:val="0"/>
      <w:marBottom w:val="0"/>
      <w:divBdr>
        <w:top w:val="none" w:sz="0" w:space="0" w:color="auto"/>
        <w:left w:val="none" w:sz="0" w:space="0" w:color="auto"/>
        <w:bottom w:val="none" w:sz="0" w:space="0" w:color="auto"/>
        <w:right w:val="none" w:sz="0" w:space="0" w:color="auto"/>
      </w:divBdr>
    </w:div>
    <w:div w:id="1246306528">
      <w:bodyDiv w:val="1"/>
      <w:marLeft w:val="0"/>
      <w:marRight w:val="0"/>
      <w:marTop w:val="0"/>
      <w:marBottom w:val="0"/>
      <w:divBdr>
        <w:top w:val="none" w:sz="0" w:space="0" w:color="auto"/>
        <w:left w:val="none" w:sz="0" w:space="0" w:color="auto"/>
        <w:bottom w:val="none" w:sz="0" w:space="0" w:color="auto"/>
        <w:right w:val="none" w:sz="0" w:space="0" w:color="auto"/>
      </w:divBdr>
    </w:div>
    <w:div w:id="1253587490">
      <w:bodyDiv w:val="1"/>
      <w:marLeft w:val="0"/>
      <w:marRight w:val="0"/>
      <w:marTop w:val="0"/>
      <w:marBottom w:val="0"/>
      <w:divBdr>
        <w:top w:val="none" w:sz="0" w:space="0" w:color="auto"/>
        <w:left w:val="none" w:sz="0" w:space="0" w:color="auto"/>
        <w:bottom w:val="none" w:sz="0" w:space="0" w:color="auto"/>
        <w:right w:val="none" w:sz="0" w:space="0" w:color="auto"/>
      </w:divBdr>
    </w:div>
    <w:div w:id="1254628839">
      <w:bodyDiv w:val="1"/>
      <w:marLeft w:val="0"/>
      <w:marRight w:val="0"/>
      <w:marTop w:val="0"/>
      <w:marBottom w:val="0"/>
      <w:divBdr>
        <w:top w:val="none" w:sz="0" w:space="0" w:color="auto"/>
        <w:left w:val="none" w:sz="0" w:space="0" w:color="auto"/>
        <w:bottom w:val="none" w:sz="0" w:space="0" w:color="auto"/>
        <w:right w:val="none" w:sz="0" w:space="0" w:color="auto"/>
      </w:divBdr>
    </w:div>
    <w:div w:id="1257056289">
      <w:bodyDiv w:val="1"/>
      <w:marLeft w:val="0"/>
      <w:marRight w:val="0"/>
      <w:marTop w:val="0"/>
      <w:marBottom w:val="0"/>
      <w:divBdr>
        <w:top w:val="none" w:sz="0" w:space="0" w:color="auto"/>
        <w:left w:val="none" w:sz="0" w:space="0" w:color="auto"/>
        <w:bottom w:val="none" w:sz="0" w:space="0" w:color="auto"/>
        <w:right w:val="none" w:sz="0" w:space="0" w:color="auto"/>
      </w:divBdr>
    </w:div>
    <w:div w:id="1257863113">
      <w:bodyDiv w:val="1"/>
      <w:marLeft w:val="0"/>
      <w:marRight w:val="0"/>
      <w:marTop w:val="0"/>
      <w:marBottom w:val="0"/>
      <w:divBdr>
        <w:top w:val="none" w:sz="0" w:space="0" w:color="auto"/>
        <w:left w:val="none" w:sz="0" w:space="0" w:color="auto"/>
        <w:bottom w:val="none" w:sz="0" w:space="0" w:color="auto"/>
        <w:right w:val="none" w:sz="0" w:space="0" w:color="auto"/>
      </w:divBdr>
    </w:div>
    <w:div w:id="1261990043">
      <w:bodyDiv w:val="1"/>
      <w:marLeft w:val="0"/>
      <w:marRight w:val="0"/>
      <w:marTop w:val="0"/>
      <w:marBottom w:val="0"/>
      <w:divBdr>
        <w:top w:val="none" w:sz="0" w:space="0" w:color="auto"/>
        <w:left w:val="none" w:sz="0" w:space="0" w:color="auto"/>
        <w:bottom w:val="none" w:sz="0" w:space="0" w:color="auto"/>
        <w:right w:val="none" w:sz="0" w:space="0" w:color="auto"/>
      </w:divBdr>
    </w:div>
    <w:div w:id="1269897859">
      <w:bodyDiv w:val="1"/>
      <w:marLeft w:val="0"/>
      <w:marRight w:val="0"/>
      <w:marTop w:val="0"/>
      <w:marBottom w:val="0"/>
      <w:divBdr>
        <w:top w:val="none" w:sz="0" w:space="0" w:color="auto"/>
        <w:left w:val="none" w:sz="0" w:space="0" w:color="auto"/>
        <w:bottom w:val="none" w:sz="0" w:space="0" w:color="auto"/>
        <w:right w:val="none" w:sz="0" w:space="0" w:color="auto"/>
      </w:divBdr>
    </w:div>
    <w:div w:id="1269922342">
      <w:bodyDiv w:val="1"/>
      <w:marLeft w:val="0"/>
      <w:marRight w:val="0"/>
      <w:marTop w:val="0"/>
      <w:marBottom w:val="0"/>
      <w:divBdr>
        <w:top w:val="none" w:sz="0" w:space="0" w:color="auto"/>
        <w:left w:val="none" w:sz="0" w:space="0" w:color="auto"/>
        <w:bottom w:val="none" w:sz="0" w:space="0" w:color="auto"/>
        <w:right w:val="none" w:sz="0" w:space="0" w:color="auto"/>
      </w:divBdr>
    </w:div>
    <w:div w:id="1270434378">
      <w:bodyDiv w:val="1"/>
      <w:marLeft w:val="0"/>
      <w:marRight w:val="0"/>
      <w:marTop w:val="0"/>
      <w:marBottom w:val="0"/>
      <w:divBdr>
        <w:top w:val="none" w:sz="0" w:space="0" w:color="auto"/>
        <w:left w:val="none" w:sz="0" w:space="0" w:color="auto"/>
        <w:bottom w:val="none" w:sz="0" w:space="0" w:color="auto"/>
        <w:right w:val="none" w:sz="0" w:space="0" w:color="auto"/>
      </w:divBdr>
    </w:div>
    <w:div w:id="1270893501">
      <w:bodyDiv w:val="1"/>
      <w:marLeft w:val="0"/>
      <w:marRight w:val="0"/>
      <w:marTop w:val="0"/>
      <w:marBottom w:val="0"/>
      <w:divBdr>
        <w:top w:val="none" w:sz="0" w:space="0" w:color="auto"/>
        <w:left w:val="none" w:sz="0" w:space="0" w:color="auto"/>
        <w:bottom w:val="none" w:sz="0" w:space="0" w:color="auto"/>
        <w:right w:val="none" w:sz="0" w:space="0" w:color="auto"/>
      </w:divBdr>
    </w:div>
    <w:div w:id="1275017097">
      <w:bodyDiv w:val="1"/>
      <w:marLeft w:val="0"/>
      <w:marRight w:val="0"/>
      <w:marTop w:val="0"/>
      <w:marBottom w:val="0"/>
      <w:divBdr>
        <w:top w:val="none" w:sz="0" w:space="0" w:color="auto"/>
        <w:left w:val="none" w:sz="0" w:space="0" w:color="auto"/>
        <w:bottom w:val="none" w:sz="0" w:space="0" w:color="auto"/>
        <w:right w:val="none" w:sz="0" w:space="0" w:color="auto"/>
      </w:divBdr>
    </w:div>
    <w:div w:id="1276446219">
      <w:bodyDiv w:val="1"/>
      <w:marLeft w:val="0"/>
      <w:marRight w:val="0"/>
      <w:marTop w:val="0"/>
      <w:marBottom w:val="0"/>
      <w:divBdr>
        <w:top w:val="none" w:sz="0" w:space="0" w:color="auto"/>
        <w:left w:val="none" w:sz="0" w:space="0" w:color="auto"/>
        <w:bottom w:val="none" w:sz="0" w:space="0" w:color="auto"/>
        <w:right w:val="none" w:sz="0" w:space="0" w:color="auto"/>
      </w:divBdr>
    </w:div>
    <w:div w:id="1277640517">
      <w:bodyDiv w:val="1"/>
      <w:marLeft w:val="0"/>
      <w:marRight w:val="0"/>
      <w:marTop w:val="0"/>
      <w:marBottom w:val="0"/>
      <w:divBdr>
        <w:top w:val="none" w:sz="0" w:space="0" w:color="auto"/>
        <w:left w:val="none" w:sz="0" w:space="0" w:color="auto"/>
        <w:bottom w:val="none" w:sz="0" w:space="0" w:color="auto"/>
        <w:right w:val="none" w:sz="0" w:space="0" w:color="auto"/>
      </w:divBdr>
    </w:div>
    <w:div w:id="1277978796">
      <w:bodyDiv w:val="1"/>
      <w:marLeft w:val="0"/>
      <w:marRight w:val="0"/>
      <w:marTop w:val="0"/>
      <w:marBottom w:val="0"/>
      <w:divBdr>
        <w:top w:val="none" w:sz="0" w:space="0" w:color="auto"/>
        <w:left w:val="none" w:sz="0" w:space="0" w:color="auto"/>
        <w:bottom w:val="none" w:sz="0" w:space="0" w:color="auto"/>
        <w:right w:val="none" w:sz="0" w:space="0" w:color="auto"/>
      </w:divBdr>
    </w:div>
    <w:div w:id="1282685032">
      <w:bodyDiv w:val="1"/>
      <w:marLeft w:val="0"/>
      <w:marRight w:val="0"/>
      <w:marTop w:val="0"/>
      <w:marBottom w:val="0"/>
      <w:divBdr>
        <w:top w:val="none" w:sz="0" w:space="0" w:color="auto"/>
        <w:left w:val="none" w:sz="0" w:space="0" w:color="auto"/>
        <w:bottom w:val="none" w:sz="0" w:space="0" w:color="auto"/>
        <w:right w:val="none" w:sz="0" w:space="0" w:color="auto"/>
      </w:divBdr>
    </w:div>
    <w:div w:id="1283268047">
      <w:bodyDiv w:val="1"/>
      <w:marLeft w:val="0"/>
      <w:marRight w:val="0"/>
      <w:marTop w:val="0"/>
      <w:marBottom w:val="0"/>
      <w:divBdr>
        <w:top w:val="none" w:sz="0" w:space="0" w:color="auto"/>
        <w:left w:val="none" w:sz="0" w:space="0" w:color="auto"/>
        <w:bottom w:val="none" w:sz="0" w:space="0" w:color="auto"/>
        <w:right w:val="none" w:sz="0" w:space="0" w:color="auto"/>
      </w:divBdr>
    </w:div>
    <w:div w:id="1284268589">
      <w:bodyDiv w:val="1"/>
      <w:marLeft w:val="0"/>
      <w:marRight w:val="0"/>
      <w:marTop w:val="0"/>
      <w:marBottom w:val="0"/>
      <w:divBdr>
        <w:top w:val="none" w:sz="0" w:space="0" w:color="auto"/>
        <w:left w:val="none" w:sz="0" w:space="0" w:color="auto"/>
        <w:bottom w:val="none" w:sz="0" w:space="0" w:color="auto"/>
        <w:right w:val="none" w:sz="0" w:space="0" w:color="auto"/>
      </w:divBdr>
    </w:div>
    <w:div w:id="1285959390">
      <w:bodyDiv w:val="1"/>
      <w:marLeft w:val="0"/>
      <w:marRight w:val="0"/>
      <w:marTop w:val="0"/>
      <w:marBottom w:val="0"/>
      <w:divBdr>
        <w:top w:val="none" w:sz="0" w:space="0" w:color="auto"/>
        <w:left w:val="none" w:sz="0" w:space="0" w:color="auto"/>
        <w:bottom w:val="none" w:sz="0" w:space="0" w:color="auto"/>
        <w:right w:val="none" w:sz="0" w:space="0" w:color="auto"/>
      </w:divBdr>
    </w:div>
    <w:div w:id="1288049103">
      <w:bodyDiv w:val="1"/>
      <w:marLeft w:val="0"/>
      <w:marRight w:val="0"/>
      <w:marTop w:val="0"/>
      <w:marBottom w:val="0"/>
      <w:divBdr>
        <w:top w:val="none" w:sz="0" w:space="0" w:color="auto"/>
        <w:left w:val="none" w:sz="0" w:space="0" w:color="auto"/>
        <w:bottom w:val="none" w:sz="0" w:space="0" w:color="auto"/>
        <w:right w:val="none" w:sz="0" w:space="0" w:color="auto"/>
      </w:divBdr>
    </w:div>
    <w:div w:id="1289898399">
      <w:bodyDiv w:val="1"/>
      <w:marLeft w:val="0"/>
      <w:marRight w:val="0"/>
      <w:marTop w:val="0"/>
      <w:marBottom w:val="0"/>
      <w:divBdr>
        <w:top w:val="none" w:sz="0" w:space="0" w:color="auto"/>
        <w:left w:val="none" w:sz="0" w:space="0" w:color="auto"/>
        <w:bottom w:val="none" w:sz="0" w:space="0" w:color="auto"/>
        <w:right w:val="none" w:sz="0" w:space="0" w:color="auto"/>
      </w:divBdr>
    </w:div>
    <w:div w:id="1291202122">
      <w:bodyDiv w:val="1"/>
      <w:marLeft w:val="0"/>
      <w:marRight w:val="0"/>
      <w:marTop w:val="0"/>
      <w:marBottom w:val="0"/>
      <w:divBdr>
        <w:top w:val="none" w:sz="0" w:space="0" w:color="auto"/>
        <w:left w:val="none" w:sz="0" w:space="0" w:color="auto"/>
        <w:bottom w:val="none" w:sz="0" w:space="0" w:color="auto"/>
        <w:right w:val="none" w:sz="0" w:space="0" w:color="auto"/>
      </w:divBdr>
    </w:div>
    <w:div w:id="1291277398">
      <w:bodyDiv w:val="1"/>
      <w:marLeft w:val="0"/>
      <w:marRight w:val="0"/>
      <w:marTop w:val="0"/>
      <w:marBottom w:val="0"/>
      <w:divBdr>
        <w:top w:val="none" w:sz="0" w:space="0" w:color="auto"/>
        <w:left w:val="none" w:sz="0" w:space="0" w:color="auto"/>
        <w:bottom w:val="none" w:sz="0" w:space="0" w:color="auto"/>
        <w:right w:val="none" w:sz="0" w:space="0" w:color="auto"/>
      </w:divBdr>
    </w:div>
    <w:div w:id="1291522313">
      <w:bodyDiv w:val="1"/>
      <w:marLeft w:val="0"/>
      <w:marRight w:val="0"/>
      <w:marTop w:val="0"/>
      <w:marBottom w:val="0"/>
      <w:divBdr>
        <w:top w:val="none" w:sz="0" w:space="0" w:color="auto"/>
        <w:left w:val="none" w:sz="0" w:space="0" w:color="auto"/>
        <w:bottom w:val="none" w:sz="0" w:space="0" w:color="auto"/>
        <w:right w:val="none" w:sz="0" w:space="0" w:color="auto"/>
      </w:divBdr>
    </w:div>
    <w:div w:id="1293095200">
      <w:bodyDiv w:val="1"/>
      <w:marLeft w:val="0"/>
      <w:marRight w:val="0"/>
      <w:marTop w:val="0"/>
      <w:marBottom w:val="0"/>
      <w:divBdr>
        <w:top w:val="none" w:sz="0" w:space="0" w:color="auto"/>
        <w:left w:val="none" w:sz="0" w:space="0" w:color="auto"/>
        <w:bottom w:val="none" w:sz="0" w:space="0" w:color="auto"/>
        <w:right w:val="none" w:sz="0" w:space="0" w:color="auto"/>
      </w:divBdr>
    </w:div>
    <w:div w:id="1295597206">
      <w:bodyDiv w:val="1"/>
      <w:marLeft w:val="0"/>
      <w:marRight w:val="0"/>
      <w:marTop w:val="0"/>
      <w:marBottom w:val="0"/>
      <w:divBdr>
        <w:top w:val="none" w:sz="0" w:space="0" w:color="auto"/>
        <w:left w:val="none" w:sz="0" w:space="0" w:color="auto"/>
        <w:bottom w:val="none" w:sz="0" w:space="0" w:color="auto"/>
        <w:right w:val="none" w:sz="0" w:space="0" w:color="auto"/>
      </w:divBdr>
    </w:div>
    <w:div w:id="1295597809">
      <w:bodyDiv w:val="1"/>
      <w:marLeft w:val="0"/>
      <w:marRight w:val="0"/>
      <w:marTop w:val="0"/>
      <w:marBottom w:val="0"/>
      <w:divBdr>
        <w:top w:val="none" w:sz="0" w:space="0" w:color="auto"/>
        <w:left w:val="none" w:sz="0" w:space="0" w:color="auto"/>
        <w:bottom w:val="none" w:sz="0" w:space="0" w:color="auto"/>
        <w:right w:val="none" w:sz="0" w:space="0" w:color="auto"/>
      </w:divBdr>
    </w:div>
    <w:div w:id="1297374510">
      <w:bodyDiv w:val="1"/>
      <w:marLeft w:val="0"/>
      <w:marRight w:val="0"/>
      <w:marTop w:val="0"/>
      <w:marBottom w:val="0"/>
      <w:divBdr>
        <w:top w:val="none" w:sz="0" w:space="0" w:color="auto"/>
        <w:left w:val="none" w:sz="0" w:space="0" w:color="auto"/>
        <w:bottom w:val="none" w:sz="0" w:space="0" w:color="auto"/>
        <w:right w:val="none" w:sz="0" w:space="0" w:color="auto"/>
      </w:divBdr>
    </w:div>
    <w:div w:id="1302422147">
      <w:bodyDiv w:val="1"/>
      <w:marLeft w:val="0"/>
      <w:marRight w:val="0"/>
      <w:marTop w:val="0"/>
      <w:marBottom w:val="0"/>
      <w:divBdr>
        <w:top w:val="none" w:sz="0" w:space="0" w:color="auto"/>
        <w:left w:val="none" w:sz="0" w:space="0" w:color="auto"/>
        <w:bottom w:val="none" w:sz="0" w:space="0" w:color="auto"/>
        <w:right w:val="none" w:sz="0" w:space="0" w:color="auto"/>
      </w:divBdr>
    </w:div>
    <w:div w:id="1304382763">
      <w:bodyDiv w:val="1"/>
      <w:marLeft w:val="0"/>
      <w:marRight w:val="0"/>
      <w:marTop w:val="0"/>
      <w:marBottom w:val="0"/>
      <w:divBdr>
        <w:top w:val="none" w:sz="0" w:space="0" w:color="auto"/>
        <w:left w:val="none" w:sz="0" w:space="0" w:color="auto"/>
        <w:bottom w:val="none" w:sz="0" w:space="0" w:color="auto"/>
        <w:right w:val="none" w:sz="0" w:space="0" w:color="auto"/>
      </w:divBdr>
    </w:div>
    <w:div w:id="1305085587">
      <w:bodyDiv w:val="1"/>
      <w:marLeft w:val="0"/>
      <w:marRight w:val="0"/>
      <w:marTop w:val="0"/>
      <w:marBottom w:val="0"/>
      <w:divBdr>
        <w:top w:val="none" w:sz="0" w:space="0" w:color="auto"/>
        <w:left w:val="none" w:sz="0" w:space="0" w:color="auto"/>
        <w:bottom w:val="none" w:sz="0" w:space="0" w:color="auto"/>
        <w:right w:val="none" w:sz="0" w:space="0" w:color="auto"/>
      </w:divBdr>
    </w:div>
    <w:div w:id="1305938151">
      <w:bodyDiv w:val="1"/>
      <w:marLeft w:val="0"/>
      <w:marRight w:val="0"/>
      <w:marTop w:val="0"/>
      <w:marBottom w:val="0"/>
      <w:divBdr>
        <w:top w:val="none" w:sz="0" w:space="0" w:color="auto"/>
        <w:left w:val="none" w:sz="0" w:space="0" w:color="auto"/>
        <w:bottom w:val="none" w:sz="0" w:space="0" w:color="auto"/>
        <w:right w:val="none" w:sz="0" w:space="0" w:color="auto"/>
      </w:divBdr>
    </w:div>
    <w:div w:id="1307272288">
      <w:bodyDiv w:val="1"/>
      <w:marLeft w:val="0"/>
      <w:marRight w:val="0"/>
      <w:marTop w:val="0"/>
      <w:marBottom w:val="0"/>
      <w:divBdr>
        <w:top w:val="none" w:sz="0" w:space="0" w:color="auto"/>
        <w:left w:val="none" w:sz="0" w:space="0" w:color="auto"/>
        <w:bottom w:val="none" w:sz="0" w:space="0" w:color="auto"/>
        <w:right w:val="none" w:sz="0" w:space="0" w:color="auto"/>
      </w:divBdr>
    </w:div>
    <w:div w:id="1308821594">
      <w:bodyDiv w:val="1"/>
      <w:marLeft w:val="0"/>
      <w:marRight w:val="0"/>
      <w:marTop w:val="0"/>
      <w:marBottom w:val="0"/>
      <w:divBdr>
        <w:top w:val="none" w:sz="0" w:space="0" w:color="auto"/>
        <w:left w:val="none" w:sz="0" w:space="0" w:color="auto"/>
        <w:bottom w:val="none" w:sz="0" w:space="0" w:color="auto"/>
        <w:right w:val="none" w:sz="0" w:space="0" w:color="auto"/>
      </w:divBdr>
    </w:div>
    <w:div w:id="1312564789">
      <w:bodyDiv w:val="1"/>
      <w:marLeft w:val="0"/>
      <w:marRight w:val="0"/>
      <w:marTop w:val="0"/>
      <w:marBottom w:val="0"/>
      <w:divBdr>
        <w:top w:val="none" w:sz="0" w:space="0" w:color="auto"/>
        <w:left w:val="none" w:sz="0" w:space="0" w:color="auto"/>
        <w:bottom w:val="none" w:sz="0" w:space="0" w:color="auto"/>
        <w:right w:val="none" w:sz="0" w:space="0" w:color="auto"/>
      </w:divBdr>
    </w:div>
    <w:div w:id="1319840846">
      <w:bodyDiv w:val="1"/>
      <w:marLeft w:val="0"/>
      <w:marRight w:val="0"/>
      <w:marTop w:val="0"/>
      <w:marBottom w:val="0"/>
      <w:divBdr>
        <w:top w:val="none" w:sz="0" w:space="0" w:color="auto"/>
        <w:left w:val="none" w:sz="0" w:space="0" w:color="auto"/>
        <w:bottom w:val="none" w:sz="0" w:space="0" w:color="auto"/>
        <w:right w:val="none" w:sz="0" w:space="0" w:color="auto"/>
      </w:divBdr>
    </w:div>
    <w:div w:id="1321277790">
      <w:bodyDiv w:val="1"/>
      <w:marLeft w:val="0"/>
      <w:marRight w:val="0"/>
      <w:marTop w:val="0"/>
      <w:marBottom w:val="0"/>
      <w:divBdr>
        <w:top w:val="none" w:sz="0" w:space="0" w:color="auto"/>
        <w:left w:val="none" w:sz="0" w:space="0" w:color="auto"/>
        <w:bottom w:val="none" w:sz="0" w:space="0" w:color="auto"/>
        <w:right w:val="none" w:sz="0" w:space="0" w:color="auto"/>
      </w:divBdr>
    </w:div>
    <w:div w:id="1321468838">
      <w:bodyDiv w:val="1"/>
      <w:marLeft w:val="0"/>
      <w:marRight w:val="0"/>
      <w:marTop w:val="0"/>
      <w:marBottom w:val="0"/>
      <w:divBdr>
        <w:top w:val="none" w:sz="0" w:space="0" w:color="auto"/>
        <w:left w:val="none" w:sz="0" w:space="0" w:color="auto"/>
        <w:bottom w:val="none" w:sz="0" w:space="0" w:color="auto"/>
        <w:right w:val="none" w:sz="0" w:space="0" w:color="auto"/>
      </w:divBdr>
    </w:div>
    <w:div w:id="1322267829">
      <w:bodyDiv w:val="1"/>
      <w:marLeft w:val="0"/>
      <w:marRight w:val="0"/>
      <w:marTop w:val="0"/>
      <w:marBottom w:val="0"/>
      <w:divBdr>
        <w:top w:val="none" w:sz="0" w:space="0" w:color="auto"/>
        <w:left w:val="none" w:sz="0" w:space="0" w:color="auto"/>
        <w:bottom w:val="none" w:sz="0" w:space="0" w:color="auto"/>
        <w:right w:val="none" w:sz="0" w:space="0" w:color="auto"/>
      </w:divBdr>
    </w:div>
    <w:div w:id="1323899046">
      <w:bodyDiv w:val="1"/>
      <w:marLeft w:val="0"/>
      <w:marRight w:val="0"/>
      <w:marTop w:val="0"/>
      <w:marBottom w:val="0"/>
      <w:divBdr>
        <w:top w:val="none" w:sz="0" w:space="0" w:color="auto"/>
        <w:left w:val="none" w:sz="0" w:space="0" w:color="auto"/>
        <w:bottom w:val="none" w:sz="0" w:space="0" w:color="auto"/>
        <w:right w:val="none" w:sz="0" w:space="0" w:color="auto"/>
      </w:divBdr>
    </w:div>
    <w:div w:id="1329023136">
      <w:bodyDiv w:val="1"/>
      <w:marLeft w:val="0"/>
      <w:marRight w:val="0"/>
      <w:marTop w:val="0"/>
      <w:marBottom w:val="0"/>
      <w:divBdr>
        <w:top w:val="none" w:sz="0" w:space="0" w:color="auto"/>
        <w:left w:val="none" w:sz="0" w:space="0" w:color="auto"/>
        <w:bottom w:val="none" w:sz="0" w:space="0" w:color="auto"/>
        <w:right w:val="none" w:sz="0" w:space="0" w:color="auto"/>
      </w:divBdr>
    </w:div>
    <w:div w:id="1331447315">
      <w:bodyDiv w:val="1"/>
      <w:marLeft w:val="0"/>
      <w:marRight w:val="0"/>
      <w:marTop w:val="0"/>
      <w:marBottom w:val="0"/>
      <w:divBdr>
        <w:top w:val="none" w:sz="0" w:space="0" w:color="auto"/>
        <w:left w:val="none" w:sz="0" w:space="0" w:color="auto"/>
        <w:bottom w:val="none" w:sz="0" w:space="0" w:color="auto"/>
        <w:right w:val="none" w:sz="0" w:space="0" w:color="auto"/>
      </w:divBdr>
    </w:div>
    <w:div w:id="1331517135">
      <w:bodyDiv w:val="1"/>
      <w:marLeft w:val="0"/>
      <w:marRight w:val="0"/>
      <w:marTop w:val="0"/>
      <w:marBottom w:val="0"/>
      <w:divBdr>
        <w:top w:val="none" w:sz="0" w:space="0" w:color="auto"/>
        <w:left w:val="none" w:sz="0" w:space="0" w:color="auto"/>
        <w:bottom w:val="none" w:sz="0" w:space="0" w:color="auto"/>
        <w:right w:val="none" w:sz="0" w:space="0" w:color="auto"/>
      </w:divBdr>
    </w:div>
    <w:div w:id="1337656527">
      <w:bodyDiv w:val="1"/>
      <w:marLeft w:val="0"/>
      <w:marRight w:val="0"/>
      <w:marTop w:val="0"/>
      <w:marBottom w:val="0"/>
      <w:divBdr>
        <w:top w:val="none" w:sz="0" w:space="0" w:color="auto"/>
        <w:left w:val="none" w:sz="0" w:space="0" w:color="auto"/>
        <w:bottom w:val="none" w:sz="0" w:space="0" w:color="auto"/>
        <w:right w:val="none" w:sz="0" w:space="0" w:color="auto"/>
      </w:divBdr>
    </w:div>
    <w:div w:id="1338967816">
      <w:bodyDiv w:val="1"/>
      <w:marLeft w:val="0"/>
      <w:marRight w:val="0"/>
      <w:marTop w:val="0"/>
      <w:marBottom w:val="0"/>
      <w:divBdr>
        <w:top w:val="none" w:sz="0" w:space="0" w:color="auto"/>
        <w:left w:val="none" w:sz="0" w:space="0" w:color="auto"/>
        <w:bottom w:val="none" w:sz="0" w:space="0" w:color="auto"/>
        <w:right w:val="none" w:sz="0" w:space="0" w:color="auto"/>
      </w:divBdr>
    </w:div>
    <w:div w:id="1339622617">
      <w:bodyDiv w:val="1"/>
      <w:marLeft w:val="0"/>
      <w:marRight w:val="0"/>
      <w:marTop w:val="0"/>
      <w:marBottom w:val="0"/>
      <w:divBdr>
        <w:top w:val="none" w:sz="0" w:space="0" w:color="auto"/>
        <w:left w:val="none" w:sz="0" w:space="0" w:color="auto"/>
        <w:bottom w:val="none" w:sz="0" w:space="0" w:color="auto"/>
        <w:right w:val="none" w:sz="0" w:space="0" w:color="auto"/>
      </w:divBdr>
    </w:div>
    <w:div w:id="1342246111">
      <w:bodyDiv w:val="1"/>
      <w:marLeft w:val="0"/>
      <w:marRight w:val="0"/>
      <w:marTop w:val="0"/>
      <w:marBottom w:val="0"/>
      <w:divBdr>
        <w:top w:val="none" w:sz="0" w:space="0" w:color="auto"/>
        <w:left w:val="none" w:sz="0" w:space="0" w:color="auto"/>
        <w:bottom w:val="none" w:sz="0" w:space="0" w:color="auto"/>
        <w:right w:val="none" w:sz="0" w:space="0" w:color="auto"/>
      </w:divBdr>
    </w:div>
    <w:div w:id="1344624510">
      <w:bodyDiv w:val="1"/>
      <w:marLeft w:val="0"/>
      <w:marRight w:val="0"/>
      <w:marTop w:val="0"/>
      <w:marBottom w:val="0"/>
      <w:divBdr>
        <w:top w:val="none" w:sz="0" w:space="0" w:color="auto"/>
        <w:left w:val="none" w:sz="0" w:space="0" w:color="auto"/>
        <w:bottom w:val="none" w:sz="0" w:space="0" w:color="auto"/>
        <w:right w:val="none" w:sz="0" w:space="0" w:color="auto"/>
      </w:divBdr>
    </w:div>
    <w:div w:id="1345546982">
      <w:bodyDiv w:val="1"/>
      <w:marLeft w:val="0"/>
      <w:marRight w:val="0"/>
      <w:marTop w:val="0"/>
      <w:marBottom w:val="0"/>
      <w:divBdr>
        <w:top w:val="none" w:sz="0" w:space="0" w:color="auto"/>
        <w:left w:val="none" w:sz="0" w:space="0" w:color="auto"/>
        <w:bottom w:val="none" w:sz="0" w:space="0" w:color="auto"/>
        <w:right w:val="none" w:sz="0" w:space="0" w:color="auto"/>
      </w:divBdr>
    </w:div>
    <w:div w:id="1346520287">
      <w:bodyDiv w:val="1"/>
      <w:marLeft w:val="0"/>
      <w:marRight w:val="0"/>
      <w:marTop w:val="0"/>
      <w:marBottom w:val="0"/>
      <w:divBdr>
        <w:top w:val="none" w:sz="0" w:space="0" w:color="auto"/>
        <w:left w:val="none" w:sz="0" w:space="0" w:color="auto"/>
        <w:bottom w:val="none" w:sz="0" w:space="0" w:color="auto"/>
        <w:right w:val="none" w:sz="0" w:space="0" w:color="auto"/>
      </w:divBdr>
    </w:div>
    <w:div w:id="1355964638">
      <w:bodyDiv w:val="1"/>
      <w:marLeft w:val="0"/>
      <w:marRight w:val="0"/>
      <w:marTop w:val="0"/>
      <w:marBottom w:val="0"/>
      <w:divBdr>
        <w:top w:val="none" w:sz="0" w:space="0" w:color="auto"/>
        <w:left w:val="none" w:sz="0" w:space="0" w:color="auto"/>
        <w:bottom w:val="none" w:sz="0" w:space="0" w:color="auto"/>
        <w:right w:val="none" w:sz="0" w:space="0" w:color="auto"/>
      </w:divBdr>
    </w:div>
    <w:div w:id="1359117660">
      <w:bodyDiv w:val="1"/>
      <w:marLeft w:val="0"/>
      <w:marRight w:val="0"/>
      <w:marTop w:val="0"/>
      <w:marBottom w:val="0"/>
      <w:divBdr>
        <w:top w:val="none" w:sz="0" w:space="0" w:color="auto"/>
        <w:left w:val="none" w:sz="0" w:space="0" w:color="auto"/>
        <w:bottom w:val="none" w:sz="0" w:space="0" w:color="auto"/>
        <w:right w:val="none" w:sz="0" w:space="0" w:color="auto"/>
      </w:divBdr>
    </w:div>
    <w:div w:id="1360205066">
      <w:bodyDiv w:val="1"/>
      <w:marLeft w:val="0"/>
      <w:marRight w:val="0"/>
      <w:marTop w:val="0"/>
      <w:marBottom w:val="0"/>
      <w:divBdr>
        <w:top w:val="none" w:sz="0" w:space="0" w:color="auto"/>
        <w:left w:val="none" w:sz="0" w:space="0" w:color="auto"/>
        <w:bottom w:val="none" w:sz="0" w:space="0" w:color="auto"/>
        <w:right w:val="none" w:sz="0" w:space="0" w:color="auto"/>
      </w:divBdr>
    </w:div>
    <w:div w:id="1360817150">
      <w:bodyDiv w:val="1"/>
      <w:marLeft w:val="0"/>
      <w:marRight w:val="0"/>
      <w:marTop w:val="0"/>
      <w:marBottom w:val="0"/>
      <w:divBdr>
        <w:top w:val="none" w:sz="0" w:space="0" w:color="auto"/>
        <w:left w:val="none" w:sz="0" w:space="0" w:color="auto"/>
        <w:bottom w:val="none" w:sz="0" w:space="0" w:color="auto"/>
        <w:right w:val="none" w:sz="0" w:space="0" w:color="auto"/>
      </w:divBdr>
    </w:div>
    <w:div w:id="1361587358">
      <w:bodyDiv w:val="1"/>
      <w:marLeft w:val="0"/>
      <w:marRight w:val="0"/>
      <w:marTop w:val="0"/>
      <w:marBottom w:val="0"/>
      <w:divBdr>
        <w:top w:val="none" w:sz="0" w:space="0" w:color="auto"/>
        <w:left w:val="none" w:sz="0" w:space="0" w:color="auto"/>
        <w:bottom w:val="none" w:sz="0" w:space="0" w:color="auto"/>
        <w:right w:val="none" w:sz="0" w:space="0" w:color="auto"/>
      </w:divBdr>
    </w:div>
    <w:div w:id="1365711257">
      <w:bodyDiv w:val="1"/>
      <w:marLeft w:val="0"/>
      <w:marRight w:val="0"/>
      <w:marTop w:val="0"/>
      <w:marBottom w:val="0"/>
      <w:divBdr>
        <w:top w:val="none" w:sz="0" w:space="0" w:color="auto"/>
        <w:left w:val="none" w:sz="0" w:space="0" w:color="auto"/>
        <w:bottom w:val="none" w:sz="0" w:space="0" w:color="auto"/>
        <w:right w:val="none" w:sz="0" w:space="0" w:color="auto"/>
      </w:divBdr>
    </w:div>
    <w:div w:id="1365789074">
      <w:bodyDiv w:val="1"/>
      <w:marLeft w:val="0"/>
      <w:marRight w:val="0"/>
      <w:marTop w:val="0"/>
      <w:marBottom w:val="0"/>
      <w:divBdr>
        <w:top w:val="none" w:sz="0" w:space="0" w:color="auto"/>
        <w:left w:val="none" w:sz="0" w:space="0" w:color="auto"/>
        <w:bottom w:val="none" w:sz="0" w:space="0" w:color="auto"/>
        <w:right w:val="none" w:sz="0" w:space="0" w:color="auto"/>
      </w:divBdr>
    </w:div>
    <w:div w:id="1367214215">
      <w:bodyDiv w:val="1"/>
      <w:marLeft w:val="0"/>
      <w:marRight w:val="0"/>
      <w:marTop w:val="0"/>
      <w:marBottom w:val="0"/>
      <w:divBdr>
        <w:top w:val="none" w:sz="0" w:space="0" w:color="auto"/>
        <w:left w:val="none" w:sz="0" w:space="0" w:color="auto"/>
        <w:bottom w:val="none" w:sz="0" w:space="0" w:color="auto"/>
        <w:right w:val="none" w:sz="0" w:space="0" w:color="auto"/>
      </w:divBdr>
    </w:div>
    <w:div w:id="1367368446">
      <w:bodyDiv w:val="1"/>
      <w:marLeft w:val="0"/>
      <w:marRight w:val="0"/>
      <w:marTop w:val="0"/>
      <w:marBottom w:val="0"/>
      <w:divBdr>
        <w:top w:val="none" w:sz="0" w:space="0" w:color="auto"/>
        <w:left w:val="none" w:sz="0" w:space="0" w:color="auto"/>
        <w:bottom w:val="none" w:sz="0" w:space="0" w:color="auto"/>
        <w:right w:val="none" w:sz="0" w:space="0" w:color="auto"/>
      </w:divBdr>
    </w:div>
    <w:div w:id="1368143365">
      <w:bodyDiv w:val="1"/>
      <w:marLeft w:val="0"/>
      <w:marRight w:val="0"/>
      <w:marTop w:val="0"/>
      <w:marBottom w:val="0"/>
      <w:divBdr>
        <w:top w:val="none" w:sz="0" w:space="0" w:color="auto"/>
        <w:left w:val="none" w:sz="0" w:space="0" w:color="auto"/>
        <w:bottom w:val="none" w:sz="0" w:space="0" w:color="auto"/>
        <w:right w:val="none" w:sz="0" w:space="0" w:color="auto"/>
      </w:divBdr>
    </w:div>
    <w:div w:id="1368872632">
      <w:bodyDiv w:val="1"/>
      <w:marLeft w:val="0"/>
      <w:marRight w:val="0"/>
      <w:marTop w:val="0"/>
      <w:marBottom w:val="0"/>
      <w:divBdr>
        <w:top w:val="none" w:sz="0" w:space="0" w:color="auto"/>
        <w:left w:val="none" w:sz="0" w:space="0" w:color="auto"/>
        <w:bottom w:val="none" w:sz="0" w:space="0" w:color="auto"/>
        <w:right w:val="none" w:sz="0" w:space="0" w:color="auto"/>
      </w:divBdr>
    </w:div>
    <w:div w:id="1369456523">
      <w:bodyDiv w:val="1"/>
      <w:marLeft w:val="0"/>
      <w:marRight w:val="0"/>
      <w:marTop w:val="0"/>
      <w:marBottom w:val="0"/>
      <w:divBdr>
        <w:top w:val="none" w:sz="0" w:space="0" w:color="auto"/>
        <w:left w:val="none" w:sz="0" w:space="0" w:color="auto"/>
        <w:bottom w:val="none" w:sz="0" w:space="0" w:color="auto"/>
        <w:right w:val="none" w:sz="0" w:space="0" w:color="auto"/>
      </w:divBdr>
    </w:div>
    <w:div w:id="1376125076">
      <w:bodyDiv w:val="1"/>
      <w:marLeft w:val="0"/>
      <w:marRight w:val="0"/>
      <w:marTop w:val="0"/>
      <w:marBottom w:val="0"/>
      <w:divBdr>
        <w:top w:val="none" w:sz="0" w:space="0" w:color="auto"/>
        <w:left w:val="none" w:sz="0" w:space="0" w:color="auto"/>
        <w:bottom w:val="none" w:sz="0" w:space="0" w:color="auto"/>
        <w:right w:val="none" w:sz="0" w:space="0" w:color="auto"/>
      </w:divBdr>
    </w:div>
    <w:div w:id="1376271021">
      <w:bodyDiv w:val="1"/>
      <w:marLeft w:val="0"/>
      <w:marRight w:val="0"/>
      <w:marTop w:val="0"/>
      <w:marBottom w:val="0"/>
      <w:divBdr>
        <w:top w:val="none" w:sz="0" w:space="0" w:color="auto"/>
        <w:left w:val="none" w:sz="0" w:space="0" w:color="auto"/>
        <w:bottom w:val="none" w:sz="0" w:space="0" w:color="auto"/>
        <w:right w:val="none" w:sz="0" w:space="0" w:color="auto"/>
      </w:divBdr>
    </w:div>
    <w:div w:id="1382905513">
      <w:bodyDiv w:val="1"/>
      <w:marLeft w:val="0"/>
      <w:marRight w:val="0"/>
      <w:marTop w:val="0"/>
      <w:marBottom w:val="0"/>
      <w:divBdr>
        <w:top w:val="none" w:sz="0" w:space="0" w:color="auto"/>
        <w:left w:val="none" w:sz="0" w:space="0" w:color="auto"/>
        <w:bottom w:val="none" w:sz="0" w:space="0" w:color="auto"/>
        <w:right w:val="none" w:sz="0" w:space="0" w:color="auto"/>
      </w:divBdr>
    </w:div>
    <w:div w:id="1382906109">
      <w:bodyDiv w:val="1"/>
      <w:marLeft w:val="0"/>
      <w:marRight w:val="0"/>
      <w:marTop w:val="0"/>
      <w:marBottom w:val="0"/>
      <w:divBdr>
        <w:top w:val="none" w:sz="0" w:space="0" w:color="auto"/>
        <w:left w:val="none" w:sz="0" w:space="0" w:color="auto"/>
        <w:bottom w:val="none" w:sz="0" w:space="0" w:color="auto"/>
        <w:right w:val="none" w:sz="0" w:space="0" w:color="auto"/>
      </w:divBdr>
    </w:div>
    <w:div w:id="1383675612">
      <w:bodyDiv w:val="1"/>
      <w:marLeft w:val="0"/>
      <w:marRight w:val="0"/>
      <w:marTop w:val="0"/>
      <w:marBottom w:val="0"/>
      <w:divBdr>
        <w:top w:val="none" w:sz="0" w:space="0" w:color="auto"/>
        <w:left w:val="none" w:sz="0" w:space="0" w:color="auto"/>
        <w:bottom w:val="none" w:sz="0" w:space="0" w:color="auto"/>
        <w:right w:val="none" w:sz="0" w:space="0" w:color="auto"/>
      </w:divBdr>
    </w:div>
    <w:div w:id="1386031222">
      <w:bodyDiv w:val="1"/>
      <w:marLeft w:val="0"/>
      <w:marRight w:val="0"/>
      <w:marTop w:val="0"/>
      <w:marBottom w:val="0"/>
      <w:divBdr>
        <w:top w:val="none" w:sz="0" w:space="0" w:color="auto"/>
        <w:left w:val="none" w:sz="0" w:space="0" w:color="auto"/>
        <w:bottom w:val="none" w:sz="0" w:space="0" w:color="auto"/>
        <w:right w:val="none" w:sz="0" w:space="0" w:color="auto"/>
      </w:divBdr>
    </w:div>
    <w:div w:id="1387073651">
      <w:bodyDiv w:val="1"/>
      <w:marLeft w:val="0"/>
      <w:marRight w:val="0"/>
      <w:marTop w:val="0"/>
      <w:marBottom w:val="0"/>
      <w:divBdr>
        <w:top w:val="none" w:sz="0" w:space="0" w:color="auto"/>
        <w:left w:val="none" w:sz="0" w:space="0" w:color="auto"/>
        <w:bottom w:val="none" w:sz="0" w:space="0" w:color="auto"/>
        <w:right w:val="none" w:sz="0" w:space="0" w:color="auto"/>
      </w:divBdr>
    </w:div>
    <w:div w:id="1389642882">
      <w:bodyDiv w:val="1"/>
      <w:marLeft w:val="0"/>
      <w:marRight w:val="0"/>
      <w:marTop w:val="0"/>
      <w:marBottom w:val="0"/>
      <w:divBdr>
        <w:top w:val="none" w:sz="0" w:space="0" w:color="auto"/>
        <w:left w:val="none" w:sz="0" w:space="0" w:color="auto"/>
        <w:bottom w:val="none" w:sz="0" w:space="0" w:color="auto"/>
        <w:right w:val="none" w:sz="0" w:space="0" w:color="auto"/>
      </w:divBdr>
    </w:div>
    <w:div w:id="1389765610">
      <w:bodyDiv w:val="1"/>
      <w:marLeft w:val="0"/>
      <w:marRight w:val="0"/>
      <w:marTop w:val="0"/>
      <w:marBottom w:val="0"/>
      <w:divBdr>
        <w:top w:val="none" w:sz="0" w:space="0" w:color="auto"/>
        <w:left w:val="none" w:sz="0" w:space="0" w:color="auto"/>
        <w:bottom w:val="none" w:sz="0" w:space="0" w:color="auto"/>
        <w:right w:val="none" w:sz="0" w:space="0" w:color="auto"/>
      </w:divBdr>
    </w:div>
    <w:div w:id="1390497964">
      <w:bodyDiv w:val="1"/>
      <w:marLeft w:val="0"/>
      <w:marRight w:val="0"/>
      <w:marTop w:val="0"/>
      <w:marBottom w:val="0"/>
      <w:divBdr>
        <w:top w:val="none" w:sz="0" w:space="0" w:color="auto"/>
        <w:left w:val="none" w:sz="0" w:space="0" w:color="auto"/>
        <w:bottom w:val="none" w:sz="0" w:space="0" w:color="auto"/>
        <w:right w:val="none" w:sz="0" w:space="0" w:color="auto"/>
      </w:divBdr>
    </w:div>
    <w:div w:id="1390569757">
      <w:bodyDiv w:val="1"/>
      <w:marLeft w:val="0"/>
      <w:marRight w:val="0"/>
      <w:marTop w:val="0"/>
      <w:marBottom w:val="0"/>
      <w:divBdr>
        <w:top w:val="none" w:sz="0" w:space="0" w:color="auto"/>
        <w:left w:val="none" w:sz="0" w:space="0" w:color="auto"/>
        <w:bottom w:val="none" w:sz="0" w:space="0" w:color="auto"/>
        <w:right w:val="none" w:sz="0" w:space="0" w:color="auto"/>
      </w:divBdr>
    </w:div>
    <w:div w:id="1391804715">
      <w:bodyDiv w:val="1"/>
      <w:marLeft w:val="0"/>
      <w:marRight w:val="0"/>
      <w:marTop w:val="0"/>
      <w:marBottom w:val="0"/>
      <w:divBdr>
        <w:top w:val="none" w:sz="0" w:space="0" w:color="auto"/>
        <w:left w:val="none" w:sz="0" w:space="0" w:color="auto"/>
        <w:bottom w:val="none" w:sz="0" w:space="0" w:color="auto"/>
        <w:right w:val="none" w:sz="0" w:space="0" w:color="auto"/>
      </w:divBdr>
    </w:div>
    <w:div w:id="1393238916">
      <w:bodyDiv w:val="1"/>
      <w:marLeft w:val="0"/>
      <w:marRight w:val="0"/>
      <w:marTop w:val="0"/>
      <w:marBottom w:val="0"/>
      <w:divBdr>
        <w:top w:val="none" w:sz="0" w:space="0" w:color="auto"/>
        <w:left w:val="none" w:sz="0" w:space="0" w:color="auto"/>
        <w:bottom w:val="none" w:sz="0" w:space="0" w:color="auto"/>
        <w:right w:val="none" w:sz="0" w:space="0" w:color="auto"/>
      </w:divBdr>
    </w:div>
    <w:div w:id="1393846223">
      <w:bodyDiv w:val="1"/>
      <w:marLeft w:val="0"/>
      <w:marRight w:val="0"/>
      <w:marTop w:val="0"/>
      <w:marBottom w:val="0"/>
      <w:divBdr>
        <w:top w:val="none" w:sz="0" w:space="0" w:color="auto"/>
        <w:left w:val="none" w:sz="0" w:space="0" w:color="auto"/>
        <w:bottom w:val="none" w:sz="0" w:space="0" w:color="auto"/>
        <w:right w:val="none" w:sz="0" w:space="0" w:color="auto"/>
      </w:divBdr>
    </w:div>
    <w:div w:id="1399747304">
      <w:bodyDiv w:val="1"/>
      <w:marLeft w:val="0"/>
      <w:marRight w:val="0"/>
      <w:marTop w:val="0"/>
      <w:marBottom w:val="0"/>
      <w:divBdr>
        <w:top w:val="none" w:sz="0" w:space="0" w:color="auto"/>
        <w:left w:val="none" w:sz="0" w:space="0" w:color="auto"/>
        <w:bottom w:val="none" w:sz="0" w:space="0" w:color="auto"/>
        <w:right w:val="none" w:sz="0" w:space="0" w:color="auto"/>
      </w:divBdr>
    </w:div>
    <w:div w:id="1404376707">
      <w:bodyDiv w:val="1"/>
      <w:marLeft w:val="0"/>
      <w:marRight w:val="0"/>
      <w:marTop w:val="0"/>
      <w:marBottom w:val="0"/>
      <w:divBdr>
        <w:top w:val="none" w:sz="0" w:space="0" w:color="auto"/>
        <w:left w:val="none" w:sz="0" w:space="0" w:color="auto"/>
        <w:bottom w:val="none" w:sz="0" w:space="0" w:color="auto"/>
        <w:right w:val="none" w:sz="0" w:space="0" w:color="auto"/>
      </w:divBdr>
    </w:div>
    <w:div w:id="1408578686">
      <w:bodyDiv w:val="1"/>
      <w:marLeft w:val="0"/>
      <w:marRight w:val="0"/>
      <w:marTop w:val="0"/>
      <w:marBottom w:val="0"/>
      <w:divBdr>
        <w:top w:val="none" w:sz="0" w:space="0" w:color="auto"/>
        <w:left w:val="none" w:sz="0" w:space="0" w:color="auto"/>
        <w:bottom w:val="none" w:sz="0" w:space="0" w:color="auto"/>
        <w:right w:val="none" w:sz="0" w:space="0" w:color="auto"/>
      </w:divBdr>
    </w:div>
    <w:div w:id="1409305184">
      <w:bodyDiv w:val="1"/>
      <w:marLeft w:val="0"/>
      <w:marRight w:val="0"/>
      <w:marTop w:val="0"/>
      <w:marBottom w:val="0"/>
      <w:divBdr>
        <w:top w:val="none" w:sz="0" w:space="0" w:color="auto"/>
        <w:left w:val="none" w:sz="0" w:space="0" w:color="auto"/>
        <w:bottom w:val="none" w:sz="0" w:space="0" w:color="auto"/>
        <w:right w:val="none" w:sz="0" w:space="0" w:color="auto"/>
      </w:divBdr>
    </w:div>
    <w:div w:id="1414088359">
      <w:bodyDiv w:val="1"/>
      <w:marLeft w:val="0"/>
      <w:marRight w:val="0"/>
      <w:marTop w:val="0"/>
      <w:marBottom w:val="0"/>
      <w:divBdr>
        <w:top w:val="none" w:sz="0" w:space="0" w:color="auto"/>
        <w:left w:val="none" w:sz="0" w:space="0" w:color="auto"/>
        <w:bottom w:val="none" w:sz="0" w:space="0" w:color="auto"/>
        <w:right w:val="none" w:sz="0" w:space="0" w:color="auto"/>
      </w:divBdr>
    </w:div>
    <w:div w:id="1414163736">
      <w:bodyDiv w:val="1"/>
      <w:marLeft w:val="0"/>
      <w:marRight w:val="0"/>
      <w:marTop w:val="0"/>
      <w:marBottom w:val="0"/>
      <w:divBdr>
        <w:top w:val="none" w:sz="0" w:space="0" w:color="auto"/>
        <w:left w:val="none" w:sz="0" w:space="0" w:color="auto"/>
        <w:bottom w:val="none" w:sz="0" w:space="0" w:color="auto"/>
        <w:right w:val="none" w:sz="0" w:space="0" w:color="auto"/>
      </w:divBdr>
    </w:div>
    <w:div w:id="1416591056">
      <w:bodyDiv w:val="1"/>
      <w:marLeft w:val="0"/>
      <w:marRight w:val="0"/>
      <w:marTop w:val="0"/>
      <w:marBottom w:val="0"/>
      <w:divBdr>
        <w:top w:val="none" w:sz="0" w:space="0" w:color="auto"/>
        <w:left w:val="none" w:sz="0" w:space="0" w:color="auto"/>
        <w:bottom w:val="none" w:sz="0" w:space="0" w:color="auto"/>
        <w:right w:val="none" w:sz="0" w:space="0" w:color="auto"/>
      </w:divBdr>
    </w:div>
    <w:div w:id="1418137448">
      <w:bodyDiv w:val="1"/>
      <w:marLeft w:val="0"/>
      <w:marRight w:val="0"/>
      <w:marTop w:val="0"/>
      <w:marBottom w:val="0"/>
      <w:divBdr>
        <w:top w:val="none" w:sz="0" w:space="0" w:color="auto"/>
        <w:left w:val="none" w:sz="0" w:space="0" w:color="auto"/>
        <w:bottom w:val="none" w:sz="0" w:space="0" w:color="auto"/>
        <w:right w:val="none" w:sz="0" w:space="0" w:color="auto"/>
      </w:divBdr>
    </w:div>
    <w:div w:id="1422753009">
      <w:bodyDiv w:val="1"/>
      <w:marLeft w:val="0"/>
      <w:marRight w:val="0"/>
      <w:marTop w:val="0"/>
      <w:marBottom w:val="0"/>
      <w:divBdr>
        <w:top w:val="none" w:sz="0" w:space="0" w:color="auto"/>
        <w:left w:val="none" w:sz="0" w:space="0" w:color="auto"/>
        <w:bottom w:val="none" w:sz="0" w:space="0" w:color="auto"/>
        <w:right w:val="none" w:sz="0" w:space="0" w:color="auto"/>
      </w:divBdr>
    </w:div>
    <w:div w:id="1428304143">
      <w:bodyDiv w:val="1"/>
      <w:marLeft w:val="0"/>
      <w:marRight w:val="0"/>
      <w:marTop w:val="0"/>
      <w:marBottom w:val="0"/>
      <w:divBdr>
        <w:top w:val="none" w:sz="0" w:space="0" w:color="auto"/>
        <w:left w:val="none" w:sz="0" w:space="0" w:color="auto"/>
        <w:bottom w:val="none" w:sz="0" w:space="0" w:color="auto"/>
        <w:right w:val="none" w:sz="0" w:space="0" w:color="auto"/>
      </w:divBdr>
    </w:div>
    <w:div w:id="1428773881">
      <w:bodyDiv w:val="1"/>
      <w:marLeft w:val="0"/>
      <w:marRight w:val="0"/>
      <w:marTop w:val="0"/>
      <w:marBottom w:val="0"/>
      <w:divBdr>
        <w:top w:val="none" w:sz="0" w:space="0" w:color="auto"/>
        <w:left w:val="none" w:sz="0" w:space="0" w:color="auto"/>
        <w:bottom w:val="none" w:sz="0" w:space="0" w:color="auto"/>
        <w:right w:val="none" w:sz="0" w:space="0" w:color="auto"/>
      </w:divBdr>
    </w:div>
    <w:div w:id="1430926346">
      <w:bodyDiv w:val="1"/>
      <w:marLeft w:val="0"/>
      <w:marRight w:val="0"/>
      <w:marTop w:val="0"/>
      <w:marBottom w:val="0"/>
      <w:divBdr>
        <w:top w:val="none" w:sz="0" w:space="0" w:color="auto"/>
        <w:left w:val="none" w:sz="0" w:space="0" w:color="auto"/>
        <w:bottom w:val="none" w:sz="0" w:space="0" w:color="auto"/>
        <w:right w:val="none" w:sz="0" w:space="0" w:color="auto"/>
      </w:divBdr>
    </w:div>
    <w:div w:id="1431272144">
      <w:bodyDiv w:val="1"/>
      <w:marLeft w:val="0"/>
      <w:marRight w:val="0"/>
      <w:marTop w:val="0"/>
      <w:marBottom w:val="0"/>
      <w:divBdr>
        <w:top w:val="none" w:sz="0" w:space="0" w:color="auto"/>
        <w:left w:val="none" w:sz="0" w:space="0" w:color="auto"/>
        <w:bottom w:val="none" w:sz="0" w:space="0" w:color="auto"/>
        <w:right w:val="none" w:sz="0" w:space="0" w:color="auto"/>
      </w:divBdr>
    </w:div>
    <w:div w:id="1432117716">
      <w:bodyDiv w:val="1"/>
      <w:marLeft w:val="0"/>
      <w:marRight w:val="0"/>
      <w:marTop w:val="0"/>
      <w:marBottom w:val="0"/>
      <w:divBdr>
        <w:top w:val="none" w:sz="0" w:space="0" w:color="auto"/>
        <w:left w:val="none" w:sz="0" w:space="0" w:color="auto"/>
        <w:bottom w:val="none" w:sz="0" w:space="0" w:color="auto"/>
        <w:right w:val="none" w:sz="0" w:space="0" w:color="auto"/>
      </w:divBdr>
    </w:div>
    <w:div w:id="1436830283">
      <w:bodyDiv w:val="1"/>
      <w:marLeft w:val="0"/>
      <w:marRight w:val="0"/>
      <w:marTop w:val="0"/>
      <w:marBottom w:val="0"/>
      <w:divBdr>
        <w:top w:val="none" w:sz="0" w:space="0" w:color="auto"/>
        <w:left w:val="none" w:sz="0" w:space="0" w:color="auto"/>
        <w:bottom w:val="none" w:sz="0" w:space="0" w:color="auto"/>
        <w:right w:val="none" w:sz="0" w:space="0" w:color="auto"/>
      </w:divBdr>
    </w:div>
    <w:div w:id="1438402638">
      <w:bodyDiv w:val="1"/>
      <w:marLeft w:val="0"/>
      <w:marRight w:val="0"/>
      <w:marTop w:val="0"/>
      <w:marBottom w:val="0"/>
      <w:divBdr>
        <w:top w:val="none" w:sz="0" w:space="0" w:color="auto"/>
        <w:left w:val="none" w:sz="0" w:space="0" w:color="auto"/>
        <w:bottom w:val="none" w:sz="0" w:space="0" w:color="auto"/>
        <w:right w:val="none" w:sz="0" w:space="0" w:color="auto"/>
      </w:divBdr>
    </w:div>
    <w:div w:id="1439907162">
      <w:bodyDiv w:val="1"/>
      <w:marLeft w:val="0"/>
      <w:marRight w:val="0"/>
      <w:marTop w:val="0"/>
      <w:marBottom w:val="0"/>
      <w:divBdr>
        <w:top w:val="none" w:sz="0" w:space="0" w:color="auto"/>
        <w:left w:val="none" w:sz="0" w:space="0" w:color="auto"/>
        <w:bottom w:val="none" w:sz="0" w:space="0" w:color="auto"/>
        <w:right w:val="none" w:sz="0" w:space="0" w:color="auto"/>
      </w:divBdr>
    </w:div>
    <w:div w:id="1441877976">
      <w:bodyDiv w:val="1"/>
      <w:marLeft w:val="0"/>
      <w:marRight w:val="0"/>
      <w:marTop w:val="0"/>
      <w:marBottom w:val="0"/>
      <w:divBdr>
        <w:top w:val="none" w:sz="0" w:space="0" w:color="auto"/>
        <w:left w:val="none" w:sz="0" w:space="0" w:color="auto"/>
        <w:bottom w:val="none" w:sz="0" w:space="0" w:color="auto"/>
        <w:right w:val="none" w:sz="0" w:space="0" w:color="auto"/>
      </w:divBdr>
    </w:div>
    <w:div w:id="1443379003">
      <w:bodyDiv w:val="1"/>
      <w:marLeft w:val="0"/>
      <w:marRight w:val="0"/>
      <w:marTop w:val="0"/>
      <w:marBottom w:val="0"/>
      <w:divBdr>
        <w:top w:val="none" w:sz="0" w:space="0" w:color="auto"/>
        <w:left w:val="none" w:sz="0" w:space="0" w:color="auto"/>
        <w:bottom w:val="none" w:sz="0" w:space="0" w:color="auto"/>
        <w:right w:val="none" w:sz="0" w:space="0" w:color="auto"/>
      </w:divBdr>
    </w:div>
    <w:div w:id="1446189585">
      <w:bodyDiv w:val="1"/>
      <w:marLeft w:val="0"/>
      <w:marRight w:val="0"/>
      <w:marTop w:val="0"/>
      <w:marBottom w:val="0"/>
      <w:divBdr>
        <w:top w:val="none" w:sz="0" w:space="0" w:color="auto"/>
        <w:left w:val="none" w:sz="0" w:space="0" w:color="auto"/>
        <w:bottom w:val="none" w:sz="0" w:space="0" w:color="auto"/>
        <w:right w:val="none" w:sz="0" w:space="0" w:color="auto"/>
      </w:divBdr>
    </w:div>
    <w:div w:id="1447113084">
      <w:bodyDiv w:val="1"/>
      <w:marLeft w:val="0"/>
      <w:marRight w:val="0"/>
      <w:marTop w:val="0"/>
      <w:marBottom w:val="0"/>
      <w:divBdr>
        <w:top w:val="none" w:sz="0" w:space="0" w:color="auto"/>
        <w:left w:val="none" w:sz="0" w:space="0" w:color="auto"/>
        <w:bottom w:val="none" w:sz="0" w:space="0" w:color="auto"/>
        <w:right w:val="none" w:sz="0" w:space="0" w:color="auto"/>
      </w:divBdr>
    </w:div>
    <w:div w:id="1448087260">
      <w:bodyDiv w:val="1"/>
      <w:marLeft w:val="0"/>
      <w:marRight w:val="0"/>
      <w:marTop w:val="0"/>
      <w:marBottom w:val="0"/>
      <w:divBdr>
        <w:top w:val="none" w:sz="0" w:space="0" w:color="auto"/>
        <w:left w:val="none" w:sz="0" w:space="0" w:color="auto"/>
        <w:bottom w:val="none" w:sz="0" w:space="0" w:color="auto"/>
        <w:right w:val="none" w:sz="0" w:space="0" w:color="auto"/>
      </w:divBdr>
    </w:div>
    <w:div w:id="1449468019">
      <w:bodyDiv w:val="1"/>
      <w:marLeft w:val="0"/>
      <w:marRight w:val="0"/>
      <w:marTop w:val="0"/>
      <w:marBottom w:val="0"/>
      <w:divBdr>
        <w:top w:val="none" w:sz="0" w:space="0" w:color="auto"/>
        <w:left w:val="none" w:sz="0" w:space="0" w:color="auto"/>
        <w:bottom w:val="none" w:sz="0" w:space="0" w:color="auto"/>
        <w:right w:val="none" w:sz="0" w:space="0" w:color="auto"/>
      </w:divBdr>
    </w:div>
    <w:div w:id="1449814135">
      <w:bodyDiv w:val="1"/>
      <w:marLeft w:val="0"/>
      <w:marRight w:val="0"/>
      <w:marTop w:val="0"/>
      <w:marBottom w:val="0"/>
      <w:divBdr>
        <w:top w:val="none" w:sz="0" w:space="0" w:color="auto"/>
        <w:left w:val="none" w:sz="0" w:space="0" w:color="auto"/>
        <w:bottom w:val="none" w:sz="0" w:space="0" w:color="auto"/>
        <w:right w:val="none" w:sz="0" w:space="0" w:color="auto"/>
      </w:divBdr>
    </w:div>
    <w:div w:id="1454400306">
      <w:bodyDiv w:val="1"/>
      <w:marLeft w:val="0"/>
      <w:marRight w:val="0"/>
      <w:marTop w:val="0"/>
      <w:marBottom w:val="0"/>
      <w:divBdr>
        <w:top w:val="none" w:sz="0" w:space="0" w:color="auto"/>
        <w:left w:val="none" w:sz="0" w:space="0" w:color="auto"/>
        <w:bottom w:val="none" w:sz="0" w:space="0" w:color="auto"/>
        <w:right w:val="none" w:sz="0" w:space="0" w:color="auto"/>
      </w:divBdr>
    </w:div>
    <w:div w:id="1455442920">
      <w:bodyDiv w:val="1"/>
      <w:marLeft w:val="0"/>
      <w:marRight w:val="0"/>
      <w:marTop w:val="0"/>
      <w:marBottom w:val="0"/>
      <w:divBdr>
        <w:top w:val="none" w:sz="0" w:space="0" w:color="auto"/>
        <w:left w:val="none" w:sz="0" w:space="0" w:color="auto"/>
        <w:bottom w:val="none" w:sz="0" w:space="0" w:color="auto"/>
        <w:right w:val="none" w:sz="0" w:space="0" w:color="auto"/>
      </w:divBdr>
    </w:div>
    <w:div w:id="1459646366">
      <w:bodyDiv w:val="1"/>
      <w:marLeft w:val="0"/>
      <w:marRight w:val="0"/>
      <w:marTop w:val="0"/>
      <w:marBottom w:val="0"/>
      <w:divBdr>
        <w:top w:val="none" w:sz="0" w:space="0" w:color="auto"/>
        <w:left w:val="none" w:sz="0" w:space="0" w:color="auto"/>
        <w:bottom w:val="none" w:sz="0" w:space="0" w:color="auto"/>
        <w:right w:val="none" w:sz="0" w:space="0" w:color="auto"/>
      </w:divBdr>
    </w:div>
    <w:div w:id="1459839006">
      <w:bodyDiv w:val="1"/>
      <w:marLeft w:val="0"/>
      <w:marRight w:val="0"/>
      <w:marTop w:val="0"/>
      <w:marBottom w:val="0"/>
      <w:divBdr>
        <w:top w:val="none" w:sz="0" w:space="0" w:color="auto"/>
        <w:left w:val="none" w:sz="0" w:space="0" w:color="auto"/>
        <w:bottom w:val="none" w:sz="0" w:space="0" w:color="auto"/>
        <w:right w:val="none" w:sz="0" w:space="0" w:color="auto"/>
      </w:divBdr>
    </w:div>
    <w:div w:id="1461268670">
      <w:bodyDiv w:val="1"/>
      <w:marLeft w:val="0"/>
      <w:marRight w:val="0"/>
      <w:marTop w:val="0"/>
      <w:marBottom w:val="0"/>
      <w:divBdr>
        <w:top w:val="none" w:sz="0" w:space="0" w:color="auto"/>
        <w:left w:val="none" w:sz="0" w:space="0" w:color="auto"/>
        <w:bottom w:val="none" w:sz="0" w:space="0" w:color="auto"/>
        <w:right w:val="none" w:sz="0" w:space="0" w:color="auto"/>
      </w:divBdr>
    </w:div>
    <w:div w:id="1461462051">
      <w:bodyDiv w:val="1"/>
      <w:marLeft w:val="0"/>
      <w:marRight w:val="0"/>
      <w:marTop w:val="0"/>
      <w:marBottom w:val="0"/>
      <w:divBdr>
        <w:top w:val="none" w:sz="0" w:space="0" w:color="auto"/>
        <w:left w:val="none" w:sz="0" w:space="0" w:color="auto"/>
        <w:bottom w:val="none" w:sz="0" w:space="0" w:color="auto"/>
        <w:right w:val="none" w:sz="0" w:space="0" w:color="auto"/>
      </w:divBdr>
    </w:div>
    <w:div w:id="1461608685">
      <w:bodyDiv w:val="1"/>
      <w:marLeft w:val="0"/>
      <w:marRight w:val="0"/>
      <w:marTop w:val="0"/>
      <w:marBottom w:val="0"/>
      <w:divBdr>
        <w:top w:val="none" w:sz="0" w:space="0" w:color="auto"/>
        <w:left w:val="none" w:sz="0" w:space="0" w:color="auto"/>
        <w:bottom w:val="none" w:sz="0" w:space="0" w:color="auto"/>
        <w:right w:val="none" w:sz="0" w:space="0" w:color="auto"/>
      </w:divBdr>
    </w:div>
    <w:div w:id="1462532479">
      <w:bodyDiv w:val="1"/>
      <w:marLeft w:val="0"/>
      <w:marRight w:val="0"/>
      <w:marTop w:val="0"/>
      <w:marBottom w:val="0"/>
      <w:divBdr>
        <w:top w:val="none" w:sz="0" w:space="0" w:color="auto"/>
        <w:left w:val="none" w:sz="0" w:space="0" w:color="auto"/>
        <w:bottom w:val="none" w:sz="0" w:space="0" w:color="auto"/>
        <w:right w:val="none" w:sz="0" w:space="0" w:color="auto"/>
      </w:divBdr>
    </w:div>
    <w:div w:id="1462848342">
      <w:bodyDiv w:val="1"/>
      <w:marLeft w:val="0"/>
      <w:marRight w:val="0"/>
      <w:marTop w:val="0"/>
      <w:marBottom w:val="0"/>
      <w:divBdr>
        <w:top w:val="none" w:sz="0" w:space="0" w:color="auto"/>
        <w:left w:val="none" w:sz="0" w:space="0" w:color="auto"/>
        <w:bottom w:val="none" w:sz="0" w:space="0" w:color="auto"/>
        <w:right w:val="none" w:sz="0" w:space="0" w:color="auto"/>
      </w:divBdr>
    </w:div>
    <w:div w:id="1464494351">
      <w:bodyDiv w:val="1"/>
      <w:marLeft w:val="0"/>
      <w:marRight w:val="0"/>
      <w:marTop w:val="0"/>
      <w:marBottom w:val="0"/>
      <w:divBdr>
        <w:top w:val="none" w:sz="0" w:space="0" w:color="auto"/>
        <w:left w:val="none" w:sz="0" w:space="0" w:color="auto"/>
        <w:bottom w:val="none" w:sz="0" w:space="0" w:color="auto"/>
        <w:right w:val="none" w:sz="0" w:space="0" w:color="auto"/>
      </w:divBdr>
    </w:div>
    <w:div w:id="1465732716">
      <w:bodyDiv w:val="1"/>
      <w:marLeft w:val="0"/>
      <w:marRight w:val="0"/>
      <w:marTop w:val="0"/>
      <w:marBottom w:val="0"/>
      <w:divBdr>
        <w:top w:val="none" w:sz="0" w:space="0" w:color="auto"/>
        <w:left w:val="none" w:sz="0" w:space="0" w:color="auto"/>
        <w:bottom w:val="none" w:sz="0" w:space="0" w:color="auto"/>
        <w:right w:val="none" w:sz="0" w:space="0" w:color="auto"/>
      </w:divBdr>
    </w:div>
    <w:div w:id="1465778208">
      <w:bodyDiv w:val="1"/>
      <w:marLeft w:val="0"/>
      <w:marRight w:val="0"/>
      <w:marTop w:val="0"/>
      <w:marBottom w:val="0"/>
      <w:divBdr>
        <w:top w:val="none" w:sz="0" w:space="0" w:color="auto"/>
        <w:left w:val="none" w:sz="0" w:space="0" w:color="auto"/>
        <w:bottom w:val="none" w:sz="0" w:space="0" w:color="auto"/>
        <w:right w:val="none" w:sz="0" w:space="0" w:color="auto"/>
      </w:divBdr>
    </w:div>
    <w:div w:id="1466587101">
      <w:bodyDiv w:val="1"/>
      <w:marLeft w:val="0"/>
      <w:marRight w:val="0"/>
      <w:marTop w:val="0"/>
      <w:marBottom w:val="0"/>
      <w:divBdr>
        <w:top w:val="none" w:sz="0" w:space="0" w:color="auto"/>
        <w:left w:val="none" w:sz="0" w:space="0" w:color="auto"/>
        <w:bottom w:val="none" w:sz="0" w:space="0" w:color="auto"/>
        <w:right w:val="none" w:sz="0" w:space="0" w:color="auto"/>
      </w:divBdr>
    </w:div>
    <w:div w:id="1470126797">
      <w:bodyDiv w:val="1"/>
      <w:marLeft w:val="0"/>
      <w:marRight w:val="0"/>
      <w:marTop w:val="0"/>
      <w:marBottom w:val="0"/>
      <w:divBdr>
        <w:top w:val="none" w:sz="0" w:space="0" w:color="auto"/>
        <w:left w:val="none" w:sz="0" w:space="0" w:color="auto"/>
        <w:bottom w:val="none" w:sz="0" w:space="0" w:color="auto"/>
        <w:right w:val="none" w:sz="0" w:space="0" w:color="auto"/>
      </w:divBdr>
    </w:div>
    <w:div w:id="1470707793">
      <w:bodyDiv w:val="1"/>
      <w:marLeft w:val="0"/>
      <w:marRight w:val="0"/>
      <w:marTop w:val="0"/>
      <w:marBottom w:val="0"/>
      <w:divBdr>
        <w:top w:val="none" w:sz="0" w:space="0" w:color="auto"/>
        <w:left w:val="none" w:sz="0" w:space="0" w:color="auto"/>
        <w:bottom w:val="none" w:sz="0" w:space="0" w:color="auto"/>
        <w:right w:val="none" w:sz="0" w:space="0" w:color="auto"/>
      </w:divBdr>
    </w:div>
    <w:div w:id="1471947421">
      <w:bodyDiv w:val="1"/>
      <w:marLeft w:val="0"/>
      <w:marRight w:val="0"/>
      <w:marTop w:val="0"/>
      <w:marBottom w:val="0"/>
      <w:divBdr>
        <w:top w:val="none" w:sz="0" w:space="0" w:color="auto"/>
        <w:left w:val="none" w:sz="0" w:space="0" w:color="auto"/>
        <w:bottom w:val="none" w:sz="0" w:space="0" w:color="auto"/>
        <w:right w:val="none" w:sz="0" w:space="0" w:color="auto"/>
      </w:divBdr>
    </w:div>
    <w:div w:id="1472164793">
      <w:bodyDiv w:val="1"/>
      <w:marLeft w:val="0"/>
      <w:marRight w:val="0"/>
      <w:marTop w:val="0"/>
      <w:marBottom w:val="0"/>
      <w:divBdr>
        <w:top w:val="none" w:sz="0" w:space="0" w:color="auto"/>
        <w:left w:val="none" w:sz="0" w:space="0" w:color="auto"/>
        <w:bottom w:val="none" w:sz="0" w:space="0" w:color="auto"/>
        <w:right w:val="none" w:sz="0" w:space="0" w:color="auto"/>
      </w:divBdr>
    </w:div>
    <w:div w:id="1472553390">
      <w:bodyDiv w:val="1"/>
      <w:marLeft w:val="0"/>
      <w:marRight w:val="0"/>
      <w:marTop w:val="0"/>
      <w:marBottom w:val="0"/>
      <w:divBdr>
        <w:top w:val="none" w:sz="0" w:space="0" w:color="auto"/>
        <w:left w:val="none" w:sz="0" w:space="0" w:color="auto"/>
        <w:bottom w:val="none" w:sz="0" w:space="0" w:color="auto"/>
        <w:right w:val="none" w:sz="0" w:space="0" w:color="auto"/>
      </w:divBdr>
    </w:div>
    <w:div w:id="1473593766">
      <w:bodyDiv w:val="1"/>
      <w:marLeft w:val="0"/>
      <w:marRight w:val="0"/>
      <w:marTop w:val="0"/>
      <w:marBottom w:val="0"/>
      <w:divBdr>
        <w:top w:val="none" w:sz="0" w:space="0" w:color="auto"/>
        <w:left w:val="none" w:sz="0" w:space="0" w:color="auto"/>
        <w:bottom w:val="none" w:sz="0" w:space="0" w:color="auto"/>
        <w:right w:val="none" w:sz="0" w:space="0" w:color="auto"/>
      </w:divBdr>
    </w:div>
    <w:div w:id="1475559491">
      <w:bodyDiv w:val="1"/>
      <w:marLeft w:val="0"/>
      <w:marRight w:val="0"/>
      <w:marTop w:val="0"/>
      <w:marBottom w:val="0"/>
      <w:divBdr>
        <w:top w:val="none" w:sz="0" w:space="0" w:color="auto"/>
        <w:left w:val="none" w:sz="0" w:space="0" w:color="auto"/>
        <w:bottom w:val="none" w:sz="0" w:space="0" w:color="auto"/>
        <w:right w:val="none" w:sz="0" w:space="0" w:color="auto"/>
      </w:divBdr>
    </w:div>
    <w:div w:id="1477644325">
      <w:bodyDiv w:val="1"/>
      <w:marLeft w:val="0"/>
      <w:marRight w:val="0"/>
      <w:marTop w:val="0"/>
      <w:marBottom w:val="0"/>
      <w:divBdr>
        <w:top w:val="none" w:sz="0" w:space="0" w:color="auto"/>
        <w:left w:val="none" w:sz="0" w:space="0" w:color="auto"/>
        <w:bottom w:val="none" w:sz="0" w:space="0" w:color="auto"/>
        <w:right w:val="none" w:sz="0" w:space="0" w:color="auto"/>
      </w:divBdr>
    </w:div>
    <w:div w:id="1479616736">
      <w:bodyDiv w:val="1"/>
      <w:marLeft w:val="0"/>
      <w:marRight w:val="0"/>
      <w:marTop w:val="0"/>
      <w:marBottom w:val="0"/>
      <w:divBdr>
        <w:top w:val="none" w:sz="0" w:space="0" w:color="auto"/>
        <w:left w:val="none" w:sz="0" w:space="0" w:color="auto"/>
        <w:bottom w:val="none" w:sz="0" w:space="0" w:color="auto"/>
        <w:right w:val="none" w:sz="0" w:space="0" w:color="auto"/>
      </w:divBdr>
    </w:div>
    <w:div w:id="1480876689">
      <w:bodyDiv w:val="1"/>
      <w:marLeft w:val="0"/>
      <w:marRight w:val="0"/>
      <w:marTop w:val="0"/>
      <w:marBottom w:val="0"/>
      <w:divBdr>
        <w:top w:val="none" w:sz="0" w:space="0" w:color="auto"/>
        <w:left w:val="none" w:sz="0" w:space="0" w:color="auto"/>
        <w:bottom w:val="none" w:sz="0" w:space="0" w:color="auto"/>
        <w:right w:val="none" w:sz="0" w:space="0" w:color="auto"/>
      </w:divBdr>
    </w:div>
    <w:div w:id="1480919306">
      <w:bodyDiv w:val="1"/>
      <w:marLeft w:val="0"/>
      <w:marRight w:val="0"/>
      <w:marTop w:val="0"/>
      <w:marBottom w:val="0"/>
      <w:divBdr>
        <w:top w:val="none" w:sz="0" w:space="0" w:color="auto"/>
        <w:left w:val="none" w:sz="0" w:space="0" w:color="auto"/>
        <w:bottom w:val="none" w:sz="0" w:space="0" w:color="auto"/>
        <w:right w:val="none" w:sz="0" w:space="0" w:color="auto"/>
      </w:divBdr>
    </w:div>
    <w:div w:id="1481997728">
      <w:bodyDiv w:val="1"/>
      <w:marLeft w:val="0"/>
      <w:marRight w:val="0"/>
      <w:marTop w:val="0"/>
      <w:marBottom w:val="0"/>
      <w:divBdr>
        <w:top w:val="none" w:sz="0" w:space="0" w:color="auto"/>
        <w:left w:val="none" w:sz="0" w:space="0" w:color="auto"/>
        <w:bottom w:val="none" w:sz="0" w:space="0" w:color="auto"/>
        <w:right w:val="none" w:sz="0" w:space="0" w:color="auto"/>
      </w:divBdr>
    </w:div>
    <w:div w:id="1483501124">
      <w:bodyDiv w:val="1"/>
      <w:marLeft w:val="0"/>
      <w:marRight w:val="0"/>
      <w:marTop w:val="0"/>
      <w:marBottom w:val="0"/>
      <w:divBdr>
        <w:top w:val="none" w:sz="0" w:space="0" w:color="auto"/>
        <w:left w:val="none" w:sz="0" w:space="0" w:color="auto"/>
        <w:bottom w:val="none" w:sz="0" w:space="0" w:color="auto"/>
        <w:right w:val="none" w:sz="0" w:space="0" w:color="auto"/>
      </w:divBdr>
    </w:div>
    <w:div w:id="1483502668">
      <w:bodyDiv w:val="1"/>
      <w:marLeft w:val="0"/>
      <w:marRight w:val="0"/>
      <w:marTop w:val="0"/>
      <w:marBottom w:val="0"/>
      <w:divBdr>
        <w:top w:val="none" w:sz="0" w:space="0" w:color="auto"/>
        <w:left w:val="none" w:sz="0" w:space="0" w:color="auto"/>
        <w:bottom w:val="none" w:sz="0" w:space="0" w:color="auto"/>
        <w:right w:val="none" w:sz="0" w:space="0" w:color="auto"/>
      </w:divBdr>
    </w:div>
    <w:div w:id="1485120236">
      <w:bodyDiv w:val="1"/>
      <w:marLeft w:val="0"/>
      <w:marRight w:val="0"/>
      <w:marTop w:val="0"/>
      <w:marBottom w:val="0"/>
      <w:divBdr>
        <w:top w:val="none" w:sz="0" w:space="0" w:color="auto"/>
        <w:left w:val="none" w:sz="0" w:space="0" w:color="auto"/>
        <w:bottom w:val="none" w:sz="0" w:space="0" w:color="auto"/>
        <w:right w:val="none" w:sz="0" w:space="0" w:color="auto"/>
      </w:divBdr>
    </w:div>
    <w:div w:id="1487279855">
      <w:bodyDiv w:val="1"/>
      <w:marLeft w:val="0"/>
      <w:marRight w:val="0"/>
      <w:marTop w:val="0"/>
      <w:marBottom w:val="0"/>
      <w:divBdr>
        <w:top w:val="none" w:sz="0" w:space="0" w:color="auto"/>
        <w:left w:val="none" w:sz="0" w:space="0" w:color="auto"/>
        <w:bottom w:val="none" w:sz="0" w:space="0" w:color="auto"/>
        <w:right w:val="none" w:sz="0" w:space="0" w:color="auto"/>
      </w:divBdr>
    </w:div>
    <w:div w:id="1487432402">
      <w:bodyDiv w:val="1"/>
      <w:marLeft w:val="0"/>
      <w:marRight w:val="0"/>
      <w:marTop w:val="0"/>
      <w:marBottom w:val="0"/>
      <w:divBdr>
        <w:top w:val="none" w:sz="0" w:space="0" w:color="auto"/>
        <w:left w:val="none" w:sz="0" w:space="0" w:color="auto"/>
        <w:bottom w:val="none" w:sz="0" w:space="0" w:color="auto"/>
        <w:right w:val="none" w:sz="0" w:space="0" w:color="auto"/>
      </w:divBdr>
    </w:div>
    <w:div w:id="1488129100">
      <w:bodyDiv w:val="1"/>
      <w:marLeft w:val="0"/>
      <w:marRight w:val="0"/>
      <w:marTop w:val="0"/>
      <w:marBottom w:val="0"/>
      <w:divBdr>
        <w:top w:val="none" w:sz="0" w:space="0" w:color="auto"/>
        <w:left w:val="none" w:sz="0" w:space="0" w:color="auto"/>
        <w:bottom w:val="none" w:sz="0" w:space="0" w:color="auto"/>
        <w:right w:val="none" w:sz="0" w:space="0" w:color="auto"/>
      </w:divBdr>
    </w:div>
    <w:div w:id="1497113743">
      <w:bodyDiv w:val="1"/>
      <w:marLeft w:val="0"/>
      <w:marRight w:val="0"/>
      <w:marTop w:val="0"/>
      <w:marBottom w:val="0"/>
      <w:divBdr>
        <w:top w:val="none" w:sz="0" w:space="0" w:color="auto"/>
        <w:left w:val="none" w:sz="0" w:space="0" w:color="auto"/>
        <w:bottom w:val="none" w:sz="0" w:space="0" w:color="auto"/>
        <w:right w:val="none" w:sz="0" w:space="0" w:color="auto"/>
      </w:divBdr>
    </w:div>
    <w:div w:id="1500347842">
      <w:bodyDiv w:val="1"/>
      <w:marLeft w:val="0"/>
      <w:marRight w:val="0"/>
      <w:marTop w:val="0"/>
      <w:marBottom w:val="0"/>
      <w:divBdr>
        <w:top w:val="none" w:sz="0" w:space="0" w:color="auto"/>
        <w:left w:val="none" w:sz="0" w:space="0" w:color="auto"/>
        <w:bottom w:val="none" w:sz="0" w:space="0" w:color="auto"/>
        <w:right w:val="none" w:sz="0" w:space="0" w:color="auto"/>
      </w:divBdr>
    </w:div>
    <w:div w:id="1500660635">
      <w:bodyDiv w:val="1"/>
      <w:marLeft w:val="0"/>
      <w:marRight w:val="0"/>
      <w:marTop w:val="0"/>
      <w:marBottom w:val="0"/>
      <w:divBdr>
        <w:top w:val="none" w:sz="0" w:space="0" w:color="auto"/>
        <w:left w:val="none" w:sz="0" w:space="0" w:color="auto"/>
        <w:bottom w:val="none" w:sz="0" w:space="0" w:color="auto"/>
        <w:right w:val="none" w:sz="0" w:space="0" w:color="auto"/>
      </w:divBdr>
    </w:div>
    <w:div w:id="1502626656">
      <w:bodyDiv w:val="1"/>
      <w:marLeft w:val="0"/>
      <w:marRight w:val="0"/>
      <w:marTop w:val="0"/>
      <w:marBottom w:val="0"/>
      <w:divBdr>
        <w:top w:val="none" w:sz="0" w:space="0" w:color="auto"/>
        <w:left w:val="none" w:sz="0" w:space="0" w:color="auto"/>
        <w:bottom w:val="none" w:sz="0" w:space="0" w:color="auto"/>
        <w:right w:val="none" w:sz="0" w:space="0" w:color="auto"/>
      </w:divBdr>
    </w:div>
    <w:div w:id="1508135111">
      <w:bodyDiv w:val="1"/>
      <w:marLeft w:val="0"/>
      <w:marRight w:val="0"/>
      <w:marTop w:val="0"/>
      <w:marBottom w:val="0"/>
      <w:divBdr>
        <w:top w:val="none" w:sz="0" w:space="0" w:color="auto"/>
        <w:left w:val="none" w:sz="0" w:space="0" w:color="auto"/>
        <w:bottom w:val="none" w:sz="0" w:space="0" w:color="auto"/>
        <w:right w:val="none" w:sz="0" w:space="0" w:color="auto"/>
      </w:divBdr>
    </w:div>
    <w:div w:id="1508713434">
      <w:bodyDiv w:val="1"/>
      <w:marLeft w:val="0"/>
      <w:marRight w:val="0"/>
      <w:marTop w:val="0"/>
      <w:marBottom w:val="0"/>
      <w:divBdr>
        <w:top w:val="none" w:sz="0" w:space="0" w:color="auto"/>
        <w:left w:val="none" w:sz="0" w:space="0" w:color="auto"/>
        <w:bottom w:val="none" w:sz="0" w:space="0" w:color="auto"/>
        <w:right w:val="none" w:sz="0" w:space="0" w:color="auto"/>
      </w:divBdr>
    </w:div>
    <w:div w:id="1511721635">
      <w:bodyDiv w:val="1"/>
      <w:marLeft w:val="0"/>
      <w:marRight w:val="0"/>
      <w:marTop w:val="0"/>
      <w:marBottom w:val="0"/>
      <w:divBdr>
        <w:top w:val="none" w:sz="0" w:space="0" w:color="auto"/>
        <w:left w:val="none" w:sz="0" w:space="0" w:color="auto"/>
        <w:bottom w:val="none" w:sz="0" w:space="0" w:color="auto"/>
        <w:right w:val="none" w:sz="0" w:space="0" w:color="auto"/>
      </w:divBdr>
    </w:div>
    <w:div w:id="1513569064">
      <w:bodyDiv w:val="1"/>
      <w:marLeft w:val="0"/>
      <w:marRight w:val="0"/>
      <w:marTop w:val="0"/>
      <w:marBottom w:val="0"/>
      <w:divBdr>
        <w:top w:val="none" w:sz="0" w:space="0" w:color="auto"/>
        <w:left w:val="none" w:sz="0" w:space="0" w:color="auto"/>
        <w:bottom w:val="none" w:sz="0" w:space="0" w:color="auto"/>
        <w:right w:val="none" w:sz="0" w:space="0" w:color="auto"/>
      </w:divBdr>
    </w:div>
    <w:div w:id="1517841238">
      <w:bodyDiv w:val="1"/>
      <w:marLeft w:val="0"/>
      <w:marRight w:val="0"/>
      <w:marTop w:val="0"/>
      <w:marBottom w:val="0"/>
      <w:divBdr>
        <w:top w:val="none" w:sz="0" w:space="0" w:color="auto"/>
        <w:left w:val="none" w:sz="0" w:space="0" w:color="auto"/>
        <w:bottom w:val="none" w:sz="0" w:space="0" w:color="auto"/>
        <w:right w:val="none" w:sz="0" w:space="0" w:color="auto"/>
      </w:divBdr>
    </w:div>
    <w:div w:id="1518930929">
      <w:bodyDiv w:val="1"/>
      <w:marLeft w:val="0"/>
      <w:marRight w:val="0"/>
      <w:marTop w:val="0"/>
      <w:marBottom w:val="0"/>
      <w:divBdr>
        <w:top w:val="none" w:sz="0" w:space="0" w:color="auto"/>
        <w:left w:val="none" w:sz="0" w:space="0" w:color="auto"/>
        <w:bottom w:val="none" w:sz="0" w:space="0" w:color="auto"/>
        <w:right w:val="none" w:sz="0" w:space="0" w:color="auto"/>
      </w:divBdr>
    </w:div>
    <w:div w:id="1522891412">
      <w:bodyDiv w:val="1"/>
      <w:marLeft w:val="0"/>
      <w:marRight w:val="0"/>
      <w:marTop w:val="0"/>
      <w:marBottom w:val="0"/>
      <w:divBdr>
        <w:top w:val="none" w:sz="0" w:space="0" w:color="auto"/>
        <w:left w:val="none" w:sz="0" w:space="0" w:color="auto"/>
        <w:bottom w:val="none" w:sz="0" w:space="0" w:color="auto"/>
        <w:right w:val="none" w:sz="0" w:space="0" w:color="auto"/>
      </w:divBdr>
    </w:div>
    <w:div w:id="1523861154">
      <w:bodyDiv w:val="1"/>
      <w:marLeft w:val="0"/>
      <w:marRight w:val="0"/>
      <w:marTop w:val="0"/>
      <w:marBottom w:val="0"/>
      <w:divBdr>
        <w:top w:val="none" w:sz="0" w:space="0" w:color="auto"/>
        <w:left w:val="none" w:sz="0" w:space="0" w:color="auto"/>
        <w:bottom w:val="none" w:sz="0" w:space="0" w:color="auto"/>
        <w:right w:val="none" w:sz="0" w:space="0" w:color="auto"/>
      </w:divBdr>
    </w:div>
    <w:div w:id="1524368602">
      <w:bodyDiv w:val="1"/>
      <w:marLeft w:val="0"/>
      <w:marRight w:val="0"/>
      <w:marTop w:val="0"/>
      <w:marBottom w:val="0"/>
      <w:divBdr>
        <w:top w:val="none" w:sz="0" w:space="0" w:color="auto"/>
        <w:left w:val="none" w:sz="0" w:space="0" w:color="auto"/>
        <w:bottom w:val="none" w:sz="0" w:space="0" w:color="auto"/>
        <w:right w:val="none" w:sz="0" w:space="0" w:color="auto"/>
      </w:divBdr>
    </w:div>
    <w:div w:id="1525708300">
      <w:bodyDiv w:val="1"/>
      <w:marLeft w:val="0"/>
      <w:marRight w:val="0"/>
      <w:marTop w:val="0"/>
      <w:marBottom w:val="0"/>
      <w:divBdr>
        <w:top w:val="none" w:sz="0" w:space="0" w:color="auto"/>
        <w:left w:val="none" w:sz="0" w:space="0" w:color="auto"/>
        <w:bottom w:val="none" w:sz="0" w:space="0" w:color="auto"/>
        <w:right w:val="none" w:sz="0" w:space="0" w:color="auto"/>
      </w:divBdr>
    </w:div>
    <w:div w:id="1526401255">
      <w:bodyDiv w:val="1"/>
      <w:marLeft w:val="0"/>
      <w:marRight w:val="0"/>
      <w:marTop w:val="0"/>
      <w:marBottom w:val="0"/>
      <w:divBdr>
        <w:top w:val="none" w:sz="0" w:space="0" w:color="auto"/>
        <w:left w:val="none" w:sz="0" w:space="0" w:color="auto"/>
        <w:bottom w:val="none" w:sz="0" w:space="0" w:color="auto"/>
        <w:right w:val="none" w:sz="0" w:space="0" w:color="auto"/>
      </w:divBdr>
    </w:div>
    <w:div w:id="1526601851">
      <w:bodyDiv w:val="1"/>
      <w:marLeft w:val="0"/>
      <w:marRight w:val="0"/>
      <w:marTop w:val="0"/>
      <w:marBottom w:val="0"/>
      <w:divBdr>
        <w:top w:val="none" w:sz="0" w:space="0" w:color="auto"/>
        <w:left w:val="none" w:sz="0" w:space="0" w:color="auto"/>
        <w:bottom w:val="none" w:sz="0" w:space="0" w:color="auto"/>
        <w:right w:val="none" w:sz="0" w:space="0" w:color="auto"/>
      </w:divBdr>
    </w:div>
    <w:div w:id="1533305273">
      <w:bodyDiv w:val="1"/>
      <w:marLeft w:val="0"/>
      <w:marRight w:val="0"/>
      <w:marTop w:val="0"/>
      <w:marBottom w:val="0"/>
      <w:divBdr>
        <w:top w:val="none" w:sz="0" w:space="0" w:color="auto"/>
        <w:left w:val="none" w:sz="0" w:space="0" w:color="auto"/>
        <w:bottom w:val="none" w:sz="0" w:space="0" w:color="auto"/>
        <w:right w:val="none" w:sz="0" w:space="0" w:color="auto"/>
      </w:divBdr>
    </w:div>
    <w:div w:id="1535776979">
      <w:bodyDiv w:val="1"/>
      <w:marLeft w:val="0"/>
      <w:marRight w:val="0"/>
      <w:marTop w:val="0"/>
      <w:marBottom w:val="0"/>
      <w:divBdr>
        <w:top w:val="none" w:sz="0" w:space="0" w:color="auto"/>
        <w:left w:val="none" w:sz="0" w:space="0" w:color="auto"/>
        <w:bottom w:val="none" w:sz="0" w:space="0" w:color="auto"/>
        <w:right w:val="none" w:sz="0" w:space="0" w:color="auto"/>
      </w:divBdr>
    </w:div>
    <w:div w:id="1536775248">
      <w:bodyDiv w:val="1"/>
      <w:marLeft w:val="0"/>
      <w:marRight w:val="0"/>
      <w:marTop w:val="0"/>
      <w:marBottom w:val="0"/>
      <w:divBdr>
        <w:top w:val="none" w:sz="0" w:space="0" w:color="auto"/>
        <w:left w:val="none" w:sz="0" w:space="0" w:color="auto"/>
        <w:bottom w:val="none" w:sz="0" w:space="0" w:color="auto"/>
        <w:right w:val="none" w:sz="0" w:space="0" w:color="auto"/>
      </w:divBdr>
    </w:div>
    <w:div w:id="1537548823">
      <w:bodyDiv w:val="1"/>
      <w:marLeft w:val="0"/>
      <w:marRight w:val="0"/>
      <w:marTop w:val="0"/>
      <w:marBottom w:val="0"/>
      <w:divBdr>
        <w:top w:val="none" w:sz="0" w:space="0" w:color="auto"/>
        <w:left w:val="none" w:sz="0" w:space="0" w:color="auto"/>
        <w:bottom w:val="none" w:sz="0" w:space="0" w:color="auto"/>
        <w:right w:val="none" w:sz="0" w:space="0" w:color="auto"/>
      </w:divBdr>
    </w:div>
    <w:div w:id="1540970709">
      <w:bodyDiv w:val="1"/>
      <w:marLeft w:val="0"/>
      <w:marRight w:val="0"/>
      <w:marTop w:val="0"/>
      <w:marBottom w:val="0"/>
      <w:divBdr>
        <w:top w:val="none" w:sz="0" w:space="0" w:color="auto"/>
        <w:left w:val="none" w:sz="0" w:space="0" w:color="auto"/>
        <w:bottom w:val="none" w:sz="0" w:space="0" w:color="auto"/>
        <w:right w:val="none" w:sz="0" w:space="0" w:color="auto"/>
      </w:divBdr>
    </w:div>
    <w:div w:id="1541281631">
      <w:bodyDiv w:val="1"/>
      <w:marLeft w:val="0"/>
      <w:marRight w:val="0"/>
      <w:marTop w:val="0"/>
      <w:marBottom w:val="0"/>
      <w:divBdr>
        <w:top w:val="none" w:sz="0" w:space="0" w:color="auto"/>
        <w:left w:val="none" w:sz="0" w:space="0" w:color="auto"/>
        <w:bottom w:val="none" w:sz="0" w:space="0" w:color="auto"/>
        <w:right w:val="none" w:sz="0" w:space="0" w:color="auto"/>
      </w:divBdr>
    </w:div>
    <w:div w:id="1541892023">
      <w:bodyDiv w:val="1"/>
      <w:marLeft w:val="0"/>
      <w:marRight w:val="0"/>
      <w:marTop w:val="0"/>
      <w:marBottom w:val="0"/>
      <w:divBdr>
        <w:top w:val="none" w:sz="0" w:space="0" w:color="auto"/>
        <w:left w:val="none" w:sz="0" w:space="0" w:color="auto"/>
        <w:bottom w:val="none" w:sz="0" w:space="0" w:color="auto"/>
        <w:right w:val="none" w:sz="0" w:space="0" w:color="auto"/>
      </w:divBdr>
    </w:div>
    <w:div w:id="1542933564">
      <w:bodyDiv w:val="1"/>
      <w:marLeft w:val="0"/>
      <w:marRight w:val="0"/>
      <w:marTop w:val="0"/>
      <w:marBottom w:val="0"/>
      <w:divBdr>
        <w:top w:val="none" w:sz="0" w:space="0" w:color="auto"/>
        <w:left w:val="none" w:sz="0" w:space="0" w:color="auto"/>
        <w:bottom w:val="none" w:sz="0" w:space="0" w:color="auto"/>
        <w:right w:val="none" w:sz="0" w:space="0" w:color="auto"/>
      </w:divBdr>
    </w:div>
    <w:div w:id="1548642571">
      <w:bodyDiv w:val="1"/>
      <w:marLeft w:val="0"/>
      <w:marRight w:val="0"/>
      <w:marTop w:val="0"/>
      <w:marBottom w:val="0"/>
      <w:divBdr>
        <w:top w:val="none" w:sz="0" w:space="0" w:color="auto"/>
        <w:left w:val="none" w:sz="0" w:space="0" w:color="auto"/>
        <w:bottom w:val="none" w:sz="0" w:space="0" w:color="auto"/>
        <w:right w:val="none" w:sz="0" w:space="0" w:color="auto"/>
      </w:divBdr>
    </w:div>
    <w:div w:id="1551958107">
      <w:bodyDiv w:val="1"/>
      <w:marLeft w:val="0"/>
      <w:marRight w:val="0"/>
      <w:marTop w:val="0"/>
      <w:marBottom w:val="0"/>
      <w:divBdr>
        <w:top w:val="none" w:sz="0" w:space="0" w:color="auto"/>
        <w:left w:val="none" w:sz="0" w:space="0" w:color="auto"/>
        <w:bottom w:val="none" w:sz="0" w:space="0" w:color="auto"/>
        <w:right w:val="none" w:sz="0" w:space="0" w:color="auto"/>
      </w:divBdr>
    </w:div>
    <w:div w:id="1554973273">
      <w:bodyDiv w:val="1"/>
      <w:marLeft w:val="0"/>
      <w:marRight w:val="0"/>
      <w:marTop w:val="0"/>
      <w:marBottom w:val="0"/>
      <w:divBdr>
        <w:top w:val="none" w:sz="0" w:space="0" w:color="auto"/>
        <w:left w:val="none" w:sz="0" w:space="0" w:color="auto"/>
        <w:bottom w:val="none" w:sz="0" w:space="0" w:color="auto"/>
        <w:right w:val="none" w:sz="0" w:space="0" w:color="auto"/>
      </w:divBdr>
    </w:div>
    <w:div w:id="1555390819">
      <w:bodyDiv w:val="1"/>
      <w:marLeft w:val="0"/>
      <w:marRight w:val="0"/>
      <w:marTop w:val="0"/>
      <w:marBottom w:val="0"/>
      <w:divBdr>
        <w:top w:val="none" w:sz="0" w:space="0" w:color="auto"/>
        <w:left w:val="none" w:sz="0" w:space="0" w:color="auto"/>
        <w:bottom w:val="none" w:sz="0" w:space="0" w:color="auto"/>
        <w:right w:val="none" w:sz="0" w:space="0" w:color="auto"/>
      </w:divBdr>
    </w:div>
    <w:div w:id="1558393240">
      <w:bodyDiv w:val="1"/>
      <w:marLeft w:val="0"/>
      <w:marRight w:val="0"/>
      <w:marTop w:val="0"/>
      <w:marBottom w:val="0"/>
      <w:divBdr>
        <w:top w:val="none" w:sz="0" w:space="0" w:color="auto"/>
        <w:left w:val="none" w:sz="0" w:space="0" w:color="auto"/>
        <w:bottom w:val="none" w:sz="0" w:space="0" w:color="auto"/>
        <w:right w:val="none" w:sz="0" w:space="0" w:color="auto"/>
      </w:divBdr>
    </w:div>
    <w:div w:id="1558933124">
      <w:bodyDiv w:val="1"/>
      <w:marLeft w:val="0"/>
      <w:marRight w:val="0"/>
      <w:marTop w:val="0"/>
      <w:marBottom w:val="0"/>
      <w:divBdr>
        <w:top w:val="none" w:sz="0" w:space="0" w:color="auto"/>
        <w:left w:val="none" w:sz="0" w:space="0" w:color="auto"/>
        <w:bottom w:val="none" w:sz="0" w:space="0" w:color="auto"/>
        <w:right w:val="none" w:sz="0" w:space="0" w:color="auto"/>
      </w:divBdr>
    </w:div>
    <w:div w:id="1560677469">
      <w:bodyDiv w:val="1"/>
      <w:marLeft w:val="0"/>
      <w:marRight w:val="0"/>
      <w:marTop w:val="0"/>
      <w:marBottom w:val="0"/>
      <w:divBdr>
        <w:top w:val="none" w:sz="0" w:space="0" w:color="auto"/>
        <w:left w:val="none" w:sz="0" w:space="0" w:color="auto"/>
        <w:bottom w:val="none" w:sz="0" w:space="0" w:color="auto"/>
        <w:right w:val="none" w:sz="0" w:space="0" w:color="auto"/>
      </w:divBdr>
    </w:div>
    <w:div w:id="1561407797">
      <w:bodyDiv w:val="1"/>
      <w:marLeft w:val="0"/>
      <w:marRight w:val="0"/>
      <w:marTop w:val="0"/>
      <w:marBottom w:val="0"/>
      <w:divBdr>
        <w:top w:val="none" w:sz="0" w:space="0" w:color="auto"/>
        <w:left w:val="none" w:sz="0" w:space="0" w:color="auto"/>
        <w:bottom w:val="none" w:sz="0" w:space="0" w:color="auto"/>
        <w:right w:val="none" w:sz="0" w:space="0" w:color="auto"/>
      </w:divBdr>
    </w:div>
    <w:div w:id="1565414426">
      <w:bodyDiv w:val="1"/>
      <w:marLeft w:val="0"/>
      <w:marRight w:val="0"/>
      <w:marTop w:val="0"/>
      <w:marBottom w:val="0"/>
      <w:divBdr>
        <w:top w:val="none" w:sz="0" w:space="0" w:color="auto"/>
        <w:left w:val="none" w:sz="0" w:space="0" w:color="auto"/>
        <w:bottom w:val="none" w:sz="0" w:space="0" w:color="auto"/>
        <w:right w:val="none" w:sz="0" w:space="0" w:color="auto"/>
      </w:divBdr>
    </w:div>
    <w:div w:id="1566605268">
      <w:bodyDiv w:val="1"/>
      <w:marLeft w:val="0"/>
      <w:marRight w:val="0"/>
      <w:marTop w:val="0"/>
      <w:marBottom w:val="0"/>
      <w:divBdr>
        <w:top w:val="none" w:sz="0" w:space="0" w:color="auto"/>
        <w:left w:val="none" w:sz="0" w:space="0" w:color="auto"/>
        <w:bottom w:val="none" w:sz="0" w:space="0" w:color="auto"/>
        <w:right w:val="none" w:sz="0" w:space="0" w:color="auto"/>
      </w:divBdr>
    </w:div>
    <w:div w:id="1567258605">
      <w:bodyDiv w:val="1"/>
      <w:marLeft w:val="0"/>
      <w:marRight w:val="0"/>
      <w:marTop w:val="0"/>
      <w:marBottom w:val="0"/>
      <w:divBdr>
        <w:top w:val="none" w:sz="0" w:space="0" w:color="auto"/>
        <w:left w:val="none" w:sz="0" w:space="0" w:color="auto"/>
        <w:bottom w:val="none" w:sz="0" w:space="0" w:color="auto"/>
        <w:right w:val="none" w:sz="0" w:space="0" w:color="auto"/>
      </w:divBdr>
    </w:div>
    <w:div w:id="1572040720">
      <w:bodyDiv w:val="1"/>
      <w:marLeft w:val="0"/>
      <w:marRight w:val="0"/>
      <w:marTop w:val="0"/>
      <w:marBottom w:val="0"/>
      <w:divBdr>
        <w:top w:val="none" w:sz="0" w:space="0" w:color="auto"/>
        <w:left w:val="none" w:sz="0" w:space="0" w:color="auto"/>
        <w:bottom w:val="none" w:sz="0" w:space="0" w:color="auto"/>
        <w:right w:val="none" w:sz="0" w:space="0" w:color="auto"/>
      </w:divBdr>
    </w:div>
    <w:div w:id="1574511586">
      <w:bodyDiv w:val="1"/>
      <w:marLeft w:val="0"/>
      <w:marRight w:val="0"/>
      <w:marTop w:val="0"/>
      <w:marBottom w:val="0"/>
      <w:divBdr>
        <w:top w:val="none" w:sz="0" w:space="0" w:color="auto"/>
        <w:left w:val="none" w:sz="0" w:space="0" w:color="auto"/>
        <w:bottom w:val="none" w:sz="0" w:space="0" w:color="auto"/>
        <w:right w:val="none" w:sz="0" w:space="0" w:color="auto"/>
      </w:divBdr>
    </w:div>
    <w:div w:id="1578976009">
      <w:bodyDiv w:val="1"/>
      <w:marLeft w:val="0"/>
      <w:marRight w:val="0"/>
      <w:marTop w:val="0"/>
      <w:marBottom w:val="0"/>
      <w:divBdr>
        <w:top w:val="none" w:sz="0" w:space="0" w:color="auto"/>
        <w:left w:val="none" w:sz="0" w:space="0" w:color="auto"/>
        <w:bottom w:val="none" w:sz="0" w:space="0" w:color="auto"/>
        <w:right w:val="none" w:sz="0" w:space="0" w:color="auto"/>
      </w:divBdr>
    </w:div>
    <w:div w:id="1583948709">
      <w:bodyDiv w:val="1"/>
      <w:marLeft w:val="0"/>
      <w:marRight w:val="0"/>
      <w:marTop w:val="0"/>
      <w:marBottom w:val="0"/>
      <w:divBdr>
        <w:top w:val="none" w:sz="0" w:space="0" w:color="auto"/>
        <w:left w:val="none" w:sz="0" w:space="0" w:color="auto"/>
        <w:bottom w:val="none" w:sz="0" w:space="0" w:color="auto"/>
        <w:right w:val="none" w:sz="0" w:space="0" w:color="auto"/>
      </w:divBdr>
    </w:div>
    <w:div w:id="1585609671">
      <w:bodyDiv w:val="1"/>
      <w:marLeft w:val="0"/>
      <w:marRight w:val="0"/>
      <w:marTop w:val="0"/>
      <w:marBottom w:val="0"/>
      <w:divBdr>
        <w:top w:val="none" w:sz="0" w:space="0" w:color="auto"/>
        <w:left w:val="none" w:sz="0" w:space="0" w:color="auto"/>
        <w:bottom w:val="none" w:sz="0" w:space="0" w:color="auto"/>
        <w:right w:val="none" w:sz="0" w:space="0" w:color="auto"/>
      </w:divBdr>
    </w:div>
    <w:div w:id="1587156845">
      <w:bodyDiv w:val="1"/>
      <w:marLeft w:val="0"/>
      <w:marRight w:val="0"/>
      <w:marTop w:val="0"/>
      <w:marBottom w:val="0"/>
      <w:divBdr>
        <w:top w:val="none" w:sz="0" w:space="0" w:color="auto"/>
        <w:left w:val="none" w:sz="0" w:space="0" w:color="auto"/>
        <w:bottom w:val="none" w:sz="0" w:space="0" w:color="auto"/>
        <w:right w:val="none" w:sz="0" w:space="0" w:color="auto"/>
      </w:divBdr>
    </w:div>
    <w:div w:id="1587379419">
      <w:bodyDiv w:val="1"/>
      <w:marLeft w:val="0"/>
      <w:marRight w:val="0"/>
      <w:marTop w:val="0"/>
      <w:marBottom w:val="0"/>
      <w:divBdr>
        <w:top w:val="none" w:sz="0" w:space="0" w:color="auto"/>
        <w:left w:val="none" w:sz="0" w:space="0" w:color="auto"/>
        <w:bottom w:val="none" w:sz="0" w:space="0" w:color="auto"/>
        <w:right w:val="none" w:sz="0" w:space="0" w:color="auto"/>
      </w:divBdr>
    </w:div>
    <w:div w:id="1587415836">
      <w:bodyDiv w:val="1"/>
      <w:marLeft w:val="0"/>
      <w:marRight w:val="0"/>
      <w:marTop w:val="0"/>
      <w:marBottom w:val="0"/>
      <w:divBdr>
        <w:top w:val="none" w:sz="0" w:space="0" w:color="auto"/>
        <w:left w:val="none" w:sz="0" w:space="0" w:color="auto"/>
        <w:bottom w:val="none" w:sz="0" w:space="0" w:color="auto"/>
        <w:right w:val="none" w:sz="0" w:space="0" w:color="auto"/>
      </w:divBdr>
    </w:div>
    <w:div w:id="1593126440">
      <w:bodyDiv w:val="1"/>
      <w:marLeft w:val="0"/>
      <w:marRight w:val="0"/>
      <w:marTop w:val="0"/>
      <w:marBottom w:val="0"/>
      <w:divBdr>
        <w:top w:val="none" w:sz="0" w:space="0" w:color="auto"/>
        <w:left w:val="none" w:sz="0" w:space="0" w:color="auto"/>
        <w:bottom w:val="none" w:sz="0" w:space="0" w:color="auto"/>
        <w:right w:val="none" w:sz="0" w:space="0" w:color="auto"/>
      </w:divBdr>
    </w:div>
    <w:div w:id="1594556884">
      <w:bodyDiv w:val="1"/>
      <w:marLeft w:val="0"/>
      <w:marRight w:val="0"/>
      <w:marTop w:val="0"/>
      <w:marBottom w:val="0"/>
      <w:divBdr>
        <w:top w:val="none" w:sz="0" w:space="0" w:color="auto"/>
        <w:left w:val="none" w:sz="0" w:space="0" w:color="auto"/>
        <w:bottom w:val="none" w:sz="0" w:space="0" w:color="auto"/>
        <w:right w:val="none" w:sz="0" w:space="0" w:color="auto"/>
      </w:divBdr>
    </w:div>
    <w:div w:id="1594826209">
      <w:bodyDiv w:val="1"/>
      <w:marLeft w:val="0"/>
      <w:marRight w:val="0"/>
      <w:marTop w:val="0"/>
      <w:marBottom w:val="0"/>
      <w:divBdr>
        <w:top w:val="none" w:sz="0" w:space="0" w:color="auto"/>
        <w:left w:val="none" w:sz="0" w:space="0" w:color="auto"/>
        <w:bottom w:val="none" w:sz="0" w:space="0" w:color="auto"/>
        <w:right w:val="none" w:sz="0" w:space="0" w:color="auto"/>
      </w:divBdr>
    </w:div>
    <w:div w:id="1597517054">
      <w:bodyDiv w:val="1"/>
      <w:marLeft w:val="0"/>
      <w:marRight w:val="0"/>
      <w:marTop w:val="0"/>
      <w:marBottom w:val="0"/>
      <w:divBdr>
        <w:top w:val="none" w:sz="0" w:space="0" w:color="auto"/>
        <w:left w:val="none" w:sz="0" w:space="0" w:color="auto"/>
        <w:bottom w:val="none" w:sz="0" w:space="0" w:color="auto"/>
        <w:right w:val="none" w:sz="0" w:space="0" w:color="auto"/>
      </w:divBdr>
    </w:div>
    <w:div w:id="1599606914">
      <w:bodyDiv w:val="1"/>
      <w:marLeft w:val="0"/>
      <w:marRight w:val="0"/>
      <w:marTop w:val="0"/>
      <w:marBottom w:val="0"/>
      <w:divBdr>
        <w:top w:val="none" w:sz="0" w:space="0" w:color="auto"/>
        <w:left w:val="none" w:sz="0" w:space="0" w:color="auto"/>
        <w:bottom w:val="none" w:sz="0" w:space="0" w:color="auto"/>
        <w:right w:val="none" w:sz="0" w:space="0" w:color="auto"/>
      </w:divBdr>
    </w:div>
    <w:div w:id="1599634942">
      <w:bodyDiv w:val="1"/>
      <w:marLeft w:val="0"/>
      <w:marRight w:val="0"/>
      <w:marTop w:val="0"/>
      <w:marBottom w:val="0"/>
      <w:divBdr>
        <w:top w:val="none" w:sz="0" w:space="0" w:color="auto"/>
        <w:left w:val="none" w:sz="0" w:space="0" w:color="auto"/>
        <w:bottom w:val="none" w:sz="0" w:space="0" w:color="auto"/>
        <w:right w:val="none" w:sz="0" w:space="0" w:color="auto"/>
      </w:divBdr>
    </w:div>
    <w:div w:id="1603799077">
      <w:bodyDiv w:val="1"/>
      <w:marLeft w:val="0"/>
      <w:marRight w:val="0"/>
      <w:marTop w:val="0"/>
      <w:marBottom w:val="0"/>
      <w:divBdr>
        <w:top w:val="none" w:sz="0" w:space="0" w:color="auto"/>
        <w:left w:val="none" w:sz="0" w:space="0" w:color="auto"/>
        <w:bottom w:val="none" w:sz="0" w:space="0" w:color="auto"/>
        <w:right w:val="none" w:sz="0" w:space="0" w:color="auto"/>
      </w:divBdr>
    </w:div>
    <w:div w:id="1603878432">
      <w:bodyDiv w:val="1"/>
      <w:marLeft w:val="0"/>
      <w:marRight w:val="0"/>
      <w:marTop w:val="0"/>
      <w:marBottom w:val="0"/>
      <w:divBdr>
        <w:top w:val="none" w:sz="0" w:space="0" w:color="auto"/>
        <w:left w:val="none" w:sz="0" w:space="0" w:color="auto"/>
        <w:bottom w:val="none" w:sz="0" w:space="0" w:color="auto"/>
        <w:right w:val="none" w:sz="0" w:space="0" w:color="auto"/>
      </w:divBdr>
    </w:div>
    <w:div w:id="1606116037">
      <w:bodyDiv w:val="1"/>
      <w:marLeft w:val="0"/>
      <w:marRight w:val="0"/>
      <w:marTop w:val="0"/>
      <w:marBottom w:val="0"/>
      <w:divBdr>
        <w:top w:val="none" w:sz="0" w:space="0" w:color="auto"/>
        <w:left w:val="none" w:sz="0" w:space="0" w:color="auto"/>
        <w:bottom w:val="none" w:sz="0" w:space="0" w:color="auto"/>
        <w:right w:val="none" w:sz="0" w:space="0" w:color="auto"/>
      </w:divBdr>
    </w:div>
    <w:div w:id="1617638483">
      <w:bodyDiv w:val="1"/>
      <w:marLeft w:val="0"/>
      <w:marRight w:val="0"/>
      <w:marTop w:val="0"/>
      <w:marBottom w:val="0"/>
      <w:divBdr>
        <w:top w:val="none" w:sz="0" w:space="0" w:color="auto"/>
        <w:left w:val="none" w:sz="0" w:space="0" w:color="auto"/>
        <w:bottom w:val="none" w:sz="0" w:space="0" w:color="auto"/>
        <w:right w:val="none" w:sz="0" w:space="0" w:color="auto"/>
      </w:divBdr>
    </w:div>
    <w:div w:id="1619214118">
      <w:bodyDiv w:val="1"/>
      <w:marLeft w:val="0"/>
      <w:marRight w:val="0"/>
      <w:marTop w:val="0"/>
      <w:marBottom w:val="0"/>
      <w:divBdr>
        <w:top w:val="none" w:sz="0" w:space="0" w:color="auto"/>
        <w:left w:val="none" w:sz="0" w:space="0" w:color="auto"/>
        <w:bottom w:val="none" w:sz="0" w:space="0" w:color="auto"/>
        <w:right w:val="none" w:sz="0" w:space="0" w:color="auto"/>
      </w:divBdr>
    </w:div>
    <w:div w:id="1620065135">
      <w:bodyDiv w:val="1"/>
      <w:marLeft w:val="0"/>
      <w:marRight w:val="0"/>
      <w:marTop w:val="0"/>
      <w:marBottom w:val="0"/>
      <w:divBdr>
        <w:top w:val="none" w:sz="0" w:space="0" w:color="auto"/>
        <w:left w:val="none" w:sz="0" w:space="0" w:color="auto"/>
        <w:bottom w:val="none" w:sz="0" w:space="0" w:color="auto"/>
        <w:right w:val="none" w:sz="0" w:space="0" w:color="auto"/>
      </w:divBdr>
    </w:div>
    <w:div w:id="1621951911">
      <w:bodyDiv w:val="1"/>
      <w:marLeft w:val="0"/>
      <w:marRight w:val="0"/>
      <w:marTop w:val="0"/>
      <w:marBottom w:val="0"/>
      <w:divBdr>
        <w:top w:val="none" w:sz="0" w:space="0" w:color="auto"/>
        <w:left w:val="none" w:sz="0" w:space="0" w:color="auto"/>
        <w:bottom w:val="none" w:sz="0" w:space="0" w:color="auto"/>
        <w:right w:val="none" w:sz="0" w:space="0" w:color="auto"/>
      </w:divBdr>
    </w:div>
    <w:div w:id="1622106897">
      <w:bodyDiv w:val="1"/>
      <w:marLeft w:val="0"/>
      <w:marRight w:val="0"/>
      <w:marTop w:val="0"/>
      <w:marBottom w:val="0"/>
      <w:divBdr>
        <w:top w:val="none" w:sz="0" w:space="0" w:color="auto"/>
        <w:left w:val="none" w:sz="0" w:space="0" w:color="auto"/>
        <w:bottom w:val="none" w:sz="0" w:space="0" w:color="auto"/>
        <w:right w:val="none" w:sz="0" w:space="0" w:color="auto"/>
      </w:divBdr>
    </w:div>
    <w:div w:id="1622607034">
      <w:bodyDiv w:val="1"/>
      <w:marLeft w:val="0"/>
      <w:marRight w:val="0"/>
      <w:marTop w:val="0"/>
      <w:marBottom w:val="0"/>
      <w:divBdr>
        <w:top w:val="none" w:sz="0" w:space="0" w:color="auto"/>
        <w:left w:val="none" w:sz="0" w:space="0" w:color="auto"/>
        <w:bottom w:val="none" w:sz="0" w:space="0" w:color="auto"/>
        <w:right w:val="none" w:sz="0" w:space="0" w:color="auto"/>
      </w:divBdr>
    </w:div>
    <w:div w:id="1624190891">
      <w:bodyDiv w:val="1"/>
      <w:marLeft w:val="0"/>
      <w:marRight w:val="0"/>
      <w:marTop w:val="0"/>
      <w:marBottom w:val="0"/>
      <w:divBdr>
        <w:top w:val="none" w:sz="0" w:space="0" w:color="auto"/>
        <w:left w:val="none" w:sz="0" w:space="0" w:color="auto"/>
        <w:bottom w:val="none" w:sz="0" w:space="0" w:color="auto"/>
        <w:right w:val="none" w:sz="0" w:space="0" w:color="auto"/>
      </w:divBdr>
    </w:div>
    <w:div w:id="1624769925">
      <w:bodyDiv w:val="1"/>
      <w:marLeft w:val="0"/>
      <w:marRight w:val="0"/>
      <w:marTop w:val="0"/>
      <w:marBottom w:val="0"/>
      <w:divBdr>
        <w:top w:val="none" w:sz="0" w:space="0" w:color="auto"/>
        <w:left w:val="none" w:sz="0" w:space="0" w:color="auto"/>
        <w:bottom w:val="none" w:sz="0" w:space="0" w:color="auto"/>
        <w:right w:val="none" w:sz="0" w:space="0" w:color="auto"/>
      </w:divBdr>
    </w:div>
    <w:div w:id="1630670818">
      <w:bodyDiv w:val="1"/>
      <w:marLeft w:val="0"/>
      <w:marRight w:val="0"/>
      <w:marTop w:val="0"/>
      <w:marBottom w:val="0"/>
      <w:divBdr>
        <w:top w:val="none" w:sz="0" w:space="0" w:color="auto"/>
        <w:left w:val="none" w:sz="0" w:space="0" w:color="auto"/>
        <w:bottom w:val="none" w:sz="0" w:space="0" w:color="auto"/>
        <w:right w:val="none" w:sz="0" w:space="0" w:color="auto"/>
      </w:divBdr>
    </w:div>
    <w:div w:id="1631285788">
      <w:bodyDiv w:val="1"/>
      <w:marLeft w:val="0"/>
      <w:marRight w:val="0"/>
      <w:marTop w:val="0"/>
      <w:marBottom w:val="0"/>
      <w:divBdr>
        <w:top w:val="none" w:sz="0" w:space="0" w:color="auto"/>
        <w:left w:val="none" w:sz="0" w:space="0" w:color="auto"/>
        <w:bottom w:val="none" w:sz="0" w:space="0" w:color="auto"/>
        <w:right w:val="none" w:sz="0" w:space="0" w:color="auto"/>
      </w:divBdr>
    </w:div>
    <w:div w:id="1631394726">
      <w:bodyDiv w:val="1"/>
      <w:marLeft w:val="0"/>
      <w:marRight w:val="0"/>
      <w:marTop w:val="0"/>
      <w:marBottom w:val="0"/>
      <w:divBdr>
        <w:top w:val="none" w:sz="0" w:space="0" w:color="auto"/>
        <w:left w:val="none" w:sz="0" w:space="0" w:color="auto"/>
        <w:bottom w:val="none" w:sz="0" w:space="0" w:color="auto"/>
        <w:right w:val="none" w:sz="0" w:space="0" w:color="auto"/>
      </w:divBdr>
    </w:div>
    <w:div w:id="1632398435">
      <w:bodyDiv w:val="1"/>
      <w:marLeft w:val="0"/>
      <w:marRight w:val="0"/>
      <w:marTop w:val="0"/>
      <w:marBottom w:val="0"/>
      <w:divBdr>
        <w:top w:val="none" w:sz="0" w:space="0" w:color="auto"/>
        <w:left w:val="none" w:sz="0" w:space="0" w:color="auto"/>
        <w:bottom w:val="none" w:sz="0" w:space="0" w:color="auto"/>
        <w:right w:val="none" w:sz="0" w:space="0" w:color="auto"/>
      </w:divBdr>
    </w:div>
    <w:div w:id="1644461451">
      <w:bodyDiv w:val="1"/>
      <w:marLeft w:val="0"/>
      <w:marRight w:val="0"/>
      <w:marTop w:val="0"/>
      <w:marBottom w:val="0"/>
      <w:divBdr>
        <w:top w:val="none" w:sz="0" w:space="0" w:color="auto"/>
        <w:left w:val="none" w:sz="0" w:space="0" w:color="auto"/>
        <w:bottom w:val="none" w:sz="0" w:space="0" w:color="auto"/>
        <w:right w:val="none" w:sz="0" w:space="0" w:color="auto"/>
      </w:divBdr>
    </w:div>
    <w:div w:id="1644970807">
      <w:bodyDiv w:val="1"/>
      <w:marLeft w:val="0"/>
      <w:marRight w:val="0"/>
      <w:marTop w:val="0"/>
      <w:marBottom w:val="0"/>
      <w:divBdr>
        <w:top w:val="none" w:sz="0" w:space="0" w:color="auto"/>
        <w:left w:val="none" w:sz="0" w:space="0" w:color="auto"/>
        <w:bottom w:val="none" w:sz="0" w:space="0" w:color="auto"/>
        <w:right w:val="none" w:sz="0" w:space="0" w:color="auto"/>
      </w:divBdr>
    </w:div>
    <w:div w:id="1646006962">
      <w:bodyDiv w:val="1"/>
      <w:marLeft w:val="0"/>
      <w:marRight w:val="0"/>
      <w:marTop w:val="0"/>
      <w:marBottom w:val="0"/>
      <w:divBdr>
        <w:top w:val="none" w:sz="0" w:space="0" w:color="auto"/>
        <w:left w:val="none" w:sz="0" w:space="0" w:color="auto"/>
        <w:bottom w:val="none" w:sz="0" w:space="0" w:color="auto"/>
        <w:right w:val="none" w:sz="0" w:space="0" w:color="auto"/>
      </w:divBdr>
    </w:div>
    <w:div w:id="1651056581">
      <w:bodyDiv w:val="1"/>
      <w:marLeft w:val="0"/>
      <w:marRight w:val="0"/>
      <w:marTop w:val="0"/>
      <w:marBottom w:val="0"/>
      <w:divBdr>
        <w:top w:val="none" w:sz="0" w:space="0" w:color="auto"/>
        <w:left w:val="none" w:sz="0" w:space="0" w:color="auto"/>
        <w:bottom w:val="none" w:sz="0" w:space="0" w:color="auto"/>
        <w:right w:val="none" w:sz="0" w:space="0" w:color="auto"/>
      </w:divBdr>
    </w:div>
    <w:div w:id="1655068143">
      <w:bodyDiv w:val="1"/>
      <w:marLeft w:val="0"/>
      <w:marRight w:val="0"/>
      <w:marTop w:val="0"/>
      <w:marBottom w:val="0"/>
      <w:divBdr>
        <w:top w:val="none" w:sz="0" w:space="0" w:color="auto"/>
        <w:left w:val="none" w:sz="0" w:space="0" w:color="auto"/>
        <w:bottom w:val="none" w:sz="0" w:space="0" w:color="auto"/>
        <w:right w:val="none" w:sz="0" w:space="0" w:color="auto"/>
      </w:divBdr>
    </w:div>
    <w:div w:id="1658073235">
      <w:bodyDiv w:val="1"/>
      <w:marLeft w:val="0"/>
      <w:marRight w:val="0"/>
      <w:marTop w:val="0"/>
      <w:marBottom w:val="0"/>
      <w:divBdr>
        <w:top w:val="none" w:sz="0" w:space="0" w:color="auto"/>
        <w:left w:val="none" w:sz="0" w:space="0" w:color="auto"/>
        <w:bottom w:val="none" w:sz="0" w:space="0" w:color="auto"/>
        <w:right w:val="none" w:sz="0" w:space="0" w:color="auto"/>
      </w:divBdr>
    </w:div>
    <w:div w:id="1658265405">
      <w:bodyDiv w:val="1"/>
      <w:marLeft w:val="0"/>
      <w:marRight w:val="0"/>
      <w:marTop w:val="0"/>
      <w:marBottom w:val="0"/>
      <w:divBdr>
        <w:top w:val="none" w:sz="0" w:space="0" w:color="auto"/>
        <w:left w:val="none" w:sz="0" w:space="0" w:color="auto"/>
        <w:bottom w:val="none" w:sz="0" w:space="0" w:color="auto"/>
        <w:right w:val="none" w:sz="0" w:space="0" w:color="auto"/>
      </w:divBdr>
    </w:div>
    <w:div w:id="1659646259">
      <w:bodyDiv w:val="1"/>
      <w:marLeft w:val="0"/>
      <w:marRight w:val="0"/>
      <w:marTop w:val="0"/>
      <w:marBottom w:val="0"/>
      <w:divBdr>
        <w:top w:val="none" w:sz="0" w:space="0" w:color="auto"/>
        <w:left w:val="none" w:sz="0" w:space="0" w:color="auto"/>
        <w:bottom w:val="none" w:sz="0" w:space="0" w:color="auto"/>
        <w:right w:val="none" w:sz="0" w:space="0" w:color="auto"/>
      </w:divBdr>
    </w:div>
    <w:div w:id="1660381291">
      <w:bodyDiv w:val="1"/>
      <w:marLeft w:val="0"/>
      <w:marRight w:val="0"/>
      <w:marTop w:val="0"/>
      <w:marBottom w:val="0"/>
      <w:divBdr>
        <w:top w:val="none" w:sz="0" w:space="0" w:color="auto"/>
        <w:left w:val="none" w:sz="0" w:space="0" w:color="auto"/>
        <w:bottom w:val="none" w:sz="0" w:space="0" w:color="auto"/>
        <w:right w:val="none" w:sz="0" w:space="0" w:color="auto"/>
      </w:divBdr>
    </w:div>
    <w:div w:id="1663004715">
      <w:bodyDiv w:val="1"/>
      <w:marLeft w:val="0"/>
      <w:marRight w:val="0"/>
      <w:marTop w:val="0"/>
      <w:marBottom w:val="0"/>
      <w:divBdr>
        <w:top w:val="none" w:sz="0" w:space="0" w:color="auto"/>
        <w:left w:val="none" w:sz="0" w:space="0" w:color="auto"/>
        <w:bottom w:val="none" w:sz="0" w:space="0" w:color="auto"/>
        <w:right w:val="none" w:sz="0" w:space="0" w:color="auto"/>
      </w:divBdr>
    </w:div>
    <w:div w:id="1663316083">
      <w:bodyDiv w:val="1"/>
      <w:marLeft w:val="0"/>
      <w:marRight w:val="0"/>
      <w:marTop w:val="0"/>
      <w:marBottom w:val="0"/>
      <w:divBdr>
        <w:top w:val="none" w:sz="0" w:space="0" w:color="auto"/>
        <w:left w:val="none" w:sz="0" w:space="0" w:color="auto"/>
        <w:bottom w:val="none" w:sz="0" w:space="0" w:color="auto"/>
        <w:right w:val="none" w:sz="0" w:space="0" w:color="auto"/>
      </w:divBdr>
    </w:div>
    <w:div w:id="1664047758">
      <w:bodyDiv w:val="1"/>
      <w:marLeft w:val="0"/>
      <w:marRight w:val="0"/>
      <w:marTop w:val="0"/>
      <w:marBottom w:val="0"/>
      <w:divBdr>
        <w:top w:val="none" w:sz="0" w:space="0" w:color="auto"/>
        <w:left w:val="none" w:sz="0" w:space="0" w:color="auto"/>
        <w:bottom w:val="none" w:sz="0" w:space="0" w:color="auto"/>
        <w:right w:val="none" w:sz="0" w:space="0" w:color="auto"/>
      </w:divBdr>
    </w:div>
    <w:div w:id="1666743366">
      <w:bodyDiv w:val="1"/>
      <w:marLeft w:val="0"/>
      <w:marRight w:val="0"/>
      <w:marTop w:val="0"/>
      <w:marBottom w:val="0"/>
      <w:divBdr>
        <w:top w:val="none" w:sz="0" w:space="0" w:color="auto"/>
        <w:left w:val="none" w:sz="0" w:space="0" w:color="auto"/>
        <w:bottom w:val="none" w:sz="0" w:space="0" w:color="auto"/>
        <w:right w:val="none" w:sz="0" w:space="0" w:color="auto"/>
      </w:divBdr>
    </w:div>
    <w:div w:id="1669207832">
      <w:bodyDiv w:val="1"/>
      <w:marLeft w:val="0"/>
      <w:marRight w:val="0"/>
      <w:marTop w:val="0"/>
      <w:marBottom w:val="0"/>
      <w:divBdr>
        <w:top w:val="none" w:sz="0" w:space="0" w:color="auto"/>
        <w:left w:val="none" w:sz="0" w:space="0" w:color="auto"/>
        <w:bottom w:val="none" w:sz="0" w:space="0" w:color="auto"/>
        <w:right w:val="none" w:sz="0" w:space="0" w:color="auto"/>
      </w:divBdr>
    </w:div>
    <w:div w:id="1671831583">
      <w:bodyDiv w:val="1"/>
      <w:marLeft w:val="0"/>
      <w:marRight w:val="0"/>
      <w:marTop w:val="0"/>
      <w:marBottom w:val="0"/>
      <w:divBdr>
        <w:top w:val="none" w:sz="0" w:space="0" w:color="auto"/>
        <w:left w:val="none" w:sz="0" w:space="0" w:color="auto"/>
        <w:bottom w:val="none" w:sz="0" w:space="0" w:color="auto"/>
        <w:right w:val="none" w:sz="0" w:space="0" w:color="auto"/>
      </w:divBdr>
    </w:div>
    <w:div w:id="1672249028">
      <w:bodyDiv w:val="1"/>
      <w:marLeft w:val="0"/>
      <w:marRight w:val="0"/>
      <w:marTop w:val="0"/>
      <w:marBottom w:val="0"/>
      <w:divBdr>
        <w:top w:val="none" w:sz="0" w:space="0" w:color="auto"/>
        <w:left w:val="none" w:sz="0" w:space="0" w:color="auto"/>
        <w:bottom w:val="none" w:sz="0" w:space="0" w:color="auto"/>
        <w:right w:val="none" w:sz="0" w:space="0" w:color="auto"/>
      </w:divBdr>
    </w:div>
    <w:div w:id="1673406943">
      <w:bodyDiv w:val="1"/>
      <w:marLeft w:val="0"/>
      <w:marRight w:val="0"/>
      <w:marTop w:val="0"/>
      <w:marBottom w:val="0"/>
      <w:divBdr>
        <w:top w:val="none" w:sz="0" w:space="0" w:color="auto"/>
        <w:left w:val="none" w:sz="0" w:space="0" w:color="auto"/>
        <w:bottom w:val="none" w:sz="0" w:space="0" w:color="auto"/>
        <w:right w:val="none" w:sz="0" w:space="0" w:color="auto"/>
      </w:divBdr>
    </w:div>
    <w:div w:id="1681353404">
      <w:bodyDiv w:val="1"/>
      <w:marLeft w:val="0"/>
      <w:marRight w:val="0"/>
      <w:marTop w:val="0"/>
      <w:marBottom w:val="0"/>
      <w:divBdr>
        <w:top w:val="none" w:sz="0" w:space="0" w:color="auto"/>
        <w:left w:val="none" w:sz="0" w:space="0" w:color="auto"/>
        <w:bottom w:val="none" w:sz="0" w:space="0" w:color="auto"/>
        <w:right w:val="none" w:sz="0" w:space="0" w:color="auto"/>
      </w:divBdr>
    </w:div>
    <w:div w:id="1684168419">
      <w:bodyDiv w:val="1"/>
      <w:marLeft w:val="0"/>
      <w:marRight w:val="0"/>
      <w:marTop w:val="0"/>
      <w:marBottom w:val="0"/>
      <w:divBdr>
        <w:top w:val="none" w:sz="0" w:space="0" w:color="auto"/>
        <w:left w:val="none" w:sz="0" w:space="0" w:color="auto"/>
        <w:bottom w:val="none" w:sz="0" w:space="0" w:color="auto"/>
        <w:right w:val="none" w:sz="0" w:space="0" w:color="auto"/>
      </w:divBdr>
    </w:div>
    <w:div w:id="1685478392">
      <w:bodyDiv w:val="1"/>
      <w:marLeft w:val="0"/>
      <w:marRight w:val="0"/>
      <w:marTop w:val="0"/>
      <w:marBottom w:val="0"/>
      <w:divBdr>
        <w:top w:val="none" w:sz="0" w:space="0" w:color="auto"/>
        <w:left w:val="none" w:sz="0" w:space="0" w:color="auto"/>
        <w:bottom w:val="none" w:sz="0" w:space="0" w:color="auto"/>
        <w:right w:val="none" w:sz="0" w:space="0" w:color="auto"/>
      </w:divBdr>
    </w:div>
    <w:div w:id="1690109493">
      <w:bodyDiv w:val="1"/>
      <w:marLeft w:val="0"/>
      <w:marRight w:val="0"/>
      <w:marTop w:val="0"/>
      <w:marBottom w:val="0"/>
      <w:divBdr>
        <w:top w:val="none" w:sz="0" w:space="0" w:color="auto"/>
        <w:left w:val="none" w:sz="0" w:space="0" w:color="auto"/>
        <w:bottom w:val="none" w:sz="0" w:space="0" w:color="auto"/>
        <w:right w:val="none" w:sz="0" w:space="0" w:color="auto"/>
      </w:divBdr>
    </w:div>
    <w:div w:id="1692535502">
      <w:bodyDiv w:val="1"/>
      <w:marLeft w:val="0"/>
      <w:marRight w:val="0"/>
      <w:marTop w:val="0"/>
      <w:marBottom w:val="0"/>
      <w:divBdr>
        <w:top w:val="none" w:sz="0" w:space="0" w:color="auto"/>
        <w:left w:val="none" w:sz="0" w:space="0" w:color="auto"/>
        <w:bottom w:val="none" w:sz="0" w:space="0" w:color="auto"/>
        <w:right w:val="none" w:sz="0" w:space="0" w:color="auto"/>
      </w:divBdr>
    </w:div>
    <w:div w:id="1701125585">
      <w:bodyDiv w:val="1"/>
      <w:marLeft w:val="0"/>
      <w:marRight w:val="0"/>
      <w:marTop w:val="0"/>
      <w:marBottom w:val="0"/>
      <w:divBdr>
        <w:top w:val="none" w:sz="0" w:space="0" w:color="auto"/>
        <w:left w:val="none" w:sz="0" w:space="0" w:color="auto"/>
        <w:bottom w:val="none" w:sz="0" w:space="0" w:color="auto"/>
        <w:right w:val="none" w:sz="0" w:space="0" w:color="auto"/>
      </w:divBdr>
    </w:div>
    <w:div w:id="1705976973">
      <w:bodyDiv w:val="1"/>
      <w:marLeft w:val="0"/>
      <w:marRight w:val="0"/>
      <w:marTop w:val="0"/>
      <w:marBottom w:val="0"/>
      <w:divBdr>
        <w:top w:val="none" w:sz="0" w:space="0" w:color="auto"/>
        <w:left w:val="none" w:sz="0" w:space="0" w:color="auto"/>
        <w:bottom w:val="none" w:sz="0" w:space="0" w:color="auto"/>
        <w:right w:val="none" w:sz="0" w:space="0" w:color="auto"/>
      </w:divBdr>
    </w:div>
    <w:div w:id="1706442219">
      <w:bodyDiv w:val="1"/>
      <w:marLeft w:val="0"/>
      <w:marRight w:val="0"/>
      <w:marTop w:val="0"/>
      <w:marBottom w:val="0"/>
      <w:divBdr>
        <w:top w:val="none" w:sz="0" w:space="0" w:color="auto"/>
        <w:left w:val="none" w:sz="0" w:space="0" w:color="auto"/>
        <w:bottom w:val="none" w:sz="0" w:space="0" w:color="auto"/>
        <w:right w:val="none" w:sz="0" w:space="0" w:color="auto"/>
      </w:divBdr>
    </w:div>
    <w:div w:id="1707296003">
      <w:bodyDiv w:val="1"/>
      <w:marLeft w:val="0"/>
      <w:marRight w:val="0"/>
      <w:marTop w:val="0"/>
      <w:marBottom w:val="0"/>
      <w:divBdr>
        <w:top w:val="none" w:sz="0" w:space="0" w:color="auto"/>
        <w:left w:val="none" w:sz="0" w:space="0" w:color="auto"/>
        <w:bottom w:val="none" w:sz="0" w:space="0" w:color="auto"/>
        <w:right w:val="none" w:sz="0" w:space="0" w:color="auto"/>
      </w:divBdr>
    </w:div>
    <w:div w:id="1708555525">
      <w:bodyDiv w:val="1"/>
      <w:marLeft w:val="0"/>
      <w:marRight w:val="0"/>
      <w:marTop w:val="0"/>
      <w:marBottom w:val="0"/>
      <w:divBdr>
        <w:top w:val="none" w:sz="0" w:space="0" w:color="auto"/>
        <w:left w:val="none" w:sz="0" w:space="0" w:color="auto"/>
        <w:bottom w:val="none" w:sz="0" w:space="0" w:color="auto"/>
        <w:right w:val="none" w:sz="0" w:space="0" w:color="auto"/>
      </w:divBdr>
    </w:div>
    <w:div w:id="1708985887">
      <w:bodyDiv w:val="1"/>
      <w:marLeft w:val="0"/>
      <w:marRight w:val="0"/>
      <w:marTop w:val="0"/>
      <w:marBottom w:val="0"/>
      <w:divBdr>
        <w:top w:val="none" w:sz="0" w:space="0" w:color="auto"/>
        <w:left w:val="none" w:sz="0" w:space="0" w:color="auto"/>
        <w:bottom w:val="none" w:sz="0" w:space="0" w:color="auto"/>
        <w:right w:val="none" w:sz="0" w:space="0" w:color="auto"/>
      </w:divBdr>
    </w:div>
    <w:div w:id="1709259228">
      <w:bodyDiv w:val="1"/>
      <w:marLeft w:val="0"/>
      <w:marRight w:val="0"/>
      <w:marTop w:val="0"/>
      <w:marBottom w:val="0"/>
      <w:divBdr>
        <w:top w:val="none" w:sz="0" w:space="0" w:color="auto"/>
        <w:left w:val="none" w:sz="0" w:space="0" w:color="auto"/>
        <w:bottom w:val="none" w:sz="0" w:space="0" w:color="auto"/>
        <w:right w:val="none" w:sz="0" w:space="0" w:color="auto"/>
      </w:divBdr>
    </w:div>
    <w:div w:id="1710034646">
      <w:bodyDiv w:val="1"/>
      <w:marLeft w:val="0"/>
      <w:marRight w:val="0"/>
      <w:marTop w:val="0"/>
      <w:marBottom w:val="0"/>
      <w:divBdr>
        <w:top w:val="none" w:sz="0" w:space="0" w:color="auto"/>
        <w:left w:val="none" w:sz="0" w:space="0" w:color="auto"/>
        <w:bottom w:val="none" w:sz="0" w:space="0" w:color="auto"/>
        <w:right w:val="none" w:sz="0" w:space="0" w:color="auto"/>
      </w:divBdr>
    </w:div>
    <w:div w:id="1710495079">
      <w:bodyDiv w:val="1"/>
      <w:marLeft w:val="0"/>
      <w:marRight w:val="0"/>
      <w:marTop w:val="0"/>
      <w:marBottom w:val="0"/>
      <w:divBdr>
        <w:top w:val="none" w:sz="0" w:space="0" w:color="auto"/>
        <w:left w:val="none" w:sz="0" w:space="0" w:color="auto"/>
        <w:bottom w:val="none" w:sz="0" w:space="0" w:color="auto"/>
        <w:right w:val="none" w:sz="0" w:space="0" w:color="auto"/>
      </w:divBdr>
    </w:div>
    <w:div w:id="1712219656">
      <w:bodyDiv w:val="1"/>
      <w:marLeft w:val="0"/>
      <w:marRight w:val="0"/>
      <w:marTop w:val="0"/>
      <w:marBottom w:val="0"/>
      <w:divBdr>
        <w:top w:val="none" w:sz="0" w:space="0" w:color="auto"/>
        <w:left w:val="none" w:sz="0" w:space="0" w:color="auto"/>
        <w:bottom w:val="none" w:sz="0" w:space="0" w:color="auto"/>
        <w:right w:val="none" w:sz="0" w:space="0" w:color="auto"/>
      </w:divBdr>
    </w:div>
    <w:div w:id="1714428282">
      <w:bodyDiv w:val="1"/>
      <w:marLeft w:val="0"/>
      <w:marRight w:val="0"/>
      <w:marTop w:val="0"/>
      <w:marBottom w:val="0"/>
      <w:divBdr>
        <w:top w:val="none" w:sz="0" w:space="0" w:color="auto"/>
        <w:left w:val="none" w:sz="0" w:space="0" w:color="auto"/>
        <w:bottom w:val="none" w:sz="0" w:space="0" w:color="auto"/>
        <w:right w:val="none" w:sz="0" w:space="0" w:color="auto"/>
      </w:divBdr>
    </w:div>
    <w:div w:id="1723165558">
      <w:bodyDiv w:val="1"/>
      <w:marLeft w:val="0"/>
      <w:marRight w:val="0"/>
      <w:marTop w:val="0"/>
      <w:marBottom w:val="0"/>
      <w:divBdr>
        <w:top w:val="none" w:sz="0" w:space="0" w:color="auto"/>
        <w:left w:val="none" w:sz="0" w:space="0" w:color="auto"/>
        <w:bottom w:val="none" w:sz="0" w:space="0" w:color="auto"/>
        <w:right w:val="none" w:sz="0" w:space="0" w:color="auto"/>
      </w:divBdr>
    </w:div>
    <w:div w:id="1723751252">
      <w:bodyDiv w:val="1"/>
      <w:marLeft w:val="0"/>
      <w:marRight w:val="0"/>
      <w:marTop w:val="0"/>
      <w:marBottom w:val="0"/>
      <w:divBdr>
        <w:top w:val="none" w:sz="0" w:space="0" w:color="auto"/>
        <w:left w:val="none" w:sz="0" w:space="0" w:color="auto"/>
        <w:bottom w:val="none" w:sz="0" w:space="0" w:color="auto"/>
        <w:right w:val="none" w:sz="0" w:space="0" w:color="auto"/>
      </w:divBdr>
    </w:div>
    <w:div w:id="1724522735">
      <w:bodyDiv w:val="1"/>
      <w:marLeft w:val="0"/>
      <w:marRight w:val="0"/>
      <w:marTop w:val="0"/>
      <w:marBottom w:val="0"/>
      <w:divBdr>
        <w:top w:val="none" w:sz="0" w:space="0" w:color="auto"/>
        <w:left w:val="none" w:sz="0" w:space="0" w:color="auto"/>
        <w:bottom w:val="none" w:sz="0" w:space="0" w:color="auto"/>
        <w:right w:val="none" w:sz="0" w:space="0" w:color="auto"/>
      </w:divBdr>
    </w:div>
    <w:div w:id="1728458074">
      <w:bodyDiv w:val="1"/>
      <w:marLeft w:val="0"/>
      <w:marRight w:val="0"/>
      <w:marTop w:val="0"/>
      <w:marBottom w:val="0"/>
      <w:divBdr>
        <w:top w:val="none" w:sz="0" w:space="0" w:color="auto"/>
        <w:left w:val="none" w:sz="0" w:space="0" w:color="auto"/>
        <w:bottom w:val="none" w:sz="0" w:space="0" w:color="auto"/>
        <w:right w:val="none" w:sz="0" w:space="0" w:color="auto"/>
      </w:divBdr>
    </w:div>
    <w:div w:id="1731415976">
      <w:bodyDiv w:val="1"/>
      <w:marLeft w:val="0"/>
      <w:marRight w:val="0"/>
      <w:marTop w:val="0"/>
      <w:marBottom w:val="0"/>
      <w:divBdr>
        <w:top w:val="none" w:sz="0" w:space="0" w:color="auto"/>
        <w:left w:val="none" w:sz="0" w:space="0" w:color="auto"/>
        <w:bottom w:val="none" w:sz="0" w:space="0" w:color="auto"/>
        <w:right w:val="none" w:sz="0" w:space="0" w:color="auto"/>
      </w:divBdr>
    </w:div>
    <w:div w:id="1734503574">
      <w:bodyDiv w:val="1"/>
      <w:marLeft w:val="0"/>
      <w:marRight w:val="0"/>
      <w:marTop w:val="0"/>
      <w:marBottom w:val="0"/>
      <w:divBdr>
        <w:top w:val="none" w:sz="0" w:space="0" w:color="auto"/>
        <w:left w:val="none" w:sz="0" w:space="0" w:color="auto"/>
        <w:bottom w:val="none" w:sz="0" w:space="0" w:color="auto"/>
        <w:right w:val="none" w:sz="0" w:space="0" w:color="auto"/>
      </w:divBdr>
    </w:div>
    <w:div w:id="1735615267">
      <w:bodyDiv w:val="1"/>
      <w:marLeft w:val="0"/>
      <w:marRight w:val="0"/>
      <w:marTop w:val="0"/>
      <w:marBottom w:val="0"/>
      <w:divBdr>
        <w:top w:val="none" w:sz="0" w:space="0" w:color="auto"/>
        <w:left w:val="none" w:sz="0" w:space="0" w:color="auto"/>
        <w:bottom w:val="none" w:sz="0" w:space="0" w:color="auto"/>
        <w:right w:val="none" w:sz="0" w:space="0" w:color="auto"/>
      </w:divBdr>
    </w:div>
    <w:div w:id="1738479427">
      <w:bodyDiv w:val="1"/>
      <w:marLeft w:val="0"/>
      <w:marRight w:val="0"/>
      <w:marTop w:val="0"/>
      <w:marBottom w:val="0"/>
      <w:divBdr>
        <w:top w:val="none" w:sz="0" w:space="0" w:color="auto"/>
        <w:left w:val="none" w:sz="0" w:space="0" w:color="auto"/>
        <w:bottom w:val="none" w:sz="0" w:space="0" w:color="auto"/>
        <w:right w:val="none" w:sz="0" w:space="0" w:color="auto"/>
      </w:divBdr>
    </w:div>
    <w:div w:id="1739089173">
      <w:bodyDiv w:val="1"/>
      <w:marLeft w:val="0"/>
      <w:marRight w:val="0"/>
      <w:marTop w:val="0"/>
      <w:marBottom w:val="0"/>
      <w:divBdr>
        <w:top w:val="none" w:sz="0" w:space="0" w:color="auto"/>
        <w:left w:val="none" w:sz="0" w:space="0" w:color="auto"/>
        <w:bottom w:val="none" w:sz="0" w:space="0" w:color="auto"/>
        <w:right w:val="none" w:sz="0" w:space="0" w:color="auto"/>
      </w:divBdr>
    </w:div>
    <w:div w:id="1743676470">
      <w:bodyDiv w:val="1"/>
      <w:marLeft w:val="0"/>
      <w:marRight w:val="0"/>
      <w:marTop w:val="0"/>
      <w:marBottom w:val="0"/>
      <w:divBdr>
        <w:top w:val="none" w:sz="0" w:space="0" w:color="auto"/>
        <w:left w:val="none" w:sz="0" w:space="0" w:color="auto"/>
        <w:bottom w:val="none" w:sz="0" w:space="0" w:color="auto"/>
        <w:right w:val="none" w:sz="0" w:space="0" w:color="auto"/>
      </w:divBdr>
    </w:div>
    <w:div w:id="1743680144">
      <w:bodyDiv w:val="1"/>
      <w:marLeft w:val="0"/>
      <w:marRight w:val="0"/>
      <w:marTop w:val="0"/>
      <w:marBottom w:val="0"/>
      <w:divBdr>
        <w:top w:val="none" w:sz="0" w:space="0" w:color="auto"/>
        <w:left w:val="none" w:sz="0" w:space="0" w:color="auto"/>
        <w:bottom w:val="none" w:sz="0" w:space="0" w:color="auto"/>
        <w:right w:val="none" w:sz="0" w:space="0" w:color="auto"/>
      </w:divBdr>
    </w:div>
    <w:div w:id="1745182266">
      <w:bodyDiv w:val="1"/>
      <w:marLeft w:val="0"/>
      <w:marRight w:val="0"/>
      <w:marTop w:val="0"/>
      <w:marBottom w:val="0"/>
      <w:divBdr>
        <w:top w:val="none" w:sz="0" w:space="0" w:color="auto"/>
        <w:left w:val="none" w:sz="0" w:space="0" w:color="auto"/>
        <w:bottom w:val="none" w:sz="0" w:space="0" w:color="auto"/>
        <w:right w:val="none" w:sz="0" w:space="0" w:color="auto"/>
      </w:divBdr>
    </w:div>
    <w:div w:id="1750273086">
      <w:bodyDiv w:val="1"/>
      <w:marLeft w:val="0"/>
      <w:marRight w:val="0"/>
      <w:marTop w:val="0"/>
      <w:marBottom w:val="0"/>
      <w:divBdr>
        <w:top w:val="none" w:sz="0" w:space="0" w:color="auto"/>
        <w:left w:val="none" w:sz="0" w:space="0" w:color="auto"/>
        <w:bottom w:val="none" w:sz="0" w:space="0" w:color="auto"/>
        <w:right w:val="none" w:sz="0" w:space="0" w:color="auto"/>
      </w:divBdr>
    </w:div>
    <w:div w:id="1752652224">
      <w:bodyDiv w:val="1"/>
      <w:marLeft w:val="0"/>
      <w:marRight w:val="0"/>
      <w:marTop w:val="0"/>
      <w:marBottom w:val="0"/>
      <w:divBdr>
        <w:top w:val="none" w:sz="0" w:space="0" w:color="auto"/>
        <w:left w:val="none" w:sz="0" w:space="0" w:color="auto"/>
        <w:bottom w:val="none" w:sz="0" w:space="0" w:color="auto"/>
        <w:right w:val="none" w:sz="0" w:space="0" w:color="auto"/>
      </w:divBdr>
    </w:div>
    <w:div w:id="1752654575">
      <w:bodyDiv w:val="1"/>
      <w:marLeft w:val="0"/>
      <w:marRight w:val="0"/>
      <w:marTop w:val="0"/>
      <w:marBottom w:val="0"/>
      <w:divBdr>
        <w:top w:val="none" w:sz="0" w:space="0" w:color="auto"/>
        <w:left w:val="none" w:sz="0" w:space="0" w:color="auto"/>
        <w:bottom w:val="none" w:sz="0" w:space="0" w:color="auto"/>
        <w:right w:val="none" w:sz="0" w:space="0" w:color="auto"/>
      </w:divBdr>
    </w:div>
    <w:div w:id="1753429220">
      <w:bodyDiv w:val="1"/>
      <w:marLeft w:val="0"/>
      <w:marRight w:val="0"/>
      <w:marTop w:val="0"/>
      <w:marBottom w:val="0"/>
      <w:divBdr>
        <w:top w:val="none" w:sz="0" w:space="0" w:color="auto"/>
        <w:left w:val="none" w:sz="0" w:space="0" w:color="auto"/>
        <w:bottom w:val="none" w:sz="0" w:space="0" w:color="auto"/>
        <w:right w:val="none" w:sz="0" w:space="0" w:color="auto"/>
      </w:divBdr>
    </w:div>
    <w:div w:id="1754934206">
      <w:bodyDiv w:val="1"/>
      <w:marLeft w:val="0"/>
      <w:marRight w:val="0"/>
      <w:marTop w:val="0"/>
      <w:marBottom w:val="0"/>
      <w:divBdr>
        <w:top w:val="none" w:sz="0" w:space="0" w:color="auto"/>
        <w:left w:val="none" w:sz="0" w:space="0" w:color="auto"/>
        <w:bottom w:val="none" w:sz="0" w:space="0" w:color="auto"/>
        <w:right w:val="none" w:sz="0" w:space="0" w:color="auto"/>
      </w:divBdr>
    </w:div>
    <w:div w:id="1756435246">
      <w:bodyDiv w:val="1"/>
      <w:marLeft w:val="0"/>
      <w:marRight w:val="0"/>
      <w:marTop w:val="0"/>
      <w:marBottom w:val="0"/>
      <w:divBdr>
        <w:top w:val="none" w:sz="0" w:space="0" w:color="auto"/>
        <w:left w:val="none" w:sz="0" w:space="0" w:color="auto"/>
        <w:bottom w:val="none" w:sz="0" w:space="0" w:color="auto"/>
        <w:right w:val="none" w:sz="0" w:space="0" w:color="auto"/>
      </w:divBdr>
    </w:div>
    <w:div w:id="1756508370">
      <w:bodyDiv w:val="1"/>
      <w:marLeft w:val="0"/>
      <w:marRight w:val="0"/>
      <w:marTop w:val="0"/>
      <w:marBottom w:val="0"/>
      <w:divBdr>
        <w:top w:val="none" w:sz="0" w:space="0" w:color="auto"/>
        <w:left w:val="none" w:sz="0" w:space="0" w:color="auto"/>
        <w:bottom w:val="none" w:sz="0" w:space="0" w:color="auto"/>
        <w:right w:val="none" w:sz="0" w:space="0" w:color="auto"/>
      </w:divBdr>
    </w:div>
    <w:div w:id="1759595359">
      <w:bodyDiv w:val="1"/>
      <w:marLeft w:val="0"/>
      <w:marRight w:val="0"/>
      <w:marTop w:val="0"/>
      <w:marBottom w:val="0"/>
      <w:divBdr>
        <w:top w:val="none" w:sz="0" w:space="0" w:color="auto"/>
        <w:left w:val="none" w:sz="0" w:space="0" w:color="auto"/>
        <w:bottom w:val="none" w:sz="0" w:space="0" w:color="auto"/>
        <w:right w:val="none" w:sz="0" w:space="0" w:color="auto"/>
      </w:divBdr>
    </w:div>
    <w:div w:id="1759598706">
      <w:bodyDiv w:val="1"/>
      <w:marLeft w:val="0"/>
      <w:marRight w:val="0"/>
      <w:marTop w:val="0"/>
      <w:marBottom w:val="0"/>
      <w:divBdr>
        <w:top w:val="none" w:sz="0" w:space="0" w:color="auto"/>
        <w:left w:val="none" w:sz="0" w:space="0" w:color="auto"/>
        <w:bottom w:val="none" w:sz="0" w:space="0" w:color="auto"/>
        <w:right w:val="none" w:sz="0" w:space="0" w:color="auto"/>
      </w:divBdr>
    </w:div>
    <w:div w:id="1761442958">
      <w:bodyDiv w:val="1"/>
      <w:marLeft w:val="0"/>
      <w:marRight w:val="0"/>
      <w:marTop w:val="0"/>
      <w:marBottom w:val="0"/>
      <w:divBdr>
        <w:top w:val="none" w:sz="0" w:space="0" w:color="auto"/>
        <w:left w:val="none" w:sz="0" w:space="0" w:color="auto"/>
        <w:bottom w:val="none" w:sz="0" w:space="0" w:color="auto"/>
        <w:right w:val="none" w:sz="0" w:space="0" w:color="auto"/>
      </w:divBdr>
    </w:div>
    <w:div w:id="1764258892">
      <w:bodyDiv w:val="1"/>
      <w:marLeft w:val="0"/>
      <w:marRight w:val="0"/>
      <w:marTop w:val="0"/>
      <w:marBottom w:val="0"/>
      <w:divBdr>
        <w:top w:val="none" w:sz="0" w:space="0" w:color="auto"/>
        <w:left w:val="none" w:sz="0" w:space="0" w:color="auto"/>
        <w:bottom w:val="none" w:sz="0" w:space="0" w:color="auto"/>
        <w:right w:val="none" w:sz="0" w:space="0" w:color="auto"/>
      </w:divBdr>
    </w:div>
    <w:div w:id="1764908544">
      <w:bodyDiv w:val="1"/>
      <w:marLeft w:val="0"/>
      <w:marRight w:val="0"/>
      <w:marTop w:val="0"/>
      <w:marBottom w:val="0"/>
      <w:divBdr>
        <w:top w:val="none" w:sz="0" w:space="0" w:color="auto"/>
        <w:left w:val="none" w:sz="0" w:space="0" w:color="auto"/>
        <w:bottom w:val="none" w:sz="0" w:space="0" w:color="auto"/>
        <w:right w:val="none" w:sz="0" w:space="0" w:color="auto"/>
      </w:divBdr>
    </w:div>
    <w:div w:id="1764953058">
      <w:bodyDiv w:val="1"/>
      <w:marLeft w:val="0"/>
      <w:marRight w:val="0"/>
      <w:marTop w:val="0"/>
      <w:marBottom w:val="0"/>
      <w:divBdr>
        <w:top w:val="none" w:sz="0" w:space="0" w:color="auto"/>
        <w:left w:val="none" w:sz="0" w:space="0" w:color="auto"/>
        <w:bottom w:val="none" w:sz="0" w:space="0" w:color="auto"/>
        <w:right w:val="none" w:sz="0" w:space="0" w:color="auto"/>
      </w:divBdr>
    </w:div>
    <w:div w:id="1767922020">
      <w:bodyDiv w:val="1"/>
      <w:marLeft w:val="0"/>
      <w:marRight w:val="0"/>
      <w:marTop w:val="0"/>
      <w:marBottom w:val="0"/>
      <w:divBdr>
        <w:top w:val="none" w:sz="0" w:space="0" w:color="auto"/>
        <w:left w:val="none" w:sz="0" w:space="0" w:color="auto"/>
        <w:bottom w:val="none" w:sz="0" w:space="0" w:color="auto"/>
        <w:right w:val="none" w:sz="0" w:space="0" w:color="auto"/>
      </w:divBdr>
    </w:div>
    <w:div w:id="1768693785">
      <w:bodyDiv w:val="1"/>
      <w:marLeft w:val="0"/>
      <w:marRight w:val="0"/>
      <w:marTop w:val="0"/>
      <w:marBottom w:val="0"/>
      <w:divBdr>
        <w:top w:val="none" w:sz="0" w:space="0" w:color="auto"/>
        <w:left w:val="none" w:sz="0" w:space="0" w:color="auto"/>
        <w:bottom w:val="none" w:sz="0" w:space="0" w:color="auto"/>
        <w:right w:val="none" w:sz="0" w:space="0" w:color="auto"/>
      </w:divBdr>
    </w:div>
    <w:div w:id="1769735901">
      <w:bodyDiv w:val="1"/>
      <w:marLeft w:val="0"/>
      <w:marRight w:val="0"/>
      <w:marTop w:val="0"/>
      <w:marBottom w:val="0"/>
      <w:divBdr>
        <w:top w:val="none" w:sz="0" w:space="0" w:color="auto"/>
        <w:left w:val="none" w:sz="0" w:space="0" w:color="auto"/>
        <w:bottom w:val="none" w:sz="0" w:space="0" w:color="auto"/>
        <w:right w:val="none" w:sz="0" w:space="0" w:color="auto"/>
      </w:divBdr>
    </w:div>
    <w:div w:id="1770077841">
      <w:bodyDiv w:val="1"/>
      <w:marLeft w:val="0"/>
      <w:marRight w:val="0"/>
      <w:marTop w:val="0"/>
      <w:marBottom w:val="0"/>
      <w:divBdr>
        <w:top w:val="none" w:sz="0" w:space="0" w:color="auto"/>
        <w:left w:val="none" w:sz="0" w:space="0" w:color="auto"/>
        <w:bottom w:val="none" w:sz="0" w:space="0" w:color="auto"/>
        <w:right w:val="none" w:sz="0" w:space="0" w:color="auto"/>
      </w:divBdr>
    </w:div>
    <w:div w:id="1771969429">
      <w:bodyDiv w:val="1"/>
      <w:marLeft w:val="0"/>
      <w:marRight w:val="0"/>
      <w:marTop w:val="0"/>
      <w:marBottom w:val="0"/>
      <w:divBdr>
        <w:top w:val="none" w:sz="0" w:space="0" w:color="auto"/>
        <w:left w:val="none" w:sz="0" w:space="0" w:color="auto"/>
        <w:bottom w:val="none" w:sz="0" w:space="0" w:color="auto"/>
        <w:right w:val="none" w:sz="0" w:space="0" w:color="auto"/>
      </w:divBdr>
    </w:div>
    <w:div w:id="1781025450">
      <w:bodyDiv w:val="1"/>
      <w:marLeft w:val="0"/>
      <w:marRight w:val="0"/>
      <w:marTop w:val="0"/>
      <w:marBottom w:val="0"/>
      <w:divBdr>
        <w:top w:val="none" w:sz="0" w:space="0" w:color="auto"/>
        <w:left w:val="none" w:sz="0" w:space="0" w:color="auto"/>
        <w:bottom w:val="none" w:sz="0" w:space="0" w:color="auto"/>
        <w:right w:val="none" w:sz="0" w:space="0" w:color="auto"/>
      </w:divBdr>
    </w:div>
    <w:div w:id="1782649887">
      <w:bodyDiv w:val="1"/>
      <w:marLeft w:val="0"/>
      <w:marRight w:val="0"/>
      <w:marTop w:val="0"/>
      <w:marBottom w:val="0"/>
      <w:divBdr>
        <w:top w:val="none" w:sz="0" w:space="0" w:color="auto"/>
        <w:left w:val="none" w:sz="0" w:space="0" w:color="auto"/>
        <w:bottom w:val="none" w:sz="0" w:space="0" w:color="auto"/>
        <w:right w:val="none" w:sz="0" w:space="0" w:color="auto"/>
      </w:divBdr>
    </w:div>
    <w:div w:id="1784953782">
      <w:bodyDiv w:val="1"/>
      <w:marLeft w:val="0"/>
      <w:marRight w:val="0"/>
      <w:marTop w:val="0"/>
      <w:marBottom w:val="0"/>
      <w:divBdr>
        <w:top w:val="none" w:sz="0" w:space="0" w:color="auto"/>
        <w:left w:val="none" w:sz="0" w:space="0" w:color="auto"/>
        <w:bottom w:val="none" w:sz="0" w:space="0" w:color="auto"/>
        <w:right w:val="none" w:sz="0" w:space="0" w:color="auto"/>
      </w:divBdr>
    </w:div>
    <w:div w:id="1790736931">
      <w:bodyDiv w:val="1"/>
      <w:marLeft w:val="0"/>
      <w:marRight w:val="0"/>
      <w:marTop w:val="0"/>
      <w:marBottom w:val="0"/>
      <w:divBdr>
        <w:top w:val="none" w:sz="0" w:space="0" w:color="auto"/>
        <w:left w:val="none" w:sz="0" w:space="0" w:color="auto"/>
        <w:bottom w:val="none" w:sz="0" w:space="0" w:color="auto"/>
        <w:right w:val="none" w:sz="0" w:space="0" w:color="auto"/>
      </w:divBdr>
    </w:div>
    <w:div w:id="1791391144">
      <w:bodyDiv w:val="1"/>
      <w:marLeft w:val="0"/>
      <w:marRight w:val="0"/>
      <w:marTop w:val="0"/>
      <w:marBottom w:val="0"/>
      <w:divBdr>
        <w:top w:val="none" w:sz="0" w:space="0" w:color="auto"/>
        <w:left w:val="none" w:sz="0" w:space="0" w:color="auto"/>
        <w:bottom w:val="none" w:sz="0" w:space="0" w:color="auto"/>
        <w:right w:val="none" w:sz="0" w:space="0" w:color="auto"/>
      </w:divBdr>
    </w:div>
    <w:div w:id="1792364005">
      <w:bodyDiv w:val="1"/>
      <w:marLeft w:val="0"/>
      <w:marRight w:val="0"/>
      <w:marTop w:val="0"/>
      <w:marBottom w:val="0"/>
      <w:divBdr>
        <w:top w:val="none" w:sz="0" w:space="0" w:color="auto"/>
        <w:left w:val="none" w:sz="0" w:space="0" w:color="auto"/>
        <w:bottom w:val="none" w:sz="0" w:space="0" w:color="auto"/>
        <w:right w:val="none" w:sz="0" w:space="0" w:color="auto"/>
      </w:divBdr>
    </w:div>
    <w:div w:id="1793668190">
      <w:bodyDiv w:val="1"/>
      <w:marLeft w:val="0"/>
      <w:marRight w:val="0"/>
      <w:marTop w:val="0"/>
      <w:marBottom w:val="0"/>
      <w:divBdr>
        <w:top w:val="none" w:sz="0" w:space="0" w:color="auto"/>
        <w:left w:val="none" w:sz="0" w:space="0" w:color="auto"/>
        <w:bottom w:val="none" w:sz="0" w:space="0" w:color="auto"/>
        <w:right w:val="none" w:sz="0" w:space="0" w:color="auto"/>
      </w:divBdr>
    </w:div>
    <w:div w:id="1794248115">
      <w:bodyDiv w:val="1"/>
      <w:marLeft w:val="0"/>
      <w:marRight w:val="0"/>
      <w:marTop w:val="0"/>
      <w:marBottom w:val="0"/>
      <w:divBdr>
        <w:top w:val="none" w:sz="0" w:space="0" w:color="auto"/>
        <w:left w:val="none" w:sz="0" w:space="0" w:color="auto"/>
        <w:bottom w:val="none" w:sz="0" w:space="0" w:color="auto"/>
        <w:right w:val="none" w:sz="0" w:space="0" w:color="auto"/>
      </w:divBdr>
    </w:div>
    <w:div w:id="1797143243">
      <w:bodyDiv w:val="1"/>
      <w:marLeft w:val="0"/>
      <w:marRight w:val="0"/>
      <w:marTop w:val="0"/>
      <w:marBottom w:val="0"/>
      <w:divBdr>
        <w:top w:val="none" w:sz="0" w:space="0" w:color="auto"/>
        <w:left w:val="none" w:sz="0" w:space="0" w:color="auto"/>
        <w:bottom w:val="none" w:sz="0" w:space="0" w:color="auto"/>
        <w:right w:val="none" w:sz="0" w:space="0" w:color="auto"/>
      </w:divBdr>
    </w:div>
    <w:div w:id="1800101101">
      <w:bodyDiv w:val="1"/>
      <w:marLeft w:val="0"/>
      <w:marRight w:val="0"/>
      <w:marTop w:val="0"/>
      <w:marBottom w:val="0"/>
      <w:divBdr>
        <w:top w:val="none" w:sz="0" w:space="0" w:color="auto"/>
        <w:left w:val="none" w:sz="0" w:space="0" w:color="auto"/>
        <w:bottom w:val="none" w:sz="0" w:space="0" w:color="auto"/>
        <w:right w:val="none" w:sz="0" w:space="0" w:color="auto"/>
      </w:divBdr>
    </w:div>
    <w:div w:id="1802266050">
      <w:bodyDiv w:val="1"/>
      <w:marLeft w:val="0"/>
      <w:marRight w:val="0"/>
      <w:marTop w:val="0"/>
      <w:marBottom w:val="0"/>
      <w:divBdr>
        <w:top w:val="none" w:sz="0" w:space="0" w:color="auto"/>
        <w:left w:val="none" w:sz="0" w:space="0" w:color="auto"/>
        <w:bottom w:val="none" w:sz="0" w:space="0" w:color="auto"/>
        <w:right w:val="none" w:sz="0" w:space="0" w:color="auto"/>
      </w:divBdr>
    </w:div>
    <w:div w:id="1804271687">
      <w:bodyDiv w:val="1"/>
      <w:marLeft w:val="0"/>
      <w:marRight w:val="0"/>
      <w:marTop w:val="0"/>
      <w:marBottom w:val="0"/>
      <w:divBdr>
        <w:top w:val="none" w:sz="0" w:space="0" w:color="auto"/>
        <w:left w:val="none" w:sz="0" w:space="0" w:color="auto"/>
        <w:bottom w:val="none" w:sz="0" w:space="0" w:color="auto"/>
        <w:right w:val="none" w:sz="0" w:space="0" w:color="auto"/>
      </w:divBdr>
    </w:div>
    <w:div w:id="1809475435">
      <w:bodyDiv w:val="1"/>
      <w:marLeft w:val="0"/>
      <w:marRight w:val="0"/>
      <w:marTop w:val="0"/>
      <w:marBottom w:val="0"/>
      <w:divBdr>
        <w:top w:val="none" w:sz="0" w:space="0" w:color="auto"/>
        <w:left w:val="none" w:sz="0" w:space="0" w:color="auto"/>
        <w:bottom w:val="none" w:sz="0" w:space="0" w:color="auto"/>
        <w:right w:val="none" w:sz="0" w:space="0" w:color="auto"/>
      </w:divBdr>
    </w:div>
    <w:div w:id="1810244307">
      <w:bodyDiv w:val="1"/>
      <w:marLeft w:val="0"/>
      <w:marRight w:val="0"/>
      <w:marTop w:val="0"/>
      <w:marBottom w:val="0"/>
      <w:divBdr>
        <w:top w:val="none" w:sz="0" w:space="0" w:color="auto"/>
        <w:left w:val="none" w:sz="0" w:space="0" w:color="auto"/>
        <w:bottom w:val="none" w:sz="0" w:space="0" w:color="auto"/>
        <w:right w:val="none" w:sz="0" w:space="0" w:color="auto"/>
      </w:divBdr>
    </w:div>
    <w:div w:id="1810854831">
      <w:bodyDiv w:val="1"/>
      <w:marLeft w:val="0"/>
      <w:marRight w:val="0"/>
      <w:marTop w:val="0"/>
      <w:marBottom w:val="0"/>
      <w:divBdr>
        <w:top w:val="none" w:sz="0" w:space="0" w:color="auto"/>
        <w:left w:val="none" w:sz="0" w:space="0" w:color="auto"/>
        <w:bottom w:val="none" w:sz="0" w:space="0" w:color="auto"/>
        <w:right w:val="none" w:sz="0" w:space="0" w:color="auto"/>
      </w:divBdr>
    </w:div>
    <w:div w:id="1816797099">
      <w:bodyDiv w:val="1"/>
      <w:marLeft w:val="0"/>
      <w:marRight w:val="0"/>
      <w:marTop w:val="0"/>
      <w:marBottom w:val="0"/>
      <w:divBdr>
        <w:top w:val="none" w:sz="0" w:space="0" w:color="auto"/>
        <w:left w:val="none" w:sz="0" w:space="0" w:color="auto"/>
        <w:bottom w:val="none" w:sz="0" w:space="0" w:color="auto"/>
        <w:right w:val="none" w:sz="0" w:space="0" w:color="auto"/>
      </w:divBdr>
    </w:div>
    <w:div w:id="1818455918">
      <w:bodyDiv w:val="1"/>
      <w:marLeft w:val="0"/>
      <w:marRight w:val="0"/>
      <w:marTop w:val="0"/>
      <w:marBottom w:val="0"/>
      <w:divBdr>
        <w:top w:val="none" w:sz="0" w:space="0" w:color="auto"/>
        <w:left w:val="none" w:sz="0" w:space="0" w:color="auto"/>
        <w:bottom w:val="none" w:sz="0" w:space="0" w:color="auto"/>
        <w:right w:val="none" w:sz="0" w:space="0" w:color="auto"/>
      </w:divBdr>
    </w:div>
    <w:div w:id="1821383893">
      <w:bodyDiv w:val="1"/>
      <w:marLeft w:val="0"/>
      <w:marRight w:val="0"/>
      <w:marTop w:val="0"/>
      <w:marBottom w:val="0"/>
      <w:divBdr>
        <w:top w:val="none" w:sz="0" w:space="0" w:color="auto"/>
        <w:left w:val="none" w:sz="0" w:space="0" w:color="auto"/>
        <w:bottom w:val="none" w:sz="0" w:space="0" w:color="auto"/>
        <w:right w:val="none" w:sz="0" w:space="0" w:color="auto"/>
      </w:divBdr>
    </w:div>
    <w:div w:id="1822037578">
      <w:bodyDiv w:val="1"/>
      <w:marLeft w:val="0"/>
      <w:marRight w:val="0"/>
      <w:marTop w:val="0"/>
      <w:marBottom w:val="0"/>
      <w:divBdr>
        <w:top w:val="none" w:sz="0" w:space="0" w:color="auto"/>
        <w:left w:val="none" w:sz="0" w:space="0" w:color="auto"/>
        <w:bottom w:val="none" w:sz="0" w:space="0" w:color="auto"/>
        <w:right w:val="none" w:sz="0" w:space="0" w:color="auto"/>
      </w:divBdr>
    </w:div>
    <w:div w:id="1823504318">
      <w:bodyDiv w:val="1"/>
      <w:marLeft w:val="0"/>
      <w:marRight w:val="0"/>
      <w:marTop w:val="0"/>
      <w:marBottom w:val="0"/>
      <w:divBdr>
        <w:top w:val="none" w:sz="0" w:space="0" w:color="auto"/>
        <w:left w:val="none" w:sz="0" w:space="0" w:color="auto"/>
        <w:bottom w:val="none" w:sz="0" w:space="0" w:color="auto"/>
        <w:right w:val="none" w:sz="0" w:space="0" w:color="auto"/>
      </w:divBdr>
    </w:div>
    <w:div w:id="1824546226">
      <w:bodyDiv w:val="1"/>
      <w:marLeft w:val="0"/>
      <w:marRight w:val="0"/>
      <w:marTop w:val="0"/>
      <w:marBottom w:val="0"/>
      <w:divBdr>
        <w:top w:val="none" w:sz="0" w:space="0" w:color="auto"/>
        <w:left w:val="none" w:sz="0" w:space="0" w:color="auto"/>
        <w:bottom w:val="none" w:sz="0" w:space="0" w:color="auto"/>
        <w:right w:val="none" w:sz="0" w:space="0" w:color="auto"/>
      </w:divBdr>
    </w:div>
    <w:div w:id="1826582293">
      <w:bodyDiv w:val="1"/>
      <w:marLeft w:val="0"/>
      <w:marRight w:val="0"/>
      <w:marTop w:val="0"/>
      <w:marBottom w:val="0"/>
      <w:divBdr>
        <w:top w:val="none" w:sz="0" w:space="0" w:color="auto"/>
        <w:left w:val="none" w:sz="0" w:space="0" w:color="auto"/>
        <w:bottom w:val="none" w:sz="0" w:space="0" w:color="auto"/>
        <w:right w:val="none" w:sz="0" w:space="0" w:color="auto"/>
      </w:divBdr>
    </w:div>
    <w:div w:id="1829248916">
      <w:bodyDiv w:val="1"/>
      <w:marLeft w:val="0"/>
      <w:marRight w:val="0"/>
      <w:marTop w:val="0"/>
      <w:marBottom w:val="0"/>
      <w:divBdr>
        <w:top w:val="none" w:sz="0" w:space="0" w:color="auto"/>
        <w:left w:val="none" w:sz="0" w:space="0" w:color="auto"/>
        <w:bottom w:val="none" w:sz="0" w:space="0" w:color="auto"/>
        <w:right w:val="none" w:sz="0" w:space="0" w:color="auto"/>
      </w:divBdr>
    </w:div>
    <w:div w:id="1829513147">
      <w:bodyDiv w:val="1"/>
      <w:marLeft w:val="0"/>
      <w:marRight w:val="0"/>
      <w:marTop w:val="0"/>
      <w:marBottom w:val="0"/>
      <w:divBdr>
        <w:top w:val="none" w:sz="0" w:space="0" w:color="auto"/>
        <w:left w:val="none" w:sz="0" w:space="0" w:color="auto"/>
        <w:bottom w:val="none" w:sz="0" w:space="0" w:color="auto"/>
        <w:right w:val="none" w:sz="0" w:space="0" w:color="auto"/>
      </w:divBdr>
    </w:div>
    <w:div w:id="1830443088">
      <w:bodyDiv w:val="1"/>
      <w:marLeft w:val="0"/>
      <w:marRight w:val="0"/>
      <w:marTop w:val="0"/>
      <w:marBottom w:val="0"/>
      <w:divBdr>
        <w:top w:val="none" w:sz="0" w:space="0" w:color="auto"/>
        <w:left w:val="none" w:sz="0" w:space="0" w:color="auto"/>
        <w:bottom w:val="none" w:sz="0" w:space="0" w:color="auto"/>
        <w:right w:val="none" w:sz="0" w:space="0" w:color="auto"/>
      </w:divBdr>
    </w:div>
    <w:div w:id="1834907580">
      <w:bodyDiv w:val="1"/>
      <w:marLeft w:val="0"/>
      <w:marRight w:val="0"/>
      <w:marTop w:val="0"/>
      <w:marBottom w:val="0"/>
      <w:divBdr>
        <w:top w:val="none" w:sz="0" w:space="0" w:color="auto"/>
        <w:left w:val="none" w:sz="0" w:space="0" w:color="auto"/>
        <w:bottom w:val="none" w:sz="0" w:space="0" w:color="auto"/>
        <w:right w:val="none" w:sz="0" w:space="0" w:color="auto"/>
      </w:divBdr>
    </w:div>
    <w:div w:id="1839032941">
      <w:bodyDiv w:val="1"/>
      <w:marLeft w:val="0"/>
      <w:marRight w:val="0"/>
      <w:marTop w:val="0"/>
      <w:marBottom w:val="0"/>
      <w:divBdr>
        <w:top w:val="none" w:sz="0" w:space="0" w:color="auto"/>
        <w:left w:val="none" w:sz="0" w:space="0" w:color="auto"/>
        <w:bottom w:val="none" w:sz="0" w:space="0" w:color="auto"/>
        <w:right w:val="none" w:sz="0" w:space="0" w:color="auto"/>
      </w:divBdr>
    </w:div>
    <w:div w:id="1841584246">
      <w:bodyDiv w:val="1"/>
      <w:marLeft w:val="0"/>
      <w:marRight w:val="0"/>
      <w:marTop w:val="0"/>
      <w:marBottom w:val="0"/>
      <w:divBdr>
        <w:top w:val="none" w:sz="0" w:space="0" w:color="auto"/>
        <w:left w:val="none" w:sz="0" w:space="0" w:color="auto"/>
        <w:bottom w:val="none" w:sz="0" w:space="0" w:color="auto"/>
        <w:right w:val="none" w:sz="0" w:space="0" w:color="auto"/>
      </w:divBdr>
    </w:div>
    <w:div w:id="1850945373">
      <w:bodyDiv w:val="1"/>
      <w:marLeft w:val="0"/>
      <w:marRight w:val="0"/>
      <w:marTop w:val="0"/>
      <w:marBottom w:val="0"/>
      <w:divBdr>
        <w:top w:val="none" w:sz="0" w:space="0" w:color="auto"/>
        <w:left w:val="none" w:sz="0" w:space="0" w:color="auto"/>
        <w:bottom w:val="none" w:sz="0" w:space="0" w:color="auto"/>
        <w:right w:val="none" w:sz="0" w:space="0" w:color="auto"/>
      </w:divBdr>
    </w:div>
    <w:div w:id="1850950581">
      <w:bodyDiv w:val="1"/>
      <w:marLeft w:val="0"/>
      <w:marRight w:val="0"/>
      <w:marTop w:val="0"/>
      <w:marBottom w:val="0"/>
      <w:divBdr>
        <w:top w:val="none" w:sz="0" w:space="0" w:color="auto"/>
        <w:left w:val="none" w:sz="0" w:space="0" w:color="auto"/>
        <w:bottom w:val="none" w:sz="0" w:space="0" w:color="auto"/>
        <w:right w:val="none" w:sz="0" w:space="0" w:color="auto"/>
      </w:divBdr>
    </w:div>
    <w:div w:id="1853446651">
      <w:bodyDiv w:val="1"/>
      <w:marLeft w:val="0"/>
      <w:marRight w:val="0"/>
      <w:marTop w:val="0"/>
      <w:marBottom w:val="0"/>
      <w:divBdr>
        <w:top w:val="none" w:sz="0" w:space="0" w:color="auto"/>
        <w:left w:val="none" w:sz="0" w:space="0" w:color="auto"/>
        <w:bottom w:val="none" w:sz="0" w:space="0" w:color="auto"/>
        <w:right w:val="none" w:sz="0" w:space="0" w:color="auto"/>
      </w:divBdr>
    </w:div>
    <w:div w:id="1860314961">
      <w:bodyDiv w:val="1"/>
      <w:marLeft w:val="0"/>
      <w:marRight w:val="0"/>
      <w:marTop w:val="0"/>
      <w:marBottom w:val="0"/>
      <w:divBdr>
        <w:top w:val="none" w:sz="0" w:space="0" w:color="auto"/>
        <w:left w:val="none" w:sz="0" w:space="0" w:color="auto"/>
        <w:bottom w:val="none" w:sz="0" w:space="0" w:color="auto"/>
        <w:right w:val="none" w:sz="0" w:space="0" w:color="auto"/>
      </w:divBdr>
    </w:div>
    <w:div w:id="1862695249">
      <w:bodyDiv w:val="1"/>
      <w:marLeft w:val="0"/>
      <w:marRight w:val="0"/>
      <w:marTop w:val="0"/>
      <w:marBottom w:val="0"/>
      <w:divBdr>
        <w:top w:val="none" w:sz="0" w:space="0" w:color="auto"/>
        <w:left w:val="none" w:sz="0" w:space="0" w:color="auto"/>
        <w:bottom w:val="none" w:sz="0" w:space="0" w:color="auto"/>
        <w:right w:val="none" w:sz="0" w:space="0" w:color="auto"/>
      </w:divBdr>
    </w:div>
    <w:div w:id="1863543236">
      <w:bodyDiv w:val="1"/>
      <w:marLeft w:val="0"/>
      <w:marRight w:val="0"/>
      <w:marTop w:val="0"/>
      <w:marBottom w:val="0"/>
      <w:divBdr>
        <w:top w:val="none" w:sz="0" w:space="0" w:color="auto"/>
        <w:left w:val="none" w:sz="0" w:space="0" w:color="auto"/>
        <w:bottom w:val="none" w:sz="0" w:space="0" w:color="auto"/>
        <w:right w:val="none" w:sz="0" w:space="0" w:color="auto"/>
      </w:divBdr>
    </w:div>
    <w:div w:id="1865826508">
      <w:bodyDiv w:val="1"/>
      <w:marLeft w:val="0"/>
      <w:marRight w:val="0"/>
      <w:marTop w:val="0"/>
      <w:marBottom w:val="0"/>
      <w:divBdr>
        <w:top w:val="none" w:sz="0" w:space="0" w:color="auto"/>
        <w:left w:val="none" w:sz="0" w:space="0" w:color="auto"/>
        <w:bottom w:val="none" w:sz="0" w:space="0" w:color="auto"/>
        <w:right w:val="none" w:sz="0" w:space="0" w:color="auto"/>
      </w:divBdr>
    </w:div>
    <w:div w:id="1867794306">
      <w:bodyDiv w:val="1"/>
      <w:marLeft w:val="0"/>
      <w:marRight w:val="0"/>
      <w:marTop w:val="0"/>
      <w:marBottom w:val="0"/>
      <w:divBdr>
        <w:top w:val="none" w:sz="0" w:space="0" w:color="auto"/>
        <w:left w:val="none" w:sz="0" w:space="0" w:color="auto"/>
        <w:bottom w:val="none" w:sz="0" w:space="0" w:color="auto"/>
        <w:right w:val="none" w:sz="0" w:space="0" w:color="auto"/>
      </w:divBdr>
    </w:div>
    <w:div w:id="1870795242">
      <w:bodyDiv w:val="1"/>
      <w:marLeft w:val="0"/>
      <w:marRight w:val="0"/>
      <w:marTop w:val="0"/>
      <w:marBottom w:val="0"/>
      <w:divBdr>
        <w:top w:val="none" w:sz="0" w:space="0" w:color="auto"/>
        <w:left w:val="none" w:sz="0" w:space="0" w:color="auto"/>
        <w:bottom w:val="none" w:sz="0" w:space="0" w:color="auto"/>
        <w:right w:val="none" w:sz="0" w:space="0" w:color="auto"/>
      </w:divBdr>
    </w:div>
    <w:div w:id="1871185005">
      <w:bodyDiv w:val="1"/>
      <w:marLeft w:val="0"/>
      <w:marRight w:val="0"/>
      <w:marTop w:val="0"/>
      <w:marBottom w:val="0"/>
      <w:divBdr>
        <w:top w:val="none" w:sz="0" w:space="0" w:color="auto"/>
        <w:left w:val="none" w:sz="0" w:space="0" w:color="auto"/>
        <w:bottom w:val="none" w:sz="0" w:space="0" w:color="auto"/>
        <w:right w:val="none" w:sz="0" w:space="0" w:color="auto"/>
      </w:divBdr>
    </w:div>
    <w:div w:id="1872496648">
      <w:bodyDiv w:val="1"/>
      <w:marLeft w:val="0"/>
      <w:marRight w:val="0"/>
      <w:marTop w:val="0"/>
      <w:marBottom w:val="0"/>
      <w:divBdr>
        <w:top w:val="none" w:sz="0" w:space="0" w:color="auto"/>
        <w:left w:val="none" w:sz="0" w:space="0" w:color="auto"/>
        <w:bottom w:val="none" w:sz="0" w:space="0" w:color="auto"/>
        <w:right w:val="none" w:sz="0" w:space="0" w:color="auto"/>
      </w:divBdr>
    </w:div>
    <w:div w:id="1873761094">
      <w:bodyDiv w:val="1"/>
      <w:marLeft w:val="0"/>
      <w:marRight w:val="0"/>
      <w:marTop w:val="0"/>
      <w:marBottom w:val="0"/>
      <w:divBdr>
        <w:top w:val="none" w:sz="0" w:space="0" w:color="auto"/>
        <w:left w:val="none" w:sz="0" w:space="0" w:color="auto"/>
        <w:bottom w:val="none" w:sz="0" w:space="0" w:color="auto"/>
        <w:right w:val="none" w:sz="0" w:space="0" w:color="auto"/>
      </w:divBdr>
    </w:div>
    <w:div w:id="1873762871">
      <w:bodyDiv w:val="1"/>
      <w:marLeft w:val="0"/>
      <w:marRight w:val="0"/>
      <w:marTop w:val="0"/>
      <w:marBottom w:val="0"/>
      <w:divBdr>
        <w:top w:val="none" w:sz="0" w:space="0" w:color="auto"/>
        <w:left w:val="none" w:sz="0" w:space="0" w:color="auto"/>
        <w:bottom w:val="none" w:sz="0" w:space="0" w:color="auto"/>
        <w:right w:val="none" w:sz="0" w:space="0" w:color="auto"/>
      </w:divBdr>
    </w:div>
    <w:div w:id="1879466274">
      <w:bodyDiv w:val="1"/>
      <w:marLeft w:val="0"/>
      <w:marRight w:val="0"/>
      <w:marTop w:val="0"/>
      <w:marBottom w:val="0"/>
      <w:divBdr>
        <w:top w:val="none" w:sz="0" w:space="0" w:color="auto"/>
        <w:left w:val="none" w:sz="0" w:space="0" w:color="auto"/>
        <w:bottom w:val="none" w:sz="0" w:space="0" w:color="auto"/>
        <w:right w:val="none" w:sz="0" w:space="0" w:color="auto"/>
      </w:divBdr>
    </w:div>
    <w:div w:id="1879850798">
      <w:bodyDiv w:val="1"/>
      <w:marLeft w:val="0"/>
      <w:marRight w:val="0"/>
      <w:marTop w:val="0"/>
      <w:marBottom w:val="0"/>
      <w:divBdr>
        <w:top w:val="none" w:sz="0" w:space="0" w:color="auto"/>
        <w:left w:val="none" w:sz="0" w:space="0" w:color="auto"/>
        <w:bottom w:val="none" w:sz="0" w:space="0" w:color="auto"/>
        <w:right w:val="none" w:sz="0" w:space="0" w:color="auto"/>
      </w:divBdr>
    </w:div>
    <w:div w:id="1880706778">
      <w:bodyDiv w:val="1"/>
      <w:marLeft w:val="0"/>
      <w:marRight w:val="0"/>
      <w:marTop w:val="0"/>
      <w:marBottom w:val="0"/>
      <w:divBdr>
        <w:top w:val="none" w:sz="0" w:space="0" w:color="auto"/>
        <w:left w:val="none" w:sz="0" w:space="0" w:color="auto"/>
        <w:bottom w:val="none" w:sz="0" w:space="0" w:color="auto"/>
        <w:right w:val="none" w:sz="0" w:space="0" w:color="auto"/>
      </w:divBdr>
    </w:div>
    <w:div w:id="1883055048">
      <w:bodyDiv w:val="1"/>
      <w:marLeft w:val="0"/>
      <w:marRight w:val="0"/>
      <w:marTop w:val="0"/>
      <w:marBottom w:val="0"/>
      <w:divBdr>
        <w:top w:val="none" w:sz="0" w:space="0" w:color="auto"/>
        <w:left w:val="none" w:sz="0" w:space="0" w:color="auto"/>
        <w:bottom w:val="none" w:sz="0" w:space="0" w:color="auto"/>
        <w:right w:val="none" w:sz="0" w:space="0" w:color="auto"/>
      </w:divBdr>
    </w:div>
    <w:div w:id="1883250362">
      <w:bodyDiv w:val="1"/>
      <w:marLeft w:val="0"/>
      <w:marRight w:val="0"/>
      <w:marTop w:val="0"/>
      <w:marBottom w:val="0"/>
      <w:divBdr>
        <w:top w:val="none" w:sz="0" w:space="0" w:color="auto"/>
        <w:left w:val="none" w:sz="0" w:space="0" w:color="auto"/>
        <w:bottom w:val="none" w:sz="0" w:space="0" w:color="auto"/>
        <w:right w:val="none" w:sz="0" w:space="0" w:color="auto"/>
      </w:divBdr>
    </w:div>
    <w:div w:id="1886991176">
      <w:bodyDiv w:val="1"/>
      <w:marLeft w:val="0"/>
      <w:marRight w:val="0"/>
      <w:marTop w:val="0"/>
      <w:marBottom w:val="0"/>
      <w:divBdr>
        <w:top w:val="none" w:sz="0" w:space="0" w:color="auto"/>
        <w:left w:val="none" w:sz="0" w:space="0" w:color="auto"/>
        <w:bottom w:val="none" w:sz="0" w:space="0" w:color="auto"/>
        <w:right w:val="none" w:sz="0" w:space="0" w:color="auto"/>
      </w:divBdr>
    </w:div>
    <w:div w:id="1887133949">
      <w:bodyDiv w:val="1"/>
      <w:marLeft w:val="0"/>
      <w:marRight w:val="0"/>
      <w:marTop w:val="0"/>
      <w:marBottom w:val="0"/>
      <w:divBdr>
        <w:top w:val="none" w:sz="0" w:space="0" w:color="auto"/>
        <w:left w:val="none" w:sz="0" w:space="0" w:color="auto"/>
        <w:bottom w:val="none" w:sz="0" w:space="0" w:color="auto"/>
        <w:right w:val="none" w:sz="0" w:space="0" w:color="auto"/>
      </w:divBdr>
    </w:div>
    <w:div w:id="1889340275">
      <w:bodyDiv w:val="1"/>
      <w:marLeft w:val="0"/>
      <w:marRight w:val="0"/>
      <w:marTop w:val="0"/>
      <w:marBottom w:val="0"/>
      <w:divBdr>
        <w:top w:val="none" w:sz="0" w:space="0" w:color="auto"/>
        <w:left w:val="none" w:sz="0" w:space="0" w:color="auto"/>
        <w:bottom w:val="none" w:sz="0" w:space="0" w:color="auto"/>
        <w:right w:val="none" w:sz="0" w:space="0" w:color="auto"/>
      </w:divBdr>
    </w:div>
    <w:div w:id="1889409864">
      <w:bodyDiv w:val="1"/>
      <w:marLeft w:val="0"/>
      <w:marRight w:val="0"/>
      <w:marTop w:val="0"/>
      <w:marBottom w:val="0"/>
      <w:divBdr>
        <w:top w:val="none" w:sz="0" w:space="0" w:color="auto"/>
        <w:left w:val="none" w:sz="0" w:space="0" w:color="auto"/>
        <w:bottom w:val="none" w:sz="0" w:space="0" w:color="auto"/>
        <w:right w:val="none" w:sz="0" w:space="0" w:color="auto"/>
      </w:divBdr>
    </w:div>
    <w:div w:id="1892769250">
      <w:bodyDiv w:val="1"/>
      <w:marLeft w:val="0"/>
      <w:marRight w:val="0"/>
      <w:marTop w:val="0"/>
      <w:marBottom w:val="0"/>
      <w:divBdr>
        <w:top w:val="none" w:sz="0" w:space="0" w:color="auto"/>
        <w:left w:val="none" w:sz="0" w:space="0" w:color="auto"/>
        <w:bottom w:val="none" w:sz="0" w:space="0" w:color="auto"/>
        <w:right w:val="none" w:sz="0" w:space="0" w:color="auto"/>
      </w:divBdr>
    </w:div>
    <w:div w:id="1893232233">
      <w:bodyDiv w:val="1"/>
      <w:marLeft w:val="0"/>
      <w:marRight w:val="0"/>
      <w:marTop w:val="0"/>
      <w:marBottom w:val="0"/>
      <w:divBdr>
        <w:top w:val="none" w:sz="0" w:space="0" w:color="auto"/>
        <w:left w:val="none" w:sz="0" w:space="0" w:color="auto"/>
        <w:bottom w:val="none" w:sz="0" w:space="0" w:color="auto"/>
        <w:right w:val="none" w:sz="0" w:space="0" w:color="auto"/>
      </w:divBdr>
    </w:div>
    <w:div w:id="1894153579">
      <w:bodyDiv w:val="1"/>
      <w:marLeft w:val="0"/>
      <w:marRight w:val="0"/>
      <w:marTop w:val="0"/>
      <w:marBottom w:val="0"/>
      <w:divBdr>
        <w:top w:val="none" w:sz="0" w:space="0" w:color="auto"/>
        <w:left w:val="none" w:sz="0" w:space="0" w:color="auto"/>
        <w:bottom w:val="none" w:sz="0" w:space="0" w:color="auto"/>
        <w:right w:val="none" w:sz="0" w:space="0" w:color="auto"/>
      </w:divBdr>
    </w:div>
    <w:div w:id="1894848206">
      <w:bodyDiv w:val="1"/>
      <w:marLeft w:val="0"/>
      <w:marRight w:val="0"/>
      <w:marTop w:val="0"/>
      <w:marBottom w:val="0"/>
      <w:divBdr>
        <w:top w:val="none" w:sz="0" w:space="0" w:color="auto"/>
        <w:left w:val="none" w:sz="0" w:space="0" w:color="auto"/>
        <w:bottom w:val="none" w:sz="0" w:space="0" w:color="auto"/>
        <w:right w:val="none" w:sz="0" w:space="0" w:color="auto"/>
      </w:divBdr>
    </w:div>
    <w:div w:id="1895384677">
      <w:bodyDiv w:val="1"/>
      <w:marLeft w:val="0"/>
      <w:marRight w:val="0"/>
      <w:marTop w:val="0"/>
      <w:marBottom w:val="0"/>
      <w:divBdr>
        <w:top w:val="none" w:sz="0" w:space="0" w:color="auto"/>
        <w:left w:val="none" w:sz="0" w:space="0" w:color="auto"/>
        <w:bottom w:val="none" w:sz="0" w:space="0" w:color="auto"/>
        <w:right w:val="none" w:sz="0" w:space="0" w:color="auto"/>
      </w:divBdr>
    </w:div>
    <w:div w:id="1900629203">
      <w:bodyDiv w:val="1"/>
      <w:marLeft w:val="0"/>
      <w:marRight w:val="0"/>
      <w:marTop w:val="0"/>
      <w:marBottom w:val="0"/>
      <w:divBdr>
        <w:top w:val="none" w:sz="0" w:space="0" w:color="auto"/>
        <w:left w:val="none" w:sz="0" w:space="0" w:color="auto"/>
        <w:bottom w:val="none" w:sz="0" w:space="0" w:color="auto"/>
        <w:right w:val="none" w:sz="0" w:space="0" w:color="auto"/>
      </w:divBdr>
    </w:div>
    <w:div w:id="1903520842">
      <w:bodyDiv w:val="1"/>
      <w:marLeft w:val="0"/>
      <w:marRight w:val="0"/>
      <w:marTop w:val="0"/>
      <w:marBottom w:val="0"/>
      <w:divBdr>
        <w:top w:val="none" w:sz="0" w:space="0" w:color="auto"/>
        <w:left w:val="none" w:sz="0" w:space="0" w:color="auto"/>
        <w:bottom w:val="none" w:sz="0" w:space="0" w:color="auto"/>
        <w:right w:val="none" w:sz="0" w:space="0" w:color="auto"/>
      </w:divBdr>
    </w:div>
    <w:div w:id="1907371671">
      <w:bodyDiv w:val="1"/>
      <w:marLeft w:val="0"/>
      <w:marRight w:val="0"/>
      <w:marTop w:val="0"/>
      <w:marBottom w:val="0"/>
      <w:divBdr>
        <w:top w:val="none" w:sz="0" w:space="0" w:color="auto"/>
        <w:left w:val="none" w:sz="0" w:space="0" w:color="auto"/>
        <w:bottom w:val="none" w:sz="0" w:space="0" w:color="auto"/>
        <w:right w:val="none" w:sz="0" w:space="0" w:color="auto"/>
      </w:divBdr>
    </w:div>
    <w:div w:id="1907497792">
      <w:bodyDiv w:val="1"/>
      <w:marLeft w:val="0"/>
      <w:marRight w:val="0"/>
      <w:marTop w:val="0"/>
      <w:marBottom w:val="0"/>
      <w:divBdr>
        <w:top w:val="none" w:sz="0" w:space="0" w:color="auto"/>
        <w:left w:val="none" w:sz="0" w:space="0" w:color="auto"/>
        <w:bottom w:val="none" w:sz="0" w:space="0" w:color="auto"/>
        <w:right w:val="none" w:sz="0" w:space="0" w:color="auto"/>
      </w:divBdr>
    </w:div>
    <w:div w:id="1908299125">
      <w:bodyDiv w:val="1"/>
      <w:marLeft w:val="0"/>
      <w:marRight w:val="0"/>
      <w:marTop w:val="0"/>
      <w:marBottom w:val="0"/>
      <w:divBdr>
        <w:top w:val="none" w:sz="0" w:space="0" w:color="auto"/>
        <w:left w:val="none" w:sz="0" w:space="0" w:color="auto"/>
        <w:bottom w:val="none" w:sz="0" w:space="0" w:color="auto"/>
        <w:right w:val="none" w:sz="0" w:space="0" w:color="auto"/>
      </w:divBdr>
    </w:div>
    <w:div w:id="1909221014">
      <w:bodyDiv w:val="1"/>
      <w:marLeft w:val="0"/>
      <w:marRight w:val="0"/>
      <w:marTop w:val="0"/>
      <w:marBottom w:val="0"/>
      <w:divBdr>
        <w:top w:val="none" w:sz="0" w:space="0" w:color="auto"/>
        <w:left w:val="none" w:sz="0" w:space="0" w:color="auto"/>
        <w:bottom w:val="none" w:sz="0" w:space="0" w:color="auto"/>
        <w:right w:val="none" w:sz="0" w:space="0" w:color="auto"/>
      </w:divBdr>
    </w:div>
    <w:div w:id="1909730631">
      <w:bodyDiv w:val="1"/>
      <w:marLeft w:val="0"/>
      <w:marRight w:val="0"/>
      <w:marTop w:val="0"/>
      <w:marBottom w:val="0"/>
      <w:divBdr>
        <w:top w:val="none" w:sz="0" w:space="0" w:color="auto"/>
        <w:left w:val="none" w:sz="0" w:space="0" w:color="auto"/>
        <w:bottom w:val="none" w:sz="0" w:space="0" w:color="auto"/>
        <w:right w:val="none" w:sz="0" w:space="0" w:color="auto"/>
      </w:divBdr>
    </w:div>
    <w:div w:id="1911498042">
      <w:bodyDiv w:val="1"/>
      <w:marLeft w:val="0"/>
      <w:marRight w:val="0"/>
      <w:marTop w:val="0"/>
      <w:marBottom w:val="0"/>
      <w:divBdr>
        <w:top w:val="none" w:sz="0" w:space="0" w:color="auto"/>
        <w:left w:val="none" w:sz="0" w:space="0" w:color="auto"/>
        <w:bottom w:val="none" w:sz="0" w:space="0" w:color="auto"/>
        <w:right w:val="none" w:sz="0" w:space="0" w:color="auto"/>
      </w:divBdr>
    </w:div>
    <w:div w:id="1912933625">
      <w:bodyDiv w:val="1"/>
      <w:marLeft w:val="0"/>
      <w:marRight w:val="0"/>
      <w:marTop w:val="0"/>
      <w:marBottom w:val="0"/>
      <w:divBdr>
        <w:top w:val="none" w:sz="0" w:space="0" w:color="auto"/>
        <w:left w:val="none" w:sz="0" w:space="0" w:color="auto"/>
        <w:bottom w:val="none" w:sz="0" w:space="0" w:color="auto"/>
        <w:right w:val="none" w:sz="0" w:space="0" w:color="auto"/>
      </w:divBdr>
    </w:div>
    <w:div w:id="1913199216">
      <w:bodyDiv w:val="1"/>
      <w:marLeft w:val="0"/>
      <w:marRight w:val="0"/>
      <w:marTop w:val="0"/>
      <w:marBottom w:val="0"/>
      <w:divBdr>
        <w:top w:val="none" w:sz="0" w:space="0" w:color="auto"/>
        <w:left w:val="none" w:sz="0" w:space="0" w:color="auto"/>
        <w:bottom w:val="none" w:sz="0" w:space="0" w:color="auto"/>
        <w:right w:val="none" w:sz="0" w:space="0" w:color="auto"/>
      </w:divBdr>
    </w:div>
    <w:div w:id="1917661855">
      <w:bodyDiv w:val="1"/>
      <w:marLeft w:val="0"/>
      <w:marRight w:val="0"/>
      <w:marTop w:val="0"/>
      <w:marBottom w:val="0"/>
      <w:divBdr>
        <w:top w:val="none" w:sz="0" w:space="0" w:color="auto"/>
        <w:left w:val="none" w:sz="0" w:space="0" w:color="auto"/>
        <w:bottom w:val="none" w:sz="0" w:space="0" w:color="auto"/>
        <w:right w:val="none" w:sz="0" w:space="0" w:color="auto"/>
      </w:divBdr>
    </w:div>
    <w:div w:id="1917740141">
      <w:bodyDiv w:val="1"/>
      <w:marLeft w:val="0"/>
      <w:marRight w:val="0"/>
      <w:marTop w:val="0"/>
      <w:marBottom w:val="0"/>
      <w:divBdr>
        <w:top w:val="none" w:sz="0" w:space="0" w:color="auto"/>
        <w:left w:val="none" w:sz="0" w:space="0" w:color="auto"/>
        <w:bottom w:val="none" w:sz="0" w:space="0" w:color="auto"/>
        <w:right w:val="none" w:sz="0" w:space="0" w:color="auto"/>
      </w:divBdr>
    </w:div>
    <w:div w:id="1924753928">
      <w:bodyDiv w:val="1"/>
      <w:marLeft w:val="0"/>
      <w:marRight w:val="0"/>
      <w:marTop w:val="0"/>
      <w:marBottom w:val="0"/>
      <w:divBdr>
        <w:top w:val="none" w:sz="0" w:space="0" w:color="auto"/>
        <w:left w:val="none" w:sz="0" w:space="0" w:color="auto"/>
        <w:bottom w:val="none" w:sz="0" w:space="0" w:color="auto"/>
        <w:right w:val="none" w:sz="0" w:space="0" w:color="auto"/>
      </w:divBdr>
    </w:div>
    <w:div w:id="1928613218">
      <w:bodyDiv w:val="1"/>
      <w:marLeft w:val="0"/>
      <w:marRight w:val="0"/>
      <w:marTop w:val="0"/>
      <w:marBottom w:val="0"/>
      <w:divBdr>
        <w:top w:val="none" w:sz="0" w:space="0" w:color="auto"/>
        <w:left w:val="none" w:sz="0" w:space="0" w:color="auto"/>
        <w:bottom w:val="none" w:sz="0" w:space="0" w:color="auto"/>
        <w:right w:val="none" w:sz="0" w:space="0" w:color="auto"/>
      </w:divBdr>
    </w:div>
    <w:div w:id="1928614228">
      <w:bodyDiv w:val="1"/>
      <w:marLeft w:val="0"/>
      <w:marRight w:val="0"/>
      <w:marTop w:val="0"/>
      <w:marBottom w:val="0"/>
      <w:divBdr>
        <w:top w:val="none" w:sz="0" w:space="0" w:color="auto"/>
        <w:left w:val="none" w:sz="0" w:space="0" w:color="auto"/>
        <w:bottom w:val="none" w:sz="0" w:space="0" w:color="auto"/>
        <w:right w:val="none" w:sz="0" w:space="0" w:color="auto"/>
      </w:divBdr>
    </w:div>
    <w:div w:id="1928952426">
      <w:marLeft w:val="0"/>
      <w:marRight w:val="0"/>
      <w:marTop w:val="0"/>
      <w:marBottom w:val="0"/>
      <w:divBdr>
        <w:top w:val="none" w:sz="0" w:space="0" w:color="auto"/>
        <w:left w:val="none" w:sz="0" w:space="0" w:color="auto"/>
        <w:bottom w:val="none" w:sz="0" w:space="0" w:color="auto"/>
        <w:right w:val="none" w:sz="0" w:space="0" w:color="auto"/>
      </w:divBdr>
    </w:div>
    <w:div w:id="1937400976">
      <w:bodyDiv w:val="1"/>
      <w:marLeft w:val="0"/>
      <w:marRight w:val="0"/>
      <w:marTop w:val="0"/>
      <w:marBottom w:val="0"/>
      <w:divBdr>
        <w:top w:val="none" w:sz="0" w:space="0" w:color="auto"/>
        <w:left w:val="none" w:sz="0" w:space="0" w:color="auto"/>
        <w:bottom w:val="none" w:sz="0" w:space="0" w:color="auto"/>
        <w:right w:val="none" w:sz="0" w:space="0" w:color="auto"/>
      </w:divBdr>
    </w:div>
    <w:div w:id="1938521803">
      <w:bodyDiv w:val="1"/>
      <w:marLeft w:val="0"/>
      <w:marRight w:val="0"/>
      <w:marTop w:val="0"/>
      <w:marBottom w:val="0"/>
      <w:divBdr>
        <w:top w:val="none" w:sz="0" w:space="0" w:color="auto"/>
        <w:left w:val="none" w:sz="0" w:space="0" w:color="auto"/>
        <w:bottom w:val="none" w:sz="0" w:space="0" w:color="auto"/>
        <w:right w:val="none" w:sz="0" w:space="0" w:color="auto"/>
      </w:divBdr>
    </w:div>
    <w:div w:id="1941798190">
      <w:bodyDiv w:val="1"/>
      <w:marLeft w:val="0"/>
      <w:marRight w:val="0"/>
      <w:marTop w:val="0"/>
      <w:marBottom w:val="0"/>
      <w:divBdr>
        <w:top w:val="none" w:sz="0" w:space="0" w:color="auto"/>
        <w:left w:val="none" w:sz="0" w:space="0" w:color="auto"/>
        <w:bottom w:val="none" w:sz="0" w:space="0" w:color="auto"/>
        <w:right w:val="none" w:sz="0" w:space="0" w:color="auto"/>
      </w:divBdr>
    </w:div>
    <w:div w:id="1942760011">
      <w:bodyDiv w:val="1"/>
      <w:marLeft w:val="0"/>
      <w:marRight w:val="0"/>
      <w:marTop w:val="0"/>
      <w:marBottom w:val="0"/>
      <w:divBdr>
        <w:top w:val="none" w:sz="0" w:space="0" w:color="auto"/>
        <w:left w:val="none" w:sz="0" w:space="0" w:color="auto"/>
        <w:bottom w:val="none" w:sz="0" w:space="0" w:color="auto"/>
        <w:right w:val="none" w:sz="0" w:space="0" w:color="auto"/>
      </w:divBdr>
    </w:div>
    <w:div w:id="1946838568">
      <w:bodyDiv w:val="1"/>
      <w:marLeft w:val="0"/>
      <w:marRight w:val="0"/>
      <w:marTop w:val="0"/>
      <w:marBottom w:val="0"/>
      <w:divBdr>
        <w:top w:val="none" w:sz="0" w:space="0" w:color="auto"/>
        <w:left w:val="none" w:sz="0" w:space="0" w:color="auto"/>
        <w:bottom w:val="none" w:sz="0" w:space="0" w:color="auto"/>
        <w:right w:val="none" w:sz="0" w:space="0" w:color="auto"/>
      </w:divBdr>
    </w:div>
    <w:div w:id="1947810152">
      <w:bodyDiv w:val="1"/>
      <w:marLeft w:val="0"/>
      <w:marRight w:val="0"/>
      <w:marTop w:val="0"/>
      <w:marBottom w:val="0"/>
      <w:divBdr>
        <w:top w:val="none" w:sz="0" w:space="0" w:color="auto"/>
        <w:left w:val="none" w:sz="0" w:space="0" w:color="auto"/>
        <w:bottom w:val="none" w:sz="0" w:space="0" w:color="auto"/>
        <w:right w:val="none" w:sz="0" w:space="0" w:color="auto"/>
      </w:divBdr>
    </w:div>
    <w:div w:id="1952323601">
      <w:bodyDiv w:val="1"/>
      <w:marLeft w:val="0"/>
      <w:marRight w:val="0"/>
      <w:marTop w:val="0"/>
      <w:marBottom w:val="0"/>
      <w:divBdr>
        <w:top w:val="none" w:sz="0" w:space="0" w:color="auto"/>
        <w:left w:val="none" w:sz="0" w:space="0" w:color="auto"/>
        <w:bottom w:val="none" w:sz="0" w:space="0" w:color="auto"/>
        <w:right w:val="none" w:sz="0" w:space="0" w:color="auto"/>
      </w:divBdr>
    </w:div>
    <w:div w:id="1953242200">
      <w:bodyDiv w:val="1"/>
      <w:marLeft w:val="0"/>
      <w:marRight w:val="0"/>
      <w:marTop w:val="0"/>
      <w:marBottom w:val="0"/>
      <w:divBdr>
        <w:top w:val="none" w:sz="0" w:space="0" w:color="auto"/>
        <w:left w:val="none" w:sz="0" w:space="0" w:color="auto"/>
        <w:bottom w:val="none" w:sz="0" w:space="0" w:color="auto"/>
        <w:right w:val="none" w:sz="0" w:space="0" w:color="auto"/>
      </w:divBdr>
    </w:div>
    <w:div w:id="1953509991">
      <w:bodyDiv w:val="1"/>
      <w:marLeft w:val="0"/>
      <w:marRight w:val="0"/>
      <w:marTop w:val="0"/>
      <w:marBottom w:val="0"/>
      <w:divBdr>
        <w:top w:val="none" w:sz="0" w:space="0" w:color="auto"/>
        <w:left w:val="none" w:sz="0" w:space="0" w:color="auto"/>
        <w:bottom w:val="none" w:sz="0" w:space="0" w:color="auto"/>
        <w:right w:val="none" w:sz="0" w:space="0" w:color="auto"/>
      </w:divBdr>
    </w:div>
    <w:div w:id="1953592406">
      <w:bodyDiv w:val="1"/>
      <w:marLeft w:val="0"/>
      <w:marRight w:val="0"/>
      <w:marTop w:val="0"/>
      <w:marBottom w:val="0"/>
      <w:divBdr>
        <w:top w:val="none" w:sz="0" w:space="0" w:color="auto"/>
        <w:left w:val="none" w:sz="0" w:space="0" w:color="auto"/>
        <w:bottom w:val="none" w:sz="0" w:space="0" w:color="auto"/>
        <w:right w:val="none" w:sz="0" w:space="0" w:color="auto"/>
      </w:divBdr>
    </w:div>
    <w:div w:id="1956059324">
      <w:bodyDiv w:val="1"/>
      <w:marLeft w:val="0"/>
      <w:marRight w:val="0"/>
      <w:marTop w:val="0"/>
      <w:marBottom w:val="0"/>
      <w:divBdr>
        <w:top w:val="none" w:sz="0" w:space="0" w:color="auto"/>
        <w:left w:val="none" w:sz="0" w:space="0" w:color="auto"/>
        <w:bottom w:val="none" w:sz="0" w:space="0" w:color="auto"/>
        <w:right w:val="none" w:sz="0" w:space="0" w:color="auto"/>
      </w:divBdr>
    </w:div>
    <w:div w:id="1962107939">
      <w:bodyDiv w:val="1"/>
      <w:marLeft w:val="0"/>
      <w:marRight w:val="0"/>
      <w:marTop w:val="0"/>
      <w:marBottom w:val="0"/>
      <w:divBdr>
        <w:top w:val="none" w:sz="0" w:space="0" w:color="auto"/>
        <w:left w:val="none" w:sz="0" w:space="0" w:color="auto"/>
        <w:bottom w:val="none" w:sz="0" w:space="0" w:color="auto"/>
        <w:right w:val="none" w:sz="0" w:space="0" w:color="auto"/>
      </w:divBdr>
    </w:div>
    <w:div w:id="1971085248">
      <w:bodyDiv w:val="1"/>
      <w:marLeft w:val="0"/>
      <w:marRight w:val="0"/>
      <w:marTop w:val="0"/>
      <w:marBottom w:val="0"/>
      <w:divBdr>
        <w:top w:val="none" w:sz="0" w:space="0" w:color="auto"/>
        <w:left w:val="none" w:sz="0" w:space="0" w:color="auto"/>
        <w:bottom w:val="none" w:sz="0" w:space="0" w:color="auto"/>
        <w:right w:val="none" w:sz="0" w:space="0" w:color="auto"/>
      </w:divBdr>
    </w:div>
    <w:div w:id="1971594536">
      <w:bodyDiv w:val="1"/>
      <w:marLeft w:val="0"/>
      <w:marRight w:val="0"/>
      <w:marTop w:val="0"/>
      <w:marBottom w:val="0"/>
      <w:divBdr>
        <w:top w:val="none" w:sz="0" w:space="0" w:color="auto"/>
        <w:left w:val="none" w:sz="0" w:space="0" w:color="auto"/>
        <w:bottom w:val="none" w:sz="0" w:space="0" w:color="auto"/>
        <w:right w:val="none" w:sz="0" w:space="0" w:color="auto"/>
      </w:divBdr>
    </w:div>
    <w:div w:id="1976182887">
      <w:bodyDiv w:val="1"/>
      <w:marLeft w:val="0"/>
      <w:marRight w:val="0"/>
      <w:marTop w:val="0"/>
      <w:marBottom w:val="0"/>
      <w:divBdr>
        <w:top w:val="none" w:sz="0" w:space="0" w:color="auto"/>
        <w:left w:val="none" w:sz="0" w:space="0" w:color="auto"/>
        <w:bottom w:val="none" w:sz="0" w:space="0" w:color="auto"/>
        <w:right w:val="none" w:sz="0" w:space="0" w:color="auto"/>
      </w:divBdr>
    </w:div>
    <w:div w:id="1978610643">
      <w:bodyDiv w:val="1"/>
      <w:marLeft w:val="0"/>
      <w:marRight w:val="0"/>
      <w:marTop w:val="0"/>
      <w:marBottom w:val="0"/>
      <w:divBdr>
        <w:top w:val="none" w:sz="0" w:space="0" w:color="auto"/>
        <w:left w:val="none" w:sz="0" w:space="0" w:color="auto"/>
        <w:bottom w:val="none" w:sz="0" w:space="0" w:color="auto"/>
        <w:right w:val="none" w:sz="0" w:space="0" w:color="auto"/>
      </w:divBdr>
    </w:div>
    <w:div w:id="1982883247">
      <w:bodyDiv w:val="1"/>
      <w:marLeft w:val="0"/>
      <w:marRight w:val="0"/>
      <w:marTop w:val="0"/>
      <w:marBottom w:val="0"/>
      <w:divBdr>
        <w:top w:val="none" w:sz="0" w:space="0" w:color="auto"/>
        <w:left w:val="none" w:sz="0" w:space="0" w:color="auto"/>
        <w:bottom w:val="none" w:sz="0" w:space="0" w:color="auto"/>
        <w:right w:val="none" w:sz="0" w:space="0" w:color="auto"/>
      </w:divBdr>
    </w:div>
    <w:div w:id="1983388939">
      <w:bodyDiv w:val="1"/>
      <w:marLeft w:val="0"/>
      <w:marRight w:val="0"/>
      <w:marTop w:val="0"/>
      <w:marBottom w:val="0"/>
      <w:divBdr>
        <w:top w:val="none" w:sz="0" w:space="0" w:color="auto"/>
        <w:left w:val="none" w:sz="0" w:space="0" w:color="auto"/>
        <w:bottom w:val="none" w:sz="0" w:space="0" w:color="auto"/>
        <w:right w:val="none" w:sz="0" w:space="0" w:color="auto"/>
      </w:divBdr>
    </w:div>
    <w:div w:id="1986428280">
      <w:bodyDiv w:val="1"/>
      <w:marLeft w:val="0"/>
      <w:marRight w:val="0"/>
      <w:marTop w:val="0"/>
      <w:marBottom w:val="0"/>
      <w:divBdr>
        <w:top w:val="none" w:sz="0" w:space="0" w:color="auto"/>
        <w:left w:val="none" w:sz="0" w:space="0" w:color="auto"/>
        <w:bottom w:val="none" w:sz="0" w:space="0" w:color="auto"/>
        <w:right w:val="none" w:sz="0" w:space="0" w:color="auto"/>
      </w:divBdr>
    </w:div>
    <w:div w:id="1986473282">
      <w:bodyDiv w:val="1"/>
      <w:marLeft w:val="0"/>
      <w:marRight w:val="0"/>
      <w:marTop w:val="0"/>
      <w:marBottom w:val="0"/>
      <w:divBdr>
        <w:top w:val="none" w:sz="0" w:space="0" w:color="auto"/>
        <w:left w:val="none" w:sz="0" w:space="0" w:color="auto"/>
        <w:bottom w:val="none" w:sz="0" w:space="0" w:color="auto"/>
        <w:right w:val="none" w:sz="0" w:space="0" w:color="auto"/>
      </w:divBdr>
    </w:div>
    <w:div w:id="1989627817">
      <w:bodyDiv w:val="1"/>
      <w:marLeft w:val="0"/>
      <w:marRight w:val="0"/>
      <w:marTop w:val="0"/>
      <w:marBottom w:val="0"/>
      <w:divBdr>
        <w:top w:val="none" w:sz="0" w:space="0" w:color="auto"/>
        <w:left w:val="none" w:sz="0" w:space="0" w:color="auto"/>
        <w:bottom w:val="none" w:sz="0" w:space="0" w:color="auto"/>
        <w:right w:val="none" w:sz="0" w:space="0" w:color="auto"/>
      </w:divBdr>
    </w:div>
    <w:div w:id="1990404981">
      <w:bodyDiv w:val="1"/>
      <w:marLeft w:val="0"/>
      <w:marRight w:val="0"/>
      <w:marTop w:val="0"/>
      <w:marBottom w:val="0"/>
      <w:divBdr>
        <w:top w:val="none" w:sz="0" w:space="0" w:color="auto"/>
        <w:left w:val="none" w:sz="0" w:space="0" w:color="auto"/>
        <w:bottom w:val="none" w:sz="0" w:space="0" w:color="auto"/>
        <w:right w:val="none" w:sz="0" w:space="0" w:color="auto"/>
      </w:divBdr>
    </w:div>
    <w:div w:id="1990592429">
      <w:bodyDiv w:val="1"/>
      <w:marLeft w:val="0"/>
      <w:marRight w:val="0"/>
      <w:marTop w:val="0"/>
      <w:marBottom w:val="0"/>
      <w:divBdr>
        <w:top w:val="none" w:sz="0" w:space="0" w:color="auto"/>
        <w:left w:val="none" w:sz="0" w:space="0" w:color="auto"/>
        <w:bottom w:val="none" w:sz="0" w:space="0" w:color="auto"/>
        <w:right w:val="none" w:sz="0" w:space="0" w:color="auto"/>
      </w:divBdr>
    </w:div>
    <w:div w:id="1990817993">
      <w:marLeft w:val="0"/>
      <w:marRight w:val="0"/>
      <w:marTop w:val="0"/>
      <w:marBottom w:val="0"/>
      <w:divBdr>
        <w:top w:val="none" w:sz="0" w:space="0" w:color="auto"/>
        <w:left w:val="none" w:sz="0" w:space="0" w:color="auto"/>
        <w:bottom w:val="none" w:sz="0" w:space="0" w:color="auto"/>
        <w:right w:val="none" w:sz="0" w:space="0" w:color="auto"/>
      </w:divBdr>
    </w:div>
    <w:div w:id="1990940169">
      <w:bodyDiv w:val="1"/>
      <w:marLeft w:val="0"/>
      <w:marRight w:val="0"/>
      <w:marTop w:val="0"/>
      <w:marBottom w:val="0"/>
      <w:divBdr>
        <w:top w:val="none" w:sz="0" w:space="0" w:color="auto"/>
        <w:left w:val="none" w:sz="0" w:space="0" w:color="auto"/>
        <w:bottom w:val="none" w:sz="0" w:space="0" w:color="auto"/>
        <w:right w:val="none" w:sz="0" w:space="0" w:color="auto"/>
      </w:divBdr>
    </w:div>
    <w:div w:id="1992556815">
      <w:bodyDiv w:val="1"/>
      <w:marLeft w:val="0"/>
      <w:marRight w:val="0"/>
      <w:marTop w:val="0"/>
      <w:marBottom w:val="0"/>
      <w:divBdr>
        <w:top w:val="none" w:sz="0" w:space="0" w:color="auto"/>
        <w:left w:val="none" w:sz="0" w:space="0" w:color="auto"/>
        <w:bottom w:val="none" w:sz="0" w:space="0" w:color="auto"/>
        <w:right w:val="none" w:sz="0" w:space="0" w:color="auto"/>
      </w:divBdr>
    </w:div>
    <w:div w:id="1994211369">
      <w:bodyDiv w:val="1"/>
      <w:marLeft w:val="0"/>
      <w:marRight w:val="0"/>
      <w:marTop w:val="0"/>
      <w:marBottom w:val="0"/>
      <w:divBdr>
        <w:top w:val="none" w:sz="0" w:space="0" w:color="auto"/>
        <w:left w:val="none" w:sz="0" w:space="0" w:color="auto"/>
        <w:bottom w:val="none" w:sz="0" w:space="0" w:color="auto"/>
        <w:right w:val="none" w:sz="0" w:space="0" w:color="auto"/>
      </w:divBdr>
    </w:div>
    <w:div w:id="1998802023">
      <w:bodyDiv w:val="1"/>
      <w:marLeft w:val="0"/>
      <w:marRight w:val="0"/>
      <w:marTop w:val="0"/>
      <w:marBottom w:val="0"/>
      <w:divBdr>
        <w:top w:val="none" w:sz="0" w:space="0" w:color="auto"/>
        <w:left w:val="none" w:sz="0" w:space="0" w:color="auto"/>
        <w:bottom w:val="none" w:sz="0" w:space="0" w:color="auto"/>
        <w:right w:val="none" w:sz="0" w:space="0" w:color="auto"/>
      </w:divBdr>
    </w:div>
    <w:div w:id="2000573251">
      <w:bodyDiv w:val="1"/>
      <w:marLeft w:val="0"/>
      <w:marRight w:val="0"/>
      <w:marTop w:val="0"/>
      <w:marBottom w:val="0"/>
      <w:divBdr>
        <w:top w:val="none" w:sz="0" w:space="0" w:color="auto"/>
        <w:left w:val="none" w:sz="0" w:space="0" w:color="auto"/>
        <w:bottom w:val="none" w:sz="0" w:space="0" w:color="auto"/>
        <w:right w:val="none" w:sz="0" w:space="0" w:color="auto"/>
      </w:divBdr>
    </w:div>
    <w:div w:id="2002152436">
      <w:bodyDiv w:val="1"/>
      <w:marLeft w:val="0"/>
      <w:marRight w:val="0"/>
      <w:marTop w:val="0"/>
      <w:marBottom w:val="0"/>
      <w:divBdr>
        <w:top w:val="none" w:sz="0" w:space="0" w:color="auto"/>
        <w:left w:val="none" w:sz="0" w:space="0" w:color="auto"/>
        <w:bottom w:val="none" w:sz="0" w:space="0" w:color="auto"/>
        <w:right w:val="none" w:sz="0" w:space="0" w:color="auto"/>
      </w:divBdr>
    </w:div>
    <w:div w:id="2005165562">
      <w:bodyDiv w:val="1"/>
      <w:marLeft w:val="0"/>
      <w:marRight w:val="0"/>
      <w:marTop w:val="0"/>
      <w:marBottom w:val="0"/>
      <w:divBdr>
        <w:top w:val="none" w:sz="0" w:space="0" w:color="auto"/>
        <w:left w:val="none" w:sz="0" w:space="0" w:color="auto"/>
        <w:bottom w:val="none" w:sz="0" w:space="0" w:color="auto"/>
        <w:right w:val="none" w:sz="0" w:space="0" w:color="auto"/>
      </w:divBdr>
    </w:div>
    <w:div w:id="2006130906">
      <w:bodyDiv w:val="1"/>
      <w:marLeft w:val="0"/>
      <w:marRight w:val="0"/>
      <w:marTop w:val="0"/>
      <w:marBottom w:val="0"/>
      <w:divBdr>
        <w:top w:val="none" w:sz="0" w:space="0" w:color="auto"/>
        <w:left w:val="none" w:sz="0" w:space="0" w:color="auto"/>
        <w:bottom w:val="none" w:sz="0" w:space="0" w:color="auto"/>
        <w:right w:val="none" w:sz="0" w:space="0" w:color="auto"/>
      </w:divBdr>
    </w:div>
    <w:div w:id="2006469493">
      <w:bodyDiv w:val="1"/>
      <w:marLeft w:val="0"/>
      <w:marRight w:val="0"/>
      <w:marTop w:val="0"/>
      <w:marBottom w:val="0"/>
      <w:divBdr>
        <w:top w:val="none" w:sz="0" w:space="0" w:color="auto"/>
        <w:left w:val="none" w:sz="0" w:space="0" w:color="auto"/>
        <w:bottom w:val="none" w:sz="0" w:space="0" w:color="auto"/>
        <w:right w:val="none" w:sz="0" w:space="0" w:color="auto"/>
      </w:divBdr>
    </w:div>
    <w:div w:id="2007829143">
      <w:bodyDiv w:val="1"/>
      <w:marLeft w:val="0"/>
      <w:marRight w:val="0"/>
      <w:marTop w:val="0"/>
      <w:marBottom w:val="0"/>
      <w:divBdr>
        <w:top w:val="none" w:sz="0" w:space="0" w:color="auto"/>
        <w:left w:val="none" w:sz="0" w:space="0" w:color="auto"/>
        <w:bottom w:val="none" w:sz="0" w:space="0" w:color="auto"/>
        <w:right w:val="none" w:sz="0" w:space="0" w:color="auto"/>
      </w:divBdr>
    </w:div>
    <w:div w:id="2014456469">
      <w:bodyDiv w:val="1"/>
      <w:marLeft w:val="0"/>
      <w:marRight w:val="0"/>
      <w:marTop w:val="0"/>
      <w:marBottom w:val="0"/>
      <w:divBdr>
        <w:top w:val="none" w:sz="0" w:space="0" w:color="auto"/>
        <w:left w:val="none" w:sz="0" w:space="0" w:color="auto"/>
        <w:bottom w:val="none" w:sz="0" w:space="0" w:color="auto"/>
        <w:right w:val="none" w:sz="0" w:space="0" w:color="auto"/>
      </w:divBdr>
    </w:div>
    <w:div w:id="2014722163">
      <w:bodyDiv w:val="1"/>
      <w:marLeft w:val="0"/>
      <w:marRight w:val="0"/>
      <w:marTop w:val="0"/>
      <w:marBottom w:val="0"/>
      <w:divBdr>
        <w:top w:val="none" w:sz="0" w:space="0" w:color="auto"/>
        <w:left w:val="none" w:sz="0" w:space="0" w:color="auto"/>
        <w:bottom w:val="none" w:sz="0" w:space="0" w:color="auto"/>
        <w:right w:val="none" w:sz="0" w:space="0" w:color="auto"/>
      </w:divBdr>
    </w:div>
    <w:div w:id="2014840626">
      <w:bodyDiv w:val="1"/>
      <w:marLeft w:val="0"/>
      <w:marRight w:val="0"/>
      <w:marTop w:val="0"/>
      <w:marBottom w:val="0"/>
      <w:divBdr>
        <w:top w:val="none" w:sz="0" w:space="0" w:color="auto"/>
        <w:left w:val="none" w:sz="0" w:space="0" w:color="auto"/>
        <w:bottom w:val="none" w:sz="0" w:space="0" w:color="auto"/>
        <w:right w:val="none" w:sz="0" w:space="0" w:color="auto"/>
      </w:divBdr>
    </w:div>
    <w:div w:id="2016419821">
      <w:bodyDiv w:val="1"/>
      <w:marLeft w:val="0"/>
      <w:marRight w:val="0"/>
      <w:marTop w:val="0"/>
      <w:marBottom w:val="0"/>
      <w:divBdr>
        <w:top w:val="none" w:sz="0" w:space="0" w:color="auto"/>
        <w:left w:val="none" w:sz="0" w:space="0" w:color="auto"/>
        <w:bottom w:val="none" w:sz="0" w:space="0" w:color="auto"/>
        <w:right w:val="none" w:sz="0" w:space="0" w:color="auto"/>
      </w:divBdr>
    </w:div>
    <w:div w:id="2020155474">
      <w:bodyDiv w:val="1"/>
      <w:marLeft w:val="0"/>
      <w:marRight w:val="0"/>
      <w:marTop w:val="0"/>
      <w:marBottom w:val="0"/>
      <w:divBdr>
        <w:top w:val="none" w:sz="0" w:space="0" w:color="auto"/>
        <w:left w:val="none" w:sz="0" w:space="0" w:color="auto"/>
        <w:bottom w:val="none" w:sz="0" w:space="0" w:color="auto"/>
        <w:right w:val="none" w:sz="0" w:space="0" w:color="auto"/>
      </w:divBdr>
    </w:div>
    <w:div w:id="2021470384">
      <w:bodyDiv w:val="1"/>
      <w:marLeft w:val="0"/>
      <w:marRight w:val="0"/>
      <w:marTop w:val="0"/>
      <w:marBottom w:val="0"/>
      <w:divBdr>
        <w:top w:val="none" w:sz="0" w:space="0" w:color="auto"/>
        <w:left w:val="none" w:sz="0" w:space="0" w:color="auto"/>
        <w:bottom w:val="none" w:sz="0" w:space="0" w:color="auto"/>
        <w:right w:val="none" w:sz="0" w:space="0" w:color="auto"/>
      </w:divBdr>
    </w:div>
    <w:div w:id="2024432805">
      <w:bodyDiv w:val="1"/>
      <w:marLeft w:val="0"/>
      <w:marRight w:val="0"/>
      <w:marTop w:val="0"/>
      <w:marBottom w:val="0"/>
      <w:divBdr>
        <w:top w:val="none" w:sz="0" w:space="0" w:color="auto"/>
        <w:left w:val="none" w:sz="0" w:space="0" w:color="auto"/>
        <w:bottom w:val="none" w:sz="0" w:space="0" w:color="auto"/>
        <w:right w:val="none" w:sz="0" w:space="0" w:color="auto"/>
      </w:divBdr>
    </w:div>
    <w:div w:id="2028559332">
      <w:bodyDiv w:val="1"/>
      <w:marLeft w:val="0"/>
      <w:marRight w:val="0"/>
      <w:marTop w:val="0"/>
      <w:marBottom w:val="0"/>
      <w:divBdr>
        <w:top w:val="none" w:sz="0" w:space="0" w:color="auto"/>
        <w:left w:val="none" w:sz="0" w:space="0" w:color="auto"/>
        <w:bottom w:val="none" w:sz="0" w:space="0" w:color="auto"/>
        <w:right w:val="none" w:sz="0" w:space="0" w:color="auto"/>
      </w:divBdr>
    </w:div>
    <w:div w:id="2029402649">
      <w:bodyDiv w:val="1"/>
      <w:marLeft w:val="0"/>
      <w:marRight w:val="0"/>
      <w:marTop w:val="0"/>
      <w:marBottom w:val="0"/>
      <w:divBdr>
        <w:top w:val="none" w:sz="0" w:space="0" w:color="auto"/>
        <w:left w:val="none" w:sz="0" w:space="0" w:color="auto"/>
        <w:bottom w:val="none" w:sz="0" w:space="0" w:color="auto"/>
        <w:right w:val="none" w:sz="0" w:space="0" w:color="auto"/>
      </w:divBdr>
    </w:div>
    <w:div w:id="2030401705">
      <w:bodyDiv w:val="1"/>
      <w:marLeft w:val="0"/>
      <w:marRight w:val="0"/>
      <w:marTop w:val="0"/>
      <w:marBottom w:val="0"/>
      <w:divBdr>
        <w:top w:val="none" w:sz="0" w:space="0" w:color="auto"/>
        <w:left w:val="none" w:sz="0" w:space="0" w:color="auto"/>
        <w:bottom w:val="none" w:sz="0" w:space="0" w:color="auto"/>
        <w:right w:val="none" w:sz="0" w:space="0" w:color="auto"/>
      </w:divBdr>
    </w:div>
    <w:div w:id="2033140798">
      <w:bodyDiv w:val="1"/>
      <w:marLeft w:val="0"/>
      <w:marRight w:val="0"/>
      <w:marTop w:val="0"/>
      <w:marBottom w:val="0"/>
      <w:divBdr>
        <w:top w:val="none" w:sz="0" w:space="0" w:color="auto"/>
        <w:left w:val="none" w:sz="0" w:space="0" w:color="auto"/>
        <w:bottom w:val="none" w:sz="0" w:space="0" w:color="auto"/>
        <w:right w:val="none" w:sz="0" w:space="0" w:color="auto"/>
      </w:divBdr>
    </w:div>
    <w:div w:id="2033264412">
      <w:bodyDiv w:val="1"/>
      <w:marLeft w:val="0"/>
      <w:marRight w:val="0"/>
      <w:marTop w:val="0"/>
      <w:marBottom w:val="0"/>
      <w:divBdr>
        <w:top w:val="none" w:sz="0" w:space="0" w:color="auto"/>
        <w:left w:val="none" w:sz="0" w:space="0" w:color="auto"/>
        <w:bottom w:val="none" w:sz="0" w:space="0" w:color="auto"/>
        <w:right w:val="none" w:sz="0" w:space="0" w:color="auto"/>
      </w:divBdr>
    </w:div>
    <w:div w:id="2033338682">
      <w:bodyDiv w:val="1"/>
      <w:marLeft w:val="0"/>
      <w:marRight w:val="0"/>
      <w:marTop w:val="0"/>
      <w:marBottom w:val="0"/>
      <w:divBdr>
        <w:top w:val="none" w:sz="0" w:space="0" w:color="auto"/>
        <w:left w:val="none" w:sz="0" w:space="0" w:color="auto"/>
        <w:bottom w:val="none" w:sz="0" w:space="0" w:color="auto"/>
        <w:right w:val="none" w:sz="0" w:space="0" w:color="auto"/>
      </w:divBdr>
    </w:div>
    <w:div w:id="2033456961">
      <w:bodyDiv w:val="1"/>
      <w:marLeft w:val="0"/>
      <w:marRight w:val="0"/>
      <w:marTop w:val="0"/>
      <w:marBottom w:val="0"/>
      <w:divBdr>
        <w:top w:val="none" w:sz="0" w:space="0" w:color="auto"/>
        <w:left w:val="none" w:sz="0" w:space="0" w:color="auto"/>
        <w:bottom w:val="none" w:sz="0" w:space="0" w:color="auto"/>
        <w:right w:val="none" w:sz="0" w:space="0" w:color="auto"/>
      </w:divBdr>
    </w:div>
    <w:div w:id="2035618397">
      <w:bodyDiv w:val="1"/>
      <w:marLeft w:val="0"/>
      <w:marRight w:val="0"/>
      <w:marTop w:val="0"/>
      <w:marBottom w:val="0"/>
      <w:divBdr>
        <w:top w:val="none" w:sz="0" w:space="0" w:color="auto"/>
        <w:left w:val="none" w:sz="0" w:space="0" w:color="auto"/>
        <w:bottom w:val="none" w:sz="0" w:space="0" w:color="auto"/>
        <w:right w:val="none" w:sz="0" w:space="0" w:color="auto"/>
      </w:divBdr>
    </w:div>
    <w:div w:id="2037080201">
      <w:bodyDiv w:val="1"/>
      <w:marLeft w:val="0"/>
      <w:marRight w:val="0"/>
      <w:marTop w:val="0"/>
      <w:marBottom w:val="0"/>
      <w:divBdr>
        <w:top w:val="none" w:sz="0" w:space="0" w:color="auto"/>
        <w:left w:val="none" w:sz="0" w:space="0" w:color="auto"/>
        <w:bottom w:val="none" w:sz="0" w:space="0" w:color="auto"/>
        <w:right w:val="none" w:sz="0" w:space="0" w:color="auto"/>
      </w:divBdr>
    </w:div>
    <w:div w:id="2042626840">
      <w:bodyDiv w:val="1"/>
      <w:marLeft w:val="0"/>
      <w:marRight w:val="0"/>
      <w:marTop w:val="0"/>
      <w:marBottom w:val="0"/>
      <w:divBdr>
        <w:top w:val="none" w:sz="0" w:space="0" w:color="auto"/>
        <w:left w:val="none" w:sz="0" w:space="0" w:color="auto"/>
        <w:bottom w:val="none" w:sz="0" w:space="0" w:color="auto"/>
        <w:right w:val="none" w:sz="0" w:space="0" w:color="auto"/>
      </w:divBdr>
    </w:div>
    <w:div w:id="2047487922">
      <w:bodyDiv w:val="1"/>
      <w:marLeft w:val="0"/>
      <w:marRight w:val="0"/>
      <w:marTop w:val="0"/>
      <w:marBottom w:val="0"/>
      <w:divBdr>
        <w:top w:val="none" w:sz="0" w:space="0" w:color="auto"/>
        <w:left w:val="none" w:sz="0" w:space="0" w:color="auto"/>
        <w:bottom w:val="none" w:sz="0" w:space="0" w:color="auto"/>
        <w:right w:val="none" w:sz="0" w:space="0" w:color="auto"/>
      </w:divBdr>
    </w:div>
    <w:div w:id="2049573646">
      <w:bodyDiv w:val="1"/>
      <w:marLeft w:val="0"/>
      <w:marRight w:val="0"/>
      <w:marTop w:val="0"/>
      <w:marBottom w:val="0"/>
      <w:divBdr>
        <w:top w:val="none" w:sz="0" w:space="0" w:color="auto"/>
        <w:left w:val="none" w:sz="0" w:space="0" w:color="auto"/>
        <w:bottom w:val="none" w:sz="0" w:space="0" w:color="auto"/>
        <w:right w:val="none" w:sz="0" w:space="0" w:color="auto"/>
      </w:divBdr>
    </w:div>
    <w:div w:id="2050103831">
      <w:bodyDiv w:val="1"/>
      <w:marLeft w:val="0"/>
      <w:marRight w:val="0"/>
      <w:marTop w:val="0"/>
      <w:marBottom w:val="0"/>
      <w:divBdr>
        <w:top w:val="none" w:sz="0" w:space="0" w:color="auto"/>
        <w:left w:val="none" w:sz="0" w:space="0" w:color="auto"/>
        <w:bottom w:val="none" w:sz="0" w:space="0" w:color="auto"/>
        <w:right w:val="none" w:sz="0" w:space="0" w:color="auto"/>
      </w:divBdr>
    </w:div>
    <w:div w:id="2051683860">
      <w:bodyDiv w:val="1"/>
      <w:marLeft w:val="0"/>
      <w:marRight w:val="0"/>
      <w:marTop w:val="0"/>
      <w:marBottom w:val="0"/>
      <w:divBdr>
        <w:top w:val="none" w:sz="0" w:space="0" w:color="auto"/>
        <w:left w:val="none" w:sz="0" w:space="0" w:color="auto"/>
        <w:bottom w:val="none" w:sz="0" w:space="0" w:color="auto"/>
        <w:right w:val="none" w:sz="0" w:space="0" w:color="auto"/>
      </w:divBdr>
    </w:div>
    <w:div w:id="2055034701">
      <w:bodyDiv w:val="1"/>
      <w:marLeft w:val="0"/>
      <w:marRight w:val="0"/>
      <w:marTop w:val="0"/>
      <w:marBottom w:val="0"/>
      <w:divBdr>
        <w:top w:val="none" w:sz="0" w:space="0" w:color="auto"/>
        <w:left w:val="none" w:sz="0" w:space="0" w:color="auto"/>
        <w:bottom w:val="none" w:sz="0" w:space="0" w:color="auto"/>
        <w:right w:val="none" w:sz="0" w:space="0" w:color="auto"/>
      </w:divBdr>
    </w:div>
    <w:div w:id="2056276744">
      <w:bodyDiv w:val="1"/>
      <w:marLeft w:val="0"/>
      <w:marRight w:val="0"/>
      <w:marTop w:val="0"/>
      <w:marBottom w:val="0"/>
      <w:divBdr>
        <w:top w:val="none" w:sz="0" w:space="0" w:color="auto"/>
        <w:left w:val="none" w:sz="0" w:space="0" w:color="auto"/>
        <w:bottom w:val="none" w:sz="0" w:space="0" w:color="auto"/>
        <w:right w:val="none" w:sz="0" w:space="0" w:color="auto"/>
      </w:divBdr>
    </w:div>
    <w:div w:id="2059628180">
      <w:bodyDiv w:val="1"/>
      <w:marLeft w:val="0"/>
      <w:marRight w:val="0"/>
      <w:marTop w:val="0"/>
      <w:marBottom w:val="0"/>
      <w:divBdr>
        <w:top w:val="none" w:sz="0" w:space="0" w:color="auto"/>
        <w:left w:val="none" w:sz="0" w:space="0" w:color="auto"/>
        <w:bottom w:val="none" w:sz="0" w:space="0" w:color="auto"/>
        <w:right w:val="none" w:sz="0" w:space="0" w:color="auto"/>
      </w:divBdr>
    </w:div>
    <w:div w:id="2061126497">
      <w:bodyDiv w:val="1"/>
      <w:marLeft w:val="0"/>
      <w:marRight w:val="0"/>
      <w:marTop w:val="0"/>
      <w:marBottom w:val="0"/>
      <w:divBdr>
        <w:top w:val="none" w:sz="0" w:space="0" w:color="auto"/>
        <w:left w:val="none" w:sz="0" w:space="0" w:color="auto"/>
        <w:bottom w:val="none" w:sz="0" w:space="0" w:color="auto"/>
        <w:right w:val="none" w:sz="0" w:space="0" w:color="auto"/>
      </w:divBdr>
    </w:div>
    <w:div w:id="2062826921">
      <w:bodyDiv w:val="1"/>
      <w:marLeft w:val="0"/>
      <w:marRight w:val="0"/>
      <w:marTop w:val="0"/>
      <w:marBottom w:val="0"/>
      <w:divBdr>
        <w:top w:val="none" w:sz="0" w:space="0" w:color="auto"/>
        <w:left w:val="none" w:sz="0" w:space="0" w:color="auto"/>
        <w:bottom w:val="none" w:sz="0" w:space="0" w:color="auto"/>
        <w:right w:val="none" w:sz="0" w:space="0" w:color="auto"/>
      </w:divBdr>
    </w:div>
    <w:div w:id="2064283603">
      <w:bodyDiv w:val="1"/>
      <w:marLeft w:val="0"/>
      <w:marRight w:val="0"/>
      <w:marTop w:val="0"/>
      <w:marBottom w:val="0"/>
      <w:divBdr>
        <w:top w:val="none" w:sz="0" w:space="0" w:color="auto"/>
        <w:left w:val="none" w:sz="0" w:space="0" w:color="auto"/>
        <w:bottom w:val="none" w:sz="0" w:space="0" w:color="auto"/>
        <w:right w:val="none" w:sz="0" w:space="0" w:color="auto"/>
      </w:divBdr>
    </w:div>
    <w:div w:id="2070420240">
      <w:bodyDiv w:val="1"/>
      <w:marLeft w:val="0"/>
      <w:marRight w:val="0"/>
      <w:marTop w:val="0"/>
      <w:marBottom w:val="0"/>
      <w:divBdr>
        <w:top w:val="none" w:sz="0" w:space="0" w:color="auto"/>
        <w:left w:val="none" w:sz="0" w:space="0" w:color="auto"/>
        <w:bottom w:val="none" w:sz="0" w:space="0" w:color="auto"/>
        <w:right w:val="none" w:sz="0" w:space="0" w:color="auto"/>
      </w:divBdr>
    </w:div>
    <w:div w:id="2071878526">
      <w:bodyDiv w:val="1"/>
      <w:marLeft w:val="0"/>
      <w:marRight w:val="0"/>
      <w:marTop w:val="0"/>
      <w:marBottom w:val="0"/>
      <w:divBdr>
        <w:top w:val="none" w:sz="0" w:space="0" w:color="auto"/>
        <w:left w:val="none" w:sz="0" w:space="0" w:color="auto"/>
        <w:bottom w:val="none" w:sz="0" w:space="0" w:color="auto"/>
        <w:right w:val="none" w:sz="0" w:space="0" w:color="auto"/>
      </w:divBdr>
    </w:div>
    <w:div w:id="2074498451">
      <w:bodyDiv w:val="1"/>
      <w:marLeft w:val="0"/>
      <w:marRight w:val="0"/>
      <w:marTop w:val="0"/>
      <w:marBottom w:val="0"/>
      <w:divBdr>
        <w:top w:val="none" w:sz="0" w:space="0" w:color="auto"/>
        <w:left w:val="none" w:sz="0" w:space="0" w:color="auto"/>
        <w:bottom w:val="none" w:sz="0" w:space="0" w:color="auto"/>
        <w:right w:val="none" w:sz="0" w:space="0" w:color="auto"/>
      </w:divBdr>
    </w:div>
    <w:div w:id="2077315833">
      <w:bodyDiv w:val="1"/>
      <w:marLeft w:val="0"/>
      <w:marRight w:val="0"/>
      <w:marTop w:val="0"/>
      <w:marBottom w:val="0"/>
      <w:divBdr>
        <w:top w:val="none" w:sz="0" w:space="0" w:color="auto"/>
        <w:left w:val="none" w:sz="0" w:space="0" w:color="auto"/>
        <w:bottom w:val="none" w:sz="0" w:space="0" w:color="auto"/>
        <w:right w:val="none" w:sz="0" w:space="0" w:color="auto"/>
      </w:divBdr>
    </w:div>
    <w:div w:id="2078286241">
      <w:bodyDiv w:val="1"/>
      <w:marLeft w:val="0"/>
      <w:marRight w:val="0"/>
      <w:marTop w:val="0"/>
      <w:marBottom w:val="0"/>
      <w:divBdr>
        <w:top w:val="none" w:sz="0" w:space="0" w:color="auto"/>
        <w:left w:val="none" w:sz="0" w:space="0" w:color="auto"/>
        <w:bottom w:val="none" w:sz="0" w:space="0" w:color="auto"/>
        <w:right w:val="none" w:sz="0" w:space="0" w:color="auto"/>
      </w:divBdr>
    </w:div>
    <w:div w:id="2085103299">
      <w:bodyDiv w:val="1"/>
      <w:marLeft w:val="0"/>
      <w:marRight w:val="0"/>
      <w:marTop w:val="0"/>
      <w:marBottom w:val="0"/>
      <w:divBdr>
        <w:top w:val="none" w:sz="0" w:space="0" w:color="auto"/>
        <w:left w:val="none" w:sz="0" w:space="0" w:color="auto"/>
        <w:bottom w:val="none" w:sz="0" w:space="0" w:color="auto"/>
        <w:right w:val="none" w:sz="0" w:space="0" w:color="auto"/>
      </w:divBdr>
    </w:div>
    <w:div w:id="2087998415">
      <w:bodyDiv w:val="1"/>
      <w:marLeft w:val="0"/>
      <w:marRight w:val="0"/>
      <w:marTop w:val="0"/>
      <w:marBottom w:val="0"/>
      <w:divBdr>
        <w:top w:val="none" w:sz="0" w:space="0" w:color="auto"/>
        <w:left w:val="none" w:sz="0" w:space="0" w:color="auto"/>
        <w:bottom w:val="none" w:sz="0" w:space="0" w:color="auto"/>
        <w:right w:val="none" w:sz="0" w:space="0" w:color="auto"/>
      </w:divBdr>
    </w:div>
    <w:div w:id="2088140701">
      <w:bodyDiv w:val="1"/>
      <w:marLeft w:val="0"/>
      <w:marRight w:val="0"/>
      <w:marTop w:val="0"/>
      <w:marBottom w:val="0"/>
      <w:divBdr>
        <w:top w:val="none" w:sz="0" w:space="0" w:color="auto"/>
        <w:left w:val="none" w:sz="0" w:space="0" w:color="auto"/>
        <w:bottom w:val="none" w:sz="0" w:space="0" w:color="auto"/>
        <w:right w:val="none" w:sz="0" w:space="0" w:color="auto"/>
      </w:divBdr>
    </w:div>
    <w:div w:id="2088649356">
      <w:bodyDiv w:val="1"/>
      <w:marLeft w:val="0"/>
      <w:marRight w:val="0"/>
      <w:marTop w:val="0"/>
      <w:marBottom w:val="0"/>
      <w:divBdr>
        <w:top w:val="none" w:sz="0" w:space="0" w:color="auto"/>
        <w:left w:val="none" w:sz="0" w:space="0" w:color="auto"/>
        <w:bottom w:val="none" w:sz="0" w:space="0" w:color="auto"/>
        <w:right w:val="none" w:sz="0" w:space="0" w:color="auto"/>
      </w:divBdr>
    </w:div>
    <w:div w:id="2088653782">
      <w:bodyDiv w:val="1"/>
      <w:marLeft w:val="0"/>
      <w:marRight w:val="0"/>
      <w:marTop w:val="0"/>
      <w:marBottom w:val="0"/>
      <w:divBdr>
        <w:top w:val="none" w:sz="0" w:space="0" w:color="auto"/>
        <w:left w:val="none" w:sz="0" w:space="0" w:color="auto"/>
        <w:bottom w:val="none" w:sz="0" w:space="0" w:color="auto"/>
        <w:right w:val="none" w:sz="0" w:space="0" w:color="auto"/>
      </w:divBdr>
    </w:div>
    <w:div w:id="2089647520">
      <w:bodyDiv w:val="1"/>
      <w:marLeft w:val="0"/>
      <w:marRight w:val="0"/>
      <w:marTop w:val="0"/>
      <w:marBottom w:val="0"/>
      <w:divBdr>
        <w:top w:val="none" w:sz="0" w:space="0" w:color="auto"/>
        <w:left w:val="none" w:sz="0" w:space="0" w:color="auto"/>
        <w:bottom w:val="none" w:sz="0" w:space="0" w:color="auto"/>
        <w:right w:val="none" w:sz="0" w:space="0" w:color="auto"/>
      </w:divBdr>
    </w:div>
    <w:div w:id="2090930155">
      <w:bodyDiv w:val="1"/>
      <w:marLeft w:val="0"/>
      <w:marRight w:val="0"/>
      <w:marTop w:val="0"/>
      <w:marBottom w:val="0"/>
      <w:divBdr>
        <w:top w:val="none" w:sz="0" w:space="0" w:color="auto"/>
        <w:left w:val="none" w:sz="0" w:space="0" w:color="auto"/>
        <w:bottom w:val="none" w:sz="0" w:space="0" w:color="auto"/>
        <w:right w:val="none" w:sz="0" w:space="0" w:color="auto"/>
      </w:divBdr>
    </w:div>
    <w:div w:id="2095321444">
      <w:bodyDiv w:val="1"/>
      <w:marLeft w:val="0"/>
      <w:marRight w:val="0"/>
      <w:marTop w:val="0"/>
      <w:marBottom w:val="0"/>
      <w:divBdr>
        <w:top w:val="none" w:sz="0" w:space="0" w:color="auto"/>
        <w:left w:val="none" w:sz="0" w:space="0" w:color="auto"/>
        <w:bottom w:val="none" w:sz="0" w:space="0" w:color="auto"/>
        <w:right w:val="none" w:sz="0" w:space="0" w:color="auto"/>
      </w:divBdr>
    </w:div>
    <w:div w:id="2097940115">
      <w:bodyDiv w:val="1"/>
      <w:marLeft w:val="0"/>
      <w:marRight w:val="0"/>
      <w:marTop w:val="0"/>
      <w:marBottom w:val="0"/>
      <w:divBdr>
        <w:top w:val="none" w:sz="0" w:space="0" w:color="auto"/>
        <w:left w:val="none" w:sz="0" w:space="0" w:color="auto"/>
        <w:bottom w:val="none" w:sz="0" w:space="0" w:color="auto"/>
        <w:right w:val="none" w:sz="0" w:space="0" w:color="auto"/>
      </w:divBdr>
    </w:div>
    <w:div w:id="2099205363">
      <w:bodyDiv w:val="1"/>
      <w:marLeft w:val="0"/>
      <w:marRight w:val="0"/>
      <w:marTop w:val="0"/>
      <w:marBottom w:val="0"/>
      <w:divBdr>
        <w:top w:val="none" w:sz="0" w:space="0" w:color="auto"/>
        <w:left w:val="none" w:sz="0" w:space="0" w:color="auto"/>
        <w:bottom w:val="none" w:sz="0" w:space="0" w:color="auto"/>
        <w:right w:val="none" w:sz="0" w:space="0" w:color="auto"/>
      </w:divBdr>
    </w:div>
    <w:div w:id="2101834627">
      <w:bodyDiv w:val="1"/>
      <w:marLeft w:val="0"/>
      <w:marRight w:val="0"/>
      <w:marTop w:val="0"/>
      <w:marBottom w:val="0"/>
      <w:divBdr>
        <w:top w:val="none" w:sz="0" w:space="0" w:color="auto"/>
        <w:left w:val="none" w:sz="0" w:space="0" w:color="auto"/>
        <w:bottom w:val="none" w:sz="0" w:space="0" w:color="auto"/>
        <w:right w:val="none" w:sz="0" w:space="0" w:color="auto"/>
      </w:divBdr>
    </w:div>
    <w:div w:id="2103528110">
      <w:bodyDiv w:val="1"/>
      <w:marLeft w:val="0"/>
      <w:marRight w:val="0"/>
      <w:marTop w:val="0"/>
      <w:marBottom w:val="0"/>
      <w:divBdr>
        <w:top w:val="none" w:sz="0" w:space="0" w:color="auto"/>
        <w:left w:val="none" w:sz="0" w:space="0" w:color="auto"/>
        <w:bottom w:val="none" w:sz="0" w:space="0" w:color="auto"/>
        <w:right w:val="none" w:sz="0" w:space="0" w:color="auto"/>
      </w:divBdr>
    </w:div>
    <w:div w:id="2104914776">
      <w:bodyDiv w:val="1"/>
      <w:marLeft w:val="0"/>
      <w:marRight w:val="0"/>
      <w:marTop w:val="0"/>
      <w:marBottom w:val="0"/>
      <w:divBdr>
        <w:top w:val="none" w:sz="0" w:space="0" w:color="auto"/>
        <w:left w:val="none" w:sz="0" w:space="0" w:color="auto"/>
        <w:bottom w:val="none" w:sz="0" w:space="0" w:color="auto"/>
        <w:right w:val="none" w:sz="0" w:space="0" w:color="auto"/>
      </w:divBdr>
    </w:div>
    <w:div w:id="2106221589">
      <w:bodyDiv w:val="1"/>
      <w:marLeft w:val="0"/>
      <w:marRight w:val="0"/>
      <w:marTop w:val="0"/>
      <w:marBottom w:val="0"/>
      <w:divBdr>
        <w:top w:val="none" w:sz="0" w:space="0" w:color="auto"/>
        <w:left w:val="none" w:sz="0" w:space="0" w:color="auto"/>
        <w:bottom w:val="none" w:sz="0" w:space="0" w:color="auto"/>
        <w:right w:val="none" w:sz="0" w:space="0" w:color="auto"/>
      </w:divBdr>
    </w:div>
    <w:div w:id="2106223394">
      <w:bodyDiv w:val="1"/>
      <w:marLeft w:val="0"/>
      <w:marRight w:val="0"/>
      <w:marTop w:val="0"/>
      <w:marBottom w:val="0"/>
      <w:divBdr>
        <w:top w:val="none" w:sz="0" w:space="0" w:color="auto"/>
        <w:left w:val="none" w:sz="0" w:space="0" w:color="auto"/>
        <w:bottom w:val="none" w:sz="0" w:space="0" w:color="auto"/>
        <w:right w:val="none" w:sz="0" w:space="0" w:color="auto"/>
      </w:divBdr>
    </w:div>
    <w:div w:id="2107188722">
      <w:bodyDiv w:val="1"/>
      <w:marLeft w:val="0"/>
      <w:marRight w:val="0"/>
      <w:marTop w:val="0"/>
      <w:marBottom w:val="0"/>
      <w:divBdr>
        <w:top w:val="none" w:sz="0" w:space="0" w:color="auto"/>
        <w:left w:val="none" w:sz="0" w:space="0" w:color="auto"/>
        <w:bottom w:val="none" w:sz="0" w:space="0" w:color="auto"/>
        <w:right w:val="none" w:sz="0" w:space="0" w:color="auto"/>
      </w:divBdr>
    </w:div>
    <w:div w:id="2110926006">
      <w:bodyDiv w:val="1"/>
      <w:marLeft w:val="0"/>
      <w:marRight w:val="0"/>
      <w:marTop w:val="0"/>
      <w:marBottom w:val="0"/>
      <w:divBdr>
        <w:top w:val="none" w:sz="0" w:space="0" w:color="auto"/>
        <w:left w:val="none" w:sz="0" w:space="0" w:color="auto"/>
        <w:bottom w:val="none" w:sz="0" w:space="0" w:color="auto"/>
        <w:right w:val="none" w:sz="0" w:space="0" w:color="auto"/>
      </w:divBdr>
    </w:div>
    <w:div w:id="2111311624">
      <w:bodyDiv w:val="1"/>
      <w:marLeft w:val="0"/>
      <w:marRight w:val="0"/>
      <w:marTop w:val="0"/>
      <w:marBottom w:val="0"/>
      <w:divBdr>
        <w:top w:val="none" w:sz="0" w:space="0" w:color="auto"/>
        <w:left w:val="none" w:sz="0" w:space="0" w:color="auto"/>
        <w:bottom w:val="none" w:sz="0" w:space="0" w:color="auto"/>
        <w:right w:val="none" w:sz="0" w:space="0" w:color="auto"/>
      </w:divBdr>
    </w:div>
    <w:div w:id="2112894419">
      <w:bodyDiv w:val="1"/>
      <w:marLeft w:val="0"/>
      <w:marRight w:val="0"/>
      <w:marTop w:val="0"/>
      <w:marBottom w:val="0"/>
      <w:divBdr>
        <w:top w:val="none" w:sz="0" w:space="0" w:color="auto"/>
        <w:left w:val="none" w:sz="0" w:space="0" w:color="auto"/>
        <w:bottom w:val="none" w:sz="0" w:space="0" w:color="auto"/>
        <w:right w:val="none" w:sz="0" w:space="0" w:color="auto"/>
      </w:divBdr>
    </w:div>
    <w:div w:id="2114469132">
      <w:bodyDiv w:val="1"/>
      <w:marLeft w:val="0"/>
      <w:marRight w:val="0"/>
      <w:marTop w:val="0"/>
      <w:marBottom w:val="0"/>
      <w:divBdr>
        <w:top w:val="none" w:sz="0" w:space="0" w:color="auto"/>
        <w:left w:val="none" w:sz="0" w:space="0" w:color="auto"/>
        <w:bottom w:val="none" w:sz="0" w:space="0" w:color="auto"/>
        <w:right w:val="none" w:sz="0" w:space="0" w:color="auto"/>
      </w:divBdr>
    </w:div>
    <w:div w:id="2117290953">
      <w:bodyDiv w:val="1"/>
      <w:marLeft w:val="0"/>
      <w:marRight w:val="0"/>
      <w:marTop w:val="0"/>
      <w:marBottom w:val="0"/>
      <w:divBdr>
        <w:top w:val="none" w:sz="0" w:space="0" w:color="auto"/>
        <w:left w:val="none" w:sz="0" w:space="0" w:color="auto"/>
        <w:bottom w:val="none" w:sz="0" w:space="0" w:color="auto"/>
        <w:right w:val="none" w:sz="0" w:space="0" w:color="auto"/>
      </w:divBdr>
    </w:div>
    <w:div w:id="2120947485">
      <w:bodyDiv w:val="1"/>
      <w:marLeft w:val="0"/>
      <w:marRight w:val="0"/>
      <w:marTop w:val="0"/>
      <w:marBottom w:val="0"/>
      <w:divBdr>
        <w:top w:val="none" w:sz="0" w:space="0" w:color="auto"/>
        <w:left w:val="none" w:sz="0" w:space="0" w:color="auto"/>
        <w:bottom w:val="none" w:sz="0" w:space="0" w:color="auto"/>
        <w:right w:val="none" w:sz="0" w:space="0" w:color="auto"/>
      </w:divBdr>
    </w:div>
    <w:div w:id="2130850204">
      <w:bodyDiv w:val="1"/>
      <w:marLeft w:val="0"/>
      <w:marRight w:val="0"/>
      <w:marTop w:val="0"/>
      <w:marBottom w:val="0"/>
      <w:divBdr>
        <w:top w:val="none" w:sz="0" w:space="0" w:color="auto"/>
        <w:left w:val="none" w:sz="0" w:space="0" w:color="auto"/>
        <w:bottom w:val="none" w:sz="0" w:space="0" w:color="auto"/>
        <w:right w:val="none" w:sz="0" w:space="0" w:color="auto"/>
      </w:divBdr>
    </w:div>
    <w:div w:id="2131432981">
      <w:bodyDiv w:val="1"/>
      <w:marLeft w:val="0"/>
      <w:marRight w:val="0"/>
      <w:marTop w:val="0"/>
      <w:marBottom w:val="0"/>
      <w:divBdr>
        <w:top w:val="none" w:sz="0" w:space="0" w:color="auto"/>
        <w:left w:val="none" w:sz="0" w:space="0" w:color="auto"/>
        <w:bottom w:val="none" w:sz="0" w:space="0" w:color="auto"/>
        <w:right w:val="none" w:sz="0" w:space="0" w:color="auto"/>
      </w:divBdr>
    </w:div>
    <w:div w:id="2137334781">
      <w:bodyDiv w:val="1"/>
      <w:marLeft w:val="0"/>
      <w:marRight w:val="0"/>
      <w:marTop w:val="0"/>
      <w:marBottom w:val="0"/>
      <w:divBdr>
        <w:top w:val="none" w:sz="0" w:space="0" w:color="auto"/>
        <w:left w:val="none" w:sz="0" w:space="0" w:color="auto"/>
        <w:bottom w:val="none" w:sz="0" w:space="0" w:color="auto"/>
        <w:right w:val="none" w:sz="0" w:space="0" w:color="auto"/>
      </w:divBdr>
    </w:div>
    <w:div w:id="2143381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image" Target="media/image4.emf"/><Relationship Id="rId42" Type="http://schemas.openxmlformats.org/officeDocument/2006/relationships/package" Target="embeddings/Microsoft_Visio_Drawing13.vsdx"/><Relationship Id="rId47" Type="http://schemas.openxmlformats.org/officeDocument/2006/relationships/image" Target="media/image17.emf"/><Relationship Id="rId63" Type="http://schemas.openxmlformats.org/officeDocument/2006/relationships/package" Target="embeddings/Microsoft_Visio_Drawing22.vsdx"/><Relationship Id="rId68" Type="http://schemas.openxmlformats.org/officeDocument/2006/relationships/image" Target="media/image28.emf"/><Relationship Id="rId16" Type="http://schemas.openxmlformats.org/officeDocument/2006/relationships/package" Target="embeddings/Microsoft_Visio_Drawing.vsdx"/><Relationship Id="rId11" Type="http://schemas.openxmlformats.org/officeDocument/2006/relationships/image" Target="https://news.virginmediao2.co.uk/wp-content/themes/virgino2/assets/img/vmo2-logo-colour.png" TargetMode="External"/><Relationship Id="rId32" Type="http://schemas.openxmlformats.org/officeDocument/2006/relationships/image" Target="media/image10.emf"/><Relationship Id="rId37" Type="http://schemas.openxmlformats.org/officeDocument/2006/relationships/image" Target="media/image12.emf"/><Relationship Id="rId53" Type="http://schemas.openxmlformats.org/officeDocument/2006/relationships/hyperlink" Target="https://www.vmware.com/resources/compatibility/search.php?deviceCategory=vsan" TargetMode="External"/><Relationship Id="rId58" Type="http://schemas.openxmlformats.org/officeDocument/2006/relationships/image" Target="media/image23.emf"/><Relationship Id="rId74" Type="http://schemas.openxmlformats.org/officeDocument/2006/relationships/image" Target="media/image31.emf"/><Relationship Id="rId79" Type="http://schemas.openxmlformats.org/officeDocument/2006/relationships/package" Target="embeddings/Microsoft_Visio_Drawing30.vsdx"/><Relationship Id="rId5" Type="http://schemas.openxmlformats.org/officeDocument/2006/relationships/numbering" Target="numbering.xml"/><Relationship Id="rId61" Type="http://schemas.openxmlformats.org/officeDocument/2006/relationships/package" Target="embeddings/Microsoft_Visio_Drawing21.vsdx"/><Relationship Id="rId82" Type="http://schemas.openxmlformats.org/officeDocument/2006/relationships/theme" Target="theme/theme1.xml"/><Relationship Id="rId19" Type="http://schemas.openxmlformats.org/officeDocument/2006/relationships/image" Target="media/image3.emf"/><Relationship Id="rId14" Type="http://schemas.openxmlformats.org/officeDocument/2006/relationships/hyperlink" Target="https://sp.upc.biz/depts/GSEB/_layouts/15/start.aspx" TargetMode="External"/><Relationship Id="rId22" Type="http://schemas.openxmlformats.org/officeDocument/2006/relationships/package" Target="embeddings/Microsoft_Visio_Drawing3.vsdx"/><Relationship Id="rId27" Type="http://schemas.openxmlformats.org/officeDocument/2006/relationships/package" Target="embeddings/Microsoft_Visio_Drawing5.vsdx"/><Relationship Id="rId30" Type="http://schemas.openxmlformats.org/officeDocument/2006/relationships/image" Target="media/image9.emf"/><Relationship Id="rId35" Type="http://schemas.openxmlformats.org/officeDocument/2006/relationships/image" Target="media/image11.emf"/><Relationship Id="rId43" Type="http://schemas.openxmlformats.org/officeDocument/2006/relationships/image" Target="media/image15.emf"/><Relationship Id="rId48" Type="http://schemas.openxmlformats.org/officeDocument/2006/relationships/package" Target="embeddings/Microsoft_Visio_Drawing16.vsdx"/><Relationship Id="rId56" Type="http://schemas.openxmlformats.org/officeDocument/2006/relationships/package" Target="embeddings/Microsoft_Visio_Drawing19.vsdx"/><Relationship Id="rId64" Type="http://schemas.openxmlformats.org/officeDocument/2006/relationships/image" Target="media/image26.emf"/><Relationship Id="rId69" Type="http://schemas.openxmlformats.org/officeDocument/2006/relationships/package" Target="embeddings/Microsoft_Visio_Drawing25.vsdx"/><Relationship Id="rId77" Type="http://schemas.openxmlformats.org/officeDocument/2006/relationships/package" Target="embeddings/Microsoft_Visio_Drawing29.vsdx"/><Relationship Id="rId8" Type="http://schemas.openxmlformats.org/officeDocument/2006/relationships/webSettings" Target="webSettings.xml"/><Relationship Id="rId51" Type="http://schemas.openxmlformats.org/officeDocument/2006/relationships/image" Target="media/image19.emf"/><Relationship Id="rId72" Type="http://schemas.openxmlformats.org/officeDocument/2006/relationships/image" Target="media/image30.emf"/><Relationship Id="rId80"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hyperlink" Target="file:///C:/Users/D7875196/OneDrive%20-%20Virgin%20Media/Projects/VMO2%20Designs/Baguley%20VCF%20Solution%20High%20Level%20Design/HLD/VMO2%20Baguley%20VCF%20Solution%20High%20Level%20Design%20v0.1.docx" TargetMode="External"/><Relationship Id="rId17" Type="http://schemas.openxmlformats.org/officeDocument/2006/relationships/image" Target="media/image2.emf"/><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package" Target="embeddings/Microsoft_Visio_Drawing11.vsdx"/><Relationship Id="rId46" Type="http://schemas.openxmlformats.org/officeDocument/2006/relationships/package" Target="embeddings/Microsoft_Visio_Drawing15.vsdx"/><Relationship Id="rId59" Type="http://schemas.openxmlformats.org/officeDocument/2006/relationships/package" Target="embeddings/Microsoft_Visio_Drawing20.vsdx"/><Relationship Id="rId67" Type="http://schemas.openxmlformats.org/officeDocument/2006/relationships/package" Target="embeddings/Microsoft_Visio_Drawing24.vsdx"/><Relationship Id="rId20" Type="http://schemas.openxmlformats.org/officeDocument/2006/relationships/package" Target="embeddings/Microsoft_Visio_Drawing2.vsdx"/><Relationship Id="rId41" Type="http://schemas.openxmlformats.org/officeDocument/2006/relationships/image" Target="media/image14.emf"/><Relationship Id="rId54" Type="http://schemas.openxmlformats.org/officeDocument/2006/relationships/image" Target="media/image20.png"/><Relationship Id="rId62" Type="http://schemas.openxmlformats.org/officeDocument/2006/relationships/image" Target="media/image25.emf"/><Relationship Id="rId70" Type="http://schemas.openxmlformats.org/officeDocument/2006/relationships/image" Target="media/image29.emf"/><Relationship Id="rId75" Type="http://schemas.openxmlformats.org/officeDocument/2006/relationships/package" Target="embeddings/Microsoft_Visio_Drawing28.vsdx"/><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emf"/><Relationship Id="rId23" Type="http://schemas.openxmlformats.org/officeDocument/2006/relationships/image" Target="media/image5.png"/><Relationship Id="rId28" Type="http://schemas.openxmlformats.org/officeDocument/2006/relationships/image" Target="media/image8.emf"/><Relationship Id="rId36" Type="http://schemas.openxmlformats.org/officeDocument/2006/relationships/package" Target="embeddings/Microsoft_Visio_Drawing10.vsdx"/><Relationship Id="rId49" Type="http://schemas.openxmlformats.org/officeDocument/2006/relationships/image" Target="media/image18.emf"/><Relationship Id="rId57" Type="http://schemas.openxmlformats.org/officeDocument/2006/relationships/image" Target="media/image22.png"/><Relationship Id="rId10" Type="http://schemas.openxmlformats.org/officeDocument/2006/relationships/endnotes" Target="endnotes.xml"/><Relationship Id="rId31" Type="http://schemas.openxmlformats.org/officeDocument/2006/relationships/package" Target="embeddings/Microsoft_Visio_Drawing7.vsdx"/><Relationship Id="rId44" Type="http://schemas.openxmlformats.org/officeDocument/2006/relationships/package" Target="embeddings/Microsoft_Visio_Drawing14.vsdx"/><Relationship Id="rId52" Type="http://schemas.openxmlformats.org/officeDocument/2006/relationships/package" Target="embeddings/Microsoft_Visio_Drawing18.vsdx"/><Relationship Id="rId60" Type="http://schemas.openxmlformats.org/officeDocument/2006/relationships/image" Target="media/image24.emf"/><Relationship Id="rId65" Type="http://schemas.openxmlformats.org/officeDocument/2006/relationships/package" Target="embeddings/Microsoft_Visio_Drawing23.vsdx"/><Relationship Id="rId73" Type="http://schemas.openxmlformats.org/officeDocument/2006/relationships/package" Target="embeddings/Microsoft_Visio_Drawing27.vsdx"/><Relationship Id="rId78" Type="http://schemas.openxmlformats.org/officeDocument/2006/relationships/image" Target="media/image33.emf"/><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C:/Users/D7875196/OneDrive%20-%20Virgin%20Media/Projects/VMO2%20Designs/Baguley%20VCF%20Solution%20High%20Level%20Design/HLD/VMO2%20Baguley%20VCF%20Solution%20High%20Level%20Design%20v0.1.docx" TargetMode="External"/><Relationship Id="rId18" Type="http://schemas.openxmlformats.org/officeDocument/2006/relationships/package" Target="embeddings/Microsoft_Visio_Drawing1.vsdx"/><Relationship Id="rId39" Type="http://schemas.openxmlformats.org/officeDocument/2006/relationships/image" Target="media/image13.emf"/><Relationship Id="rId34" Type="http://schemas.openxmlformats.org/officeDocument/2006/relationships/package" Target="embeddings/Microsoft_Visio_Drawing9.vsdx"/><Relationship Id="rId50" Type="http://schemas.openxmlformats.org/officeDocument/2006/relationships/package" Target="embeddings/Microsoft_Visio_Drawing17.vsdx"/><Relationship Id="rId55" Type="http://schemas.openxmlformats.org/officeDocument/2006/relationships/image" Target="media/image21.emf"/><Relationship Id="rId76" Type="http://schemas.openxmlformats.org/officeDocument/2006/relationships/image" Target="media/image32.emf"/><Relationship Id="rId7" Type="http://schemas.openxmlformats.org/officeDocument/2006/relationships/settings" Target="settings.xml"/><Relationship Id="rId71" Type="http://schemas.openxmlformats.org/officeDocument/2006/relationships/package" Target="embeddings/Microsoft_Visio_Drawing26.vsdx"/><Relationship Id="rId2" Type="http://schemas.openxmlformats.org/officeDocument/2006/relationships/customXml" Target="../customXml/item2.xml"/><Relationship Id="rId29" Type="http://schemas.openxmlformats.org/officeDocument/2006/relationships/package" Target="embeddings/Microsoft_Visio_Drawing6.vsdx"/><Relationship Id="rId24" Type="http://schemas.openxmlformats.org/officeDocument/2006/relationships/image" Target="media/image6.emf"/><Relationship Id="rId40" Type="http://schemas.openxmlformats.org/officeDocument/2006/relationships/package" Target="embeddings/Microsoft_Visio_Drawing12.vsdx"/><Relationship Id="rId45" Type="http://schemas.openxmlformats.org/officeDocument/2006/relationships/image" Target="media/image16.emf"/><Relationship Id="rId66" Type="http://schemas.openxmlformats.org/officeDocument/2006/relationships/image" Target="media/image27.emf"/></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Kantoorthema">
  <a:themeElements>
    <a:clrScheme name="Liberty Global">
      <a:dk1>
        <a:srgbClr val="243347"/>
      </a:dk1>
      <a:lt1>
        <a:sysClr val="window" lastClr="FFFFFF"/>
      </a:lt1>
      <a:dk2>
        <a:srgbClr val="575756"/>
      </a:dk2>
      <a:lt2>
        <a:srgbClr val="C5C6C6"/>
      </a:lt2>
      <a:accent1>
        <a:srgbClr val="243347"/>
      </a:accent1>
      <a:accent2>
        <a:srgbClr val="EE742B"/>
      </a:accent2>
      <a:accent3>
        <a:srgbClr val="239A98"/>
      </a:accent3>
      <a:accent4>
        <a:srgbClr val="FDC400"/>
      </a:accent4>
      <a:accent5>
        <a:srgbClr val="F5B0A3"/>
      </a:accent5>
      <a:accent6>
        <a:srgbClr val="D9415C"/>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t" anchorCtr="0" forceAA="0" compatLnSpc="1">
        <a:prstTxWarp prst="textNoShape">
          <a:avLst/>
        </a:prstTxWarp>
        <a:noAutofit/>
      </a:bodyPr>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2CA289023E5034BAC195CD5FDEF0171" ma:contentTypeVersion="3" ma:contentTypeDescription="Create a new document." ma:contentTypeScope="" ma:versionID="acb9d29998fe2efc0b933cabfddb6d34">
  <xsd:schema xmlns:xsd="http://www.w3.org/2001/XMLSchema" xmlns:xs="http://www.w3.org/2001/XMLSchema" xmlns:p="http://schemas.microsoft.com/office/2006/metadata/properties" xmlns:ns2="72afed21-4353-4529-87c2-116c76029f4e" targetNamespace="http://schemas.microsoft.com/office/2006/metadata/properties" ma:root="true" ma:fieldsID="d8eae0619584360c1f16f2a774317e07" ns2:_="">
    <xsd:import namespace="72afed21-4353-4529-87c2-116c76029f4e"/>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afed21-4353-4529-87c2-116c76029f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17EA71-8062-4344-96D1-2424F10C7FA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DEE034A-C40C-4801-A8EB-885CAA5BB6B9}">
  <ds:schemaRefs>
    <ds:schemaRef ds:uri="http://schemas.microsoft.com/sharepoint/v3/contenttype/forms"/>
  </ds:schemaRefs>
</ds:datastoreItem>
</file>

<file path=customXml/itemProps3.xml><?xml version="1.0" encoding="utf-8"?>
<ds:datastoreItem xmlns:ds="http://schemas.openxmlformats.org/officeDocument/2006/customXml" ds:itemID="{D8EE15F6-C190-4DEF-9C70-8EAA2C179706}"/>
</file>

<file path=customXml/itemProps4.xml><?xml version="1.0" encoding="utf-8"?>
<ds:datastoreItem xmlns:ds="http://schemas.openxmlformats.org/officeDocument/2006/customXml" ds:itemID="{5C416865-7E52-4A59-9C86-4CFB7D192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6893</TotalTime>
  <Pages>116</Pages>
  <Words>33016</Words>
  <Characters>188196</Characters>
  <Application>Microsoft Office Word</Application>
  <DocSecurity>0</DocSecurity>
  <Lines>1568</Lines>
  <Paragraphs>441</Paragraphs>
  <ScaleCrop>false</ScaleCrop>
  <HeadingPairs>
    <vt:vector size="2" baseType="variant">
      <vt:variant>
        <vt:lpstr>Title</vt:lpstr>
      </vt:variant>
      <vt:variant>
        <vt:i4>1</vt:i4>
      </vt:variant>
    </vt:vector>
  </HeadingPairs>
  <TitlesOfParts>
    <vt:vector size="1" baseType="lpstr">
      <vt:lpstr>VMO2 VCF Solution High Level Design</vt:lpstr>
    </vt:vector>
  </TitlesOfParts>
  <Manager>Tom Simpson</Manager>
  <Company>Liberty Global</Company>
  <LinksUpToDate>false</LinksUpToDate>
  <CharactersWithSpaces>220771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VMO2 VCF Solution High Level Design</dc:title>
  <dc:subject>Infrastructure &amp; Network Design</dc:subject>
  <dc:creator>David.Dawson@virginmedia.co.uk</dc:creator>
  <cp:keywords/>
  <dc:description/>
  <cp:lastModifiedBy>Dawson, David</cp:lastModifiedBy>
  <cp:revision>11</cp:revision>
  <dcterms:created xsi:type="dcterms:W3CDTF">2021-12-10T09:47:00Z</dcterms:created>
  <dcterms:modified xsi:type="dcterms:W3CDTF">2022-01-11T11:37:00Z</dcterms:modified>
  <cp:category>Internal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0x01010062CA289023E5034BAC195CD5FDEF0171</vt:lpwstr>
  </property>
  <property fmtid="{D5CDD505-2E9C-101B-9397-08002B2CF9AE}" pid="3" name="Reference">
    <vt:lpwstr>DCTUK-xxxx</vt:lpwstr>
  </property>
  <property fmtid="{D5CDD505-2E9C-101B-9397-08002B2CF9AE}" pid="4" name="Date completed">
    <vt:filetime>2020-01-07T00:00:00Z</vt:filetime>
  </property>
  <property fmtid="{D5CDD505-2E9C-101B-9397-08002B2CF9AE}" pid="5" name="Status">
    <vt:lpwstr>Draft</vt:lpwstr>
  </property>
  <property fmtid="{D5CDD505-2E9C-101B-9397-08002B2CF9AE}" pid="6" name="Version">
    <vt:r8>0.1</vt:r8>
  </property>
</Properties>
</file>