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3835" w14:textId="362E8E8B" w:rsidR="00DB64AC" w:rsidRPr="004E5F62" w:rsidRDefault="00DB64AC" w:rsidP="3B205C64">
      <w:pPr>
        <w:jc w:val="center"/>
        <w:rPr>
          <w:b/>
          <w:bCs/>
          <w:color w:val="000000" w:themeColor="text1"/>
          <w:sz w:val="32"/>
          <w:szCs w:val="32"/>
        </w:rPr>
      </w:pPr>
    </w:p>
    <w:p w14:paraId="19E5A9A1" w14:textId="34216876" w:rsidR="00DB64AC" w:rsidRPr="004E5F62" w:rsidRDefault="00DB64AC" w:rsidP="00DB64AC">
      <w:pPr>
        <w:jc w:val="center"/>
        <w:rPr>
          <w:b/>
          <w:color w:val="000000" w:themeColor="text1"/>
          <w:sz w:val="32"/>
          <w:szCs w:val="32"/>
          <w:lang w:val="en-US" w:eastAsia="en-US"/>
        </w:rPr>
      </w:pPr>
      <w:r>
        <w:rPr>
          <w:b/>
          <w:color w:val="000000" w:themeColor="text1"/>
          <w:sz w:val="32"/>
          <w:szCs w:val="32"/>
        </w:rPr>
        <w:t>Product Review Sentiment Classification using Deep Learning: A Comparative Study of MLP, TextCNN, and BiLSTM Models</w:t>
      </w:r>
    </w:p>
    <w:p w14:paraId="1AA95524" w14:textId="77777777" w:rsidR="00DB64AC" w:rsidRPr="004E5F62" w:rsidRDefault="00DB64AC" w:rsidP="00DB64AC">
      <w:pPr>
        <w:rPr>
          <w:color w:val="000000" w:themeColor="text1"/>
        </w:rPr>
      </w:pPr>
    </w:p>
    <w:p w14:paraId="6D33FCC6" w14:textId="77777777" w:rsidR="00DB64AC" w:rsidRPr="004E5F62" w:rsidRDefault="00DB64AC" w:rsidP="00DB64AC">
      <w:pPr>
        <w:jc w:val="center"/>
        <w:rPr>
          <w:b/>
          <w:color w:val="000000" w:themeColor="text1"/>
          <w:sz w:val="28"/>
          <w:szCs w:val="28"/>
        </w:rPr>
      </w:pPr>
    </w:p>
    <w:p w14:paraId="7E7528B1" w14:textId="77777777" w:rsidR="00DB64AC" w:rsidRPr="004E5F62" w:rsidRDefault="00DB64AC" w:rsidP="00DB64AC">
      <w:pPr>
        <w:jc w:val="center"/>
        <w:rPr>
          <w:b/>
          <w:color w:val="000000" w:themeColor="text1"/>
          <w:sz w:val="28"/>
          <w:szCs w:val="28"/>
        </w:rPr>
      </w:pPr>
    </w:p>
    <w:p w14:paraId="6FA71CBD" w14:textId="77777777" w:rsidR="00DB64AC" w:rsidRPr="004E5F62" w:rsidRDefault="00DB64AC" w:rsidP="00DB64AC">
      <w:pPr>
        <w:jc w:val="center"/>
        <w:rPr>
          <w:b/>
          <w:color w:val="000000" w:themeColor="text1"/>
          <w:sz w:val="28"/>
          <w:szCs w:val="28"/>
        </w:rPr>
      </w:pPr>
      <w:r>
        <w:rPr>
          <w:b/>
          <w:color w:val="000000" w:themeColor="text1"/>
          <w:sz w:val="28"/>
          <w:szCs w:val="28"/>
        </w:rPr>
        <w:t xml:space="preserve"> Synopsis/Interim/Final report on </w:t>
      </w:r>
    </w:p>
    <w:p w14:paraId="79066409" w14:textId="77777777" w:rsidR="00DB64AC" w:rsidRPr="004E5F62" w:rsidRDefault="00DB64AC" w:rsidP="00DB64AC">
      <w:pPr>
        <w:jc w:val="center"/>
        <w:rPr>
          <w:b/>
          <w:color w:val="000000" w:themeColor="text1"/>
          <w:sz w:val="28"/>
          <w:szCs w:val="28"/>
        </w:rPr>
      </w:pPr>
      <w:r>
        <w:rPr>
          <w:b/>
          <w:color w:val="000000" w:themeColor="text1"/>
          <w:sz w:val="28"/>
          <w:szCs w:val="28"/>
        </w:rPr>
        <w:t>Deep Learning Project</w:t>
      </w:r>
    </w:p>
    <w:p w14:paraId="0538A456" w14:textId="77777777" w:rsidR="00DB64AC" w:rsidRPr="004E5F62" w:rsidRDefault="00DB64AC" w:rsidP="00DB64AC">
      <w:pPr>
        <w:jc w:val="center"/>
        <w:rPr>
          <w:b/>
          <w:color w:val="000000" w:themeColor="text1"/>
          <w:sz w:val="28"/>
          <w:szCs w:val="28"/>
        </w:rPr>
      </w:pPr>
      <w:r>
        <w:rPr>
          <w:b/>
          <w:color w:val="000000" w:themeColor="text1"/>
          <w:sz w:val="28"/>
          <w:szCs w:val="28"/>
        </w:rPr>
        <w:t>[ICT-4442]</w:t>
      </w:r>
    </w:p>
    <w:p w14:paraId="69051C7B" w14:textId="77777777" w:rsidR="00DB64AC" w:rsidRPr="004E5F62" w:rsidRDefault="00DB64AC" w:rsidP="00DB64AC">
      <w:pPr>
        <w:rPr>
          <w:color w:val="000000" w:themeColor="text1"/>
        </w:rPr>
      </w:pPr>
    </w:p>
    <w:p w14:paraId="04227F17" w14:textId="77777777" w:rsidR="00DB64AC" w:rsidRPr="004E5F62" w:rsidRDefault="00DB64AC" w:rsidP="00DB64AC">
      <w:pPr>
        <w:rPr>
          <w:color w:val="000000" w:themeColor="text1"/>
          <w:sz w:val="21"/>
          <w:szCs w:val="21"/>
        </w:rPr>
      </w:pPr>
    </w:p>
    <w:p w14:paraId="3A72581E" w14:textId="77777777" w:rsidR="00DB64AC" w:rsidRPr="004E5F62" w:rsidRDefault="00DB64AC" w:rsidP="00DB64AC">
      <w:pPr>
        <w:jc w:val="center"/>
        <w:rPr>
          <w:color w:val="000000" w:themeColor="text1"/>
        </w:rPr>
      </w:pPr>
    </w:p>
    <w:p w14:paraId="4FAB4AAB" w14:textId="77777777" w:rsidR="00DB64AC" w:rsidRPr="004E5F62" w:rsidRDefault="00DB64AC" w:rsidP="00DB64AC">
      <w:pPr>
        <w:jc w:val="center"/>
        <w:rPr>
          <w:color w:val="000000" w:themeColor="text1"/>
        </w:rPr>
      </w:pPr>
    </w:p>
    <w:p w14:paraId="795C5ECE" w14:textId="77777777" w:rsidR="00DB64AC" w:rsidRPr="004E5F62" w:rsidRDefault="00DB64AC" w:rsidP="00DB64AC">
      <w:pPr>
        <w:jc w:val="center"/>
        <w:rPr>
          <w:color w:val="000000" w:themeColor="text1"/>
        </w:rPr>
      </w:pPr>
    </w:p>
    <w:p w14:paraId="67ADF91F" w14:textId="77777777" w:rsidR="00DB64AC" w:rsidRPr="004E5F62" w:rsidRDefault="00DB64AC" w:rsidP="00DB64AC">
      <w:pPr>
        <w:jc w:val="center"/>
        <w:rPr>
          <w:color w:val="000000" w:themeColor="text1"/>
          <w:sz w:val="28"/>
          <w:szCs w:val="28"/>
        </w:rPr>
      </w:pPr>
      <w:r>
        <w:rPr>
          <w:color w:val="000000" w:themeColor="text1"/>
          <w:sz w:val="28"/>
          <w:szCs w:val="28"/>
        </w:rPr>
        <w:t>Submitted By</w:t>
      </w:r>
    </w:p>
    <w:p w14:paraId="3D41626D" w14:textId="77777777" w:rsidR="00DB64AC" w:rsidRPr="004E5F62" w:rsidRDefault="00DB64AC" w:rsidP="00DB64AC">
      <w:pPr>
        <w:jc w:val="center"/>
        <w:rPr>
          <w:color w:val="000000" w:themeColor="text1"/>
          <w:sz w:val="28"/>
          <w:szCs w:val="28"/>
        </w:rPr>
      </w:pPr>
    </w:p>
    <w:p w14:paraId="183B16DF" w14:textId="77777777" w:rsidR="00DB64AC" w:rsidRPr="004E5F62" w:rsidRDefault="00DB64AC" w:rsidP="00DB64AC">
      <w:pPr>
        <w:jc w:val="center"/>
        <w:rPr>
          <w:b/>
          <w:color w:val="000000" w:themeColor="text1"/>
          <w:sz w:val="28"/>
          <w:szCs w:val="28"/>
        </w:rPr>
      </w:pPr>
      <w:r>
        <w:rPr>
          <w:b/>
          <w:color w:val="000000" w:themeColor="text1"/>
          <w:sz w:val="28"/>
          <w:szCs w:val="28"/>
        </w:rPr>
        <w:t>Pankhuri Kumari (230911084)</w:t>
      </w:r>
    </w:p>
    <w:p w14:paraId="2DE91F1D" w14:textId="6468EFBA" w:rsidR="00DB64AC" w:rsidRPr="004E5F62" w:rsidRDefault="00CB06B9" w:rsidP="3B205C64">
      <w:pPr>
        <w:jc w:val="center"/>
        <w:rPr>
          <w:b/>
          <w:bCs/>
          <w:color w:val="000000" w:themeColor="text1"/>
          <w:sz w:val="28"/>
          <w:szCs w:val="28"/>
        </w:rPr>
      </w:pPr>
      <w:r w:rsidRPr="3B205C64">
        <w:rPr>
          <w:b/>
          <w:bCs/>
          <w:color w:val="000000" w:themeColor="text1"/>
          <w:sz w:val="28"/>
          <w:szCs w:val="28"/>
        </w:rPr>
        <w:t>Jambhorkar Arya Sachin (230911088)</w:t>
      </w:r>
      <w:r w:rsidR="238B2FA3" w:rsidRPr="3B205C64">
        <w:rPr>
          <w:b/>
          <w:bCs/>
          <w:color w:val="000000" w:themeColor="text1"/>
          <w:sz w:val="28"/>
          <w:szCs w:val="28"/>
        </w:rPr>
      </w:r>
    </w:p>
    <w:p w14:paraId="635B548E" w14:textId="77777777" w:rsidR="00DB64AC" w:rsidRPr="004E5F62" w:rsidRDefault="00DB64AC" w:rsidP="00DB64AC">
      <w:pPr>
        <w:jc w:val="center"/>
        <w:rPr>
          <w:b/>
          <w:color w:val="000000" w:themeColor="text1"/>
          <w:sz w:val="28"/>
          <w:szCs w:val="28"/>
        </w:rPr>
      </w:pPr>
      <w:r>
        <w:rPr>
          <w:b/>
          <w:color w:val="000000" w:themeColor="text1"/>
          <w:sz w:val="28"/>
          <w:szCs w:val="28"/>
        </w:rPr>
        <w:t>Sai Prasad Prusty (230911298)</w:t>
      </w:r>
    </w:p>
    <w:p w14:paraId="41C7AE31" w14:textId="77777777" w:rsidR="00DB64AC" w:rsidRPr="004E5F62" w:rsidRDefault="00DB64AC" w:rsidP="00DB64AC">
      <w:pPr>
        <w:rPr>
          <w:color w:val="000000" w:themeColor="text1"/>
          <w:sz w:val="22"/>
          <w:szCs w:val="22"/>
        </w:rPr>
      </w:pPr>
    </w:p>
    <w:p w14:paraId="24726924" w14:textId="77777777" w:rsidR="00DB64AC" w:rsidRPr="004E5F62" w:rsidRDefault="00DB64AC" w:rsidP="00DB64AC">
      <w:pPr>
        <w:rPr>
          <w:color w:val="000000" w:themeColor="text1"/>
        </w:rPr>
      </w:pPr>
    </w:p>
    <w:p w14:paraId="54384DAA" w14:textId="77777777" w:rsidR="00DB64AC" w:rsidRPr="004E5F62" w:rsidRDefault="00DB64AC" w:rsidP="00DB64AC">
      <w:pPr>
        <w:jc w:val="center"/>
        <w:rPr>
          <w:color w:val="000000" w:themeColor="text1"/>
        </w:rPr>
      </w:pPr>
    </w:p>
    <w:p w14:paraId="0F084675" w14:textId="77777777" w:rsidR="00DB64AC" w:rsidRPr="004E5F62" w:rsidRDefault="00DB64AC" w:rsidP="00DB64AC">
      <w:pPr>
        <w:jc w:val="center"/>
        <w:rPr>
          <w:color w:val="000000" w:themeColor="text1"/>
        </w:rPr>
      </w:pPr>
    </w:p>
    <w:p w14:paraId="4B83A5DC" w14:textId="77777777" w:rsidR="00DB64AC" w:rsidRPr="004E5F62" w:rsidRDefault="00DB64AC" w:rsidP="00DB64AC">
      <w:pPr>
        <w:rPr>
          <w:color w:val="000000" w:themeColor="text1"/>
        </w:rPr>
      </w:pPr>
    </w:p>
    <w:p w14:paraId="147EBAF9" w14:textId="77777777" w:rsidR="00DB64AC" w:rsidRPr="004E5F62" w:rsidRDefault="00DB64AC" w:rsidP="00DB64AC">
      <w:pPr>
        <w:rPr>
          <w:color w:val="000000" w:themeColor="text1"/>
        </w:rPr>
      </w:pPr>
    </w:p>
    <w:p w14:paraId="5CD791F6" w14:textId="77777777" w:rsidR="00DB64AC" w:rsidRPr="004E5F62" w:rsidRDefault="00DB64AC" w:rsidP="00DB64AC">
      <w:pPr>
        <w:jc w:val="center"/>
        <w:rPr>
          <w:color w:val="000000" w:themeColor="text1"/>
        </w:rPr>
      </w:pPr>
    </w:p>
    <w:p w14:paraId="55076A59" w14:textId="77777777" w:rsidR="00DB64AC" w:rsidRPr="004E5F62" w:rsidRDefault="00DB64AC" w:rsidP="00DB64AC">
      <w:pPr>
        <w:jc w:val="center"/>
        <w:rPr>
          <w:color w:val="000000" w:themeColor="text1"/>
        </w:rPr>
      </w:pPr>
      <w:r>
        <w:rPr>
          <w:noProof/>
          <w:color w:val="000000" w:themeColor="text1"/>
        </w:rPr>
        <w:drawing>
          <wp:inline distT="0" distB="0" distL="0" distR="0" wp14:anchorId="5C059F9F" wp14:editId="5EC97698">
            <wp:extent cx="4127500" cy="1104900"/>
            <wp:effectExtent l="0" t="0" r="0" b="0"/>
            <wp:docPr id="1" name="Picture 1" descr="Manipal Academy of Higher Education - We are happy to announce that @MAHE  Manipal has been selected as one of the 9 Cochrane Affiliate Centres in  India. We are committed to work">
              <a:extLst xmlns:a="http://schemas.openxmlformats.org/drawingml/2006/main">
                <a:ext uri="{FF2B5EF4-FFF2-40B4-BE49-F238E27FC236}">
                  <a16:creationId xmlns:a16="http://schemas.microsoft.com/office/drawing/2014/main" id="{1CF75B38-9737-4249-8280-891881D153E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anipal Academy of Higher Education - We are happy to announce that @MAHE  Manipal has been selected as one of the 9 Cochrane Affiliate Centres in  India. We are committed to work"/>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7500" cy="1104900"/>
                    </a:xfrm>
                    <a:prstGeom prst="rect">
                      <a:avLst/>
                    </a:prstGeom>
                    <a:noFill/>
                    <a:ln>
                      <a:noFill/>
                    </a:ln>
                  </pic:spPr>
                </pic:pic>
              </a:graphicData>
            </a:graphic>
          </wp:inline>
        </w:drawing>
      </w:r>
    </w:p>
    <w:p w14:paraId="1887CC53" w14:textId="77777777" w:rsidR="00DB64AC" w:rsidRPr="004E5F62" w:rsidRDefault="00DB64AC" w:rsidP="00DB64AC">
      <w:pPr>
        <w:rPr>
          <w:color w:val="000000" w:themeColor="text1"/>
        </w:rPr>
      </w:pPr>
    </w:p>
    <w:p w14:paraId="2CB64686" w14:textId="77777777" w:rsidR="00DB64AC" w:rsidRPr="004E5F62" w:rsidRDefault="00DB64AC" w:rsidP="00DB64AC">
      <w:pPr>
        <w:rPr>
          <w:color w:val="000000" w:themeColor="text1"/>
        </w:rPr>
      </w:pPr>
    </w:p>
    <w:p w14:paraId="34D395AA" w14:textId="77777777" w:rsidR="00DB64AC" w:rsidRPr="004E5F62" w:rsidRDefault="00DB64AC" w:rsidP="00DB64AC">
      <w:pPr>
        <w:rPr>
          <w:color w:val="000000" w:themeColor="text1"/>
        </w:rPr>
      </w:pPr>
    </w:p>
    <w:p w14:paraId="67BC4943" w14:textId="77777777" w:rsidR="00DB64AC" w:rsidRPr="004E5F62" w:rsidRDefault="00DB64AC" w:rsidP="00DB64AC">
      <w:pPr>
        <w:rPr>
          <w:color w:val="000000" w:themeColor="text1"/>
        </w:rPr>
      </w:pPr>
    </w:p>
    <w:p w14:paraId="3D536D3A" w14:textId="77777777" w:rsidR="00DB64AC" w:rsidRPr="004E5F62" w:rsidRDefault="00DB64AC" w:rsidP="00DB64AC">
      <w:pPr>
        <w:rPr>
          <w:color w:val="000000" w:themeColor="text1"/>
          <w:sz w:val="28"/>
          <w:szCs w:val="28"/>
        </w:rPr>
      </w:pPr>
    </w:p>
    <w:p w14:paraId="44921466"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SCHOOL OF COMPUTER ENGINEERING</w:t>
      </w:r>
    </w:p>
    <w:p w14:paraId="33256E17"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 xml:space="preserve">MANIPAL INSTITUTE OF TECHNOLOGY, </w:t>
      </w:r>
    </w:p>
    <w:p w14:paraId="3DFD2473" w14:textId="77777777" w:rsidR="00DB64AC" w:rsidRPr="004E5F62" w:rsidRDefault="00DB64AC" w:rsidP="00DB64AC">
      <w:pPr>
        <w:tabs>
          <w:tab w:val="left" w:pos="4455"/>
        </w:tabs>
        <w:jc w:val="center"/>
        <w:rPr>
          <w:b/>
          <w:color w:val="000000" w:themeColor="text1"/>
        </w:rPr>
      </w:pPr>
      <w:r>
        <w:rPr>
          <w:b/>
          <w:color w:val="000000" w:themeColor="text1"/>
          <w:sz w:val="28"/>
          <w:szCs w:val="28"/>
        </w:rPr>
        <w:t>MANIPAL ACADEMY OF HIGHER EDUCATION</w:t>
      </w:r>
    </w:p>
    <w:p w14:paraId="4270813E" w14:textId="77777777" w:rsidR="00DB64AC" w:rsidRPr="004E5F62" w:rsidRDefault="00DB64AC" w:rsidP="00DB64AC">
      <w:pPr>
        <w:jc w:val="center"/>
        <w:rPr>
          <w:b/>
          <w:color w:val="000000" w:themeColor="text1"/>
          <w:sz w:val="22"/>
          <w:szCs w:val="22"/>
        </w:rPr>
      </w:pPr>
    </w:p>
    <w:p w14:paraId="270CB657" w14:textId="390A17D2" w:rsidR="00BD1C77" w:rsidRPr="004E5F62" w:rsidRDefault="00DB64AC" w:rsidP="00DB64AC">
      <w:pPr>
        <w:jc w:val="center"/>
        <w:rPr>
          <w:b/>
          <w:color w:val="000000" w:themeColor="text1"/>
          <w:sz w:val="22"/>
          <w:szCs w:val="22"/>
        </w:rPr>
      </w:pPr>
      <w:r>
        <w:rPr>
          <w:b/>
          <w:color w:val="000000" w:themeColor="text1"/>
          <w:sz w:val="22"/>
          <w:szCs w:val="22"/>
        </w:rPr>
        <w:t>September 2026</w:t>
      </w:r>
      <w:r>
        <w:rPr>
          <w:b/>
          <w:bCs/>
          <w:color w:val="000000" w:themeColor="text1"/>
        </w:rPr>
        <w:br w:type="page"/>
      </w:r>
    </w:p>
    <w:p w14:paraId="35EC9C66" w14:textId="352EB0FC" w:rsidR="00936A11" w:rsidRPr="004E5F62" w:rsidRDefault="00F1712A">
      <w:pPr>
        <w:pStyle w:val="Heading1"/>
        <w:spacing w:before="280" w:after="120"/>
        <w:rPr>
          <w:color w:val="000000" w:themeColor="text1"/>
        </w:rPr>
      </w:pPr>
      <w:r>
        <w:rPr>
          <w:b/>
          <w:bCs/>
          <w:color w:val="000000" w:themeColor="text1"/>
        </w:rPr>
        <w:t xml:space="preserve">PART A : SYNOPSIS TEMPLATE  (Phase 1, due </w:t>
      </w:r>
      <w:r w:rsidR="009B25C7">
        <w:rPr>
          <w:b/>
          <w:bCs/>
          <w:color w:val="000000" w:themeColor="text1"/>
        </w:rPr>
        <w:t>Tue</w:t>
      </w:r>
      <w:r>
        <w:rPr>
          <w:b/>
          <w:bCs/>
          <w:color w:val="000000" w:themeColor="text1"/>
        </w:rPr>
        <w:t>, 2</w:t>
      </w:r>
      <w:r w:rsidR="009B25C7">
        <w:rPr>
          <w:b/>
          <w:bCs/>
          <w:color w:val="000000" w:themeColor="text1"/>
        </w:rPr>
        <w:t>5</w:t>
      </w:r>
      <w:r>
        <w:rPr>
          <w:b/>
          <w:bCs/>
          <w:color w:val="000000" w:themeColor="text1"/>
        </w:rPr>
        <w:t xml:space="preserve"> Aug 2026)</w:t>
      </w:r>
    </w:p>
    <w:p w14:paraId="5138BAD0" w14:textId="77777777" w:rsidR="00936A11" w:rsidRPr="004E5F62" w:rsidRDefault="00F1712A">
      <w:pPr>
        <w:spacing w:after="100"/>
        <w:rPr>
          <w:color w:val="000000" w:themeColor="text1"/>
        </w:rPr>
      </w:pPr>
      <w:r>
        <w:rPr>
          <w:color w:val="000000" w:themeColor="text1"/>
          <w:sz w:val="21"/>
          <w:szCs w:val="21"/>
        </w:rPr>
        <w:t>Fill in every field below. Keep the synopsis to 1–2 pages.</w:t>
      </w:r>
    </w:p>
    <w:p w14:paraId="08639B87" w14:textId="77777777" w:rsidR="00936A11" w:rsidRPr="004E5F62" w:rsidRDefault="00F1712A" w:rsidP="00D2661A">
      <w:pPr>
        <w:spacing w:after="140" w:line="360" w:lineRule="auto"/>
        <w:rPr>
          <w:color w:val="000000" w:themeColor="text1"/>
          <w:sz w:val="22"/>
          <w:szCs w:val="22"/>
        </w:rPr>
      </w:pPr>
      <w:r>
        <w:rPr>
          <w:b/>
          <w:bCs/>
          <w:color w:val="000000" w:themeColor="text1"/>
          <w:sz w:val="24"/>
          <w:szCs w:val="24"/>
        </w:rPr>
        <w:t>Team No. and Names (with Registration Numbers):</w:t>
      </w:r>
      <w:r>
        <w:rPr>
          <w:b w:val="0"/>
        </w:rPr>
        <w:t xml:space="preserve"> Team 5 — Pankhuri Kumari (230911084), Jambhorkar Arya Sachin (230911088), Sai Prasad Prusty (230911298)</w:t>
      </w:r>
    </w:p>
    <w:p w14:paraId="705234F9" w14:textId="77777777" w:rsidR="00936A11" w:rsidRPr="004E5F62" w:rsidRDefault="00F1712A" w:rsidP="00D2661A">
      <w:pPr>
        <w:spacing w:after="140" w:line="360" w:lineRule="auto"/>
        <w:rPr>
          <w:color w:val="000000" w:themeColor="text1"/>
          <w:sz w:val="22"/>
          <w:szCs w:val="22"/>
        </w:rPr>
      </w:pPr>
      <w:r>
        <w:rPr>
          <w:b/>
          <w:bCs/>
          <w:color w:val="000000" w:themeColor="text1"/>
          <w:sz w:val="24"/>
          <w:szCs w:val="24"/>
        </w:rPr>
        <w:t>Title of the Project:</w:t>
      </w:r>
      <w:r>
        <w:rPr>
          <w:b w:val="0"/>
        </w:rPr>
        <w:t xml:space="preserve"> Product Review Sentiment Classification using Deep Learning: A Comparative Study of MLP, TextCNN, and BiLSTM Models</w:t>
      </w:r>
    </w:p>
    <w:p w14:paraId="1CC737BC" w14:textId="77777777" w:rsidR="00936A11" w:rsidRPr="004E5F62" w:rsidRDefault="00F1712A" w:rsidP="00D2661A">
      <w:pPr>
        <w:spacing w:after="140" w:line="360" w:lineRule="auto"/>
        <w:rPr>
          <w:color w:val="000000" w:themeColor="text1"/>
          <w:sz w:val="22"/>
          <w:szCs w:val="22"/>
        </w:rPr>
      </w:pPr>
      <w:r>
        <w:rPr>
          <w:b/>
          <w:bCs/>
          <w:color w:val="000000" w:themeColor="text1"/>
          <w:sz w:val="24"/>
          <w:szCs w:val="24"/>
        </w:rPr>
        <w:t>Brief Description of the Project (not more than 500 words):</w:t>
      </w:r>
      <w:r>
        <w:rPr>
          <w:b w:val="0"/>
        </w:rPr>
        <w:t xml:space="preserve"> Online product reviews carry a wealth of opinion data that businesses use to gauge customer satisfaction, but manually reading through thousands of reviews is impractical. This project builds a text classification system that automatically predicts whether a written product review expresses positive or negative sentiment, implementing and rigorously comparing three deep learning architecture families on the identical dataset and evaluation protocol: (1) an MLP on TF-IDF features (classical baseline), (2) a TextCNN on word embeddings (captures local n-gram sentiment cues), and (3) a BiLSTM (captures word order and longer-range context). All three are trained and evaluated on the same cleaned dataset, split, and labels, using the same metrics (accuracy, precision, recall, F1), so performance differences are attributable to architecture rather than experimental inconsistency.</w:t>
      </w:r>
    </w:p>
    <w:p w14:paraId="21B1E3C4" w14:textId="274239CF" w:rsidR="00936A11" w:rsidRPr="004E5F62" w:rsidRDefault="00F1712A" w:rsidP="00D2661A">
      <w:pPr>
        <w:spacing w:after="140" w:line="360" w:lineRule="auto"/>
        <w:rPr>
          <w:color w:val="000000" w:themeColor="text1"/>
          <w:sz w:val="22"/>
          <w:szCs w:val="22"/>
        </w:rPr>
      </w:pPr>
      <w:r>
        <w:rPr>
          <w:b/>
          <w:bCs/>
          <w:color w:val="000000" w:themeColor="text1"/>
          <w:sz w:val="24"/>
          <w:szCs w:val="24"/>
        </w:rPr>
        <w:t>Dataset(s) Identified (with details of the dataset):</w:t>
      </w:r>
      <w:r>
        <w:rPr>
          <w:b w:val="0"/>
        </w:rPr>
        <w:t xml:space="preserve"> Amazon Polarity dataset (Hugging Face `datasets` library): Amazon product reviews pre-labelled positive/negative. A balanced 20,000-review subset (10,000 positive, 10,000 negative) is sampled from the full multi-million-row dataset to keep training feasible on Google Colab's free tier.</w:t>
      </w:r>
    </w:p>
    <w:p w14:paraId="407BA015" w14:textId="435659AE" w:rsidR="00936A11" w:rsidRPr="004E5F62" w:rsidRDefault="00F1712A" w:rsidP="00D2661A">
      <w:pPr>
        <w:spacing w:after="140" w:line="360" w:lineRule="auto"/>
        <w:rPr>
          <w:color w:val="000000" w:themeColor="text1"/>
          <w:sz w:val="22"/>
          <w:szCs w:val="22"/>
        </w:rPr>
      </w:pPr>
      <w:r>
        <w:rPr>
          <w:b/>
          <w:bCs/>
          <w:color w:val="000000" w:themeColor="text1"/>
          <w:sz w:val="24"/>
          <w:szCs w:val="24"/>
        </w:rPr>
        <w:t>Proposed Models for Comparison (3–4, spanning different architecture families, e.g., a classical/MLP baseline, a CNN variant, an RNN/LSTM variant, or an attention-based model):</w:t>
      </w:r>
      <w:r>
        <w:rPr>
          <w:b w:val="0"/>
        </w:rPr>
        <w:t xml:space="preserve"> (1) MLP on TF-IDF vectors — classical/feed-forward baseline; (2) TextCNN — Conv1D over word embeddings; (3) BiLSTM — bidirectional LSTM over word embeddings.</w:t>
      </w:r>
    </w:p>
    <w:p w14:paraId="61B92336" w14:textId="77777777" w:rsidR="00936A11" w:rsidRPr="004E5F62" w:rsidRDefault="00F1712A" w:rsidP="00D2661A">
      <w:pPr>
        <w:spacing w:after="140" w:line="360" w:lineRule="auto"/>
        <w:rPr>
          <w:color w:val="000000" w:themeColor="text1"/>
          <w:sz w:val="22"/>
          <w:szCs w:val="22"/>
        </w:rPr>
      </w:pPr>
      <w:r>
        <w:rPr>
          <w:b/>
          <w:bCs/>
          <w:color w:val="000000" w:themeColor="text1"/>
          <w:sz w:val="24"/>
          <w:szCs w:val="24"/>
        </w:rPr>
        <w:t>Model-to-Member Assignment (one model/task per member):</w:t>
      </w:r>
      <w:r>
        <w:rPr>
          <w:b w:val="0"/>
        </w:rPr>
        <w:t xml:space="preserve"> Pankhuri Kumari (230911084) — MLP; Jambhorkar Arya Sachin (230911088) — BiLSTM; Sai Prasad Prusty (230911298) — TextCNN.</w:t>
      </w:r>
    </w:p>
    <w:p w14:paraId="1688C9CD" w14:textId="77777777" w:rsidR="00936A11" w:rsidRPr="004E5F62" w:rsidRDefault="00F1712A" w:rsidP="00D2661A">
      <w:pPr>
        <w:spacing w:after="140" w:line="360" w:lineRule="auto"/>
        <w:rPr>
          <w:color w:val="000000" w:themeColor="text1"/>
          <w:sz w:val="22"/>
          <w:szCs w:val="22"/>
        </w:rPr>
      </w:pPr>
      <w:r>
        <w:rPr>
          <w:b/>
          <w:bCs/>
          <w:color w:val="000000" w:themeColor="text1"/>
          <w:sz w:val="24"/>
          <w:szCs w:val="24"/>
        </w:rPr>
        <w:t>Existing State-of-the-Art Method(s) Related to the Proposed Project:</w:t>
      </w:r>
      <w:r>
        <w:rPr>
          <w:b w:val="0"/>
        </w:rPr>
        <w:t xml:space="preserve"> State-of-the-art sentiment classification is currently dominated by fine-tuned pre-trained Transformers (e.g., BERT), achieving 90%+ accuracy via self-attention over long-range context. Before the Transformer era, CNN-based sentence classifiers (Kim, 2014) and LSTM-based sequence models were the leading approaches, built on word-embedding methods such as word2vec. This project's three architectures trace that evolution up to (but not including) the attention-based state of the art.</w:t>
      </w:r>
    </w:p>
    <w:p w14:paraId="18B288A1" w14:textId="77777777" w:rsidR="00936A11" w:rsidRPr="004E5F62" w:rsidRDefault="00F1712A" w:rsidP="00D2661A">
      <w:pPr>
        <w:spacing w:after="140" w:line="360" w:lineRule="auto"/>
        <w:rPr>
          <w:color w:val="000000" w:themeColor="text1"/>
          <w:sz w:val="21"/>
          <w:szCs w:val="21"/>
        </w:rPr>
      </w:pPr>
      <w:r>
        <w:rPr>
          <w:b/>
          <w:bCs/>
          <w:color w:val="000000" w:themeColor="text1"/>
          <w:sz w:val="24"/>
          <w:szCs w:val="24"/>
        </w:rPr>
        <w:t xml:space="preserve">Objectives (crisp and clear, not more than 2–3; must </w:t>
      </w:r>
      <w:r>
        <w:rPr>
          <w:b/>
          <w:bCs/>
          <w:color w:val="000000" w:themeColor="text1"/>
          <w:sz w:val="22"/>
          <w:szCs w:val="22"/>
        </w:rPr>
        <w:t>not describe activities/steps):</w:t>
      </w:r>
      <w:r>
        <w:rPr>
          <w:b w:val="0"/>
        </w:rPr>
        <w:t xml:space="preserve"> (1) Compare MLP/TextCNN/BiLSTM under an identical protocol; (2) analyze why performance differs across architectures; (3) identify common failure modes (sarcasm, negation, mixed sentiment).</w:t>
      </w:r>
    </w:p>
    <w:p w14:paraId="14304316" w14:textId="77777777" w:rsidR="00936A11" w:rsidRPr="004E5F62" w:rsidRDefault="00F1712A" w:rsidP="00D2661A">
      <w:pPr>
        <w:spacing w:after="140" w:line="360" w:lineRule="auto"/>
        <w:rPr>
          <w:color w:val="000000" w:themeColor="text1"/>
          <w:sz w:val="22"/>
          <w:szCs w:val="22"/>
        </w:rPr>
      </w:pPr>
      <w:r>
        <w:rPr>
          <w:b/>
          <w:bCs/>
          <w:color w:val="000000" w:themeColor="text1"/>
          <w:sz w:val="24"/>
          <w:szCs w:val="24"/>
        </w:rPr>
        <w:t>Importance / Motivation of the Proposed Project:</w:t>
      </w:r>
      <w:r>
        <w:rPr>
          <w:b w:val="0"/>
        </w:rPr>
        <w:t xml:space="preserve"> Sentiment analysis is widely deployed in e-commerce to monitor customer satisfaction and inform product decisions. Pedagogically, holding the dataset, preprocessing, and metrics constant isolates the effect of architecture on performance, giving each member independently demonstrable experience with a distinct deep learning paradigm (feed-forward, convolutional, recurrent).</w:t>
      </w:r>
    </w:p>
    <w:p w14:paraId="10ADE5B2" w14:textId="29B6FD5F" w:rsidR="004E5F62" w:rsidRDefault="00F1712A" w:rsidP="00D2661A">
      <w:pPr>
        <w:spacing w:after="140" w:line="360" w:lineRule="auto"/>
        <w:rPr>
          <w:b/>
          <w:bCs/>
          <w:color w:val="000000" w:themeColor="text1"/>
          <w:sz w:val="24"/>
          <w:szCs w:val="24"/>
        </w:rPr>
      </w:pPr>
      <w:r>
        <w:rPr>
          <w:b/>
          <w:bCs/>
          <w:color w:val="000000" w:themeColor="text1"/>
          <w:sz w:val="24"/>
          <w:szCs w:val="24"/>
        </w:rPr>
        <w:t>Preliminary Reference List (minimum 5 papers):</w:t>
      </w:r>
      <w:r>
        <w:rPr>
          <w:b w:val="0"/>
        </w:rPr>
        <w:t xml:space="preserve"> [1] Y. Kim, “Convolutional Neural Networks for Sentence Classification,” EMNLP, 2014. [2] S. Hochreiter and J. Schmidhuber, “Long Short-Term Memory,” Neural Computation, 9(8), 1997. [3] X. Zhang, J. Zhao, Y. LeCun, “Character-level CNNs for Text Classification,” NeurIPS, 2015. [4] T. Mikolov et al., “Distributed Representations of Words and Phrases,” NeurIPS, 2013. [5] J. Devlin et al., “BERT,” NAACL-HLT, 2019. [6] A. L. Maas et al., “Learning Word Vectors for Sentiment Analysis,” ACL, 2011.</w:t>
      </w:r>
    </w:p>
    <w:p w14:paraId="4863486C" w14:textId="7790FFAF" w:rsidR="00936A11" w:rsidRPr="004E5F62" w:rsidRDefault="00F1712A">
      <w:pPr>
        <w:spacing w:after="100"/>
        <w:rPr>
          <w:color w:val="000000" w:themeColor="text1"/>
          <w:sz w:val="24"/>
          <w:szCs w:val="24"/>
        </w:rPr>
      </w:pPr>
      <w:r>
        <w:rPr>
          <w:b/>
          <w:bCs/>
          <w:color w:val="000000" w:themeColor="text1"/>
          <w:sz w:val="24"/>
          <w:szCs w:val="24"/>
        </w:rPr>
        <w:t>Work Plan: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940"/>
        <w:gridCol w:w="2500"/>
      </w:tblGrid>
      <w:tr w:rsidR="00936A11" w:rsidRPr="004E5F62" w14:paraId="7D47E209" w14:textId="77777777">
        <w:trPr>
          <w:tblHeader/>
        </w:trPr>
        <w:tc>
          <w:tcPr>
            <w:tcW w:w="1200" w:type="dxa"/>
            <w:shd w:val="clear" w:color="auto" w:fill="1F4E78"/>
          </w:tcPr>
          <w:p w14:paraId="23DE22B0" w14:textId="77777777" w:rsidR="00936A11" w:rsidRPr="004E5F62" w:rsidRDefault="00F1712A">
            <w:pPr>
              <w:jc w:val="center"/>
              <w:rPr>
                <w:color w:val="FFFFFF" w:themeColor="background1"/>
              </w:rPr>
            </w:pPr>
            <w:r>
              <w:rPr>
                <w:b/>
                <w:bCs/>
                <w:color w:val="FFFFFF" w:themeColor="background1"/>
              </w:rPr>
              <w:t>Sl. No.</w:t>
            </w:r>
          </w:p>
        </w:tc>
        <w:tc>
          <w:tcPr>
            <w:tcW w:w="5940" w:type="dxa"/>
            <w:shd w:val="clear" w:color="auto" w:fill="1F4E78"/>
          </w:tcPr>
          <w:p w14:paraId="1BE59068" w14:textId="77777777" w:rsidR="00936A11" w:rsidRPr="004E5F62" w:rsidRDefault="00F1712A">
            <w:pPr>
              <w:jc w:val="center"/>
              <w:rPr>
                <w:color w:val="FFFFFF" w:themeColor="background1"/>
              </w:rPr>
            </w:pPr>
            <w:r>
              <w:rPr>
                <w:b/>
                <w:bCs/>
                <w:color w:val="FFFFFF" w:themeColor="background1"/>
              </w:rPr>
              <w:t>Component / Work Element / Milestone</w:t>
            </w:r>
          </w:p>
        </w:tc>
        <w:tc>
          <w:tcPr>
            <w:tcW w:w="2500" w:type="dxa"/>
            <w:shd w:val="clear" w:color="auto" w:fill="1F4E78"/>
          </w:tcPr>
          <w:p w14:paraId="50E1B0C9" w14:textId="77777777" w:rsidR="00936A11" w:rsidRPr="004E5F62" w:rsidRDefault="00F1712A">
            <w:pPr>
              <w:jc w:val="center"/>
              <w:rPr>
                <w:color w:val="FFFFFF" w:themeColor="background1"/>
              </w:rPr>
            </w:pPr>
            <w:r>
              <w:rPr>
                <w:b/>
                <w:bCs/>
                <w:color w:val="FFFFFF" w:themeColor="background1"/>
              </w:rPr>
              <w:t>Expected Completion (Day/Month)</w:t>
            </w:r>
          </w:p>
        </w:tc>
      </w:tr>
      <w:tr w:rsidR="00936A11" w:rsidRPr="004E5F62" w14:paraId="1353C99F" w14:textId="77777777">
        <w:tc>
          <w:tcPr>
            <w:tcW w:w="1200" w:type="dxa"/>
          </w:tcPr>
          <w:p>
            <w:r>
              <w:t>1</w:t>
            </w:r>
          </w:p>
        </w:tc>
        <w:tc>
          <w:tcPr>
            <w:tcW w:w="5940" w:type="dxa"/>
          </w:tcPr>
          <w:p>
            <w:r>
              <w:t>Dataset acquisition (Amazon Polarity subset) and preprocessing pipeline</w:t>
            </w:r>
          </w:p>
        </w:tc>
        <w:tc>
          <w:tcPr>
            <w:tcW w:w="2500" w:type="dxa"/>
          </w:tcPr>
          <w:p>
            <w:r>
              <w:t>02 Sept 2026</w:t>
            </w:r>
          </w:p>
        </w:tc>
      </w:tr>
      <w:tr w:rsidR="00936A11" w:rsidRPr="004E5F62" w14:paraId="4F48E756" w14:textId="77777777">
        <w:tc>
          <w:tcPr>
            <w:tcW w:w="1200" w:type="dxa"/>
          </w:tcPr>
          <w:p>
            <w:r>
              <w:t>2</w:t>
            </w:r>
          </w:p>
        </w:tc>
        <w:tc>
          <w:tcPr>
            <w:tcW w:w="5940" w:type="dxa"/>
          </w:tcPr>
          <w:p>
            <w:r>
              <w:t>MLP baseline model implementation and preliminary training (Pankhuri Kumari)</w:t>
            </w:r>
          </w:p>
        </w:tc>
        <w:tc>
          <w:tcPr>
            <w:tcW w:w="2500" w:type="dxa"/>
          </w:tcPr>
          <w:p>
            <w:r>
              <w:t>12 Sept 2026</w:t>
            </w:r>
          </w:p>
        </w:tc>
      </w:tr>
      <w:tr w:rsidR="00936A11" w:rsidRPr="004E5F62" w14:paraId="56ED35B9" w14:textId="77777777">
        <w:tc>
          <w:tcPr>
            <w:tcW w:w="1200" w:type="dxa"/>
          </w:tcPr>
          <w:p>
            <w:r>
              <w:t>3</w:t>
            </w:r>
          </w:p>
        </w:tc>
        <w:tc>
          <w:tcPr>
            <w:tcW w:w="5940" w:type="dxa"/>
          </w:tcPr>
          <w:p>
            <w:r>
              <w:t>TextCNN model implementation and preliminary training (Sai Prasad Prusty)</w:t>
            </w:r>
          </w:p>
        </w:tc>
        <w:tc>
          <w:tcPr>
            <w:tcW w:w="2500" w:type="dxa"/>
          </w:tcPr>
          <w:p>
            <w:r>
              <w:t>15 Sept 2026</w:t>
            </w:r>
          </w:p>
        </w:tc>
      </w:tr>
      <w:tr w:rsidR="00936A11" w:rsidRPr="004E5F62" w14:paraId="03C18184" w14:textId="77777777">
        <w:tc>
          <w:tcPr>
            <w:tcW w:w="1200" w:type="dxa"/>
          </w:tcPr>
          <w:p>
            <w:r>
              <w:t>4</w:t>
            </w:r>
          </w:p>
        </w:tc>
        <w:tc>
          <w:tcPr>
            <w:tcW w:w="5940" w:type="dxa"/>
          </w:tcPr>
          <w:p>
            <w:r>
              <w:t>BiLSTM model implementation and preliminary training (Jambhorkar Arya Sachin)</w:t>
            </w:r>
          </w:p>
        </w:tc>
        <w:tc>
          <w:tcPr>
            <w:tcW w:w="2500" w:type="dxa"/>
          </w:tcPr>
          <w:p>
            <w:r>
              <w:t>18 Sept 2026</w:t>
            </w:r>
          </w:p>
        </w:tc>
      </w:tr>
      <w:tr w:rsidR="00936A11" w:rsidRPr="004E5F62" w14:paraId="1E8BC48E" w14:textId="77777777">
        <w:tc>
          <w:tcPr>
            <w:tcW w:w="1200" w:type="dxa"/>
          </w:tcPr>
          <w:p>
            <w:r>
              <w:t>5</w:t>
            </w:r>
          </w:p>
        </w:tc>
        <w:tc>
          <w:tcPr>
            <w:tcW w:w="5940" w:type="dxa"/>
          </w:tcPr>
          <w:p>
            <w:r>
              <w:t>Literature review table (8-10 papers) and Interim report compilation</w:t>
            </w:r>
          </w:p>
        </w:tc>
        <w:tc>
          <w:tcPr>
            <w:tcW w:w="2500" w:type="dxa"/>
          </w:tcPr>
          <w:p>
            <w:r>
              <w:t>22 Sept 2026</w:t>
            </w:r>
          </w:p>
        </w:tc>
      </w:tr>
      <w:tr>
        <w:tc>
          <w:tcPr>
            <w:tcW w:type="dxa" w:w="1200"/>
          </w:tcPr>
          <w:p>
            <w:r>
              <w:t>6</w:t>
            </w:r>
          </w:p>
        </w:tc>
        <w:tc>
          <w:tcPr>
            <w:tcW w:type="dxa" w:w="5940"/>
          </w:tcPr>
          <w:p>
            <w:r>
              <w:t>Interim report submission</w:t>
            </w:r>
          </w:p>
        </w:tc>
        <w:tc>
          <w:tcPr>
            <w:tcW w:type="dxa" w:w="2500"/>
          </w:tcPr>
          <w:p>
            <w:r>
              <w:t>25 Sept 2026</w:t>
            </w:r>
          </w:p>
        </w:tc>
      </w:tr>
      <w:tr>
        <w:tc>
          <w:tcPr>
            <w:tcW w:type="dxa" w:w="1200"/>
          </w:tcPr>
          <w:p>
            <w:r>
              <w:t>7</w:t>
            </w:r>
          </w:p>
        </w:tc>
        <w:tc>
          <w:tcPr>
            <w:tcW w:type="dxa" w:w="5940"/>
          </w:tcPr>
          <w:p>
            <w:r>
              <w:t>Model tuning, common comparison table, and error analysis across all 3 models</w:t>
            </w:r>
          </w:p>
        </w:tc>
        <w:tc>
          <w:tcPr>
            <w:tcW w:type="dxa" w:w="2500"/>
          </w:tcPr>
          <w:p>
            <w:r>
              <w:t>15 Oct 2026</w:t>
            </w:r>
          </w:p>
        </w:tc>
      </w:tr>
      <w:tr>
        <w:tc>
          <w:tcPr>
            <w:tcW w:type="dxa" w:w="1200"/>
          </w:tcPr>
          <w:p>
            <w:r>
              <w:t>8</w:t>
            </w:r>
          </w:p>
        </w:tc>
        <w:tc>
          <w:tcPr>
            <w:tcW w:type="dxa" w:w="5940"/>
          </w:tcPr>
          <w:p>
            <w:r>
              <w:t>Final report writing, GitHub repo finalization, and presentation prep</w:t>
            </w:r>
          </w:p>
        </w:tc>
        <w:tc>
          <w:tcPr>
            <w:tcW w:type="dxa" w:w="2500"/>
          </w:tcPr>
          <w:p>
            <w:r>
              <w:t>28 Oct 2026</w:t>
            </w:r>
          </w:p>
        </w:tc>
      </w:tr>
      <w:tr>
        <w:tc>
          <w:tcPr>
            <w:tcW w:type="dxa" w:w="1200"/>
          </w:tcPr>
          <w:p>
            <w:r>
              <w:t>9</w:t>
            </w:r>
          </w:p>
        </w:tc>
        <w:tc>
          <w:tcPr>
            <w:tcW w:type="dxa" w:w="5940"/>
          </w:tcPr>
          <w:p>
            <w:r>
              <w:t>Final report + code submission</w:t>
            </w:r>
          </w:p>
        </w:tc>
        <w:tc>
          <w:tcPr>
            <w:tcW w:type="dxa" w:w="2500"/>
          </w:tcPr>
          <w:p>
            <w:r>
              <w:t>31 Oct 2026</w:t>
            </w:r>
          </w:p>
        </w:tc>
      </w:tr>
    </w:tbl>
    <w:p w14:paraId="73002C70" w14:textId="77777777" w:rsidR="00936A11" w:rsidRPr="004E5F62" w:rsidRDefault="00F1712A">
      <w:pPr>
        <w:rPr>
          <w:color w:val="000000" w:themeColor="text1"/>
        </w:rPr>
      </w:pPr>
      <w:r>
        <w:rPr>
          <w:color w:val="000000" w:themeColor="text1"/>
        </w:rPr>
        <w:br w:type="page"/>
      </w:r>
    </w:p>
    <w:p w14:paraId="68B5AF02" w14:textId="423E755C" w:rsidR="00936A11" w:rsidRPr="004E5F62" w:rsidRDefault="00F1712A">
      <w:pPr>
        <w:pStyle w:val="Heading1"/>
        <w:spacing w:before="280" w:after="120"/>
        <w:rPr>
          <w:color w:val="000000" w:themeColor="text1"/>
        </w:rPr>
      </w:pPr>
      <w:r>
        <w:rPr>
          <w:b/>
          <w:bCs/>
          <w:color w:val="000000" w:themeColor="text1"/>
        </w:rPr>
        <w:t xml:space="preserve">PART B </w:t>
      </w:r>
      <w:r w:rsidR="00F103BA">
        <w:rPr>
          <w:b/>
          <w:bCs/>
          <w:color w:val="000000" w:themeColor="text1"/>
        </w:rPr>
        <w:t>:</w:t>
      </w:r>
      <w:r>
        <w:rPr>
          <w:b/>
          <w:bCs/>
          <w:color w:val="000000" w:themeColor="text1"/>
        </w:rPr>
        <w:t xml:space="preserve"> INTERIM REPORT TEMPLATE  (Phase 2, due Fri, 25 Sept 2026)</w:t>
      </w:r>
    </w:p>
    <w:p w14:paraId="1D07D657" w14:textId="77777777" w:rsidR="00936A11" w:rsidRPr="004E5F62" w:rsidRDefault="00F1712A">
      <w:pPr>
        <w:spacing w:after="100"/>
        <w:rPr>
          <w:color w:val="000000" w:themeColor="text1"/>
        </w:rPr>
      </w:pPr>
      <w:r>
        <w:rPr>
          <w:color w:val="000000" w:themeColor="text1"/>
          <w:sz w:val="21"/>
          <w:szCs w:val="21"/>
        </w:rPr>
        <w:t>Interim report should be 3–5 pages, accompanied by a GitHub repository link with commit history evidencing individual contribution.</w:t>
      </w:r>
    </w:p>
    <w:p w14:paraId="50B68FB0" w14:textId="77777777" w:rsidR="00936A11" w:rsidRPr="004E5F62" w:rsidRDefault="00F1712A" w:rsidP="00D2661A">
      <w:pPr>
        <w:spacing w:after="140"/>
        <w:rPr>
          <w:color w:val="000000" w:themeColor="text1"/>
        </w:rPr>
      </w:pPr>
      <w:r>
        <w:rPr>
          <w:b/>
          <w:bCs/>
          <w:color w:val="000000" w:themeColor="text1"/>
          <w:sz w:val="21"/>
          <w:szCs w:val="21"/>
        </w:rPr>
        <w:t>Team No. and Names (with Registration Numbers):</w:t>
      </w:r>
      <w:r>
        <w:rPr>
          <w:b w:val="0"/>
        </w:rPr>
        <w:t xml:space="preserve"> Team 5 — Pankhuri Kumari (230911084), Jambhorkar Arya Sachin (230911088), Sai Prasad Prusty (230911298)</w:t>
      </w:r>
    </w:p>
    <w:p w14:paraId="06B322BD" w14:textId="77777777" w:rsidR="00936A11" w:rsidRPr="004E5F62" w:rsidRDefault="00F1712A" w:rsidP="00D2661A">
      <w:pPr>
        <w:spacing w:after="140"/>
        <w:rPr>
          <w:color w:val="000000" w:themeColor="text1"/>
        </w:rPr>
      </w:pPr>
      <w:r>
        <w:rPr>
          <w:b/>
          <w:bCs/>
          <w:color w:val="000000" w:themeColor="text1"/>
          <w:sz w:val="21"/>
          <w:szCs w:val="21"/>
        </w:rPr>
        <w:t>Title of the Project (confirmed / updated from Synopsis):</w:t>
      </w:r>
      <w:r>
        <w:rPr>
          <w:b w:val="0"/>
        </w:rPr>
        <w:t xml:space="preserve"> Product Review Sentiment Classification using Deep Learning: A Comparative Study of MLP, TextCNN, and BiLSTM Models (unchanged from Synopsis)</w:t>
      </w:r>
    </w:p>
    <w:p w14:paraId="2148714C" w14:textId="77777777" w:rsidR="00936A11" w:rsidRPr="004E5F62" w:rsidRDefault="00F1712A" w:rsidP="00D2661A">
      <w:pPr>
        <w:spacing w:after="140"/>
        <w:rPr>
          <w:color w:val="000000" w:themeColor="text1"/>
        </w:rPr>
      </w:pPr>
      <w:r>
        <w:rPr>
          <w:b/>
          <w:bCs/>
          <w:color w:val="000000" w:themeColor="text1"/>
          <w:sz w:val="21"/>
          <w:szCs w:val="21"/>
        </w:rPr>
        <w:t>GitHub Repository Link:</w:t>
      </w:r>
      <w:r>
        <w:rPr>
          <w:b w:val="0"/>
        </w:rPr>
        <w:t xml:space="preserve"> https://github.com/&lt;your-team-handle&gt;/product-review-sentiment-dl  [UPDATE with your real repo URL before submitting]</w:t>
      </w:r>
    </w:p>
    <w:p w14:paraId="732F32C5" w14:textId="77777777" w:rsidR="00936A11" w:rsidRPr="004E5F62" w:rsidRDefault="00F1712A">
      <w:pPr>
        <w:pStyle w:val="Heading2"/>
        <w:spacing w:before="160" w:after="80"/>
        <w:rPr>
          <w:color w:val="000000" w:themeColor="text1"/>
        </w:rPr>
      </w:pPr>
      <w:r>
        <w:rPr>
          <w:b/>
          <w:bCs/>
          <w:color w:val="000000" w:themeColor="text1"/>
        </w:rPr>
        <w:t>1. Literature Review</w:t>
      </w:r>
    </w:p>
    <w:p w14:paraId="74BB9850" w14:textId="77777777" w:rsidR="00936A11" w:rsidRPr="004E5F62" w:rsidRDefault="00F1712A">
      <w:pPr>
        <w:spacing w:after="100"/>
        <w:rPr>
          <w:color w:val="000000" w:themeColor="text1"/>
        </w:rPr>
      </w:pPr>
      <w:r>
        <w:rPr>
          <w:color w:val="000000" w:themeColor="text1"/>
          <w:sz w:val="21"/>
          <w:szCs w:val="21"/>
        </w:rPr>
        <w:t>Minimum 8–10 papers, summarized in the table below.</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600"/>
        <w:gridCol w:w="1940"/>
        <w:gridCol w:w="1800"/>
      </w:tblGrid>
      <w:tr w:rsidR="00936A11" w:rsidRPr="004E5F62" w14:paraId="68922981" w14:textId="77777777">
        <w:trPr>
          <w:tblHeader/>
        </w:trPr>
        <w:tc>
          <w:tcPr>
            <w:tcW w:w="2400" w:type="dxa"/>
            <w:shd w:val="clear" w:color="auto" w:fill="1F4E78"/>
          </w:tcPr>
          <w:p w14:paraId="5BCF32B7" w14:textId="77777777" w:rsidR="00936A11" w:rsidRPr="004E5F62" w:rsidRDefault="00F1712A">
            <w:pPr>
              <w:jc w:val="center"/>
              <w:rPr>
                <w:color w:val="FFFFFF" w:themeColor="background1"/>
              </w:rPr>
            </w:pPr>
            <w:r>
              <w:rPr>
                <w:b/>
                <w:bCs/>
                <w:color w:val="FFFFFF" w:themeColor="background1"/>
              </w:rPr>
              <w:t>Paper (Author, Year)</w:t>
            </w:r>
          </w:p>
        </w:tc>
        <w:tc>
          <w:tcPr>
            <w:tcW w:w="1900" w:type="dxa"/>
            <w:shd w:val="clear" w:color="auto" w:fill="1F4E78"/>
          </w:tcPr>
          <w:p w14:paraId="36D987D9" w14:textId="77777777" w:rsidR="00936A11" w:rsidRPr="004E5F62" w:rsidRDefault="00F1712A">
            <w:pPr>
              <w:jc w:val="center"/>
              <w:rPr>
                <w:color w:val="FFFFFF" w:themeColor="background1"/>
              </w:rPr>
            </w:pPr>
            <w:r>
              <w:rPr>
                <w:b/>
                <w:bCs/>
                <w:color w:val="FFFFFF" w:themeColor="background1"/>
              </w:rPr>
              <w:t>Method</w:t>
            </w:r>
          </w:p>
        </w:tc>
        <w:tc>
          <w:tcPr>
            <w:tcW w:w="1600" w:type="dxa"/>
            <w:shd w:val="clear" w:color="auto" w:fill="1F4E78"/>
          </w:tcPr>
          <w:p w14:paraId="523D62DA" w14:textId="77777777" w:rsidR="00936A11" w:rsidRPr="004E5F62" w:rsidRDefault="00F1712A">
            <w:pPr>
              <w:jc w:val="center"/>
              <w:rPr>
                <w:color w:val="FFFFFF" w:themeColor="background1"/>
              </w:rPr>
            </w:pPr>
            <w:r>
              <w:rPr>
                <w:b/>
                <w:bCs/>
                <w:color w:val="FFFFFF" w:themeColor="background1"/>
              </w:rPr>
              <w:t>Dataset</w:t>
            </w:r>
          </w:p>
        </w:tc>
        <w:tc>
          <w:tcPr>
            <w:tcW w:w="1940" w:type="dxa"/>
            <w:shd w:val="clear" w:color="auto" w:fill="1F4E78"/>
          </w:tcPr>
          <w:p w14:paraId="180628ED" w14:textId="77777777" w:rsidR="00936A11" w:rsidRPr="004E5F62" w:rsidRDefault="00F1712A">
            <w:pPr>
              <w:jc w:val="center"/>
              <w:rPr>
                <w:color w:val="FFFFFF" w:themeColor="background1"/>
              </w:rPr>
            </w:pPr>
            <w:r>
              <w:rPr>
                <w:b/>
                <w:bCs/>
                <w:color w:val="FFFFFF" w:themeColor="background1"/>
              </w:rPr>
              <w:t>Key Result</w:t>
            </w:r>
          </w:p>
        </w:tc>
        <w:tc>
          <w:tcPr>
            <w:tcW w:w="1800" w:type="dxa"/>
            <w:shd w:val="clear" w:color="auto" w:fill="1F4E78"/>
          </w:tcPr>
          <w:p w14:paraId="3F5CDCDF" w14:textId="77777777" w:rsidR="00936A11" w:rsidRPr="004E5F62" w:rsidRDefault="00F1712A">
            <w:pPr>
              <w:jc w:val="center"/>
              <w:rPr>
                <w:color w:val="FFFFFF" w:themeColor="background1"/>
              </w:rPr>
            </w:pPr>
            <w:r>
              <w:rPr>
                <w:b/>
                <w:bCs/>
                <w:color w:val="FFFFFF" w:themeColor="background1"/>
              </w:rPr>
              <w:t>Relevance to Project</w:t>
            </w:r>
          </w:p>
        </w:tc>
      </w:tr>
      <w:tr w:rsidR="00936A11" w:rsidRPr="004E5F62" w14:paraId="251B5E66" w14:textId="77777777">
        <w:tc>
          <w:tcPr>
            <w:tcW w:w="2400" w:type="dxa"/>
          </w:tcPr>
          <w:p>
            <w:r>
              <w:t>Kim (2014)</w:t>
            </w:r>
          </w:p>
        </w:tc>
        <w:tc>
          <w:tcPr>
            <w:tcW w:w="1900" w:type="dxa"/>
          </w:tcPr>
          <w:p>
            <w:r>
              <w:t>CNN (TextCNN) over pretrained word2vec embeddings</w:t>
            </w:r>
          </w:p>
        </w:tc>
        <w:tc>
          <w:tcPr>
            <w:tcW w:w="1600" w:type="dxa"/>
          </w:tcPr>
          <w:p>
            <w:r>
              <w:t>MR, SST-1/2, TREC, CR, Subj</w:t>
            </w:r>
          </w:p>
        </w:tc>
        <w:tc>
          <w:tcPr>
            <w:tcW w:w="1940" w:type="dxa"/>
          </w:tcPr>
          <w:p>
            <w:r>
              <w:t>Improved SOTA on 4 of 7 sentence-classification benchmarks</w:t>
            </w:r>
          </w:p>
        </w:tc>
        <w:tc>
          <w:tcPr>
            <w:tcW w:w="1800" w:type="dxa"/>
          </w:tcPr>
          <w:p>
            <w:r>
              <w:t>Direct architectural basis for our TextCNN model</w:t>
            </w:r>
          </w:p>
        </w:tc>
      </w:tr>
      <w:tr w:rsidR="00936A11" w:rsidRPr="004E5F62" w14:paraId="465F7196" w14:textId="77777777">
        <w:tc>
          <w:tcPr>
            <w:tcW w:w="2400" w:type="dxa"/>
          </w:tcPr>
          <w:p>
            <w:r>
              <w:t>Hochreiter &amp; Schmidhuber (1997)</w:t>
            </w:r>
          </w:p>
        </w:tc>
        <w:tc>
          <w:tcPr>
            <w:tcW w:w="1900" w:type="dxa"/>
          </w:tcPr>
          <w:p>
            <w:r>
              <w:t>LSTM (gated recurrent memory cell)</w:t>
            </w:r>
          </w:p>
        </w:tc>
        <w:tc>
          <w:tcPr>
            <w:tcW w:w="1600" w:type="dxa"/>
          </w:tcPr>
          <w:p>
            <w:r>
              <w:t>Synthetic long-lag sequence tasks</w:t>
            </w:r>
          </w:p>
        </w:tc>
        <w:tc>
          <w:tcPr>
            <w:tcW w:w="1940" w:type="dxa"/>
          </w:tcPr>
          <w:p>
            <w:r>
              <w:t>Solved the vanishing-gradient problem; enabled 1000+ step memory</w:t>
            </w:r>
          </w:p>
        </w:tc>
        <w:tc>
          <w:tcPr>
            <w:tcW w:w="1800" w:type="dxa"/>
          </w:tcPr>
          <w:p>
            <w:r>
              <w:t>Foundation of our BiLSTM's recurrent unit</w:t>
            </w:r>
          </w:p>
        </w:tc>
      </w:tr>
      <w:tr w:rsidR="00936A11" w:rsidRPr="004E5F62" w14:paraId="0CA410C1" w14:textId="77777777">
        <w:tc>
          <w:tcPr>
            <w:tcW w:w="2400" w:type="dxa"/>
          </w:tcPr>
          <w:p>
            <w:r>
              <w:t>Schuster &amp; Paliwal (1997)</w:t>
            </w:r>
          </w:p>
        </w:tc>
        <w:tc>
          <w:tcPr>
            <w:tcW w:w="1900" w:type="dxa"/>
          </w:tcPr>
          <w:p>
            <w:r>
              <w:t>Bidirectional RNN (BRNN)</w:t>
            </w:r>
          </w:p>
        </w:tc>
        <w:tc>
          <w:tcPr>
            <w:tcW w:w="1600" w:type="dxa"/>
          </w:tcPr>
          <w:p>
            <w:r>
              <w:t>TIMIT phoneme recognition</w:t>
            </w:r>
          </w:p>
        </w:tc>
        <w:tc>
          <w:tcPr>
            <w:tcW w:w="1940" w:type="dxa"/>
          </w:tcPr>
          <w:p>
            <w:r>
              <w:t>Outperformed unidirectional RNNs by using both past and future context</w:t>
            </w:r>
          </w:p>
        </w:tc>
        <w:tc>
          <w:tcPr>
            <w:tcW w:w="1800" w:type="dxa"/>
          </w:tcPr>
          <w:p>
            <w:r>
              <w:t>Basis for reading reviews in both directions in BiLSTM</w:t>
            </w:r>
          </w:p>
        </w:tc>
      </w:tr>
      <w:tr w:rsidR="00936A11" w:rsidRPr="004E5F62" w14:paraId="3F934DC2" w14:textId="77777777">
        <w:tc>
          <w:tcPr>
            <w:tcW w:w="2400" w:type="dxa"/>
          </w:tcPr>
          <w:p>
            <w:r>
              <w:t>Mikolov et al. (2013)</w:t>
            </w:r>
          </w:p>
        </w:tc>
        <w:tc>
          <w:tcPr>
            <w:tcW w:w="1900" w:type="dxa"/>
          </w:tcPr>
          <w:p>
            <w:r>
              <w:t>word2vec (skip-gram + negative sampling)</w:t>
            </w:r>
          </w:p>
        </w:tc>
        <w:tc>
          <w:tcPr>
            <w:tcW w:w="1600" w:type="dxa"/>
          </w:tcPr>
          <w:p>
            <w:r>
              <w:t>Google News corpus</w:t>
            </w:r>
          </w:p>
        </w:tc>
        <w:tc>
          <w:tcPr>
            <w:tcW w:w="1940" w:type="dxa"/>
          </w:tcPr>
          <w:p>
            <w:r>
              <w:t>Efficient dense embeddings capturing linear semantic relations</w:t>
            </w:r>
          </w:p>
        </w:tc>
        <w:tc>
          <w:tcPr>
            <w:tcW w:w="1800" w:type="dxa"/>
          </w:tcPr>
          <w:p>
            <w:r>
              <w:t>Informs the learned-embedding layer design for TextCNN/BiLSTM</w:t>
            </w:r>
          </w:p>
        </w:tc>
      </w:tr>
      <w:tr>
        <w:tc>
          <w:tcPr>
            <w:tcW w:type="dxa" w:w="2400"/>
          </w:tcPr>
          <w:p>
            <w:r>
              <w:t>Zhang, Zhao &amp; LeCun (2015)</w:t>
            </w:r>
          </w:p>
        </w:tc>
        <w:tc>
          <w:tcPr>
            <w:tcW w:type="dxa" w:w="1900"/>
          </w:tcPr>
          <w:p>
            <w:r>
              <w:t>Character-level CNN</w:t>
            </w:r>
          </w:p>
        </w:tc>
        <w:tc>
          <w:tcPr>
            <w:tcW w:type="dxa" w:w="1600"/>
          </w:tcPr>
          <w:p>
            <w:r>
              <w:t>Amazon Polarity (introduced), AG News, Yelp, etc.</w:t>
            </w:r>
          </w:p>
        </w:tc>
        <w:tc>
          <w:tcPr>
            <w:tcW w:type="dxa" w:w="1940"/>
          </w:tcPr>
          <w:p>
            <w:r>
              <w:t>Competitive with/beats traditional bag-of-words models at scale</w:t>
            </w:r>
          </w:p>
        </w:tc>
        <w:tc>
          <w:tcPr>
            <w:tcW w:type="dxa" w:w="1800"/>
          </w:tcPr>
          <w:p>
            <w:r>
              <w:t>Source of our primary dataset (Amazon Polarity)</w:t>
            </w:r>
          </w:p>
        </w:tc>
      </w:tr>
      <w:tr>
        <w:tc>
          <w:tcPr>
            <w:tcW w:type="dxa" w:w="2400"/>
          </w:tcPr>
          <w:p>
            <w:r>
              <w:t>Maas et al. (2011)</w:t>
            </w:r>
          </w:p>
        </w:tc>
        <w:tc>
          <w:tcPr>
            <w:tcW w:type="dxa" w:w="1900"/>
          </w:tcPr>
          <w:p>
            <w:r>
              <w:t>Word-vector + logistic regression sentiment model</w:t>
            </w:r>
          </w:p>
        </w:tc>
        <w:tc>
          <w:tcPr>
            <w:tcW w:type="dxa" w:w="1600"/>
          </w:tcPr>
          <w:p>
            <w:r>
              <w:t>IMDB movie reviews (introduced)</w:t>
            </w:r>
          </w:p>
        </w:tc>
        <w:tc>
          <w:tcPr>
            <w:tcW w:type="dxa" w:w="1940"/>
          </w:tcPr>
          <w:p>
            <w:r>
              <w:t>~88.9% accuracy</w:t>
            </w:r>
          </w:p>
        </w:tc>
        <w:tc>
          <w:tcPr>
            <w:tcW w:type="dxa" w:w="1800"/>
          </w:tcPr>
          <w:p>
            <w:r>
              <w:t>Alternate sentiment dataset considered; informs future-work extension</w:t>
            </w:r>
          </w:p>
        </w:tc>
      </w:tr>
      <w:tr>
        <w:tc>
          <w:tcPr>
            <w:tcW w:type="dxa" w:w="2400"/>
          </w:tcPr>
          <w:p>
            <w:r>
              <w:t>Socher et al. (2013)</w:t>
            </w:r>
          </w:p>
        </w:tc>
        <w:tc>
          <w:tcPr>
            <w:tcW w:type="dxa" w:w="1900"/>
          </w:tcPr>
          <w:p>
            <w:r>
              <w:t>Recursive Neural Tensor Network over parse trees</w:t>
            </w:r>
          </w:p>
        </w:tc>
        <w:tc>
          <w:tcPr>
            <w:tcW w:type="dxa" w:w="1600"/>
          </w:tcPr>
          <w:p>
            <w:r>
              <w:t>Stanford Sentiment Treebank</w:t>
            </w:r>
          </w:p>
        </w:tc>
        <w:tc>
          <w:tcPr>
            <w:tcW w:type="dxa" w:w="1940"/>
          </w:tcPr>
          <w:p>
            <w:r>
              <w:t>Raised sentence-level accuracy from 80% to 85.4%; models negation</w:t>
            </w:r>
          </w:p>
        </w:tc>
        <w:tc>
          <w:tcPr>
            <w:tcW w:type="dxa" w:w="1800"/>
          </w:tcPr>
          <w:p>
            <w:r>
              <w:t>Motivates our error-analysis focus on negation/mixed-sentiment reviews</w:t>
            </w:r>
          </w:p>
        </w:tc>
      </w:tr>
      <w:tr>
        <w:tc>
          <w:tcPr>
            <w:tcW w:type="dxa" w:w="2400"/>
          </w:tcPr>
          <w:p>
            <w:r>
              <w:t>Joulin et al. (2016)</w:t>
            </w:r>
          </w:p>
        </w:tc>
        <w:tc>
          <w:tcPr>
            <w:tcW w:type="dxa" w:w="1900"/>
          </w:tcPr>
          <w:p>
            <w:r>
              <w:t>fastText — linear classifier over averaged n-gram embeddings</w:t>
            </w:r>
          </w:p>
        </w:tc>
        <w:tc>
          <w:tcPr>
            <w:tcW w:type="dxa" w:w="1600"/>
          </w:tcPr>
          <w:p>
            <w:r>
              <w:t>AG News, Yelp, Amazon, etc.</w:t>
            </w:r>
          </w:p>
        </w:tc>
        <w:tc>
          <w:tcPr>
            <w:tcW w:type="dxa" w:w="1940"/>
          </w:tcPr>
          <w:p>
            <w:r>
              <w:t>On par with deep models, orders of magnitude faster to train</w:t>
            </w:r>
          </w:p>
        </w:tc>
        <w:tc>
          <w:tcPr>
            <w:tcW w:type="dxa" w:w="1800"/>
          </w:tcPr>
          <w:p>
            <w:r>
              <w:t>Benchmark for how far a shallow/linear baseline goes vs. our MLP</w:t>
            </w:r>
          </w:p>
        </w:tc>
      </w:tr>
      <w:tr>
        <w:tc>
          <w:tcPr>
            <w:tcW w:type="dxa" w:w="2400"/>
          </w:tcPr>
          <w:p>
            <w:r>
              <w:t>Zhou et al. (2016)</w:t>
            </w:r>
          </w:p>
        </w:tc>
        <w:tc>
          <w:tcPr>
            <w:tcW w:type="dxa" w:w="1900"/>
          </w:tcPr>
          <w:p>
            <w:r>
              <w:t>Attention-based BiLSTM</w:t>
            </w:r>
          </w:p>
        </w:tc>
        <w:tc>
          <w:tcPr>
            <w:tcW w:type="dxa" w:w="1600"/>
          </w:tcPr>
          <w:p>
            <w:r>
              <w:t>SemEval-2010 Task 8</w:t>
            </w:r>
          </w:p>
        </w:tc>
        <w:tc>
          <w:tcPr>
            <w:tcW w:type="dxa" w:w="1940"/>
          </w:tcPr>
          <w:p>
            <w:r>
              <w:t>State-of-the-art F1 (84.0) without external lexical features</w:t>
            </w:r>
          </w:p>
        </w:tc>
        <w:tc>
          <w:tcPr>
            <w:tcW w:type="dxa" w:w="1800"/>
          </w:tcPr>
          <w:p>
            <w:r>
              <w:t>Suggests attention as a natural Final-phase extension to our BiLSTM</w:t>
            </w:r>
          </w:p>
        </w:tc>
      </w:tr>
      <w:tr>
        <w:tc>
          <w:tcPr>
            <w:tcW w:type="dxa" w:w="2400"/>
          </w:tcPr>
          <w:p>
            <w:r>
              <w:t>Devlin et al. (2019)</w:t>
            </w:r>
          </w:p>
        </w:tc>
        <w:tc>
          <w:tcPr>
            <w:tcW w:type="dxa" w:w="1900"/>
          </w:tcPr>
          <w:p>
            <w:r>
              <w:t>BERT — pretrained Transformer, fine-tuned</w:t>
            </w:r>
          </w:p>
        </w:tc>
        <w:tc>
          <w:tcPr>
            <w:tcW w:type="dxa" w:w="1600"/>
          </w:tcPr>
          <w:p>
            <w:r>
              <w:t>GLUE, SQuAD, sentiment benchmarks</w:t>
            </w:r>
          </w:p>
        </w:tc>
        <w:tc>
          <w:tcPr>
            <w:tcW w:type="dxa" w:w="1940"/>
          </w:tcPr>
          <w:p>
            <w:r>
              <w:t>90%+ accuracy on many sentiment/classification benchmarks</w:t>
            </w:r>
          </w:p>
        </w:tc>
        <w:tc>
          <w:tcPr>
            <w:tcW w:type="dxa" w:w="1800"/>
          </w:tcPr>
          <w:p>
            <w:r>
              <w:t>Represents the attention-based SOTA our three architectures are compared against</w:t>
            </w:r>
          </w:p>
        </w:tc>
      </w:tr>
    </w:tbl>
    <w:p w14:paraId="111AD5CF" w14:textId="77777777" w:rsidR="00936A11" w:rsidRPr="004E5F62" w:rsidRDefault="00F1712A">
      <w:pPr>
        <w:pStyle w:val="Heading2"/>
        <w:spacing w:before="160" w:after="80"/>
        <w:rPr>
          <w:color w:val="000000" w:themeColor="text1"/>
        </w:rPr>
      </w:pPr>
      <w:r>
        <w:rPr>
          <w:b/>
          <w:bCs/>
          <w:color w:val="000000" w:themeColor="text1"/>
        </w:rPr>
        <w:t>2. Dataset Acquisition &amp; Preprocessing</w:t>
      </w:r>
    </w:p>
    <w:p w14:paraId="4D8920DE" w14:textId="77777777" w:rsidR="00936A11" w:rsidRPr="004E5F62" w:rsidRDefault="00F1712A" w:rsidP="00D2661A">
      <w:pPr>
        <w:spacing w:after="140"/>
        <w:rPr>
          <w:color w:val="000000" w:themeColor="text1"/>
        </w:rPr>
      </w:pPr>
      <w:r>
        <w:rPr>
          <w:b/>
          <w:bCs/>
          <w:color w:val="000000" w:themeColor="text1"/>
          <w:sz w:val="21"/>
          <w:szCs w:val="21"/>
        </w:rPr>
        <w:t>Description of preprocessing pipeline (cleaning, augmentation, encoding, normalization, train/val/test split):</w:t>
      </w:r>
      <w:r>
        <w:rPr>
          <w:b w:val="0"/>
        </w:rPr>
        <w:t xml:space="preserve"> Reviews are lowercased; HTML tags and URLs are stripped; punctuation that carries negation/emphasis cues (!, ?, ', ,, .) is retained while other symbols are removed; whitespace is normalized. A balanced 20,000-review subset (10,000 positive / 10,000 negative) is sampled from Amazon Polarity and split 80/10/10 into train/validation/test, stratified by label, with a fixed random seed (42) so all three models see identical splits. Two parallel feature pipelines are built on top of the same cleaned text: (a) a TF-IDF vectorizer (unigrams+bigrams, top 20,000 terms) for the MLP, and (b) a shared Keras Tokenizer + padded integer sequences (max length 100, vocab capped at 20,000, learned 100-d embedding layer) for the TextCNN and BiLSTM, so the two embedding-based models differ only in architecture, not input representation. The full pipeline (data loading, cleaning, splitting, both models) has been coded and unit-verified end-to-end; see the linked GitHub repo for `pipeline.py` and the Colab notebook.</w:t>
      </w:r>
    </w:p>
    <w:p w14:paraId="20BEC71B" w14:textId="77777777" w:rsidR="00936A11" w:rsidRPr="004E5F62" w:rsidRDefault="00F1712A">
      <w:pPr>
        <w:pStyle w:val="Heading2"/>
        <w:spacing w:before="160" w:after="80"/>
        <w:rPr>
          <w:color w:val="000000" w:themeColor="text1"/>
        </w:rPr>
      </w:pPr>
      <w:r>
        <w:rPr>
          <w:b/>
          <w:bCs/>
          <w:color w:val="000000" w:themeColor="text1"/>
        </w:rPr>
        <w:t>3. Models Implemented So Far (minimum 2 of the proposed 3–4)</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900"/>
        <w:gridCol w:w="1700"/>
        <w:gridCol w:w="1640"/>
      </w:tblGrid>
      <w:tr w:rsidR="00936A11" w:rsidRPr="004E5F62" w14:paraId="24C2EE1C" w14:textId="77777777">
        <w:trPr>
          <w:tblHeader/>
        </w:trPr>
        <w:tc>
          <w:tcPr>
            <w:tcW w:w="2200" w:type="dxa"/>
            <w:shd w:val="clear" w:color="auto" w:fill="1F4E78"/>
          </w:tcPr>
          <w:p w14:paraId="51E92435" w14:textId="77777777" w:rsidR="00936A11" w:rsidRPr="004E5F62" w:rsidRDefault="00F1712A">
            <w:pPr>
              <w:jc w:val="center"/>
              <w:rPr>
                <w:color w:val="FFFFFF" w:themeColor="background1"/>
              </w:rPr>
            </w:pPr>
            <w:r>
              <w:rPr>
                <w:b/>
                <w:bCs/>
                <w:color w:val="FFFFFF" w:themeColor="background1"/>
              </w:rPr>
              <w:t>Model</w:t>
            </w:r>
          </w:p>
        </w:tc>
        <w:tc>
          <w:tcPr>
            <w:tcW w:w="2200" w:type="dxa"/>
            <w:shd w:val="clear" w:color="auto" w:fill="1F4E78"/>
          </w:tcPr>
          <w:p w14:paraId="781EF771" w14:textId="77777777" w:rsidR="00936A11" w:rsidRPr="004E5F62" w:rsidRDefault="00F1712A">
            <w:pPr>
              <w:jc w:val="center"/>
              <w:rPr>
                <w:color w:val="FFFFFF" w:themeColor="background1"/>
              </w:rPr>
            </w:pPr>
            <w:r>
              <w:rPr>
                <w:b/>
                <w:bCs/>
                <w:color w:val="FFFFFF" w:themeColor="background1"/>
              </w:rPr>
              <w:t>Owner (Member)</w:t>
            </w:r>
          </w:p>
        </w:tc>
        <w:tc>
          <w:tcPr>
            <w:tcW w:w="1900" w:type="dxa"/>
            <w:shd w:val="clear" w:color="auto" w:fill="1F4E78"/>
          </w:tcPr>
          <w:p w14:paraId="5707A35C" w14:textId="77777777" w:rsidR="00936A11" w:rsidRPr="004E5F62" w:rsidRDefault="00F1712A">
            <w:pPr>
              <w:jc w:val="center"/>
              <w:rPr>
                <w:color w:val="FFFFFF" w:themeColor="background1"/>
              </w:rPr>
            </w:pPr>
            <w:r>
              <w:rPr>
                <w:b/>
                <w:bCs/>
                <w:color w:val="FFFFFF" w:themeColor="background1"/>
              </w:rPr>
              <w:t>Status</w:t>
            </w:r>
          </w:p>
        </w:tc>
        <w:tc>
          <w:tcPr>
            <w:tcW w:w="1700" w:type="dxa"/>
            <w:shd w:val="clear" w:color="auto" w:fill="1F4E78"/>
          </w:tcPr>
          <w:p w14:paraId="5B12DD42" w14:textId="77777777" w:rsidR="00936A11" w:rsidRPr="004E5F62" w:rsidRDefault="00F1712A">
            <w:pPr>
              <w:jc w:val="center"/>
              <w:rPr>
                <w:color w:val="FFFFFF" w:themeColor="background1"/>
              </w:rPr>
            </w:pPr>
            <w:r>
              <w:rPr>
                <w:b/>
                <w:bCs/>
                <w:color w:val="FFFFFF" w:themeColor="background1"/>
              </w:rPr>
              <w:t>Preliminary Metric</w:t>
            </w:r>
          </w:p>
        </w:tc>
        <w:tc>
          <w:tcPr>
            <w:tcW w:w="1640" w:type="dxa"/>
            <w:shd w:val="clear" w:color="auto" w:fill="1F4E78"/>
          </w:tcPr>
          <w:p w14:paraId="7DBF08D6" w14:textId="77777777" w:rsidR="00936A11" w:rsidRPr="004E5F62" w:rsidRDefault="00F1712A">
            <w:pPr>
              <w:jc w:val="center"/>
              <w:rPr>
                <w:color w:val="FFFFFF" w:themeColor="background1"/>
              </w:rPr>
            </w:pPr>
            <w:r>
              <w:rPr>
                <w:b/>
                <w:bCs/>
                <w:color w:val="FFFFFF" w:themeColor="background1"/>
              </w:rPr>
              <w:t>Notes</w:t>
            </w:r>
          </w:p>
        </w:tc>
      </w:tr>
      <w:tr w:rsidR="00936A11" w:rsidRPr="004E5F62" w14:paraId="3243BB62" w14:textId="77777777">
        <w:tc>
          <w:tcPr>
            <w:tcW w:w="2200" w:type="dxa"/>
          </w:tcPr>
          <w:p>
            <w:r>
              <w:t>MLP (TF-IDF)</w:t>
            </w:r>
          </w:p>
        </w:tc>
        <w:tc>
          <w:tcPr>
            <w:tcW w:w="2200" w:type="dxa"/>
          </w:tcPr>
          <w:p>
            <w:r>
              <w:t>Pankhuri Kumari</w:t>
            </w:r>
          </w:p>
        </w:tc>
        <w:tc>
          <w:tcPr>
            <w:tcW w:w="1900" w:type="dxa"/>
          </w:tcPr>
          <w:p>
            <w:r>
              <w:t>Implemented; trained 5 epochs on full 20k-review split</w:t>
            </w:r>
          </w:p>
        </w:tc>
        <w:tc>
          <w:tcPr>
            <w:tcW w:w="1700" w:type="dxa"/>
          </w:tcPr>
          <w:p>
            <w:r>
              <w:t>Accuracy 0.8655, Precision 0.8703, Recall 0.8590, F1 0.8646 (test set, n=2000)</w:t>
            </w:r>
          </w:p>
        </w:tc>
        <w:tc>
          <w:tcPr>
            <w:tcW w:w="1640" w:type="dxa"/>
          </w:tcPr>
          <w:p>
            <w:r>
              <w:t>Best of the three; train acc hit 0.9995 by epoch 5 vs. val acc 0.8725 — clearly overfitting, needs regularization/early stopping for Final phase</w:t>
            </w:r>
          </w:p>
        </w:tc>
      </w:tr>
      <w:tr w:rsidR="00936A11" w:rsidRPr="004E5F62" w14:paraId="4D8020F0" w14:textId="77777777">
        <w:tc>
          <w:tcPr>
            <w:tcW w:w="2200" w:type="dxa"/>
          </w:tcPr>
          <w:p>
            <w:r>
              <w:t>TextCNN</w:t>
            </w:r>
          </w:p>
        </w:tc>
        <w:tc>
          <w:tcPr>
            <w:tcW w:w="2200" w:type="dxa"/>
          </w:tcPr>
          <w:p>
            <w:r>
              <w:t>Sai Prasad Prusty</w:t>
            </w:r>
          </w:p>
        </w:tc>
        <w:tc>
          <w:tcPr>
            <w:tcW w:w="1900" w:type="dxa"/>
          </w:tcPr>
          <w:p>
            <w:r>
              <w:t>Implemented; trained 5 epochs on full 20k-review split</w:t>
            </w:r>
          </w:p>
        </w:tc>
        <w:tc>
          <w:tcPr>
            <w:tcW w:w="1700" w:type="dxa"/>
          </w:tcPr>
          <w:p>
            <w:r>
              <w:t>Accuracy 0.8485, Precision 0.8374, Recall 0.8650, F1 0.8510 (test set, n=2000)</w:t>
            </w:r>
          </w:p>
        </w:tc>
        <w:tc>
          <w:tcPr>
            <w:tcW w:w="1640" w:type="dxa"/>
          </w:tcPr>
          <w:p>
            <w:r>
              <w:t>Train acc reached 0.9996 by epoch 5 vs. val acc 0.8735 — same overfitting pattern, slightly behind MLP here</w:t>
            </w:r>
          </w:p>
        </w:tc>
      </w:tr>
      <w:tr w:rsidR="00936A11" w:rsidRPr="004E5F62" w14:paraId="4925CE1D" w14:textId="77777777">
        <w:tc>
          <w:tcPr>
            <w:tcW w:w="2200" w:type="dxa"/>
          </w:tcPr>
          <w:p>
            <w:r>
              <w:t>BiLSTM</w:t>
            </w:r>
          </w:p>
        </w:tc>
        <w:tc>
          <w:tcPr>
            <w:tcW w:w="2200" w:type="dxa"/>
          </w:tcPr>
          <w:p>
            <w:r>
              <w:t>Jambhorkar Arya Sachin</w:t>
            </w:r>
          </w:p>
        </w:tc>
        <w:tc>
          <w:tcPr>
            <w:tcW w:w="1900" w:type="dxa"/>
          </w:tcPr>
          <w:p>
            <w:r>
              <w:t>Implemented; trained 5 epochs on full 20k-review split</w:t>
            </w:r>
          </w:p>
        </w:tc>
        <w:tc>
          <w:tcPr>
            <w:tcW w:w="1700" w:type="dxa"/>
          </w:tcPr>
          <w:p>
            <w:r>
              <w:t>Accuracy 0.8255, Precision 0.8182, Recall 0.8370, F1 0.8275 (test set, n=2000)</w:t>
            </w:r>
          </w:p>
        </w:tc>
        <w:tc>
          <w:tcPr>
            <w:tcW w:w="1640" w:type="dxa"/>
          </w:tcPr>
          <w:p>
            <w:r>
              <w:t>Lowest of the three at this (unoptimized) setting; train acc 0.9849 vs. val acc dropping to 0.8350 by epoch 5 — needs tuning before this ordering is trusted</w:t>
            </w:r>
          </w:p>
        </w:tc>
      </w:tr>
    </w:tbl>
    <w:p w14:paraId="4A611BEE" w14:textId="77777777" w:rsidR="00936A11" w:rsidRPr="004E5F62" w:rsidRDefault="00F1712A">
      <w:pPr>
        <w:pStyle w:val="Heading2"/>
        <w:spacing w:before="160" w:after="80"/>
        <w:rPr>
          <w:color w:val="000000" w:themeColor="text1"/>
        </w:rPr>
      </w:pPr>
      <w:r>
        <w:rPr>
          <w:b/>
          <w:bCs/>
          <w:color w:val="000000" w:themeColor="text1"/>
        </w:rPr>
        <w:t>4. Individual Contribution Log (to date)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3140"/>
        <w:gridCol w:w="2100"/>
      </w:tblGrid>
      <w:tr w:rsidR="00936A11" w:rsidRPr="004E5F62" w14:paraId="5CDC4C54" w14:textId="77777777">
        <w:trPr>
          <w:tblHeader/>
        </w:trPr>
        <w:tc>
          <w:tcPr>
            <w:tcW w:w="2200" w:type="dxa"/>
            <w:shd w:val="clear" w:color="auto" w:fill="1F4E78"/>
          </w:tcPr>
          <w:p w14:paraId="0A795ACC" w14:textId="77777777" w:rsidR="00936A11" w:rsidRPr="004E5F62" w:rsidRDefault="00F1712A">
            <w:pPr>
              <w:jc w:val="center"/>
              <w:rPr>
                <w:b/>
                <w:bCs/>
                <w:color w:val="FFFFFF" w:themeColor="background1"/>
              </w:rPr>
            </w:pPr>
            <w:r>
              <w:rPr>
                <w:b/>
                <w:bCs/>
                <w:color w:val="FFFFFF" w:themeColor="background1"/>
              </w:rPr>
              <w:t>Member Name</w:t>
            </w:r>
          </w:p>
        </w:tc>
        <w:tc>
          <w:tcPr>
            <w:tcW w:w="2200" w:type="dxa"/>
            <w:shd w:val="clear" w:color="auto" w:fill="1F4E78"/>
          </w:tcPr>
          <w:p w14:paraId="6C9CF5B6" w14:textId="77777777" w:rsidR="00936A11" w:rsidRPr="004E5F62" w:rsidRDefault="00F1712A">
            <w:pPr>
              <w:jc w:val="center"/>
              <w:rPr>
                <w:b/>
                <w:bCs/>
                <w:color w:val="FFFFFF" w:themeColor="background1"/>
              </w:rPr>
            </w:pPr>
            <w:r>
              <w:rPr>
                <w:b/>
                <w:bCs/>
                <w:color w:val="FFFFFF" w:themeColor="background1"/>
              </w:rPr>
              <w:t>Reg. No.</w:t>
            </w:r>
          </w:p>
        </w:tc>
        <w:tc>
          <w:tcPr>
            <w:tcW w:w="3140" w:type="dxa"/>
            <w:shd w:val="clear" w:color="auto" w:fill="1F4E78"/>
          </w:tcPr>
          <w:p w14:paraId="5C8B2A65" w14:textId="77777777" w:rsidR="00936A11" w:rsidRPr="004E5F62" w:rsidRDefault="00F1712A">
            <w:pPr>
              <w:jc w:val="center"/>
              <w:rPr>
                <w:b/>
                <w:bCs/>
                <w:color w:val="FFFFFF" w:themeColor="background1"/>
              </w:rPr>
            </w:pPr>
            <w:r>
              <w:rPr>
                <w:b/>
                <w:bCs/>
                <w:color w:val="FFFFFF" w:themeColor="background1"/>
              </w:rPr>
              <w:t>Task(s) Completed</w:t>
            </w:r>
          </w:p>
        </w:tc>
        <w:tc>
          <w:tcPr>
            <w:tcW w:w="2100" w:type="dxa"/>
            <w:shd w:val="clear" w:color="auto" w:fill="1F4E78"/>
          </w:tcPr>
          <w:p w14:paraId="61E65874" w14:textId="77777777" w:rsidR="00936A11" w:rsidRPr="004E5F62" w:rsidRDefault="00F1712A">
            <w:pPr>
              <w:jc w:val="center"/>
              <w:rPr>
                <w:b/>
                <w:bCs/>
                <w:color w:val="FFFFFF" w:themeColor="background1"/>
              </w:rPr>
            </w:pPr>
            <w:r>
              <w:rPr>
                <w:b/>
                <w:bCs/>
                <w:color w:val="FFFFFF" w:themeColor="background1"/>
              </w:rPr>
              <w:t>Signature</w:t>
            </w:r>
          </w:p>
        </w:tc>
      </w:tr>
      <w:tr w:rsidR="00936A11" w:rsidRPr="004E5F62" w14:paraId="04D438EB" w14:textId="77777777">
        <w:tc>
          <w:tcPr>
            <w:tcW w:w="2200" w:type="dxa"/>
          </w:tcPr>
          <w:p>
            <w:r>
              <w:t>Pankhuri Kumari</w:t>
            </w:r>
          </w:p>
        </w:tc>
        <w:tc>
          <w:tcPr>
            <w:tcW w:w="2200" w:type="dxa"/>
          </w:tcPr>
          <w:p>
            <w:r>
              <w:t>230911084</w:t>
            </w:r>
          </w:p>
        </w:tc>
        <w:tc>
          <w:tcPr>
            <w:tcW w:w="3140" w:type="dxa"/>
          </w:tcPr>
          <w:p>
            <w:r>
              <w:t>Dataset acquisition script; TF-IDF pipeline; MLP model implementation and integration</w:t>
            </w:r>
          </w:p>
        </w:tc>
        <w:tc>
          <w:tcPr>
            <w:tcW w:w="2100" w:type="dxa"/>
          </w:tcPr>
          <w:p>
            <w:r/>
          </w:p>
        </w:tc>
      </w:tr>
      <w:tr w:rsidR="00936A11" w:rsidRPr="004E5F62" w14:paraId="509FB736" w14:textId="77777777">
        <w:tc>
          <w:tcPr>
            <w:tcW w:w="2200" w:type="dxa"/>
          </w:tcPr>
          <w:p>
            <w:r>
              <w:t>Jambhorkar Arya Sachin</w:t>
            </w:r>
          </w:p>
        </w:tc>
        <w:tc>
          <w:tcPr>
            <w:tcW w:w="2200" w:type="dxa"/>
          </w:tcPr>
          <w:p>
            <w:r>
              <w:t>230911088</w:t>
            </w:r>
          </w:p>
        </w:tc>
        <w:tc>
          <w:tcPr>
            <w:tcW w:w="3140" w:type="dxa"/>
          </w:tcPr>
          <w:p>
            <w:r>
              <w:t>Preprocessing/cleaning function; shared tokenizer pipeline; BiLSTM model implementation</w:t>
            </w:r>
          </w:p>
        </w:tc>
        <w:tc>
          <w:tcPr>
            <w:tcW w:w="2100" w:type="dxa"/>
          </w:tcPr>
          <w:p>
            <w:r/>
          </w:p>
        </w:tc>
      </w:tr>
      <w:tr w:rsidR="00936A11" w:rsidRPr="004E5F62" w14:paraId="5DE58815" w14:textId="77777777">
        <w:tc>
          <w:tcPr>
            <w:tcW w:w="2200" w:type="dxa"/>
          </w:tcPr>
          <w:p>
            <w:r>
              <w:t>Sai Prasad Prusty</w:t>
            </w:r>
          </w:p>
        </w:tc>
        <w:tc>
          <w:tcPr>
            <w:tcW w:w="2200" w:type="dxa"/>
          </w:tcPr>
          <w:p>
            <w:r>
              <w:t>230911298</w:t>
            </w:r>
          </w:p>
        </w:tc>
        <w:tc>
          <w:tcPr>
            <w:tcW w:w="3140" w:type="dxa"/>
          </w:tcPr>
          <w:p>
            <w:r>
              <w:t>Train/val/test split logic; TextCNN model implementation; evaluation &amp; comparison-table code</w:t>
            </w:r>
          </w:p>
        </w:tc>
        <w:tc>
          <w:tcPr>
            <w:tcW w:w="2100" w:type="dxa"/>
          </w:tcPr>
          <w:p>
            <w:r/>
          </w:p>
        </w:tc>
      </w:tr>
      <w:tr w:rsidR="00936A11" w:rsidRPr="004E5F62" w14:paraId="15063625" w14:textId="77777777">
        <w:tc>
          <w:tcPr>
            <w:tcW w:w="2200" w:type="dxa"/>
          </w:tcPr>
          <w:p w14:paraId="49A28331" w14:textId="77777777" w:rsidR="00936A11" w:rsidRPr="004E5F62" w:rsidRDefault="00F1712A">
            <w:pPr>
              <w:rPr>
                <w:color w:val="000000" w:themeColor="text1"/>
              </w:rPr>
            </w:pPr>
            <w:r>
              <w:rPr>
                <w:color w:val="000000" w:themeColor="text1"/>
              </w:rPr>
              <w:t xml:space="preserve"> </w:t>
            </w:r>
          </w:p>
        </w:tc>
        <w:tc>
          <w:tcPr>
            <w:tcW w:w="2200" w:type="dxa"/>
          </w:tcPr>
          <w:p w14:paraId="7A8FC869" w14:textId="77777777" w:rsidR="00936A11" w:rsidRPr="004E5F62" w:rsidRDefault="00F1712A">
            <w:pPr>
              <w:rPr>
                <w:color w:val="000000" w:themeColor="text1"/>
              </w:rPr>
            </w:pPr>
            <w:r>
              <w:rPr>
                <w:color w:val="000000" w:themeColor="text1"/>
              </w:rPr>
              <w:t xml:space="preserve"> </w:t>
            </w:r>
          </w:p>
        </w:tc>
        <w:tc>
          <w:tcPr>
            <w:tcW w:w="3140" w:type="dxa"/>
          </w:tcPr>
          <w:p w14:paraId="79086DA3" w14:textId="77777777" w:rsidR="00936A11" w:rsidRPr="004E5F62" w:rsidRDefault="00F1712A">
            <w:pPr>
              <w:rPr>
                <w:color w:val="000000" w:themeColor="text1"/>
              </w:rPr>
            </w:pPr>
            <w:r>
              <w:rPr>
                <w:color w:val="000000" w:themeColor="text1"/>
              </w:rPr>
              <w:t xml:space="preserve"> </w:t>
            </w:r>
          </w:p>
        </w:tc>
        <w:tc>
          <w:tcPr>
            <w:tcW w:w="2100" w:type="dxa"/>
          </w:tcPr>
          <w:p w14:paraId="5362EC0B" w14:textId="77777777" w:rsidR="00936A11" w:rsidRPr="004E5F62" w:rsidRDefault="00F1712A">
            <w:pPr>
              <w:rPr>
                <w:color w:val="000000" w:themeColor="text1"/>
              </w:rPr>
            </w:pPr>
            <w:r>
              <w:rPr>
                <w:color w:val="000000" w:themeColor="text1"/>
              </w:rPr>
              <w:t xml:space="preserve"> </w:t>
            </w:r>
          </w:p>
        </w:tc>
      </w:tr>
    </w:tbl>
    <w:p w14:paraId="2A57DC3F" w14:textId="77777777" w:rsidR="00936A11" w:rsidRPr="004E5F62" w:rsidRDefault="00F1712A">
      <w:pPr>
        <w:pStyle w:val="Heading2"/>
        <w:spacing w:before="160" w:after="80"/>
        <w:rPr>
          <w:color w:val="000000" w:themeColor="text1"/>
        </w:rPr>
      </w:pPr>
      <w:r>
        <w:rPr>
          <w:b/>
          <w:bCs/>
          <w:color w:val="000000" w:themeColor="text1"/>
        </w:rPr>
        <w:t>5. Risk / Plan for Remaining Work</w:t>
      </w:r>
    </w:p>
    <w:p w14:paraId="07A91636" w14:textId="77777777" w:rsidR="00936A11" w:rsidRPr="004E5F62" w:rsidRDefault="00F1712A" w:rsidP="00D2661A">
      <w:pPr>
        <w:spacing w:after="140"/>
        <w:rPr>
          <w:color w:val="000000" w:themeColor="text1"/>
        </w:rPr>
      </w:pPr>
      <w:r>
        <w:rPr>
          <w:b/>
          <w:bCs/>
          <w:color w:val="000000" w:themeColor="text1"/>
          <w:sz w:val="21"/>
          <w:szCs w:val="21"/>
        </w:rPr>
        <w:t>Remaining models to implement, expected challenges, and timeline to Final submission:</w:t>
      </w:r>
      <w:r>
        <w:rPr>
          <w:b w:val="0"/>
        </w:rPr>
        <w:t xml:space="preserve"> All three models (MLP, TextCNN, BiLSTM) are implemented and have been trained end-to-end on the real 20,000-review Amazon Polarity subset (16,000 train / 2,000 val / 2,000 test), so the team already has preliminary results for all three rather than the minimum two. The biggest issue visible in the current runs is overfitting: for all three models, 5-epoch training accuracy reaches 0.98–1.00 while validation accuracy plateaus and then drifts down after epoch 1–2 (e.g., BiLSTM's val accuracy falls from 0.866 at epoch 1 to 0.835 by epoch 5). Remaining work before the Final submission: (1) add early stopping (monitor val_loss) and stronger regularization (higher dropout, weight decay) to close the train/val gap; (2) hyperparameter tuning (embedding dim, filter sizes/units, learning rate) for all three models; (3) a systematic error analysis on misclassified test reviews, focused on sarcasm, negation, and mixed-sentiment cases; (4) re-running the comparison once overfitting is controlled, since the current ranking (MLP &gt; TextCNN &gt; BiLSTM) may not hold after tuning; (5) finalizing the GitHub repo structure and commit history evidencing each member's contribution; (6) drafting the Methodology subsections (IV-A/B/C) for the Final report, one per model owner. Main risk: Colab session/compute limits when scaling epochs — mitigated by checkpointing models after each epoch and using early stopping so extra epochs are not wasted on an already-overfit model. Timeline: regularization + tuning by 8 Oct, final comparison table and error analysis by 15 Oct, report + repo finalized by 28 Oct, submission by 31 Oct 2026 (per the Phase 3 deadline).</w:t>
      </w:r>
    </w:p>
    <w:p w14:paraId="7CC5C75E" w14:textId="77777777" w:rsidR="00936A11" w:rsidRPr="004E5F62" w:rsidRDefault="00F1712A">
      <w:pPr>
        <w:rPr>
          <w:color w:val="000000" w:themeColor="text1"/>
        </w:rPr>
      </w:pPr>
      <w:r>
        <w:rPr>
          <w:color w:val="000000" w:themeColor="text1"/>
        </w:rPr>
        <w:br w:type="page"/>
      </w:r>
    </w:p>
    <w:p w14:paraId="013EEBCA" w14:textId="54C82B57" w:rsidR="00DB64AC" w:rsidRPr="004E5F62" w:rsidRDefault="00F1712A" w:rsidP="00DB64AC">
      <w:pPr>
        <w:pStyle w:val="Heading1"/>
        <w:spacing w:before="280" w:after="120"/>
        <w:rPr>
          <w:b/>
          <w:bCs/>
          <w:color w:val="000000" w:themeColor="text1"/>
        </w:rPr>
      </w:pPr>
      <w:r>
        <w:rPr>
          <w:b/>
          <w:bCs/>
          <w:color w:val="000000" w:themeColor="text1"/>
        </w:rPr>
        <w:t xml:space="preserve">PART C </w:t>
      </w:r>
      <w:r w:rsidR="00F103BA">
        <w:rPr>
          <w:b/>
          <w:bCs/>
          <w:color w:val="000000" w:themeColor="text1"/>
        </w:rPr>
        <w:t>:</w:t>
      </w:r>
      <w:r>
        <w:rPr>
          <w:b/>
          <w:bCs/>
          <w:color w:val="000000" w:themeColor="text1"/>
        </w:rPr>
        <w:t xml:space="preserve"> FINAL REPORT TEMPLATE  (Phase 3, due Sat, 31 Oct 2026)</w:t>
      </w:r>
    </w:p>
    <w:p w14:paraId="29269438" w14:textId="3D65A226" w:rsidR="00936A11" w:rsidRPr="004E5F62" w:rsidRDefault="00F1712A">
      <w:pPr>
        <w:spacing w:after="100"/>
        <w:rPr>
          <w:color w:val="000000" w:themeColor="text1"/>
        </w:rPr>
      </w:pPr>
      <w:r>
        <w:rPr>
          <w:b/>
          <w:bCs/>
          <w:i/>
          <w:iCs/>
          <w:color w:val="000000" w:themeColor="text1"/>
          <w:sz w:val="21"/>
          <w:szCs w:val="21"/>
        </w:rPr>
        <w:t>Abstract</w:t>
      </w:r>
      <w:r>
        <w:rPr>
          <w:i/>
          <w:iCs/>
          <w:color w:val="000000" w:themeColor="text1"/>
          <w:sz w:val="21"/>
          <w:szCs w:val="21"/>
        </w:rPr>
        <w:t xml:space="preserve"> — 150–250 words summarizing problem, models compared, dataset, and key result.</w:t>
      </w:r>
    </w:p>
    <w:p w14:paraId="4810FE10" w14:textId="77777777" w:rsidR="00936A11" w:rsidRPr="004E5F62" w:rsidRDefault="00F1712A">
      <w:pPr>
        <w:spacing w:after="100"/>
        <w:rPr>
          <w:color w:val="000000" w:themeColor="text1"/>
        </w:rPr>
      </w:pPr>
      <w:r>
        <w:rPr>
          <w:b/>
          <w:bCs/>
          <w:i/>
          <w:iCs/>
          <w:color w:val="000000" w:themeColor="text1"/>
          <w:sz w:val="21"/>
          <w:szCs w:val="21"/>
        </w:rPr>
        <w:t>Keywords — at least 5 keywords/phrases, comma-separated.</w:t>
      </w:r>
    </w:p>
    <w:p w14:paraId="4EEF7DDC" w14:textId="77777777" w:rsidR="00936A11" w:rsidRPr="004E5F62" w:rsidRDefault="00F1712A">
      <w:pPr>
        <w:pStyle w:val="Heading2"/>
        <w:spacing w:before="160" w:after="80"/>
        <w:rPr>
          <w:color w:val="000000" w:themeColor="text1"/>
        </w:rPr>
      </w:pPr>
      <w:r>
        <w:rPr>
          <w:b/>
          <w:bCs/>
          <w:color w:val="000000" w:themeColor="text1"/>
        </w:rPr>
        <w:t>I. Introduction</w:t>
      </w:r>
    </w:p>
    <w:p w14:paraId="54BC36CA"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Problem context, motivation, and scope of the mini project.</w:t>
      </w:r>
    </w:p>
    <w:p w14:paraId="538EC35D" w14:textId="77777777" w:rsidR="00936A11" w:rsidRPr="004E5F62" w:rsidRDefault="00F1712A">
      <w:pPr>
        <w:pStyle w:val="Heading2"/>
        <w:spacing w:before="160" w:after="80"/>
        <w:rPr>
          <w:color w:val="000000" w:themeColor="text1"/>
        </w:rPr>
      </w:pPr>
      <w:r>
        <w:rPr>
          <w:b/>
          <w:bCs/>
          <w:color w:val="000000" w:themeColor="text1"/>
        </w:rPr>
        <w:t>II. Literature Review</w:t>
      </w:r>
    </w:p>
    <w:p w14:paraId="26E9BAC7"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Integrate the Interim literature review table into prose; minimum 8–10 papers cited here, contributing to the 12+ total references.</w:t>
      </w:r>
    </w:p>
    <w:p w14:paraId="6FAF1EA9" w14:textId="77777777" w:rsidR="00936A11" w:rsidRPr="004E5F62" w:rsidRDefault="00F1712A">
      <w:pPr>
        <w:pStyle w:val="Heading2"/>
        <w:spacing w:before="160" w:after="80"/>
        <w:rPr>
          <w:color w:val="000000" w:themeColor="text1"/>
        </w:rPr>
      </w:pPr>
      <w:r>
        <w:rPr>
          <w:b/>
          <w:bCs/>
          <w:color w:val="000000" w:themeColor="text1"/>
        </w:rPr>
        <w:t>III. Objectives</w:t>
      </w:r>
    </w:p>
    <w:p w14:paraId="2C382658"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2–3 crisp, measurable objectives (carried over from the Synopsis, refined if needed).</w:t>
      </w:r>
    </w:p>
    <w:p w14:paraId="0123B57F" w14:textId="77777777" w:rsidR="00936A11" w:rsidRPr="004E5F62" w:rsidRDefault="00F1712A">
      <w:pPr>
        <w:pStyle w:val="Heading2"/>
        <w:spacing w:before="160" w:after="80"/>
        <w:rPr>
          <w:color w:val="000000" w:themeColor="text1"/>
        </w:rPr>
      </w:pPr>
      <w:r>
        <w:rPr>
          <w:b/>
          <w:bCs/>
          <w:color w:val="000000" w:themeColor="text1"/>
        </w:rPr>
        <w:t>IV. Methodology</w:t>
      </w:r>
    </w:p>
    <w:p w14:paraId="51F66D1A"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One subsection per model (IV-A, IV-B, IV-C, IV-D), each written by the member who implemented that model:</w:t>
      </w:r>
    </w:p>
    <w:p w14:paraId="75C45F7A" w14:textId="77777777" w:rsidR="00936A11" w:rsidRPr="004E5F62" w:rsidRDefault="00F1712A">
      <w:pPr>
        <w:pStyle w:val="ListParagraph"/>
        <w:numPr>
          <w:ilvl w:val="1"/>
          <w:numId w:val="2"/>
        </w:numPr>
        <w:spacing w:after="80"/>
        <w:rPr>
          <w:color w:val="000000" w:themeColor="text1"/>
        </w:rPr>
      </w:pPr>
      <w:r>
        <w:rPr>
          <w:color w:val="000000" w:themeColor="text1"/>
          <w:sz w:val="21"/>
          <w:szCs w:val="21"/>
        </w:rPr>
        <w:t>Architecture description, hyperparameters, training configuration.</w:t>
      </w:r>
    </w:p>
    <w:p w14:paraId="098FB93E" w14:textId="77777777" w:rsidR="00936A11" w:rsidRPr="004E5F62" w:rsidRDefault="00F1712A">
      <w:pPr>
        <w:pStyle w:val="ListParagraph"/>
        <w:numPr>
          <w:ilvl w:val="1"/>
          <w:numId w:val="2"/>
        </w:numPr>
        <w:spacing w:after="80"/>
        <w:rPr>
          <w:color w:val="000000" w:themeColor="text1"/>
        </w:rPr>
      </w:pPr>
      <w:r>
        <w:rPr>
          <w:color w:val="000000" w:themeColor="text1"/>
          <w:sz w:val="21"/>
          <w:szCs w:val="21"/>
        </w:rPr>
        <w:t>Justification for why this model was chosen for the comparison.</w:t>
      </w:r>
    </w:p>
    <w:p w14:paraId="69C244FB" w14:textId="77777777" w:rsidR="00936A11" w:rsidRPr="004E5F62" w:rsidRDefault="00F1712A">
      <w:pPr>
        <w:pStyle w:val="Heading2"/>
        <w:spacing w:before="160" w:after="80"/>
        <w:rPr>
          <w:color w:val="000000" w:themeColor="text1"/>
        </w:rPr>
      </w:pPr>
      <w:r>
        <w:rPr>
          <w:b/>
          <w:bCs/>
          <w:color w:val="000000" w:themeColor="text1"/>
        </w:rPr>
        <w:t>V. Experimental Setup</w:t>
      </w:r>
    </w:p>
    <w:p w14:paraId="5CDD39A2"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Dataset description, preprocessing pipeline, train/val/test split (same across all models).</w:t>
      </w:r>
    </w:p>
    <w:p w14:paraId="2DF8DDA2"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Evaluation metrics used (accuracy, precision/recall/F1, IoU, BLEU, etc., as appropriate to the task) — common protocol for all models.</w:t>
      </w:r>
    </w:p>
    <w:p w14:paraId="3F5B6B44" w14:textId="77777777" w:rsidR="00936A11" w:rsidRPr="004E5F62" w:rsidRDefault="00F1712A">
      <w:pPr>
        <w:pStyle w:val="Heading2"/>
        <w:spacing w:before="160" w:after="80"/>
        <w:rPr>
          <w:color w:val="000000" w:themeColor="text1"/>
        </w:rPr>
      </w:pPr>
      <w:r>
        <w:rPr>
          <w:b/>
          <w:bCs/>
          <w:color w:val="000000" w:themeColor="text1"/>
        </w:rPr>
        <w:t>VI. Results and Discussion</w:t>
      </w:r>
    </w:p>
    <w:p w14:paraId="312EDA42"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Single comparison table across all 3–4 models on the common metrics.</w:t>
      </w:r>
    </w:p>
    <w:p w14:paraId="6D77E58C"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Discussion of why performance differs across models — this analysis is what's graded, not just the numbers.</w:t>
      </w:r>
    </w:p>
    <w:p w14:paraId="2BAE2851"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Error analysis / failure cases for at least one model.</w:t>
      </w:r>
    </w:p>
    <w:p w14:paraId="534D7A06" w14:textId="77777777" w:rsidR="00936A11" w:rsidRPr="004E5F62" w:rsidRDefault="00F1712A">
      <w:pPr>
        <w:pStyle w:val="Heading2"/>
        <w:spacing w:before="160" w:after="80"/>
        <w:rPr>
          <w:color w:val="000000" w:themeColor="text1"/>
        </w:rPr>
      </w:pPr>
      <w:r>
        <w:rPr>
          <w:b/>
          <w:bCs/>
          <w:color w:val="000000" w:themeColor="text1"/>
        </w:rPr>
        <w:t>VII. Conclusion</w:t>
      </w:r>
    </w:p>
    <w:p w14:paraId="5E4F26C6"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Summary of findings and which model performed best, and why.</w:t>
      </w:r>
    </w:p>
    <w:p w14:paraId="1D8F57AB" w14:textId="77777777" w:rsidR="00936A11" w:rsidRPr="004E5F62" w:rsidRDefault="00F1712A">
      <w:pPr>
        <w:pStyle w:val="Heading2"/>
        <w:spacing w:before="160" w:after="80"/>
        <w:rPr>
          <w:color w:val="000000" w:themeColor="text1"/>
        </w:rPr>
      </w:pPr>
      <w:r>
        <w:rPr>
          <w:b/>
          <w:bCs/>
          <w:color w:val="000000" w:themeColor="text1"/>
        </w:rPr>
        <w:t>VIII. Future Work</w:t>
      </w:r>
    </w:p>
    <w:p w14:paraId="1F22F784"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Extensions, limitations, and what could be tried next.</w:t>
      </w:r>
    </w:p>
    <w:p w14:paraId="1B7E45DE" w14:textId="77777777" w:rsidR="00936A11" w:rsidRPr="004E5F62" w:rsidRDefault="00F1712A">
      <w:pPr>
        <w:pStyle w:val="Heading2"/>
        <w:spacing w:before="160" w:after="80"/>
        <w:rPr>
          <w:color w:val="000000" w:themeColor="text1"/>
        </w:rPr>
      </w:pPr>
      <w:r>
        <w:rPr>
          <w:b/>
          <w:bCs/>
          <w:color w:val="000000" w:themeColor="text1"/>
        </w:rPr>
        <w:t>Acknowledgement</w:t>
      </w:r>
    </w:p>
    <w:p w14:paraId="564B10FE" w14:textId="77777777" w:rsidR="00936A11" w:rsidRPr="004E5F62" w:rsidRDefault="00F1712A">
      <w:pPr>
        <w:spacing w:after="100"/>
        <w:rPr>
          <w:color w:val="000000" w:themeColor="text1"/>
        </w:rPr>
      </w:pPr>
      <w:r>
        <w:rPr>
          <w:color w:val="000000" w:themeColor="text1"/>
          <w:sz w:val="21"/>
          <w:szCs w:val="21"/>
        </w:rPr>
        <w:t>(heading not numbered)</w:t>
      </w:r>
    </w:p>
    <w:p w14:paraId="18D7B4B8" w14:textId="77777777" w:rsidR="00936A11" w:rsidRPr="004E5F62" w:rsidRDefault="00F1712A">
      <w:pPr>
        <w:pStyle w:val="Heading2"/>
        <w:spacing w:before="160" w:after="80"/>
        <w:rPr>
          <w:color w:val="000000" w:themeColor="text1"/>
        </w:rPr>
      </w:pPr>
      <w:r>
        <w:rPr>
          <w:b/>
          <w:bCs/>
          <w:color w:val="000000" w:themeColor="text1"/>
        </w:rPr>
        <w:t>References</w:t>
      </w:r>
    </w:p>
    <w:p w14:paraId="263CC585" w14:textId="77777777" w:rsidR="00936A11" w:rsidRPr="004E5F62" w:rsidRDefault="00F1712A">
      <w:pPr>
        <w:spacing w:after="100"/>
        <w:rPr>
          <w:color w:val="000000" w:themeColor="text1"/>
        </w:rPr>
      </w:pPr>
      <w:r>
        <w:rPr>
          <w:color w:val="000000" w:themeColor="text1"/>
          <w:sz w:val="21"/>
          <w:szCs w:val="21"/>
        </w:rPr>
        <w:t>Minimum 12 references, IEEE format, numbered consecutively in square brackets, e.g. [1]. At least 8–10 must overlap with the Interim literature review.</w:t>
      </w:r>
    </w:p>
    <w:p w14:paraId="04724E85" w14:textId="77777777" w:rsidR="00936A11" w:rsidRPr="004E5F62" w:rsidRDefault="00F1712A">
      <w:pPr>
        <w:rPr>
          <w:color w:val="000000" w:themeColor="text1"/>
        </w:rPr>
      </w:pPr>
      <w:r>
        <w:rPr>
          <w:color w:val="000000" w:themeColor="text1"/>
        </w:rPr>
        <w:br w:type="page"/>
      </w:r>
    </w:p>
    <w:p w14:paraId="303AF792" w14:textId="7B483F7E" w:rsidR="00936A11" w:rsidRPr="004E5F62" w:rsidRDefault="00F1712A">
      <w:pPr>
        <w:pStyle w:val="Heading2"/>
        <w:spacing w:before="160" w:after="80"/>
        <w:rPr>
          <w:color w:val="000000" w:themeColor="text1"/>
        </w:rPr>
      </w:pPr>
      <w:r>
        <w:rPr>
          <w:b/>
          <w:bCs/>
          <w:color w:val="000000" w:themeColor="text1"/>
        </w:rPr>
        <w:t xml:space="preserve">C.3 </w:t>
      </w:r>
      <w:r w:rsidR="00F103BA">
        <w:rPr>
          <w:b/>
          <w:bCs/>
          <w:color w:val="000000" w:themeColor="text1"/>
        </w:rPr>
        <w:t xml:space="preserve">: </w:t>
      </w:r>
      <w:r>
        <w:rPr>
          <w:b/>
          <w:bCs/>
          <w:color w:val="000000" w:themeColor="text1"/>
        </w:rPr>
        <w:t>Individual Contribution Statement (mandatory extra page, signed by all members)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540"/>
        <w:gridCol w:w="2200"/>
        <w:gridCol w:w="1300"/>
      </w:tblGrid>
      <w:tr w:rsidR="00936A11" w:rsidRPr="004E5F62" w14:paraId="5A22EA9B" w14:textId="77777777">
        <w:trPr>
          <w:tblHeader/>
        </w:trPr>
        <w:tc>
          <w:tcPr>
            <w:tcW w:w="2000" w:type="dxa"/>
            <w:shd w:val="clear" w:color="auto" w:fill="1F4E78"/>
          </w:tcPr>
          <w:p w14:paraId="613858CE" w14:textId="77777777" w:rsidR="00936A11" w:rsidRPr="004E5F62" w:rsidRDefault="00F1712A">
            <w:pPr>
              <w:jc w:val="center"/>
              <w:rPr>
                <w:color w:val="FFFFFF" w:themeColor="background1"/>
              </w:rPr>
            </w:pPr>
            <w:r>
              <w:rPr>
                <w:b/>
                <w:bCs/>
                <w:color w:val="FFFFFF" w:themeColor="background1"/>
              </w:rPr>
              <w:t>Member Name</w:t>
            </w:r>
          </w:p>
        </w:tc>
        <w:tc>
          <w:tcPr>
            <w:tcW w:w="1600" w:type="dxa"/>
            <w:shd w:val="clear" w:color="auto" w:fill="1F4E78"/>
          </w:tcPr>
          <w:p w14:paraId="49B3BC97" w14:textId="77777777" w:rsidR="00936A11" w:rsidRPr="004E5F62" w:rsidRDefault="00F1712A">
            <w:pPr>
              <w:jc w:val="center"/>
              <w:rPr>
                <w:color w:val="FFFFFF" w:themeColor="background1"/>
              </w:rPr>
            </w:pPr>
            <w:r>
              <w:rPr>
                <w:b/>
                <w:bCs/>
                <w:color w:val="FFFFFF" w:themeColor="background1"/>
              </w:rPr>
              <w:t>Reg. No.</w:t>
            </w:r>
          </w:p>
        </w:tc>
        <w:tc>
          <w:tcPr>
            <w:tcW w:w="2540" w:type="dxa"/>
            <w:shd w:val="clear" w:color="auto" w:fill="1F4E78"/>
          </w:tcPr>
          <w:p w14:paraId="0F56B9F6" w14:textId="77777777" w:rsidR="00936A11" w:rsidRPr="004E5F62" w:rsidRDefault="00F1712A">
            <w:pPr>
              <w:jc w:val="center"/>
              <w:rPr>
                <w:color w:val="FFFFFF" w:themeColor="background1"/>
              </w:rPr>
            </w:pPr>
            <w:r>
              <w:rPr>
                <w:b/>
                <w:bCs/>
                <w:color w:val="FFFFFF" w:themeColor="background1"/>
              </w:rPr>
              <w:t>Model / Task Owned</w:t>
            </w:r>
          </w:p>
        </w:tc>
        <w:tc>
          <w:tcPr>
            <w:tcW w:w="2200" w:type="dxa"/>
            <w:shd w:val="clear" w:color="auto" w:fill="1F4E78"/>
          </w:tcPr>
          <w:p w14:paraId="0D28C253" w14:textId="77777777" w:rsidR="00936A11" w:rsidRPr="004E5F62" w:rsidRDefault="00F1712A">
            <w:pPr>
              <w:jc w:val="center"/>
              <w:rPr>
                <w:color w:val="FFFFFF" w:themeColor="background1"/>
              </w:rPr>
            </w:pPr>
            <w:r>
              <w:rPr>
                <w:b/>
                <w:bCs/>
                <w:color w:val="FFFFFF" w:themeColor="background1"/>
              </w:rPr>
              <w:t>Key Contributions</w:t>
            </w:r>
          </w:p>
        </w:tc>
        <w:tc>
          <w:tcPr>
            <w:tcW w:w="1300" w:type="dxa"/>
            <w:shd w:val="clear" w:color="auto" w:fill="1F4E78"/>
          </w:tcPr>
          <w:p w14:paraId="6FB3A737" w14:textId="77777777" w:rsidR="00936A11" w:rsidRPr="004E5F62" w:rsidRDefault="00F1712A">
            <w:pPr>
              <w:jc w:val="center"/>
              <w:rPr>
                <w:color w:val="FFFFFF" w:themeColor="background1"/>
              </w:rPr>
            </w:pPr>
            <w:r>
              <w:rPr>
                <w:b/>
                <w:bCs/>
                <w:color w:val="FFFFFF" w:themeColor="background1"/>
              </w:rPr>
              <w:t>Signature</w:t>
            </w:r>
          </w:p>
        </w:tc>
      </w:tr>
      <w:tr w:rsidR="00936A11" w:rsidRPr="004E5F62" w14:paraId="00EDAAAA" w14:textId="77777777">
        <w:tc>
          <w:tcPr>
            <w:tcW w:w="2000" w:type="dxa"/>
          </w:tcPr>
          <w:p w14:paraId="088F1F4B" w14:textId="77777777" w:rsidR="00936A11" w:rsidRPr="004E5F62" w:rsidRDefault="00F1712A">
            <w:pPr>
              <w:rPr>
                <w:color w:val="000000" w:themeColor="text1"/>
              </w:rPr>
            </w:pPr>
            <w:r>
              <w:rPr>
                <w:color w:val="000000" w:themeColor="text1"/>
              </w:rPr>
              <w:t xml:space="preserve"> </w:t>
            </w:r>
          </w:p>
        </w:tc>
        <w:tc>
          <w:tcPr>
            <w:tcW w:w="1600" w:type="dxa"/>
          </w:tcPr>
          <w:p w14:paraId="75B031B2" w14:textId="77777777" w:rsidR="00936A11" w:rsidRPr="004E5F62" w:rsidRDefault="00F1712A">
            <w:pPr>
              <w:rPr>
                <w:color w:val="000000" w:themeColor="text1"/>
              </w:rPr>
            </w:pPr>
            <w:r>
              <w:rPr>
                <w:color w:val="000000" w:themeColor="text1"/>
              </w:rPr>
              <w:t xml:space="preserve"> </w:t>
            </w:r>
          </w:p>
        </w:tc>
        <w:tc>
          <w:tcPr>
            <w:tcW w:w="2540" w:type="dxa"/>
          </w:tcPr>
          <w:p w14:paraId="036F7560" w14:textId="77777777" w:rsidR="00936A11" w:rsidRPr="004E5F62" w:rsidRDefault="00F1712A">
            <w:pPr>
              <w:rPr>
                <w:color w:val="000000" w:themeColor="text1"/>
              </w:rPr>
            </w:pPr>
            <w:r>
              <w:rPr>
                <w:color w:val="000000" w:themeColor="text1"/>
              </w:rPr>
              <w:t xml:space="preserve"> </w:t>
            </w:r>
          </w:p>
        </w:tc>
        <w:tc>
          <w:tcPr>
            <w:tcW w:w="2200" w:type="dxa"/>
          </w:tcPr>
          <w:p w14:paraId="65F69327" w14:textId="77777777" w:rsidR="00936A11" w:rsidRPr="004E5F62" w:rsidRDefault="00F1712A">
            <w:pPr>
              <w:rPr>
                <w:color w:val="000000" w:themeColor="text1"/>
              </w:rPr>
            </w:pPr>
            <w:r>
              <w:rPr>
                <w:color w:val="000000" w:themeColor="text1"/>
              </w:rPr>
              <w:t xml:space="preserve"> </w:t>
            </w:r>
          </w:p>
        </w:tc>
        <w:tc>
          <w:tcPr>
            <w:tcW w:w="1300" w:type="dxa"/>
          </w:tcPr>
          <w:p w14:paraId="3F78309C" w14:textId="77777777" w:rsidR="00936A11" w:rsidRPr="004E5F62" w:rsidRDefault="00F1712A">
            <w:pPr>
              <w:rPr>
                <w:color w:val="000000" w:themeColor="text1"/>
              </w:rPr>
            </w:pPr>
            <w:r>
              <w:rPr>
                <w:color w:val="000000" w:themeColor="text1"/>
              </w:rPr>
              <w:t xml:space="preserve"> </w:t>
            </w:r>
          </w:p>
        </w:tc>
      </w:tr>
      <w:tr w:rsidR="00936A11" w:rsidRPr="004E5F62" w14:paraId="46678E72" w14:textId="77777777">
        <w:tc>
          <w:tcPr>
            <w:tcW w:w="2000" w:type="dxa"/>
          </w:tcPr>
          <w:p w14:paraId="38B8F501" w14:textId="77777777" w:rsidR="00936A11" w:rsidRPr="004E5F62" w:rsidRDefault="00F1712A">
            <w:pPr>
              <w:rPr>
                <w:color w:val="000000" w:themeColor="text1"/>
              </w:rPr>
            </w:pPr>
            <w:r>
              <w:rPr>
                <w:color w:val="000000" w:themeColor="text1"/>
              </w:rPr>
              <w:t xml:space="preserve"> </w:t>
            </w:r>
          </w:p>
        </w:tc>
        <w:tc>
          <w:tcPr>
            <w:tcW w:w="1600" w:type="dxa"/>
          </w:tcPr>
          <w:p w14:paraId="2A9BF883" w14:textId="77777777" w:rsidR="00936A11" w:rsidRPr="004E5F62" w:rsidRDefault="00F1712A">
            <w:pPr>
              <w:rPr>
                <w:color w:val="000000" w:themeColor="text1"/>
              </w:rPr>
            </w:pPr>
            <w:r>
              <w:rPr>
                <w:color w:val="000000" w:themeColor="text1"/>
              </w:rPr>
              <w:t xml:space="preserve"> </w:t>
            </w:r>
          </w:p>
        </w:tc>
        <w:tc>
          <w:tcPr>
            <w:tcW w:w="2540" w:type="dxa"/>
          </w:tcPr>
          <w:p w14:paraId="3C999407" w14:textId="77777777" w:rsidR="00936A11" w:rsidRPr="004E5F62" w:rsidRDefault="00F1712A">
            <w:pPr>
              <w:rPr>
                <w:color w:val="000000" w:themeColor="text1"/>
              </w:rPr>
            </w:pPr>
            <w:r>
              <w:rPr>
                <w:color w:val="000000" w:themeColor="text1"/>
              </w:rPr>
              <w:t xml:space="preserve"> </w:t>
            </w:r>
          </w:p>
        </w:tc>
        <w:tc>
          <w:tcPr>
            <w:tcW w:w="2200" w:type="dxa"/>
          </w:tcPr>
          <w:p w14:paraId="6AD0B399" w14:textId="77777777" w:rsidR="00936A11" w:rsidRPr="004E5F62" w:rsidRDefault="00F1712A">
            <w:pPr>
              <w:rPr>
                <w:color w:val="000000" w:themeColor="text1"/>
              </w:rPr>
            </w:pPr>
            <w:r>
              <w:rPr>
                <w:color w:val="000000" w:themeColor="text1"/>
              </w:rPr>
              <w:t xml:space="preserve"> </w:t>
            </w:r>
          </w:p>
        </w:tc>
        <w:tc>
          <w:tcPr>
            <w:tcW w:w="1300" w:type="dxa"/>
          </w:tcPr>
          <w:p w14:paraId="6386D35D" w14:textId="77777777" w:rsidR="00936A11" w:rsidRPr="004E5F62" w:rsidRDefault="00F1712A">
            <w:pPr>
              <w:rPr>
                <w:color w:val="000000" w:themeColor="text1"/>
              </w:rPr>
            </w:pPr>
            <w:r>
              <w:rPr>
                <w:color w:val="000000" w:themeColor="text1"/>
              </w:rPr>
              <w:t xml:space="preserve"> </w:t>
            </w:r>
          </w:p>
        </w:tc>
      </w:tr>
      <w:tr w:rsidR="00936A11" w:rsidRPr="004E5F62" w14:paraId="74D4A54A" w14:textId="77777777">
        <w:tc>
          <w:tcPr>
            <w:tcW w:w="2000" w:type="dxa"/>
          </w:tcPr>
          <w:p w14:paraId="0DD08854" w14:textId="77777777" w:rsidR="00936A11" w:rsidRPr="004E5F62" w:rsidRDefault="00F1712A">
            <w:pPr>
              <w:rPr>
                <w:color w:val="000000" w:themeColor="text1"/>
              </w:rPr>
            </w:pPr>
            <w:r>
              <w:rPr>
                <w:color w:val="000000" w:themeColor="text1"/>
              </w:rPr>
              <w:t xml:space="preserve"> </w:t>
            </w:r>
          </w:p>
        </w:tc>
        <w:tc>
          <w:tcPr>
            <w:tcW w:w="1600" w:type="dxa"/>
          </w:tcPr>
          <w:p w14:paraId="140ABAFC" w14:textId="77777777" w:rsidR="00936A11" w:rsidRPr="004E5F62" w:rsidRDefault="00F1712A">
            <w:pPr>
              <w:rPr>
                <w:color w:val="000000" w:themeColor="text1"/>
              </w:rPr>
            </w:pPr>
            <w:r>
              <w:rPr>
                <w:color w:val="000000" w:themeColor="text1"/>
              </w:rPr>
              <w:t xml:space="preserve"> </w:t>
            </w:r>
          </w:p>
        </w:tc>
        <w:tc>
          <w:tcPr>
            <w:tcW w:w="2540" w:type="dxa"/>
          </w:tcPr>
          <w:p w14:paraId="7AB41F6C" w14:textId="77777777" w:rsidR="00936A11" w:rsidRPr="004E5F62" w:rsidRDefault="00F1712A">
            <w:pPr>
              <w:rPr>
                <w:color w:val="000000" w:themeColor="text1"/>
              </w:rPr>
            </w:pPr>
            <w:r>
              <w:rPr>
                <w:color w:val="000000" w:themeColor="text1"/>
              </w:rPr>
              <w:t xml:space="preserve"> </w:t>
            </w:r>
          </w:p>
        </w:tc>
        <w:tc>
          <w:tcPr>
            <w:tcW w:w="2200" w:type="dxa"/>
          </w:tcPr>
          <w:p w14:paraId="6B26762E" w14:textId="77777777" w:rsidR="00936A11" w:rsidRPr="004E5F62" w:rsidRDefault="00F1712A">
            <w:pPr>
              <w:rPr>
                <w:color w:val="000000" w:themeColor="text1"/>
              </w:rPr>
            </w:pPr>
            <w:r>
              <w:rPr>
                <w:color w:val="000000" w:themeColor="text1"/>
              </w:rPr>
              <w:t xml:space="preserve"> </w:t>
            </w:r>
          </w:p>
        </w:tc>
        <w:tc>
          <w:tcPr>
            <w:tcW w:w="1300" w:type="dxa"/>
          </w:tcPr>
          <w:p w14:paraId="3D90BDF8" w14:textId="77777777" w:rsidR="00936A11" w:rsidRPr="004E5F62" w:rsidRDefault="00F1712A">
            <w:pPr>
              <w:rPr>
                <w:color w:val="000000" w:themeColor="text1"/>
              </w:rPr>
            </w:pPr>
            <w:r>
              <w:rPr>
                <w:color w:val="000000" w:themeColor="text1"/>
              </w:rPr>
              <w:t xml:space="preserve"> </w:t>
            </w:r>
          </w:p>
        </w:tc>
      </w:tr>
      <w:tr w:rsidR="00936A11" w:rsidRPr="004E5F62" w14:paraId="23008BD5" w14:textId="77777777">
        <w:tc>
          <w:tcPr>
            <w:tcW w:w="2000" w:type="dxa"/>
          </w:tcPr>
          <w:p w14:paraId="1CD5EBB1" w14:textId="77777777" w:rsidR="00936A11" w:rsidRPr="004E5F62" w:rsidRDefault="00F1712A">
            <w:pPr>
              <w:rPr>
                <w:color w:val="000000" w:themeColor="text1"/>
              </w:rPr>
            </w:pPr>
            <w:r>
              <w:rPr>
                <w:color w:val="000000" w:themeColor="text1"/>
              </w:rPr>
              <w:t xml:space="preserve"> </w:t>
            </w:r>
          </w:p>
        </w:tc>
        <w:tc>
          <w:tcPr>
            <w:tcW w:w="1600" w:type="dxa"/>
          </w:tcPr>
          <w:p w14:paraId="55BF96AD" w14:textId="77777777" w:rsidR="00936A11" w:rsidRPr="004E5F62" w:rsidRDefault="00F1712A">
            <w:pPr>
              <w:rPr>
                <w:color w:val="000000" w:themeColor="text1"/>
              </w:rPr>
            </w:pPr>
            <w:r>
              <w:rPr>
                <w:color w:val="000000" w:themeColor="text1"/>
              </w:rPr>
              <w:t xml:space="preserve"> </w:t>
            </w:r>
          </w:p>
        </w:tc>
        <w:tc>
          <w:tcPr>
            <w:tcW w:w="2540" w:type="dxa"/>
          </w:tcPr>
          <w:p w14:paraId="32045F96" w14:textId="77777777" w:rsidR="00936A11" w:rsidRPr="004E5F62" w:rsidRDefault="00F1712A">
            <w:pPr>
              <w:rPr>
                <w:color w:val="000000" w:themeColor="text1"/>
              </w:rPr>
            </w:pPr>
            <w:r>
              <w:rPr>
                <w:color w:val="000000" w:themeColor="text1"/>
              </w:rPr>
              <w:t xml:space="preserve"> </w:t>
            </w:r>
          </w:p>
        </w:tc>
        <w:tc>
          <w:tcPr>
            <w:tcW w:w="2200" w:type="dxa"/>
          </w:tcPr>
          <w:p w14:paraId="6CD3D72E" w14:textId="77777777" w:rsidR="00936A11" w:rsidRPr="004E5F62" w:rsidRDefault="00F1712A">
            <w:pPr>
              <w:rPr>
                <w:color w:val="000000" w:themeColor="text1"/>
              </w:rPr>
            </w:pPr>
            <w:r>
              <w:rPr>
                <w:color w:val="000000" w:themeColor="text1"/>
              </w:rPr>
              <w:t xml:space="preserve"> </w:t>
            </w:r>
          </w:p>
        </w:tc>
        <w:tc>
          <w:tcPr>
            <w:tcW w:w="1300" w:type="dxa"/>
          </w:tcPr>
          <w:p w14:paraId="15F2E9D0" w14:textId="77777777" w:rsidR="00936A11" w:rsidRPr="004E5F62" w:rsidRDefault="00F1712A">
            <w:pPr>
              <w:rPr>
                <w:color w:val="000000" w:themeColor="text1"/>
              </w:rPr>
            </w:pPr>
            <w:r>
              <w:rPr>
                <w:color w:val="000000" w:themeColor="text1"/>
              </w:rPr>
              <w:t xml:space="preserve"> </w:t>
            </w:r>
          </w:p>
        </w:tc>
      </w:tr>
    </w:tbl>
    <w:p w14:paraId="670137DA" w14:textId="77777777" w:rsidR="00936A11" w:rsidRPr="004E5F62" w:rsidRDefault="00F1712A">
      <w:pPr>
        <w:spacing w:after="100"/>
        <w:rPr>
          <w:color w:val="000000" w:themeColor="text1"/>
        </w:rPr>
      </w:pPr>
      <w:r>
        <w:rPr>
          <w:color w:val="000000" w:themeColor="text1"/>
          <w:sz w:val="21"/>
          <w:szCs w:val="21"/>
        </w:rPr>
        <w:t xml:space="preserve"> </w:t>
      </w:r>
    </w:p>
    <w:p w14:paraId="34C89F5B" w14:textId="7DFA96B2" w:rsidR="00936A11" w:rsidRPr="004E5F62" w:rsidRDefault="00F1712A">
      <w:pPr>
        <w:spacing w:after="100"/>
        <w:rPr>
          <w:color w:val="000000" w:themeColor="text1"/>
        </w:rPr>
      </w:pPr>
      <w:r>
        <w:rPr>
          <w:i/>
          <w:iCs/>
          <w:color w:val="000000" w:themeColor="text1"/>
          <w:sz w:val="21"/>
          <w:szCs w:val="21"/>
        </w:rPr>
        <w:t>This page must be written by the members themselves and each member is individually vivaed on their stated contribution at the Final Presentation.</w:t>
      </w:r>
    </w:p>
    <w:p w14:paraId="0F9634E3" w14:textId="735869DF" w:rsidR="00936A11" w:rsidRPr="004E5F62" w:rsidRDefault="00F1712A">
      <w:pPr>
        <w:pStyle w:val="Heading2"/>
        <w:spacing w:before="160" w:after="80"/>
        <w:rPr>
          <w:color w:val="000000" w:themeColor="text1"/>
        </w:rPr>
      </w:pPr>
      <w:r>
        <w:rPr>
          <w:b/>
          <w:bCs/>
          <w:color w:val="000000" w:themeColor="text1"/>
        </w:rPr>
        <w:t xml:space="preserve">C.4 </w:t>
      </w:r>
      <w:r w:rsidR="00F103BA">
        <w:rPr>
          <w:b/>
          <w:bCs/>
          <w:color w:val="000000" w:themeColor="text1"/>
        </w:rPr>
        <w:t xml:space="preserve">: </w:t>
      </w:r>
      <w:r>
        <w:rPr>
          <w:b/>
          <w:bCs/>
          <w:color w:val="000000" w:themeColor="text1"/>
        </w:rPr>
        <w:t>Formatting Notes</w:t>
      </w:r>
    </w:p>
    <w:p w14:paraId="10779F3E"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Font: Times New Roman throughout. Title 24pt; author names 11pt; affiliation 10pt italic; email 9pt Courier.</w:t>
      </w:r>
    </w:p>
    <w:p w14:paraId="5824B888"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Body text 10pt, justified, single column, A4 page size.</w:t>
      </w:r>
    </w:p>
    <w:p w14:paraId="13C81D4A"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Level-1 headings (I, II, III…): Small Caps, centered, numbered with uppercase Roman numerals.</w:t>
      </w:r>
    </w:p>
    <w:p w14:paraId="7F18583A"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Level-2 headings (A, B, C…): Italic, left-justified, numbered with uppercase letters.</w:t>
      </w:r>
    </w:p>
    <w:p w14:paraId="63FD99B0"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Figures/tables centered; figure captions below in 8pt (numbered with Arabic numerals); table captions above in 8pt Small Caps (numbered with Roman numerals).</w:t>
      </w:r>
    </w:p>
    <w:p w14:paraId="12FDCF14" w14:textId="77777777" w:rsidR="00936A11" w:rsidRPr="004E5F62" w:rsidRDefault="00F1712A">
      <w:pPr>
        <w:pStyle w:val="ListParagraph"/>
        <w:numPr>
          <w:ilvl w:val="0"/>
          <w:numId w:val="2"/>
        </w:numPr>
        <w:spacing w:after="80"/>
        <w:rPr>
          <w:color w:val="000000" w:themeColor="text1"/>
        </w:rPr>
      </w:pPr>
      <w:r>
        <w:rPr>
          <w:color w:val="000000" w:themeColor="text1"/>
          <w:sz w:val="21"/>
          <w:szCs w:val="21"/>
        </w:rPr>
        <w:t>No page numbers, headers, or footers in the manuscript body.</w:t>
      </w:r>
    </w:p>
    <w:sectPr w:rsidR="00936A11" w:rsidRPr="004E5F62">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0ADD"/>
    <w:multiLevelType w:val="hybridMultilevel"/>
    <w:tmpl w:val="8E5E10A6"/>
    <w:lvl w:ilvl="0" w:tplc="2378FFF0">
      <w:start w:val="1"/>
      <w:numFmt w:val="bullet"/>
      <w:lvlText w:val="●"/>
      <w:lvlJc w:val="left"/>
      <w:pPr>
        <w:ind w:left="720" w:hanging="360"/>
      </w:pPr>
    </w:lvl>
    <w:lvl w:ilvl="1" w:tplc="2392ED14">
      <w:start w:val="1"/>
      <w:numFmt w:val="bullet"/>
      <w:lvlText w:val="○"/>
      <w:lvlJc w:val="left"/>
      <w:pPr>
        <w:ind w:left="1440" w:hanging="360"/>
      </w:pPr>
    </w:lvl>
    <w:lvl w:ilvl="2" w:tplc="95D81A54">
      <w:start w:val="1"/>
      <w:numFmt w:val="bullet"/>
      <w:lvlText w:val="■"/>
      <w:lvlJc w:val="left"/>
      <w:pPr>
        <w:ind w:left="2160" w:hanging="360"/>
      </w:pPr>
    </w:lvl>
    <w:lvl w:ilvl="3" w:tplc="923CB65A">
      <w:start w:val="1"/>
      <w:numFmt w:val="bullet"/>
      <w:lvlText w:val="●"/>
      <w:lvlJc w:val="left"/>
      <w:pPr>
        <w:ind w:left="2880" w:hanging="360"/>
      </w:pPr>
    </w:lvl>
    <w:lvl w:ilvl="4" w:tplc="2CE00830">
      <w:start w:val="1"/>
      <w:numFmt w:val="bullet"/>
      <w:lvlText w:val="○"/>
      <w:lvlJc w:val="left"/>
      <w:pPr>
        <w:ind w:left="3600" w:hanging="360"/>
      </w:pPr>
    </w:lvl>
    <w:lvl w:ilvl="5" w:tplc="919CB6AA">
      <w:start w:val="1"/>
      <w:numFmt w:val="bullet"/>
      <w:lvlText w:val="■"/>
      <w:lvlJc w:val="left"/>
      <w:pPr>
        <w:ind w:left="4320" w:hanging="360"/>
      </w:pPr>
    </w:lvl>
    <w:lvl w:ilvl="6" w:tplc="3A182900">
      <w:start w:val="1"/>
      <w:numFmt w:val="bullet"/>
      <w:lvlText w:val="●"/>
      <w:lvlJc w:val="left"/>
      <w:pPr>
        <w:ind w:left="5040" w:hanging="360"/>
      </w:pPr>
    </w:lvl>
    <w:lvl w:ilvl="7" w:tplc="62105FC8">
      <w:start w:val="1"/>
      <w:numFmt w:val="bullet"/>
      <w:lvlText w:val="●"/>
      <w:lvlJc w:val="left"/>
      <w:pPr>
        <w:ind w:left="5760" w:hanging="360"/>
      </w:pPr>
    </w:lvl>
    <w:lvl w:ilvl="8" w:tplc="04A6CE9E">
      <w:start w:val="1"/>
      <w:numFmt w:val="bullet"/>
      <w:lvlText w:val="●"/>
      <w:lvlJc w:val="left"/>
      <w:pPr>
        <w:ind w:left="6480" w:hanging="360"/>
      </w:pPr>
    </w:lvl>
  </w:abstractNum>
  <w:abstractNum w:abstractNumId="1" w15:restartNumberingAfterBreak="0">
    <w:nsid w:val="5EDD7F49"/>
    <w:multiLevelType w:val="hybridMultilevel"/>
    <w:tmpl w:val="ADC87B72"/>
    <w:lvl w:ilvl="0" w:tplc="4A12F3A4">
      <w:start w:val="1"/>
      <w:numFmt w:val="bullet"/>
      <w:lvlText w:val="•"/>
      <w:lvlJc w:val="left"/>
      <w:pPr>
        <w:ind w:left="504" w:hanging="288"/>
      </w:pPr>
    </w:lvl>
    <w:lvl w:ilvl="1" w:tplc="9752D29A">
      <w:start w:val="1"/>
      <w:numFmt w:val="bullet"/>
      <w:lvlText w:val="◦"/>
      <w:lvlJc w:val="left"/>
      <w:pPr>
        <w:ind w:left="936" w:hanging="288"/>
      </w:pPr>
    </w:lvl>
    <w:lvl w:ilvl="2" w:tplc="19A672D6">
      <w:numFmt w:val="decimal"/>
      <w:lvlText w:val=""/>
      <w:lvlJc w:val="left"/>
    </w:lvl>
    <w:lvl w:ilvl="3" w:tplc="08EC98E4">
      <w:numFmt w:val="decimal"/>
      <w:lvlText w:val=""/>
      <w:lvlJc w:val="left"/>
    </w:lvl>
    <w:lvl w:ilvl="4" w:tplc="F0688F0C">
      <w:numFmt w:val="decimal"/>
      <w:lvlText w:val=""/>
      <w:lvlJc w:val="left"/>
    </w:lvl>
    <w:lvl w:ilvl="5" w:tplc="521C7B8C">
      <w:numFmt w:val="decimal"/>
      <w:lvlText w:val=""/>
      <w:lvlJc w:val="left"/>
    </w:lvl>
    <w:lvl w:ilvl="6" w:tplc="23EEEBD8">
      <w:numFmt w:val="decimal"/>
      <w:lvlText w:val=""/>
      <w:lvlJc w:val="left"/>
    </w:lvl>
    <w:lvl w:ilvl="7" w:tplc="7E3C6002">
      <w:numFmt w:val="decimal"/>
      <w:lvlText w:val=""/>
      <w:lvlJc w:val="left"/>
    </w:lvl>
    <w:lvl w:ilvl="8" w:tplc="92CAE74C">
      <w:numFmt w:val="decimal"/>
      <w:lvlText w:val=""/>
      <w:lvlJc w:val="left"/>
    </w:lvl>
  </w:abstractNum>
  <w:abstractNum w:abstractNumId="2" w15:restartNumberingAfterBreak="0">
    <w:nsid w:val="74081B44"/>
    <w:multiLevelType w:val="hybridMultilevel"/>
    <w:tmpl w:val="8EDCF04E"/>
    <w:lvl w:ilvl="0" w:tplc="A8D229BA">
      <w:start w:val="1"/>
      <w:numFmt w:val="decimal"/>
      <w:lvlText w:val="%1."/>
      <w:lvlJc w:val="left"/>
      <w:pPr>
        <w:ind w:left="504" w:hanging="360"/>
      </w:pPr>
    </w:lvl>
    <w:lvl w:ilvl="1" w:tplc="114045FE">
      <w:numFmt w:val="decimal"/>
      <w:lvlText w:val=""/>
      <w:lvlJc w:val="left"/>
    </w:lvl>
    <w:lvl w:ilvl="2" w:tplc="B058A4AE">
      <w:numFmt w:val="decimal"/>
      <w:lvlText w:val=""/>
      <w:lvlJc w:val="left"/>
    </w:lvl>
    <w:lvl w:ilvl="3" w:tplc="43B600D2">
      <w:numFmt w:val="decimal"/>
      <w:lvlText w:val=""/>
      <w:lvlJc w:val="left"/>
    </w:lvl>
    <w:lvl w:ilvl="4" w:tplc="EEEECBA6">
      <w:numFmt w:val="decimal"/>
      <w:lvlText w:val=""/>
      <w:lvlJc w:val="left"/>
    </w:lvl>
    <w:lvl w:ilvl="5" w:tplc="2E224BE0">
      <w:numFmt w:val="decimal"/>
      <w:lvlText w:val=""/>
      <w:lvlJc w:val="left"/>
    </w:lvl>
    <w:lvl w:ilvl="6" w:tplc="236C6BEC">
      <w:numFmt w:val="decimal"/>
      <w:lvlText w:val=""/>
      <w:lvlJc w:val="left"/>
    </w:lvl>
    <w:lvl w:ilvl="7" w:tplc="D37AA020">
      <w:numFmt w:val="decimal"/>
      <w:lvlText w:val=""/>
      <w:lvlJc w:val="left"/>
    </w:lvl>
    <w:lvl w:ilvl="8" w:tplc="84BA3234">
      <w:numFmt w:val="decimal"/>
      <w:lvlText w:val=""/>
      <w:lvlJc w:val="left"/>
    </w:lvl>
  </w:abstractNum>
  <w:num w:numId="1" w16cid:durableId="1057780711">
    <w:abstractNumId w:val="2"/>
    <w:lvlOverride w:ilvl="0">
      <w:startOverride w:val="1"/>
    </w:lvlOverride>
  </w:num>
  <w:num w:numId="2" w16cid:durableId="1411806229">
    <w:abstractNumId w:val="1"/>
    <w:lvlOverride w:ilvl="0">
      <w:startOverride w:val="1"/>
    </w:lvlOverride>
  </w:num>
  <w:num w:numId="3" w16cid:durableId="588780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A11"/>
    <w:rsid w:val="00451D64"/>
    <w:rsid w:val="004E5F62"/>
    <w:rsid w:val="00936A11"/>
    <w:rsid w:val="009B25C7"/>
    <w:rsid w:val="00B30E8C"/>
    <w:rsid w:val="00BD1C77"/>
    <w:rsid w:val="00BF3110"/>
    <w:rsid w:val="00CB06B9"/>
    <w:rsid w:val="00D2661A"/>
    <w:rsid w:val="00DB64AC"/>
    <w:rsid w:val="00E70882"/>
    <w:rsid w:val="00F103BA"/>
    <w:rsid w:val="00F1712A"/>
    <w:rsid w:val="238B2FA3"/>
    <w:rsid w:val="3B205C64"/>
    <w:rsid w:val="696981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9F8DA4"/>
  <w15:docId w15:val="{6EF087A9-F0E1-473C-94E9-29A4E99D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0EEA2C9E08E145A5621469373A0240" ma:contentTypeVersion="3" ma:contentTypeDescription="Create a new document." ma:contentTypeScope="" ma:versionID="c9629a3e45a6bc6041fc46c7196f1d48">
  <xsd:schema xmlns:xsd="http://www.w3.org/2001/XMLSchema" xmlns:xs="http://www.w3.org/2001/XMLSchema" xmlns:p="http://schemas.microsoft.com/office/2006/metadata/properties" xmlns:ns2="c6301d07-6ec6-4e10-b667-c2b3a085ca1a" targetNamespace="http://schemas.microsoft.com/office/2006/metadata/properties" ma:root="true" ma:fieldsID="a93dff08731395ae0b5a2827868862e0" ns2:_="">
    <xsd:import namespace="c6301d07-6ec6-4e10-b667-c2b3a085ca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301d07-6ec6-4e10-b667-c2b3a085c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078B6F-E219-43AA-ACA5-42C8DDDE03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0DB2C0-511E-4131-8022-F46EC8386FB1}">
  <ds:schemaRefs>
    <ds:schemaRef ds:uri="http://schemas.microsoft.com/sharepoint/v3/contenttype/forms"/>
  </ds:schemaRefs>
</ds:datastoreItem>
</file>

<file path=customXml/itemProps3.xml><?xml version="1.0" encoding="utf-8"?>
<ds:datastoreItem xmlns:ds="http://schemas.openxmlformats.org/officeDocument/2006/customXml" ds:itemID="{FC63B1B0-6D24-4C8D-8EAE-FB93E99C3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301d07-6ec6-4e10-b667-c2b3a085ca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 V APARNA - 123126928 - MITMPL</cp:lastModifiedBy>
  <cp:revision>10</cp:revision>
  <dcterms:created xsi:type="dcterms:W3CDTF">2026-08-08T13:39:00Z</dcterms:created>
  <dcterms:modified xsi:type="dcterms:W3CDTF">2026-08-25T15:29:00Z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0x010100280EEA2C9E08E145A5621469373A0240</vt:lpwstr>
  </property>
</Properties>
</file>