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19E" w:rsidRDefault="00CB79DB">
      <w:r>
        <w:t>Spring MVC Flow:</w:t>
      </w:r>
    </w:p>
    <w:p w:rsidR="00CB79DB" w:rsidRDefault="00CB79DB" w:rsidP="00CB79DB">
      <w:pPr>
        <w:pStyle w:val="NoSpacing"/>
      </w:pPr>
      <w:r>
        <w:rPr>
          <w:noProof/>
        </w:rPr>
        <w:drawing>
          <wp:inline distT="0" distB="0" distL="0" distR="0" wp14:anchorId="6483DB4B" wp14:editId="52A9DB73">
            <wp:extent cx="5448300" cy="4135702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2042" cy="41385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54FB" w:rsidRDefault="006E54FB" w:rsidP="006E54FB">
      <w:pPr>
        <w:pStyle w:val="NoSpacing"/>
        <w:rPr>
          <w:u w:val="single"/>
        </w:rPr>
      </w:pPr>
    </w:p>
    <w:p w:rsidR="006E54FB" w:rsidRDefault="006E54FB" w:rsidP="006E54FB">
      <w:pPr>
        <w:pStyle w:val="NoSpacing"/>
      </w:pPr>
      <w:r>
        <w:rPr>
          <w:u w:val="single"/>
        </w:rPr>
        <w:t>Project Structure</w:t>
      </w:r>
      <w:r>
        <w:t>:</w:t>
      </w:r>
    </w:p>
    <w:p w:rsidR="006E54FB" w:rsidRDefault="006E54FB" w:rsidP="006E54FB">
      <w:pPr>
        <w:pStyle w:val="NoSpacing"/>
        <w:jc w:val="center"/>
      </w:pPr>
      <w:r>
        <w:rPr>
          <w:noProof/>
        </w:rPr>
        <w:drawing>
          <wp:inline distT="0" distB="0" distL="0" distR="0" wp14:anchorId="33AE941A" wp14:editId="4B747619">
            <wp:extent cx="2688423" cy="3346450"/>
            <wp:effectExtent l="19050" t="19050" r="1714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6945" cy="339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54FB" w:rsidRDefault="006E54FB" w:rsidP="00CB79DB">
      <w:pPr>
        <w:pStyle w:val="NoSpacing"/>
      </w:pPr>
      <w:r>
        <w:lastRenderedPageBreak/>
        <w:t>web.xml is the entry point of any web program in java.</w:t>
      </w:r>
      <w:r w:rsidR="00D50B20">
        <w:t xml:space="preserve"> Here we are telling our program that </w:t>
      </w:r>
      <w:r w:rsidR="004E1C96">
        <w:t>URL</w:t>
      </w:r>
      <w:r w:rsidR="00D50B20">
        <w:t xml:space="preserve"> mapping will be handled by Dispatcher Servlet. Since we are not defining</w:t>
      </w:r>
      <w:r>
        <w:t xml:space="preserve"> </w:t>
      </w:r>
      <w:r w:rsidR="00D50B20">
        <w:t xml:space="preserve">any name for the Dispatcher servlet, spring framework will look for servlet-name-servlet.xml file (in our case SpringMVCDemo-servlet-Demo.xml) inside </w:t>
      </w:r>
      <w:proofErr w:type="spellStart"/>
      <w:r w:rsidR="00D50B20">
        <w:t>WebContent</w:t>
      </w:r>
      <w:proofErr w:type="spellEnd"/>
      <w:r w:rsidR="00D50B20">
        <w:t>/WEB-INF directory.</w:t>
      </w:r>
    </w:p>
    <w:p w:rsidR="002560FD" w:rsidRDefault="002560FD" w:rsidP="00CB79DB">
      <w:pPr>
        <w:pStyle w:val="NoSpacing"/>
      </w:pPr>
    </w:p>
    <w:p w:rsidR="00531F2D" w:rsidRPr="0055260B" w:rsidRDefault="00531F2D" w:rsidP="00CB79DB">
      <w:pPr>
        <w:pStyle w:val="NoSpacing"/>
      </w:pPr>
      <w:r w:rsidRPr="00531F2D">
        <w:rPr>
          <w:u w:val="single"/>
        </w:rPr>
        <w:t>web.xml</w:t>
      </w:r>
      <w:r w:rsidR="0055260B">
        <w:t>:</w:t>
      </w:r>
      <w:r w:rsidR="002560FD">
        <w:t xml:space="preserve"> Here we are defining the servlet. In our case it is </w:t>
      </w:r>
      <w:proofErr w:type="spellStart"/>
      <w:r w:rsidR="002560FD">
        <w:t>DispatcherServlet</w:t>
      </w:r>
      <w:proofErr w:type="spellEnd"/>
      <w:r w:rsidR="002560FD">
        <w:t>.</w:t>
      </w:r>
    </w:p>
    <w:p w:rsidR="00531F2D" w:rsidRDefault="00531F2D" w:rsidP="00CB79DB">
      <w:pPr>
        <w:pStyle w:val="NoSpacing"/>
      </w:pPr>
      <w:r>
        <w:rPr>
          <w:noProof/>
        </w:rPr>
        <w:drawing>
          <wp:inline distT="0" distB="0" distL="0" distR="0" wp14:anchorId="59E27780" wp14:editId="5973ECF1">
            <wp:extent cx="6068060" cy="1803400"/>
            <wp:effectExtent l="19050" t="19050" r="2794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3871" cy="1805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260B" w:rsidRDefault="0055260B" w:rsidP="00CB79DB">
      <w:pPr>
        <w:pStyle w:val="NoSpacing"/>
      </w:pPr>
    </w:p>
    <w:p w:rsidR="00D50B20" w:rsidRDefault="00D50B20" w:rsidP="00CB79DB">
      <w:pPr>
        <w:pStyle w:val="NoSpacing"/>
      </w:pPr>
      <w:r>
        <w:t>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will activate spring annotation capability. It will tell our program where to look for annotation like @Controller, @</w:t>
      </w:r>
      <w:proofErr w:type="spellStart"/>
      <w:r>
        <w:t>RequestMapping</w:t>
      </w:r>
      <w:proofErr w:type="spellEnd"/>
      <w:r>
        <w:t xml:space="preserve"> etc.</w:t>
      </w:r>
    </w:p>
    <w:p w:rsidR="008D1234" w:rsidRDefault="008D1234" w:rsidP="00CB79DB">
      <w:pPr>
        <w:pStyle w:val="NoSpacing"/>
      </w:pPr>
    </w:p>
    <w:p w:rsidR="00D50B20" w:rsidRDefault="00D50B20" w:rsidP="00CB79DB">
      <w:pPr>
        <w:pStyle w:val="NoSpacing"/>
      </w:pPr>
      <w:proofErr w:type="spellStart"/>
      <w:r>
        <w:t>InternalResourceViewResolver</w:t>
      </w:r>
      <w:proofErr w:type="spellEnd"/>
      <w:r>
        <w:t xml:space="preserve"> have the rules which help dispatcher servlet to </w:t>
      </w:r>
      <w:r w:rsidR="008D1234">
        <w:t>resolve the view name. It add</w:t>
      </w:r>
      <w:r w:rsidR="004E1C96">
        <w:t>s</w:t>
      </w:r>
      <w:r w:rsidR="008D1234">
        <w:t xml:space="preserve"> prefix and suffix to the given string. Like to </w:t>
      </w:r>
      <w:r w:rsidR="004E1C96">
        <w:t xml:space="preserve">keyword </w:t>
      </w:r>
      <w:r w:rsidR="008D1234">
        <w:t>greeting in our case, it will tell dispatcher to look for /WEB-INF/views/</w:t>
      </w:r>
      <w:proofErr w:type="spellStart"/>
      <w:r w:rsidR="008D1234">
        <w:t>greeting.jsp</w:t>
      </w:r>
      <w:proofErr w:type="spellEnd"/>
      <w:r w:rsidR="008D1234">
        <w:t xml:space="preserve"> file</w:t>
      </w:r>
    </w:p>
    <w:p w:rsidR="00D50B20" w:rsidRDefault="00D50B20" w:rsidP="00CB79DB">
      <w:pPr>
        <w:pStyle w:val="NoSpacing"/>
      </w:pPr>
    </w:p>
    <w:p w:rsidR="0055260B" w:rsidRDefault="0055260B" w:rsidP="00CB79DB">
      <w:pPr>
        <w:pStyle w:val="NoSpacing"/>
      </w:pPr>
      <w:r w:rsidRPr="0055260B">
        <w:rPr>
          <w:u w:val="single"/>
        </w:rPr>
        <w:t>SpringMVCDemo-servlet-Demo.xml</w:t>
      </w:r>
      <w:r>
        <w:t>:</w:t>
      </w:r>
    </w:p>
    <w:p w:rsidR="00F127AE" w:rsidRDefault="00F127AE" w:rsidP="00CB79DB">
      <w:pPr>
        <w:pStyle w:val="NoSpacing"/>
      </w:pPr>
      <w:r>
        <w:rPr>
          <w:noProof/>
        </w:rPr>
        <w:drawing>
          <wp:inline distT="0" distB="0" distL="0" distR="0" wp14:anchorId="2C9CEFFF" wp14:editId="5B9049E3">
            <wp:extent cx="6134100" cy="3607716"/>
            <wp:effectExtent l="19050" t="19050" r="1905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3901" cy="3613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54FB" w:rsidRDefault="006E54FB" w:rsidP="00CB79DB">
      <w:pPr>
        <w:pStyle w:val="NoSpacing"/>
      </w:pPr>
    </w:p>
    <w:p w:rsidR="009211A7" w:rsidRDefault="00175454" w:rsidP="006E54FB">
      <w:pPr>
        <w:pStyle w:val="NoSpacing"/>
      </w:pPr>
      <w:r>
        <w:lastRenderedPageBreak/>
        <w:t xml:space="preserve">In Spring MVC, controller in the main engine, that controls the programs. It tells dispatcher which file to invoke. </w:t>
      </w:r>
    </w:p>
    <w:p w:rsidR="009211A7" w:rsidRDefault="009211A7" w:rsidP="006E54FB">
      <w:pPr>
        <w:pStyle w:val="NoSpacing"/>
      </w:pPr>
    </w:p>
    <w:p w:rsidR="00175454" w:rsidRDefault="00175454" w:rsidP="006E54FB">
      <w:pPr>
        <w:pStyle w:val="NoSpacing"/>
      </w:pPr>
      <w:r>
        <w:t>@Controller indicates a particular class acts as a controller in the program</w:t>
      </w:r>
    </w:p>
    <w:p w:rsidR="00175454" w:rsidRDefault="00175454" w:rsidP="006E54FB">
      <w:pPr>
        <w:pStyle w:val="NoSpacing"/>
      </w:pPr>
      <w:r>
        <w:t>@</w:t>
      </w:r>
      <w:proofErr w:type="spellStart"/>
      <w:proofErr w:type="gramStart"/>
      <w:r>
        <w:t>R</w:t>
      </w:r>
      <w:r w:rsidR="009211A7">
        <w:t>equestMapping</w:t>
      </w:r>
      <w:proofErr w:type="spellEnd"/>
      <w:r w:rsidR="009211A7">
        <w:t xml:space="preserve">  helps</w:t>
      </w:r>
      <w:proofErr w:type="gramEnd"/>
      <w:r w:rsidR="009211A7">
        <w:t xml:space="preserve"> in mapping the URL in the program. </w:t>
      </w:r>
    </w:p>
    <w:p w:rsidR="00175454" w:rsidRPr="00175454" w:rsidRDefault="00175454" w:rsidP="006E54FB">
      <w:pPr>
        <w:pStyle w:val="NoSpacing"/>
      </w:pPr>
    </w:p>
    <w:p w:rsidR="006E54FB" w:rsidRDefault="006E54FB" w:rsidP="006E54FB">
      <w:pPr>
        <w:pStyle w:val="NoSpacing"/>
        <w:rPr>
          <w:u w:val="single"/>
        </w:rPr>
      </w:pPr>
      <w:r w:rsidRPr="00531F2D">
        <w:rPr>
          <w:u w:val="single"/>
        </w:rPr>
        <w:t>HelloWorldController.java</w:t>
      </w:r>
    </w:p>
    <w:p w:rsidR="006E54FB" w:rsidRDefault="006E54FB" w:rsidP="00CB79DB">
      <w:pPr>
        <w:pStyle w:val="NoSpacing"/>
      </w:pPr>
      <w:r>
        <w:rPr>
          <w:noProof/>
        </w:rPr>
        <w:drawing>
          <wp:inline distT="0" distB="0" distL="0" distR="0" wp14:anchorId="7A528CF4" wp14:editId="4BF66EA4">
            <wp:extent cx="5943600" cy="2898853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8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54FB" w:rsidRDefault="006E54FB" w:rsidP="00CB79DB">
      <w:pPr>
        <w:pStyle w:val="NoSpacing"/>
      </w:pPr>
    </w:p>
    <w:p w:rsidR="006E54FB" w:rsidRDefault="006E54FB" w:rsidP="00CB79DB">
      <w:pPr>
        <w:pStyle w:val="NoSpacing"/>
      </w:pPr>
    </w:p>
    <w:p w:rsidR="006E54FB" w:rsidRDefault="008C7B26" w:rsidP="00CB79DB">
      <w:pPr>
        <w:pStyle w:val="NoSpacing"/>
      </w:pPr>
      <w:r>
        <w:t xml:space="preserve">Dispatcher is a java servlet. </w:t>
      </w:r>
    </w:p>
    <w:p w:rsidR="008C7B26" w:rsidRDefault="008C7B26" w:rsidP="00CB79DB">
      <w:pPr>
        <w:pStyle w:val="NoSpacing"/>
      </w:pPr>
      <w:r>
        <w:t>Example:</w:t>
      </w:r>
    </w:p>
    <w:p w:rsidR="008C7B26" w:rsidRDefault="008C7B26" w:rsidP="00CB79DB">
      <w:pPr>
        <w:pStyle w:val="NoSpacing"/>
      </w:pPr>
      <w:r>
        <w:rPr>
          <w:noProof/>
        </w:rPr>
        <w:drawing>
          <wp:inline distT="0" distB="0" distL="0" distR="0" wp14:anchorId="45EE80A8" wp14:editId="0018215A">
            <wp:extent cx="5996947" cy="2070100"/>
            <wp:effectExtent l="19050" t="19050" r="2286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490" cy="20713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60FD" w:rsidRDefault="002560FD" w:rsidP="00CB79DB">
      <w:pPr>
        <w:pStyle w:val="NoSpacing"/>
      </w:pPr>
    </w:p>
    <w:p w:rsidR="002560FD" w:rsidRDefault="002560FD" w:rsidP="00CB79DB">
      <w:pPr>
        <w:pStyle w:val="NoSpacing"/>
      </w:pPr>
    </w:p>
    <w:p w:rsidR="002560FD" w:rsidRDefault="002560FD" w:rsidP="00CB79DB">
      <w:pPr>
        <w:pStyle w:val="NoSpacing"/>
      </w:pPr>
    </w:p>
    <w:p w:rsidR="002560FD" w:rsidRDefault="002560FD" w:rsidP="00CB79DB">
      <w:pPr>
        <w:pStyle w:val="NoSpacing"/>
      </w:pPr>
    </w:p>
    <w:p w:rsidR="002560FD" w:rsidRDefault="002560FD" w:rsidP="00CB79DB">
      <w:pPr>
        <w:pStyle w:val="NoSpacing"/>
      </w:pPr>
    </w:p>
    <w:p w:rsidR="008C7B26" w:rsidRDefault="008C7B26" w:rsidP="00CB79DB">
      <w:pPr>
        <w:pStyle w:val="NoSpacing"/>
      </w:pPr>
      <w:r>
        <w:lastRenderedPageBreak/>
        <w:t xml:space="preserve">Dispatcher will refer to many of the mapping handlers in order to identify the target controller. </w:t>
      </w:r>
      <w:proofErr w:type="gramStart"/>
      <w:r>
        <w:t>However</w:t>
      </w:r>
      <w:proofErr w:type="gramEnd"/>
      <w:r>
        <w:t xml:space="preserve"> if nothing is defined it will refer to </w:t>
      </w:r>
      <w:proofErr w:type="spellStart"/>
      <w:r>
        <w:t>BeanNameUrlHandlerMapping</w:t>
      </w:r>
      <w:proofErr w:type="spellEnd"/>
      <w:r>
        <w:t xml:space="preserve"> or </w:t>
      </w:r>
      <w:proofErr w:type="spellStart"/>
      <w:r>
        <w:t>DefaultAnnotationHandlerMapping</w:t>
      </w:r>
      <w:proofErr w:type="spellEnd"/>
      <w:r>
        <w:t>.</w:t>
      </w:r>
    </w:p>
    <w:p w:rsidR="008C7B26" w:rsidRDefault="008C7B26" w:rsidP="00CB79DB">
      <w:pPr>
        <w:pStyle w:val="NoSpacing"/>
        <w:rPr>
          <w:rFonts w:cs="Arial"/>
          <w:color w:val="242729"/>
          <w:shd w:val="clear" w:color="auto" w:fill="FFFFFF"/>
        </w:rPr>
      </w:pPr>
      <w:r w:rsidRPr="008C7B26">
        <w:rPr>
          <w:rFonts w:cs="Arial"/>
          <w:color w:val="242729"/>
          <w:shd w:val="clear" w:color="auto" w:fill="FFFFFF"/>
        </w:rPr>
        <w:t>When the target controller is identified, the </w:t>
      </w:r>
      <w:proofErr w:type="spellStart"/>
      <w:r w:rsidRPr="008C7B26">
        <w:rPr>
          <w:rStyle w:val="HTMLCode"/>
          <w:rFonts w:asciiTheme="minorHAnsi" w:eastAsiaTheme="minorHAnsi" w:hAnsiTheme="min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DispatcherServlet</w:t>
      </w:r>
      <w:proofErr w:type="spellEnd"/>
      <w:r w:rsidRPr="008C7B26">
        <w:rPr>
          <w:rFonts w:cs="Arial"/>
          <w:color w:val="242729"/>
          <w:shd w:val="clear" w:color="auto" w:fill="FFFFFF"/>
        </w:rPr>
        <w:t> sends request to it. The controller performs some work according to the request (or delegate it to the other objects), and returns back to the </w:t>
      </w:r>
      <w:proofErr w:type="spellStart"/>
      <w:r w:rsidRPr="008C7B26">
        <w:rPr>
          <w:rStyle w:val="HTMLCode"/>
          <w:rFonts w:asciiTheme="minorHAnsi" w:eastAsiaTheme="minorHAnsi" w:hAnsiTheme="min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DispatcherServlet</w:t>
      </w:r>
      <w:proofErr w:type="spellEnd"/>
      <w:r w:rsidRPr="008C7B26">
        <w:rPr>
          <w:rFonts w:cs="Arial"/>
          <w:color w:val="242729"/>
          <w:shd w:val="clear" w:color="auto" w:fill="FFFFFF"/>
        </w:rPr>
        <w:t> with the Model and the name of the View</w:t>
      </w:r>
      <w:r>
        <w:rPr>
          <w:rFonts w:cs="Arial"/>
          <w:color w:val="242729"/>
          <w:shd w:val="clear" w:color="auto" w:fill="FFFFFF"/>
        </w:rPr>
        <w:t>.</w:t>
      </w:r>
    </w:p>
    <w:p w:rsidR="008C7B26" w:rsidRPr="008C7B26" w:rsidRDefault="008C7B26" w:rsidP="00CB79DB">
      <w:pPr>
        <w:pStyle w:val="NoSpacing"/>
      </w:pPr>
      <w:r w:rsidRPr="008C7B26">
        <w:rPr>
          <w:rFonts w:cs="Arial"/>
          <w:color w:val="242729"/>
          <w:shd w:val="clear" w:color="auto" w:fill="FFFFFF"/>
        </w:rPr>
        <w:t>So, in generally </w:t>
      </w:r>
      <w:proofErr w:type="spellStart"/>
      <w:r w:rsidRPr="008C7B26">
        <w:rPr>
          <w:rStyle w:val="HTMLCode"/>
          <w:rFonts w:asciiTheme="minorHAnsi" w:eastAsiaTheme="minorHAnsi" w:hAnsiTheme="min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DispatcherServlet</w:t>
      </w:r>
      <w:proofErr w:type="spellEnd"/>
      <w:r w:rsidRPr="008C7B26">
        <w:rPr>
          <w:rFonts w:cs="Arial"/>
          <w:color w:val="242729"/>
          <w:shd w:val="clear" w:color="auto" w:fill="FFFFFF"/>
        </w:rPr>
        <w:t> capture request URI and hand over to </w:t>
      </w:r>
      <w:proofErr w:type="spellStart"/>
      <w:r w:rsidRPr="008C7B26">
        <w:rPr>
          <w:rStyle w:val="HTMLCode"/>
          <w:rFonts w:asciiTheme="minorHAnsi" w:eastAsiaTheme="minorHAnsi" w:hAnsiTheme="min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HandlerMapping</w:t>
      </w:r>
      <w:proofErr w:type="spellEnd"/>
      <w:r w:rsidRPr="008C7B26">
        <w:rPr>
          <w:rFonts w:cs="Arial"/>
          <w:color w:val="242729"/>
          <w:shd w:val="clear" w:color="auto" w:fill="FFFFFF"/>
        </w:rPr>
        <w:t>. </w:t>
      </w:r>
      <w:proofErr w:type="spellStart"/>
      <w:r w:rsidRPr="008C7B26">
        <w:rPr>
          <w:rStyle w:val="HTMLCode"/>
          <w:rFonts w:asciiTheme="minorHAnsi" w:eastAsiaTheme="minorHAnsi" w:hAnsiTheme="min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HandlerMapping</w:t>
      </w:r>
      <w:proofErr w:type="spellEnd"/>
      <w:r w:rsidRPr="008C7B26">
        <w:rPr>
          <w:rFonts w:cs="Arial"/>
          <w:color w:val="242729"/>
          <w:shd w:val="clear" w:color="auto" w:fill="FFFFFF"/>
        </w:rPr>
        <w:t> search mapping bean with method of controller, where controller returning logical name(view). Then this logical name is send to </w:t>
      </w:r>
      <w:proofErr w:type="spellStart"/>
      <w:r w:rsidRPr="008C7B26">
        <w:rPr>
          <w:rStyle w:val="HTMLCode"/>
          <w:rFonts w:asciiTheme="minorHAnsi" w:eastAsiaTheme="minorHAnsi" w:hAnsiTheme="min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DispatcherServlet</w:t>
      </w:r>
      <w:proofErr w:type="spellEnd"/>
      <w:r w:rsidRPr="008C7B26">
        <w:rPr>
          <w:rFonts w:cs="Arial"/>
          <w:color w:val="242729"/>
          <w:shd w:val="clear" w:color="auto" w:fill="FFFFFF"/>
        </w:rPr>
        <w:t> by </w:t>
      </w:r>
      <w:proofErr w:type="spellStart"/>
      <w:r w:rsidRPr="008C7B26">
        <w:rPr>
          <w:rStyle w:val="HTMLCode"/>
          <w:rFonts w:asciiTheme="minorHAnsi" w:eastAsiaTheme="minorHAnsi" w:hAnsiTheme="min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HandlerMapping</w:t>
      </w:r>
      <w:proofErr w:type="spellEnd"/>
      <w:r w:rsidRPr="008C7B26">
        <w:rPr>
          <w:rFonts w:cs="Arial"/>
          <w:color w:val="242729"/>
          <w:shd w:val="clear" w:color="auto" w:fill="FFFFFF"/>
        </w:rPr>
        <w:t>. Then </w:t>
      </w:r>
      <w:proofErr w:type="spellStart"/>
      <w:r w:rsidRPr="008C7B26">
        <w:rPr>
          <w:rStyle w:val="HTMLCode"/>
          <w:rFonts w:asciiTheme="minorHAnsi" w:eastAsiaTheme="minorHAnsi" w:hAnsiTheme="min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DispatcherServlet</w:t>
      </w:r>
      <w:proofErr w:type="spellEnd"/>
      <w:r w:rsidRPr="008C7B26">
        <w:rPr>
          <w:rFonts w:cs="Arial"/>
          <w:color w:val="242729"/>
          <w:shd w:val="clear" w:color="auto" w:fill="FFFFFF"/>
        </w:rPr>
        <w:t> tell </w:t>
      </w:r>
      <w:proofErr w:type="spellStart"/>
      <w:r w:rsidRPr="008C7B26">
        <w:rPr>
          <w:rStyle w:val="HTMLCode"/>
          <w:rFonts w:asciiTheme="minorHAnsi" w:eastAsiaTheme="minorHAnsi" w:hAnsiTheme="min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ViewResolver</w:t>
      </w:r>
      <w:proofErr w:type="spellEnd"/>
      <w:r w:rsidRPr="008C7B26">
        <w:rPr>
          <w:rFonts w:cs="Arial"/>
          <w:color w:val="242729"/>
          <w:shd w:val="clear" w:color="auto" w:fill="FFFFFF"/>
        </w:rPr>
        <w:t> to give full location of view by appending prefix and suffix, then </w:t>
      </w:r>
      <w:proofErr w:type="spellStart"/>
      <w:r w:rsidRPr="008C7B26">
        <w:rPr>
          <w:rStyle w:val="HTMLCode"/>
          <w:rFonts w:asciiTheme="minorHAnsi" w:eastAsiaTheme="minorHAnsi" w:hAnsiTheme="min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DispatcherServlet</w:t>
      </w:r>
      <w:proofErr w:type="spellEnd"/>
      <w:r w:rsidRPr="008C7B26">
        <w:rPr>
          <w:rFonts w:cs="Arial"/>
          <w:color w:val="242729"/>
          <w:shd w:val="clear" w:color="auto" w:fill="FFFFFF"/>
        </w:rPr>
        <w:t> give view to the client</w:t>
      </w:r>
    </w:p>
    <w:p w:rsidR="006E54FB" w:rsidRDefault="006E54FB" w:rsidP="00CB79DB">
      <w:pPr>
        <w:pStyle w:val="NoSpacing"/>
      </w:pPr>
    </w:p>
    <w:p w:rsidR="006E54FB" w:rsidRDefault="006E54FB" w:rsidP="00CB79DB">
      <w:pPr>
        <w:pStyle w:val="NoSpacing"/>
      </w:pPr>
    </w:p>
    <w:p w:rsidR="006E54FB" w:rsidRDefault="009F316F" w:rsidP="00CB79DB">
      <w:pPr>
        <w:pStyle w:val="NoSpacing"/>
        <w:rPr>
          <w:b/>
        </w:rPr>
      </w:pPr>
      <w:r>
        <w:rPr>
          <w:b/>
        </w:rPr>
        <w:t>Difference between &lt;</w:t>
      </w:r>
      <w:proofErr w:type="spellStart"/>
      <w:proofErr w:type="gramStart"/>
      <w:r>
        <w:rPr>
          <w:b/>
        </w:rPr>
        <w:t>content:annotation</w:t>
      </w:r>
      <w:proofErr w:type="gramEnd"/>
      <w:r>
        <w:rPr>
          <w:b/>
        </w:rPr>
        <w:t>-config</w:t>
      </w:r>
      <w:proofErr w:type="spellEnd"/>
      <w:r>
        <w:rPr>
          <w:b/>
        </w:rPr>
        <w:t xml:space="preserve"> /&gt; and &lt;</w:t>
      </w:r>
      <w:proofErr w:type="spellStart"/>
      <w:r>
        <w:rPr>
          <w:b/>
        </w:rPr>
        <w:t>context:component-scan</w:t>
      </w:r>
      <w:proofErr w:type="spellEnd"/>
      <w:r>
        <w:rPr>
          <w:b/>
        </w:rPr>
        <w:t xml:space="preserve"> /&gt;</w:t>
      </w:r>
    </w:p>
    <w:p w:rsidR="009F316F" w:rsidRDefault="009F316F" w:rsidP="00CB79DB">
      <w:pPr>
        <w:pStyle w:val="NoSpacing"/>
      </w:pPr>
    </w:p>
    <w:p w:rsidR="006E54FB" w:rsidRDefault="00697777" w:rsidP="00CB79DB">
      <w:pPr>
        <w:pStyle w:val="NoSpacing"/>
      </w:pPr>
      <w:r>
        <w:t xml:space="preserve">-In case of </w:t>
      </w:r>
      <w:r w:rsidR="009F316F">
        <w:t xml:space="preserve">component-scan we only need to give the </w:t>
      </w:r>
      <w:r>
        <w:t>package location. It will search for the @Component bean and the activate the associated annotations like @</w:t>
      </w:r>
      <w:proofErr w:type="spellStart"/>
      <w:r>
        <w:t>Autowired</w:t>
      </w:r>
      <w:proofErr w:type="spellEnd"/>
      <w:r>
        <w:t xml:space="preserve">. </w:t>
      </w:r>
    </w:p>
    <w:p w:rsidR="00697777" w:rsidRDefault="00697777" w:rsidP="00CB79DB">
      <w:pPr>
        <w:pStyle w:val="NoSpacing"/>
      </w:pPr>
    </w:p>
    <w:p w:rsidR="00697777" w:rsidRDefault="00697777" w:rsidP="00CB79DB">
      <w:pPr>
        <w:pStyle w:val="NoSpacing"/>
      </w:pPr>
      <w:r>
        <w:t>Whereas in case of annotation-</w:t>
      </w:r>
      <w:proofErr w:type="spellStart"/>
      <w:r>
        <w:t>config</w:t>
      </w:r>
      <w:proofErr w:type="spellEnd"/>
      <w:r>
        <w:t xml:space="preserve"> we need to give the bean definition explicitly like</w:t>
      </w:r>
    </w:p>
    <w:p w:rsidR="00697777" w:rsidRDefault="00697777" w:rsidP="00CB79DB">
      <w:pPr>
        <w:pStyle w:val="NoSpacing"/>
      </w:pPr>
    </w:p>
    <w:p w:rsidR="00697777" w:rsidRPr="0044167B" w:rsidRDefault="00697777" w:rsidP="00697777">
      <w:pPr>
        <w:spacing w:after="0" w:line="240" w:lineRule="auto"/>
        <w:rPr>
          <w:rFonts w:eastAsia="Times New Roman" w:cs="Times New Roman"/>
          <w:color w:val="000000"/>
          <w:highlight w:val="yellow"/>
        </w:rPr>
      </w:pPr>
      <w:r w:rsidRPr="0044167B">
        <w:rPr>
          <w:rFonts w:eastAsia="Times New Roman" w:cs="Courier New"/>
          <w:color w:val="000000"/>
          <w:highlight w:val="yellow"/>
        </w:rPr>
        <w:t>&lt;</w:t>
      </w:r>
      <w:proofErr w:type="spellStart"/>
      <w:proofErr w:type="gramStart"/>
      <w:r w:rsidRPr="0044167B">
        <w:rPr>
          <w:rFonts w:eastAsia="Times New Roman" w:cs="Courier New"/>
          <w:color w:val="000000"/>
          <w:highlight w:val="yellow"/>
        </w:rPr>
        <w:t>context:annotation</w:t>
      </w:r>
      <w:proofErr w:type="gramEnd"/>
      <w:r w:rsidRPr="0044167B">
        <w:rPr>
          <w:rFonts w:eastAsia="Times New Roman" w:cs="Courier New"/>
          <w:color w:val="000000"/>
          <w:highlight w:val="yellow"/>
        </w:rPr>
        <w:t>-config</w:t>
      </w:r>
      <w:proofErr w:type="spellEnd"/>
      <w:r w:rsidRPr="0044167B">
        <w:rPr>
          <w:rFonts w:eastAsia="Times New Roman" w:cs="Times New Roman"/>
          <w:color w:val="000000"/>
          <w:highlight w:val="yellow"/>
        </w:rPr>
        <w:t> </w:t>
      </w:r>
      <w:r w:rsidRPr="0044167B">
        <w:rPr>
          <w:rFonts w:eastAsia="Times New Roman" w:cs="Courier New"/>
          <w:color w:val="000000"/>
          <w:highlight w:val="yellow"/>
        </w:rPr>
        <w:t>/&gt;</w:t>
      </w:r>
    </w:p>
    <w:p w:rsidR="00697777" w:rsidRPr="0044167B" w:rsidRDefault="00697777" w:rsidP="00697777">
      <w:pPr>
        <w:spacing w:after="0" w:line="240" w:lineRule="auto"/>
        <w:rPr>
          <w:rFonts w:eastAsia="Times New Roman" w:cs="Times New Roman"/>
          <w:color w:val="000000"/>
          <w:highlight w:val="yellow"/>
        </w:rPr>
      </w:pPr>
      <w:r w:rsidRPr="0044167B">
        <w:rPr>
          <w:rFonts w:eastAsia="Times New Roman" w:cs="Courier New"/>
          <w:color w:val="000000"/>
          <w:highlight w:val="yellow"/>
        </w:rPr>
        <w:t>&lt;bean</w:t>
      </w:r>
      <w:r w:rsidRPr="0044167B">
        <w:rPr>
          <w:rFonts w:eastAsia="Times New Roman" w:cs="Times New Roman"/>
          <w:color w:val="000000"/>
          <w:highlight w:val="yellow"/>
        </w:rPr>
        <w:t> </w:t>
      </w:r>
      <w:r w:rsidRPr="0044167B">
        <w:rPr>
          <w:rFonts w:eastAsia="Times New Roman" w:cs="Courier New"/>
          <w:color w:val="000000"/>
          <w:highlight w:val="yellow"/>
        </w:rPr>
        <w:t>id="</w:t>
      </w:r>
      <w:proofErr w:type="spellStart"/>
      <w:r w:rsidRPr="0044167B">
        <w:rPr>
          <w:rFonts w:eastAsia="Times New Roman" w:cs="Courier New"/>
          <w:color w:val="000000"/>
          <w:highlight w:val="yellow"/>
        </w:rPr>
        <w:t>beanA</w:t>
      </w:r>
      <w:proofErr w:type="spellEnd"/>
      <w:r w:rsidRPr="0044167B">
        <w:rPr>
          <w:rFonts w:eastAsia="Times New Roman" w:cs="Courier New"/>
          <w:color w:val="000000"/>
          <w:highlight w:val="yellow"/>
        </w:rPr>
        <w:t>"</w:t>
      </w:r>
      <w:r w:rsidRPr="0044167B">
        <w:rPr>
          <w:rFonts w:eastAsia="Times New Roman" w:cs="Times New Roman"/>
          <w:color w:val="000000"/>
          <w:highlight w:val="yellow"/>
        </w:rPr>
        <w:t> </w:t>
      </w:r>
      <w:r w:rsidRPr="0044167B">
        <w:rPr>
          <w:rFonts w:eastAsia="Times New Roman" w:cs="Courier New"/>
          <w:color w:val="000000"/>
          <w:highlight w:val="yellow"/>
        </w:rPr>
        <w:t>class="</w:t>
      </w:r>
      <w:proofErr w:type="spellStart"/>
      <w:proofErr w:type="gramStart"/>
      <w:r w:rsidRPr="0044167B">
        <w:rPr>
          <w:rFonts w:eastAsia="Times New Roman" w:cs="Courier New"/>
          <w:color w:val="000000"/>
          <w:highlight w:val="yellow"/>
        </w:rPr>
        <w:t>com.location</w:t>
      </w:r>
      <w:proofErr w:type="gramEnd"/>
      <w:r w:rsidRPr="0044167B">
        <w:rPr>
          <w:rFonts w:eastAsia="Times New Roman" w:cs="Courier New"/>
          <w:color w:val="000000"/>
          <w:highlight w:val="yellow"/>
        </w:rPr>
        <w:t>.beans.BeanA</w:t>
      </w:r>
      <w:proofErr w:type="spellEnd"/>
      <w:r w:rsidRPr="0044167B">
        <w:rPr>
          <w:rFonts w:eastAsia="Times New Roman" w:cs="Courier New"/>
          <w:color w:val="000000"/>
          <w:highlight w:val="yellow"/>
        </w:rPr>
        <w:t>"&gt;&lt;/bean&gt;</w:t>
      </w:r>
    </w:p>
    <w:p w:rsidR="00697777" w:rsidRPr="00697777" w:rsidRDefault="00697777" w:rsidP="00697777">
      <w:pPr>
        <w:spacing w:after="0" w:line="240" w:lineRule="auto"/>
        <w:rPr>
          <w:rFonts w:eastAsia="Times New Roman" w:cs="Times New Roman"/>
          <w:color w:val="000000"/>
        </w:rPr>
      </w:pPr>
      <w:r w:rsidRPr="0044167B">
        <w:rPr>
          <w:rFonts w:eastAsia="Times New Roman" w:cs="Courier New"/>
          <w:color w:val="000000"/>
          <w:highlight w:val="yellow"/>
        </w:rPr>
        <w:t>&lt;bean</w:t>
      </w:r>
      <w:r w:rsidRPr="0044167B">
        <w:rPr>
          <w:rFonts w:eastAsia="Times New Roman" w:cs="Times New Roman"/>
          <w:color w:val="000000"/>
          <w:highlight w:val="yellow"/>
        </w:rPr>
        <w:t> </w:t>
      </w:r>
      <w:r w:rsidRPr="0044167B">
        <w:rPr>
          <w:rFonts w:eastAsia="Times New Roman" w:cs="Courier New"/>
          <w:color w:val="000000"/>
          <w:highlight w:val="yellow"/>
        </w:rPr>
        <w:t>id="</w:t>
      </w:r>
      <w:proofErr w:type="spellStart"/>
      <w:r w:rsidRPr="0044167B">
        <w:rPr>
          <w:rFonts w:eastAsia="Times New Roman" w:cs="Courier New"/>
          <w:color w:val="000000"/>
          <w:highlight w:val="yellow"/>
        </w:rPr>
        <w:t>beanB</w:t>
      </w:r>
      <w:proofErr w:type="spellEnd"/>
      <w:r w:rsidRPr="0044167B">
        <w:rPr>
          <w:rFonts w:eastAsia="Times New Roman" w:cs="Courier New"/>
          <w:color w:val="000000"/>
          <w:highlight w:val="yellow"/>
        </w:rPr>
        <w:t>"</w:t>
      </w:r>
      <w:r w:rsidRPr="0044167B">
        <w:rPr>
          <w:rFonts w:eastAsia="Times New Roman" w:cs="Times New Roman"/>
          <w:color w:val="000000"/>
          <w:highlight w:val="yellow"/>
        </w:rPr>
        <w:t> </w:t>
      </w:r>
      <w:r w:rsidRPr="0044167B">
        <w:rPr>
          <w:rFonts w:eastAsia="Times New Roman" w:cs="Courier New"/>
          <w:color w:val="000000"/>
          <w:highlight w:val="yellow"/>
        </w:rPr>
        <w:t>class="</w:t>
      </w:r>
      <w:proofErr w:type="spellStart"/>
      <w:proofErr w:type="gramStart"/>
      <w:r w:rsidRPr="0044167B">
        <w:rPr>
          <w:rFonts w:eastAsia="Times New Roman" w:cs="Courier New"/>
          <w:color w:val="000000"/>
          <w:highlight w:val="yellow"/>
        </w:rPr>
        <w:t>com.location</w:t>
      </w:r>
      <w:proofErr w:type="gramEnd"/>
      <w:r w:rsidRPr="0044167B">
        <w:rPr>
          <w:rFonts w:eastAsia="Times New Roman" w:cs="Courier New"/>
          <w:color w:val="000000"/>
          <w:highlight w:val="yellow"/>
        </w:rPr>
        <w:t>.beans.BeanB</w:t>
      </w:r>
      <w:proofErr w:type="spellEnd"/>
      <w:r w:rsidRPr="0044167B">
        <w:rPr>
          <w:rFonts w:eastAsia="Times New Roman" w:cs="Courier New"/>
          <w:color w:val="000000"/>
          <w:highlight w:val="yellow"/>
        </w:rPr>
        <w:t>"&gt;&lt;/bean&gt;</w:t>
      </w:r>
    </w:p>
    <w:p w:rsidR="00697777" w:rsidRPr="00697777" w:rsidRDefault="00697777" w:rsidP="00CB79DB">
      <w:pPr>
        <w:pStyle w:val="NoSpacing"/>
      </w:pPr>
      <w:r>
        <w:t>It will only activate the @</w:t>
      </w:r>
      <w:proofErr w:type="spellStart"/>
      <w:r>
        <w:t>Autowired</w:t>
      </w:r>
      <w:proofErr w:type="spellEnd"/>
      <w:r>
        <w:t xml:space="preserve"> notation. </w:t>
      </w:r>
    </w:p>
    <w:p w:rsidR="006E54FB" w:rsidRDefault="006E54FB" w:rsidP="00CB79DB">
      <w:pPr>
        <w:pStyle w:val="NoSpacing"/>
      </w:pPr>
    </w:p>
    <w:p w:rsidR="006E54FB" w:rsidRDefault="006E54FB" w:rsidP="00CB79DB">
      <w:pPr>
        <w:pStyle w:val="NoSpacing"/>
        <w:rPr>
          <w:u w:val="single"/>
        </w:rPr>
      </w:pPr>
    </w:p>
    <w:p w:rsidR="00AD52EB" w:rsidRPr="002F1A75" w:rsidRDefault="00AD52EB" w:rsidP="00CB79DB">
      <w:pPr>
        <w:pStyle w:val="NoSpacing"/>
        <w:rPr>
          <w:b/>
          <w:u w:val="single"/>
        </w:rPr>
      </w:pPr>
    </w:p>
    <w:p w:rsidR="00AD52EB" w:rsidRDefault="00AD52EB" w:rsidP="00CB79DB">
      <w:pPr>
        <w:pStyle w:val="NoSpacing"/>
      </w:pPr>
      <w:r>
        <w:rPr>
          <w:b/>
          <w:u w:val="single"/>
        </w:rPr>
        <w:t xml:space="preserve">Inversion </w:t>
      </w:r>
      <w:proofErr w:type="gramStart"/>
      <w:r>
        <w:rPr>
          <w:b/>
          <w:u w:val="single"/>
        </w:rPr>
        <w:t>Of</w:t>
      </w:r>
      <w:proofErr w:type="gramEnd"/>
      <w:r>
        <w:rPr>
          <w:b/>
          <w:u w:val="single"/>
        </w:rPr>
        <w:t xml:space="preserve"> Control:</w:t>
      </w:r>
    </w:p>
    <w:p w:rsidR="00AD52EB" w:rsidRDefault="00AD52EB" w:rsidP="00CB79DB">
      <w:pPr>
        <w:pStyle w:val="NoSpacing"/>
      </w:pPr>
      <w:r>
        <w:t xml:space="preserve">Outsourcing of the creation of object in spring is called </w:t>
      </w:r>
      <w:proofErr w:type="spellStart"/>
      <w:r>
        <w:t>IoC</w:t>
      </w:r>
      <w:proofErr w:type="spellEnd"/>
      <w:r>
        <w:t>.</w:t>
      </w:r>
    </w:p>
    <w:p w:rsidR="00AD52EB" w:rsidRDefault="00AD52EB" w:rsidP="00CB79DB">
      <w:pPr>
        <w:pStyle w:val="NoSpacing"/>
      </w:pPr>
    </w:p>
    <w:p w:rsidR="00AD52EB" w:rsidRDefault="00AD52EB" w:rsidP="00CB79DB">
      <w:pPr>
        <w:pStyle w:val="NoSpacing"/>
      </w:pPr>
      <w:r>
        <w:rPr>
          <w:b/>
          <w:u w:val="single"/>
        </w:rPr>
        <w:t>Spring Container primary functions is:</w:t>
      </w:r>
    </w:p>
    <w:p w:rsidR="00AD52EB" w:rsidRDefault="00AD52EB" w:rsidP="00AD52EB">
      <w:pPr>
        <w:pStyle w:val="ListParagraph"/>
        <w:numPr>
          <w:ilvl w:val="0"/>
          <w:numId w:val="1"/>
        </w:numPr>
      </w:pPr>
      <w:r>
        <w:t>Create and manage the object(</w:t>
      </w:r>
      <w:proofErr w:type="spellStart"/>
      <w:r>
        <w:t>IoC</w:t>
      </w:r>
      <w:proofErr w:type="spellEnd"/>
      <w:r>
        <w:t>)</w:t>
      </w:r>
    </w:p>
    <w:p w:rsidR="00AD52EB" w:rsidRDefault="00AD52EB" w:rsidP="00AD52EB">
      <w:pPr>
        <w:pStyle w:val="ListParagraph"/>
        <w:numPr>
          <w:ilvl w:val="0"/>
          <w:numId w:val="1"/>
        </w:numPr>
      </w:pPr>
      <w:r>
        <w:t>Inject Object’s dependencies(DI)</w:t>
      </w:r>
    </w:p>
    <w:p w:rsidR="00AD52EB" w:rsidRDefault="00AD52EB" w:rsidP="00AD52EB">
      <w:pPr>
        <w:rPr>
          <w:b/>
          <w:u w:val="single"/>
        </w:rPr>
      </w:pPr>
      <w:r>
        <w:rPr>
          <w:b/>
          <w:u w:val="single"/>
        </w:rPr>
        <w:t>Ways to configuring Spring Container:</w:t>
      </w:r>
    </w:p>
    <w:p w:rsidR="002F1A75" w:rsidRDefault="002F1A75" w:rsidP="002F1A75">
      <w:pPr>
        <w:pStyle w:val="ListParagraph"/>
        <w:numPr>
          <w:ilvl w:val="0"/>
          <w:numId w:val="2"/>
        </w:numPr>
      </w:pPr>
      <w:r>
        <w:t>XML configuration file</w:t>
      </w:r>
    </w:p>
    <w:p w:rsidR="002F1A75" w:rsidRDefault="002F1A75" w:rsidP="002F1A75">
      <w:pPr>
        <w:pStyle w:val="ListParagraph"/>
        <w:numPr>
          <w:ilvl w:val="0"/>
          <w:numId w:val="2"/>
        </w:numPr>
      </w:pPr>
      <w:r>
        <w:t>Java Annotations</w:t>
      </w:r>
    </w:p>
    <w:p w:rsidR="002F1A75" w:rsidRDefault="002F1A75" w:rsidP="002F1A75">
      <w:pPr>
        <w:pStyle w:val="ListParagraph"/>
        <w:numPr>
          <w:ilvl w:val="0"/>
          <w:numId w:val="2"/>
        </w:numPr>
      </w:pPr>
      <w:r>
        <w:t>Java Source Code</w:t>
      </w:r>
    </w:p>
    <w:p w:rsidR="002F1A75" w:rsidRDefault="002F1A75" w:rsidP="002F1A75">
      <w:pPr>
        <w:rPr>
          <w:b/>
        </w:rPr>
      </w:pPr>
      <w:r>
        <w:t xml:space="preserve">In Spring world, Spring container is generally known </w:t>
      </w:r>
      <w:proofErr w:type="gramStart"/>
      <w:r>
        <w:t xml:space="preserve">as  </w:t>
      </w:r>
      <w:r>
        <w:rPr>
          <w:b/>
          <w:u w:val="single"/>
        </w:rPr>
        <w:t>Application</w:t>
      </w:r>
      <w:proofErr w:type="gramEnd"/>
      <w:r>
        <w:rPr>
          <w:b/>
          <w:u w:val="single"/>
        </w:rPr>
        <w:t xml:space="preserve"> Context</w:t>
      </w:r>
    </w:p>
    <w:p w:rsidR="002F1A75" w:rsidRDefault="002F1A75" w:rsidP="002F1A75">
      <w:pPr>
        <w:rPr>
          <w:b/>
        </w:rPr>
      </w:pPr>
    </w:p>
    <w:p w:rsidR="00AD52EB" w:rsidRPr="0044167B" w:rsidRDefault="002F1A75" w:rsidP="0044167B">
      <w:pPr>
        <w:pStyle w:val="NoSpacing"/>
        <w:rPr>
          <w:highlight w:val="yellow"/>
        </w:rPr>
      </w:pPr>
      <w:proofErr w:type="spellStart"/>
      <w:r w:rsidRPr="0044167B">
        <w:rPr>
          <w:highlight w:val="yellow"/>
        </w:rPr>
        <w:t>ClassPathXmlApplicationContext</w:t>
      </w:r>
      <w:proofErr w:type="spellEnd"/>
      <w:r w:rsidRPr="0044167B">
        <w:rPr>
          <w:highlight w:val="yellow"/>
        </w:rPr>
        <w:t xml:space="preserve"> context = </w:t>
      </w:r>
      <w:proofErr w:type="gramStart"/>
      <w:r w:rsidRPr="0044167B">
        <w:rPr>
          <w:highlight w:val="yellow"/>
        </w:rPr>
        <w:t xml:space="preserve">new  </w:t>
      </w:r>
      <w:proofErr w:type="spellStart"/>
      <w:r w:rsidRPr="0044167B">
        <w:rPr>
          <w:highlight w:val="yellow"/>
        </w:rPr>
        <w:t>ClassPathXmlApplicationContext</w:t>
      </w:r>
      <w:proofErr w:type="spellEnd"/>
      <w:proofErr w:type="gramEnd"/>
      <w:r w:rsidRPr="0044167B">
        <w:rPr>
          <w:highlight w:val="yellow"/>
        </w:rPr>
        <w:t>(“applicationContext.xml”);</w:t>
      </w:r>
    </w:p>
    <w:p w:rsidR="004302CB" w:rsidRDefault="0081619E" w:rsidP="0044167B">
      <w:pPr>
        <w:pStyle w:val="NoSpacing"/>
      </w:pPr>
      <w:r w:rsidRPr="0044167B">
        <w:rPr>
          <w:highlight w:val="yellow"/>
        </w:rPr>
        <w:t xml:space="preserve">Coach </w:t>
      </w:r>
      <w:proofErr w:type="spellStart"/>
      <w:r w:rsidRPr="0044167B">
        <w:rPr>
          <w:highlight w:val="yellow"/>
        </w:rPr>
        <w:t>theCoach</w:t>
      </w:r>
      <w:proofErr w:type="spellEnd"/>
      <w:r w:rsidRPr="0044167B">
        <w:rPr>
          <w:highlight w:val="yellow"/>
        </w:rPr>
        <w:t xml:space="preserve"> = </w:t>
      </w:r>
      <w:proofErr w:type="spellStart"/>
      <w:proofErr w:type="gramStart"/>
      <w:r w:rsidRPr="0044167B">
        <w:rPr>
          <w:highlight w:val="yellow"/>
        </w:rPr>
        <w:t>context.</w:t>
      </w:r>
      <w:r w:rsidR="004302CB" w:rsidRPr="0044167B">
        <w:rPr>
          <w:highlight w:val="yellow"/>
        </w:rPr>
        <w:t>getBean</w:t>
      </w:r>
      <w:proofErr w:type="spellEnd"/>
      <w:proofErr w:type="gramEnd"/>
      <w:r w:rsidR="004302CB" w:rsidRPr="0044167B">
        <w:rPr>
          <w:highlight w:val="yellow"/>
        </w:rPr>
        <w:t>(“</w:t>
      </w:r>
      <w:proofErr w:type="spellStart"/>
      <w:r w:rsidR="004302CB" w:rsidRPr="0044167B">
        <w:rPr>
          <w:highlight w:val="yellow"/>
        </w:rPr>
        <w:t>myCoach</w:t>
      </w:r>
      <w:proofErr w:type="spellEnd"/>
      <w:r w:rsidR="004302CB" w:rsidRPr="0044167B">
        <w:rPr>
          <w:highlight w:val="yellow"/>
        </w:rPr>
        <w:t xml:space="preserve">”, </w:t>
      </w:r>
      <w:proofErr w:type="spellStart"/>
      <w:r w:rsidR="004302CB" w:rsidRPr="0044167B">
        <w:rPr>
          <w:highlight w:val="yellow"/>
        </w:rPr>
        <w:t>Coach.cla</w:t>
      </w:r>
      <w:r w:rsidR="0044167B" w:rsidRPr="0044167B">
        <w:rPr>
          <w:highlight w:val="yellow"/>
        </w:rPr>
        <w:t>ss</w:t>
      </w:r>
      <w:proofErr w:type="spellEnd"/>
      <w:r w:rsidR="0044167B" w:rsidRPr="0044167B">
        <w:rPr>
          <w:highlight w:val="yellow"/>
        </w:rPr>
        <w:t>”);</w:t>
      </w:r>
    </w:p>
    <w:p w:rsidR="00DA1B6F" w:rsidRDefault="00DA1B6F" w:rsidP="0044167B">
      <w:pPr>
        <w:pStyle w:val="NoSpacing"/>
      </w:pPr>
    </w:p>
    <w:p w:rsidR="00DA1B6F" w:rsidRDefault="00DA1B6F" w:rsidP="0044167B">
      <w:pPr>
        <w:pStyle w:val="NoSpacing"/>
      </w:pPr>
    </w:p>
    <w:p w:rsidR="00DA1B6F" w:rsidRDefault="00DA1B6F" w:rsidP="0044167B">
      <w:pPr>
        <w:pStyle w:val="NoSpacing"/>
        <w:rPr>
          <w:b/>
        </w:rPr>
      </w:pPr>
      <w:r>
        <w:rPr>
          <w:b/>
        </w:rPr>
        <w:lastRenderedPageBreak/>
        <w:t xml:space="preserve">We can access the data from the front end in 2 ways. </w:t>
      </w:r>
    </w:p>
    <w:p w:rsidR="00DA1B6F" w:rsidRDefault="00DA1B6F" w:rsidP="0044167B">
      <w:pPr>
        <w:pStyle w:val="NoSpacing"/>
      </w:pPr>
      <w:proofErr w:type="spellStart"/>
      <w:r>
        <w:rPr>
          <w:b/>
          <w:u w:val="single"/>
        </w:rPr>
        <w:t>Form.jsp</w:t>
      </w:r>
      <w:proofErr w:type="spellEnd"/>
      <w:r>
        <w:rPr>
          <w:b/>
          <w:u w:val="single"/>
        </w:rPr>
        <w:t>:</w:t>
      </w:r>
    </w:p>
    <w:tbl>
      <w:tblPr>
        <w:tblW w:w="0" w:type="auto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9"/>
      </w:tblGrid>
      <w:tr w:rsidR="00DA1B6F" w:rsidTr="00DA1B6F">
        <w:tblPrEx>
          <w:tblCellMar>
            <w:top w:w="0" w:type="dxa"/>
            <w:bottom w:w="0" w:type="dxa"/>
          </w:tblCellMar>
        </w:tblPrEx>
        <w:trPr>
          <w:trHeight w:val="1180"/>
        </w:trPr>
        <w:tc>
          <w:tcPr>
            <w:tcW w:w="8649" w:type="dxa"/>
          </w:tcPr>
          <w:p w:rsidR="00F162A3" w:rsidRDefault="00F162A3" w:rsidP="00F162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162A3" w:rsidRDefault="00F162A3" w:rsidP="00F162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162A3" w:rsidRDefault="00F162A3" w:rsidP="00F162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162A3" w:rsidRDefault="00F162A3" w:rsidP="00F162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162A3" w:rsidRDefault="00F162A3" w:rsidP="00F162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162A3" w:rsidRDefault="00F162A3" w:rsidP="00F162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162A3" w:rsidRDefault="00F162A3" w:rsidP="00F162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"greet"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162A3" w:rsidRDefault="00F162A3" w:rsidP="00F162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Name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F162A3" w:rsidRDefault="00F162A3" w:rsidP="00F162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162A3" w:rsidRDefault="00F162A3" w:rsidP="00F162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162A3" w:rsidRDefault="00F162A3" w:rsidP="00F162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A1B6F" w:rsidRDefault="00F162A3" w:rsidP="00F162A3">
            <w:pPr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DA1B6F" w:rsidRDefault="00DA1B6F" w:rsidP="00DA1B6F"/>
    <w:p w:rsidR="00DA1B6F" w:rsidRDefault="00DA1B6F" w:rsidP="00DA1B6F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DA1B6F">
        <w:rPr>
          <w:b/>
          <w:u w:val="single"/>
        </w:rPr>
        <w:t>HttpServletRequest</w:t>
      </w:r>
      <w:proofErr w:type="spellEnd"/>
      <w:r w:rsidRPr="00DA1B6F">
        <w:rPr>
          <w:b/>
          <w:u w:val="single"/>
        </w:rPr>
        <w:t xml:space="preserve"> method: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60"/>
      </w:tblGrid>
      <w:tr w:rsidR="00DA1B6F" w:rsidTr="00DA1B6F">
        <w:tblPrEx>
          <w:tblCellMar>
            <w:top w:w="0" w:type="dxa"/>
            <w:bottom w:w="0" w:type="dxa"/>
          </w:tblCellMar>
        </w:tblPrEx>
        <w:trPr>
          <w:trHeight w:val="2200"/>
        </w:trPr>
        <w:tc>
          <w:tcPr>
            <w:tcW w:w="8660" w:type="dxa"/>
          </w:tcPr>
          <w:p w:rsidR="00DA1B6F" w:rsidRDefault="00F162A3" w:rsidP="00DA1B6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onsolas" w:hAnsi="Consolas" w:cs="Consolas"/>
                <w:sz w:val="20"/>
                <w:szCs w:val="20"/>
              </w:rPr>
            </w:pPr>
            <w:r>
              <w:t>@</w:t>
            </w:r>
            <w:proofErr w:type="spellStart"/>
            <w:proofErr w:type="gramStart"/>
            <w:r>
              <w:t>R</w:t>
            </w:r>
            <w:r w:rsidR="00DA1B6F">
              <w:rPr>
                <w:rFonts w:ascii="Consolas" w:hAnsi="Consolas" w:cs="Consolas"/>
                <w:color w:val="646464"/>
                <w:sz w:val="20"/>
                <w:szCs w:val="20"/>
              </w:rPr>
              <w:t>equestMapping</w:t>
            </w:r>
            <w:proofErr w:type="spellEnd"/>
            <w:r w:rsidR="00DA1B6F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="00DA1B6F">
              <w:rPr>
                <w:rFonts w:ascii="Consolas" w:hAnsi="Consolas" w:cs="Consolas"/>
                <w:color w:val="000000"/>
                <w:sz w:val="20"/>
                <w:szCs w:val="20"/>
              </w:rPr>
              <w:t>value =</w:t>
            </w:r>
            <w:r w:rsidR="00DA1B6F">
              <w:rPr>
                <w:rFonts w:ascii="Consolas" w:hAnsi="Consolas" w:cs="Consolas"/>
                <w:color w:val="2A00FF"/>
                <w:sz w:val="20"/>
                <w:szCs w:val="20"/>
              </w:rPr>
              <w:t>"/greet"</w:t>
            </w:r>
            <w:r w:rsidR="00DA1B6F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DA1B6F" w:rsidRDefault="00DA1B6F" w:rsidP="00DA1B6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greeting(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Model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theModel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DA1B6F" w:rsidRDefault="00DA1B6F" w:rsidP="00DA1B6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A1B6F" w:rsidRDefault="00DA1B6F" w:rsidP="00DA1B6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greeting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"Hello World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A1B6F" w:rsidRDefault="00DA1B6F" w:rsidP="00DA1B6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theModel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"message"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greeting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A1B6F" w:rsidRDefault="00DA1B6F" w:rsidP="00DA1B6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A1B6F" w:rsidRDefault="00DA1B6F" w:rsidP="00DA1B6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"greeting"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A1B6F" w:rsidRDefault="00DA1B6F" w:rsidP="00DA1B6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DA1B6F" w:rsidRDefault="00DA1B6F" w:rsidP="00DA1B6F">
      <w:pPr>
        <w:rPr>
          <w:b/>
        </w:rPr>
      </w:pPr>
    </w:p>
    <w:p w:rsidR="00F162A3" w:rsidRPr="00F162A3" w:rsidRDefault="00F162A3" w:rsidP="00F162A3">
      <w:pPr>
        <w:pStyle w:val="ListParagraph"/>
        <w:numPr>
          <w:ilvl w:val="0"/>
          <w:numId w:val="4"/>
        </w:numPr>
        <w:rPr>
          <w:b/>
        </w:rPr>
      </w:pPr>
      <w:r>
        <w:rPr>
          <w:b/>
          <w:u w:val="single"/>
        </w:rPr>
        <w:t>@</w:t>
      </w:r>
      <w:proofErr w:type="spellStart"/>
      <w:r>
        <w:rPr>
          <w:b/>
          <w:u w:val="single"/>
        </w:rPr>
        <w:t>RequestMapping</w:t>
      </w:r>
      <w:proofErr w:type="spellEnd"/>
      <w:r>
        <w:rPr>
          <w:b/>
          <w:u w:val="single"/>
        </w:rPr>
        <w:t xml:space="preserve"> Method:</w:t>
      </w:r>
    </w:p>
    <w:tbl>
      <w:tblPr>
        <w:tblW w:w="0" w:type="auto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89"/>
      </w:tblGrid>
      <w:tr w:rsidR="00F162A3" w:rsidTr="00F162A3">
        <w:tblPrEx>
          <w:tblCellMar>
            <w:top w:w="0" w:type="dxa"/>
            <w:bottom w:w="0" w:type="dxa"/>
          </w:tblCellMar>
        </w:tblPrEx>
        <w:trPr>
          <w:trHeight w:val="2069"/>
        </w:trPr>
        <w:tc>
          <w:tcPr>
            <w:tcW w:w="8989" w:type="dxa"/>
          </w:tcPr>
          <w:p w:rsidR="00F162A3" w:rsidRDefault="00F162A3" w:rsidP="00F162A3">
            <w:pPr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value 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"/greet"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F162A3" w:rsidRDefault="00F162A3" w:rsidP="00F162A3">
            <w:pPr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greeting(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RequestParam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(value=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"name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)String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Model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theModel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F162A3" w:rsidRDefault="00F162A3" w:rsidP="00F162A3">
            <w:pPr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greeting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"Hello World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162A3" w:rsidRDefault="00F162A3" w:rsidP="00F162A3">
            <w:pPr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theModel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"message"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greeting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162A3" w:rsidRDefault="00F162A3" w:rsidP="00F162A3">
            <w:pPr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162A3" w:rsidRDefault="00F162A3" w:rsidP="00F162A3">
            <w:pPr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"greeting"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162A3" w:rsidRDefault="00F162A3" w:rsidP="00F162A3">
            <w:pPr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onsolas" w:hAnsi="Consolas" w:cs="Consolas"/>
                <w:color w:val="646464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  <w:bookmarkStart w:id="0" w:name="_GoBack"/>
        <w:bookmarkEnd w:id="0"/>
      </w:tr>
    </w:tbl>
    <w:p w:rsidR="00F162A3" w:rsidRPr="00DA1B6F" w:rsidRDefault="00F162A3" w:rsidP="00DA1B6F">
      <w:pPr>
        <w:rPr>
          <w:b/>
        </w:rPr>
      </w:pPr>
    </w:p>
    <w:sectPr w:rsidR="00F162A3" w:rsidRPr="00DA1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813CF"/>
    <w:multiLevelType w:val="hybridMultilevel"/>
    <w:tmpl w:val="79423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C6695"/>
    <w:multiLevelType w:val="hybridMultilevel"/>
    <w:tmpl w:val="CC5A1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632FB"/>
    <w:multiLevelType w:val="hybridMultilevel"/>
    <w:tmpl w:val="5FCE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90AC4"/>
    <w:multiLevelType w:val="hybridMultilevel"/>
    <w:tmpl w:val="DFFC6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DB"/>
    <w:rsid w:val="00175454"/>
    <w:rsid w:val="002560FD"/>
    <w:rsid w:val="002F1A75"/>
    <w:rsid w:val="004302CB"/>
    <w:rsid w:val="0044167B"/>
    <w:rsid w:val="00496EAB"/>
    <w:rsid w:val="004E1C96"/>
    <w:rsid w:val="00531F2D"/>
    <w:rsid w:val="0055260B"/>
    <w:rsid w:val="00697777"/>
    <w:rsid w:val="006E54FB"/>
    <w:rsid w:val="0081619E"/>
    <w:rsid w:val="008C7B26"/>
    <w:rsid w:val="008D1234"/>
    <w:rsid w:val="009211A7"/>
    <w:rsid w:val="0098292A"/>
    <w:rsid w:val="009F316F"/>
    <w:rsid w:val="00AD52EB"/>
    <w:rsid w:val="00CB79DB"/>
    <w:rsid w:val="00D50B20"/>
    <w:rsid w:val="00DA1B6F"/>
    <w:rsid w:val="00E07FE7"/>
    <w:rsid w:val="00F127AE"/>
    <w:rsid w:val="00F162A3"/>
    <w:rsid w:val="00FF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7C76"/>
  <w15:chartTrackingRefBased/>
  <w15:docId w15:val="{1EBBCF3D-967B-4009-B981-260A3CDA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79DB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8C7B2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5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Chhetry, Pankaj</dc:creator>
  <cp:keywords/>
  <dc:description/>
  <cp:lastModifiedBy>Chhetry, Pankaj</cp:lastModifiedBy>
  <cp:revision>22</cp:revision>
  <dcterms:created xsi:type="dcterms:W3CDTF">2018-05-31T05:44:00Z</dcterms:created>
  <dcterms:modified xsi:type="dcterms:W3CDTF">2018-06-08T09:47:00Z</dcterms:modified>
</cp:coreProperties>
</file>