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41C0" w:rsidRDefault="00A441C0" w:rsidP="00323580">
      <w:pPr>
        <w:pStyle w:val="Titre10"/>
        <w:spacing w:after="240"/>
        <w:jc w:val="center"/>
        <w:rPr>
          <w:b/>
          <w:color w:val="0000FF"/>
        </w:rPr>
      </w:pPr>
    </w:p>
    <w:p w:rsidR="00646E97" w:rsidRPr="00646E97" w:rsidRDefault="00037103" w:rsidP="00323580">
      <w:pPr>
        <w:pStyle w:val="Titre10"/>
        <w:spacing w:after="240"/>
        <w:jc w:val="center"/>
        <w:rPr>
          <w:b/>
          <w:bCs/>
          <w:color w:val="0000FF"/>
        </w:rPr>
      </w:pPr>
      <w:r>
        <w:rPr>
          <w:b/>
          <w:color w:val="0000FF"/>
        </w:rPr>
        <w:t>TELECOMMANDE : « Réception des ordres »,</w:t>
      </w:r>
      <w:r>
        <w:rPr>
          <w:b/>
          <w:color w:val="0000FF"/>
        </w:rPr>
        <w:br/>
      </w:r>
      <w:r w:rsidR="00646E97" w:rsidRPr="00646E97">
        <w:rPr>
          <w:b/>
          <w:color w:val="0000FF"/>
        </w:rPr>
        <w:t xml:space="preserve">"décodage des ordres" </w:t>
      </w:r>
    </w:p>
    <w:p w:rsidR="00653E57" w:rsidRDefault="00D93887" w:rsidP="00236F0A">
      <w:pPr>
        <w:numPr>
          <w:ilvl w:val="0"/>
          <w:numId w:val="2"/>
        </w:numPr>
        <w:tabs>
          <w:tab w:val="clear" w:pos="720"/>
          <w:tab w:val="num" w:pos="284"/>
        </w:tabs>
        <w:ind w:left="284" w:firstLine="0"/>
        <w:jc w:val="both"/>
        <w:rPr>
          <w:rFonts w:ascii="Arial" w:hAnsi="Arial"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 xml:space="preserve"> Réception des ordres</w:t>
      </w:r>
    </w:p>
    <w:p w:rsidR="00653E57" w:rsidRDefault="00653E57">
      <w:pPr>
        <w:jc w:val="both"/>
        <w:rPr>
          <w:rFonts w:ascii="Arial" w:hAnsi="Arial"/>
          <w:b/>
          <w:bCs/>
          <w:color w:val="0000FF"/>
        </w:rPr>
      </w:pPr>
    </w:p>
    <w:p w:rsidR="00653E57" w:rsidRDefault="00D0309F">
      <w:pPr>
        <w:jc w:val="both"/>
        <w:rPr>
          <w:rFonts w:ascii="Arial" w:hAnsi="Arial"/>
        </w:rPr>
      </w:pPr>
      <w:r w:rsidRPr="00D0309F">
        <w:pict>
          <v:rect id="_x0000_s2051" style="position:absolute;left:0;text-align:left;margin-left:170.25pt;margin-top:.65pt;width:98.45pt;height:71.65pt;z-index:251647488;mso-wrap-style:none;v-text-anchor:middle" fillcolor="#e6e6e6">
            <v:fill color2="#191919"/>
            <v:stroke joinstyle="round"/>
          </v:rect>
        </w:pict>
      </w:r>
      <w:r w:rsidRPr="00D0309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25.15pt;margin-top:55.55pt;width:43.55pt;height:16.75pt;z-index:251649536" filled="f" stroked="f">
            <v:stroke joinstyle="round"/>
            <v:textbox style="mso-rotate-with-shape:t" inset="0,0,0,0">
              <w:txbxContent>
                <w:p w:rsidR="00037103" w:rsidRDefault="00037103"/>
              </w:txbxContent>
            </v:textbox>
          </v:shape>
        </w:pict>
      </w:r>
    </w:p>
    <w:p w:rsidR="00653E57" w:rsidRDefault="00D0309F">
      <w:pPr>
        <w:jc w:val="both"/>
        <w:rPr>
          <w:rFonts w:ascii="Arial" w:hAnsi="Arial"/>
        </w:rPr>
      </w:pPr>
      <w:r w:rsidRPr="00D0309F">
        <w:pict>
          <v:shape id="_x0000_s2054" type="#_x0000_t202" style="position:absolute;left:0;text-align:left;margin-left:111.75pt;margin-top:2.95pt;width:16.85pt;height:16.55pt;z-index:251650560" filled="f" stroked="f">
            <v:stroke joinstyle="round"/>
            <v:textbox style="mso-rotate-with-shape:t" inset="0,0,0,0">
              <w:txbxContent>
                <w:p w:rsidR="00037103" w:rsidRDefault="00037103">
                  <w:r>
                    <w:t>IR</w:t>
                  </w:r>
                </w:p>
              </w:txbxContent>
            </v:textbox>
          </v:shape>
        </w:pict>
      </w:r>
      <w:r w:rsidRPr="00D0309F">
        <w:pict>
          <v:shape id="_x0000_s2056" type="#_x0000_t202" style="position:absolute;left:0;text-align:left;margin-left:306pt;margin-top:1.75pt;width:49.05pt;height:15.35pt;z-index:251652608" filled="f" stroked="f">
            <v:stroke joinstyle="round"/>
            <v:textbox style="mso-rotate-with-shape:t" inset="0,0,0,0">
              <w:txbxContent>
                <w:p w:rsidR="00037103" w:rsidRDefault="00037103">
                  <w:proofErr w:type="spellStart"/>
                  <w:r>
                    <w:t>Capt_IR</w:t>
                  </w:r>
                  <w:proofErr w:type="spellEnd"/>
                </w:p>
              </w:txbxContent>
            </v:textbox>
          </v:shape>
        </w:pict>
      </w:r>
      <w:r w:rsidRPr="00D0309F">
        <w:pict>
          <v:shape id="_x0000_s2052" type="#_x0000_t202" style="position:absolute;left:0;text-align:left;margin-left:181.15pt;margin-top:2.95pt;width:76.15pt;height:27.65pt;z-index:251648512;v-text-anchor:middle" filled="f" stroked="f">
            <v:stroke joinstyle="round"/>
            <v:textbox style="mso-rotate-with-shape:t" inset="0,0,0,0">
              <w:txbxContent>
                <w:p w:rsidR="00037103" w:rsidRDefault="00037103" w:rsidP="009617B2">
                  <w:pPr>
                    <w:jc w:val="center"/>
                  </w:pPr>
                  <w:r>
                    <w:t>RECEPTION DES ORDRES</w:t>
                  </w:r>
                </w:p>
              </w:txbxContent>
            </v:textbox>
          </v:shape>
        </w:pict>
      </w:r>
    </w:p>
    <w:p w:rsidR="00653E57" w:rsidRDefault="00D0309F">
      <w:pPr>
        <w:jc w:val="both"/>
        <w:rPr>
          <w:rFonts w:ascii="Arial" w:hAnsi="Arial"/>
        </w:rPr>
      </w:pPr>
      <w:r w:rsidRPr="00D0309F">
        <w:pict>
          <v:line id="_x0000_s2050" style="position:absolute;left:0;text-align:left;z-index:251646464" from="268.7pt,8.3pt" to="333.65pt,8.95pt">
            <v:stroke endarrow="block"/>
          </v:line>
        </w:pict>
      </w:r>
      <w:r w:rsidRPr="00D0309F">
        <w:pict>
          <v:line id="_x0000_s2055" style="position:absolute;left:0;text-align:left;z-index:251651584" from="131.45pt,3.15pt" to="170.25pt,3.15pt">
            <v:stroke endarrow="block"/>
          </v:line>
        </w:pict>
      </w:r>
    </w:p>
    <w:p w:rsidR="00653E57" w:rsidRDefault="00653E57">
      <w:pPr>
        <w:jc w:val="both"/>
        <w:rPr>
          <w:rFonts w:ascii="Arial" w:hAnsi="Arial"/>
        </w:rPr>
      </w:pPr>
    </w:p>
    <w:p w:rsidR="00653E57" w:rsidRDefault="00653E57">
      <w:pPr>
        <w:jc w:val="both"/>
        <w:rPr>
          <w:rFonts w:ascii="Arial" w:hAnsi="Arial"/>
        </w:rPr>
      </w:pPr>
    </w:p>
    <w:p w:rsidR="00653E57" w:rsidRDefault="00653E57">
      <w:pPr>
        <w:jc w:val="both"/>
        <w:rPr>
          <w:rFonts w:ascii="Arial" w:hAnsi="Arial"/>
          <w:b/>
          <w:bCs/>
          <w:sz w:val="20"/>
          <w:szCs w:val="20"/>
        </w:rPr>
      </w:pPr>
    </w:p>
    <w:p w:rsidR="00653E57" w:rsidRPr="00780F1A" w:rsidRDefault="00D93887">
      <w:pPr>
        <w:jc w:val="both"/>
        <w:rPr>
          <w:rFonts w:cs="Times New Roman"/>
        </w:rPr>
      </w:pPr>
      <w:r w:rsidRPr="00780F1A">
        <w:rPr>
          <w:rFonts w:cs="Times New Roman"/>
          <w:b/>
          <w:bCs/>
        </w:rPr>
        <w:t xml:space="preserve">IR: </w:t>
      </w:r>
      <w:r w:rsidRPr="00780F1A">
        <w:rPr>
          <w:rFonts w:cs="Times New Roman"/>
        </w:rPr>
        <w:t xml:space="preserve">Octet porté par un signal </w:t>
      </w:r>
      <w:proofErr w:type="spellStart"/>
      <w:r w:rsidRPr="00780F1A">
        <w:rPr>
          <w:rFonts w:cs="Times New Roman"/>
        </w:rPr>
        <w:t>InfraRouge</w:t>
      </w:r>
      <w:proofErr w:type="spellEnd"/>
      <w:r w:rsidRPr="00780F1A">
        <w:rPr>
          <w:rFonts w:cs="Times New Roman"/>
        </w:rPr>
        <w:t xml:space="preserve"> binaire modulé à 36kHz correspondant à l'ordre transmis tel que décrit dans le protocole.</w:t>
      </w:r>
    </w:p>
    <w:p w:rsidR="00653E57" w:rsidRPr="00780F1A" w:rsidRDefault="00D93887">
      <w:pPr>
        <w:jc w:val="both"/>
        <w:rPr>
          <w:rFonts w:cs="Times New Roman"/>
        </w:rPr>
      </w:pPr>
      <w:proofErr w:type="spellStart"/>
      <w:r w:rsidRPr="00780F1A">
        <w:rPr>
          <w:rFonts w:cs="Times New Roman"/>
          <w:b/>
          <w:bCs/>
        </w:rPr>
        <w:t>Capt_IR</w:t>
      </w:r>
      <w:proofErr w:type="spellEnd"/>
      <w:proofErr w:type="gramStart"/>
      <w:r w:rsidRPr="00780F1A">
        <w:rPr>
          <w:rFonts w:cs="Times New Roman"/>
          <w:b/>
          <w:bCs/>
        </w:rPr>
        <w:t xml:space="preserve">:  </w:t>
      </w:r>
      <w:r w:rsidRPr="00780F1A">
        <w:rPr>
          <w:rFonts w:cs="Times New Roman"/>
        </w:rPr>
        <w:t>Octet</w:t>
      </w:r>
      <w:proofErr w:type="gramEnd"/>
      <w:r w:rsidRPr="00780F1A">
        <w:rPr>
          <w:rFonts w:cs="Times New Roman"/>
        </w:rPr>
        <w:t xml:space="preserve"> porté par un tension binaire (0-5V) correspondant à l'ordre transmis tel que décrit dans le protocole</w:t>
      </w:r>
    </w:p>
    <w:p w:rsidR="00653E57" w:rsidRPr="00780F1A" w:rsidRDefault="00653E57">
      <w:pPr>
        <w:jc w:val="both"/>
        <w:rPr>
          <w:rFonts w:cs="Times New Roman"/>
        </w:rPr>
      </w:pPr>
    </w:p>
    <w:p w:rsidR="00653E57" w:rsidRPr="00780F1A" w:rsidRDefault="00D93887" w:rsidP="00E74B06">
      <w:pPr>
        <w:ind w:firstLine="284"/>
        <w:jc w:val="both"/>
        <w:rPr>
          <w:rFonts w:cs="Times New Roman"/>
        </w:rPr>
      </w:pPr>
      <w:r w:rsidRPr="00780F1A">
        <w:rPr>
          <w:rFonts w:cs="Times New Roman"/>
        </w:rPr>
        <w:t>On donne la documentation technique du co</w:t>
      </w:r>
      <w:r w:rsidR="00B127EF">
        <w:rPr>
          <w:rFonts w:cs="Times New Roman"/>
        </w:rPr>
        <w:t xml:space="preserve">mposant </w:t>
      </w:r>
      <w:r w:rsidRPr="00780F1A">
        <w:rPr>
          <w:rFonts w:cs="Times New Roman"/>
        </w:rPr>
        <w:t xml:space="preserve">: </w:t>
      </w:r>
      <w:hyperlink r:id="rId7" w:history="1">
        <w:r w:rsidRPr="00780F1A">
          <w:rPr>
            <w:rStyle w:val="Lienhypertexte"/>
            <w:rFonts w:cs="Times New Roman"/>
          </w:rPr>
          <w:t>TSOP1236</w:t>
        </w:r>
      </w:hyperlink>
      <w:r w:rsidRPr="00780F1A">
        <w:rPr>
          <w:rFonts w:cs="Times New Roman"/>
        </w:rPr>
        <w:t>.</w:t>
      </w:r>
    </w:p>
    <w:p w:rsidR="00653E57" w:rsidRPr="00780F1A" w:rsidRDefault="00653E57">
      <w:pPr>
        <w:jc w:val="both"/>
        <w:rPr>
          <w:rFonts w:cs="Times New Roman"/>
        </w:rPr>
      </w:pPr>
    </w:p>
    <w:p w:rsidR="00653E57" w:rsidRPr="003416C5" w:rsidRDefault="00D93887" w:rsidP="003416C5">
      <w:pPr>
        <w:pStyle w:val="Paragraphedeliste"/>
        <w:numPr>
          <w:ilvl w:val="1"/>
          <w:numId w:val="11"/>
        </w:numPr>
        <w:spacing w:after="120"/>
        <w:jc w:val="both"/>
        <w:rPr>
          <w:rFonts w:cs="Times New Roman"/>
        </w:rPr>
      </w:pPr>
      <w:r w:rsidRPr="003416C5">
        <w:rPr>
          <w:rFonts w:cs="Times New Roman"/>
        </w:rPr>
        <w:t>Donner sa fonction en traduisant le titre de la documentation.</w:t>
      </w:r>
    </w:p>
    <w:p w:rsidR="003416C5" w:rsidRPr="003416C5" w:rsidRDefault="003416C5" w:rsidP="003416C5">
      <w:pPr>
        <w:pStyle w:val="Paragraphedeliste"/>
        <w:spacing w:after="120"/>
        <w:ind w:left="420"/>
        <w:jc w:val="both"/>
        <w:rPr>
          <w:rFonts w:cs="Times New Roman"/>
        </w:rPr>
      </w:pPr>
    </w:p>
    <w:p w:rsidR="003416C5" w:rsidRDefault="003416C5" w:rsidP="003416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firstLine="284"/>
        <w:jc w:val="both"/>
        <w:rPr>
          <w:b/>
          <w:color w:val="FF0000"/>
        </w:rPr>
      </w:pPr>
    </w:p>
    <w:p w:rsidR="00FF62F8" w:rsidRDefault="00FF62F8" w:rsidP="003416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firstLine="284"/>
        <w:jc w:val="both"/>
        <w:rPr>
          <w:b/>
          <w:color w:val="FF0000"/>
        </w:rPr>
      </w:pPr>
    </w:p>
    <w:p w:rsidR="00FF62F8" w:rsidRPr="0012189D" w:rsidRDefault="00FF62F8" w:rsidP="003416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firstLine="284"/>
        <w:jc w:val="both"/>
        <w:rPr>
          <w:b/>
          <w:color w:val="FF0000"/>
        </w:rPr>
      </w:pPr>
    </w:p>
    <w:p w:rsidR="00653E57" w:rsidRDefault="00653E57">
      <w:pPr>
        <w:jc w:val="both"/>
        <w:rPr>
          <w:rFonts w:cs="Times New Roman"/>
        </w:rPr>
      </w:pPr>
    </w:p>
    <w:p w:rsidR="00B127EF" w:rsidRDefault="00B127EF" w:rsidP="001A4BF2">
      <w:pPr>
        <w:jc w:val="both"/>
        <w:rPr>
          <w:rFonts w:cs="Times New Roman"/>
        </w:rPr>
      </w:pPr>
      <w:r>
        <w:rPr>
          <w:rFonts w:cs="Times New Roman"/>
        </w:rPr>
        <w:t xml:space="preserve">1.2 Donner la fréquence centrale de réception </w:t>
      </w:r>
      <w:r w:rsidRPr="00780F1A">
        <w:rPr>
          <w:rFonts w:cs="Times New Roman"/>
        </w:rPr>
        <w:t>du co</w:t>
      </w:r>
      <w:r>
        <w:rPr>
          <w:rFonts w:cs="Times New Roman"/>
        </w:rPr>
        <w:t xml:space="preserve">mposant </w:t>
      </w:r>
      <w:r w:rsidRPr="00780F1A">
        <w:rPr>
          <w:rFonts w:cs="Times New Roman"/>
        </w:rPr>
        <w:t xml:space="preserve">: </w:t>
      </w:r>
      <w:hyperlink r:id="rId8" w:history="1">
        <w:r w:rsidRPr="00780F1A">
          <w:rPr>
            <w:rStyle w:val="Lienhypertexte"/>
            <w:rFonts w:cs="Times New Roman"/>
          </w:rPr>
          <w:t>TSOP1236</w:t>
        </w:r>
      </w:hyperlink>
      <w:r w:rsidRPr="00780F1A">
        <w:rPr>
          <w:rFonts w:cs="Times New Roman"/>
        </w:rPr>
        <w:t>.</w:t>
      </w:r>
    </w:p>
    <w:p w:rsidR="003416C5" w:rsidRDefault="003416C5" w:rsidP="00B127EF">
      <w:pPr>
        <w:ind w:firstLine="284"/>
        <w:jc w:val="both"/>
        <w:rPr>
          <w:rFonts w:cs="Times New Roman"/>
        </w:rPr>
      </w:pPr>
    </w:p>
    <w:p w:rsidR="00B127EF" w:rsidRPr="00780F1A" w:rsidRDefault="00B127EF" w:rsidP="0034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cs="Times New Roman"/>
        </w:rPr>
      </w:pPr>
    </w:p>
    <w:p w:rsidR="00B127EF" w:rsidRDefault="00B127EF" w:rsidP="0034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</w:rPr>
      </w:pPr>
    </w:p>
    <w:p w:rsidR="00FF62F8" w:rsidRPr="00780F1A" w:rsidRDefault="00FF62F8" w:rsidP="0034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</w:rPr>
      </w:pPr>
    </w:p>
    <w:p w:rsidR="00653E57" w:rsidRDefault="009C50DA">
      <w:pPr>
        <w:ind w:left="287"/>
        <w:jc w:val="both"/>
        <w:rPr>
          <w:rFonts w:ascii="Arial" w:hAnsi="Arial"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>2.</w:t>
      </w:r>
      <w:r>
        <w:rPr>
          <w:rFonts w:ascii="Arial" w:hAnsi="Arial"/>
          <w:b/>
          <w:bCs/>
          <w:color w:val="0000FF"/>
        </w:rPr>
        <w:tab/>
      </w:r>
      <w:r w:rsidR="00D93887">
        <w:rPr>
          <w:rFonts w:ascii="Arial" w:hAnsi="Arial"/>
          <w:b/>
          <w:bCs/>
          <w:color w:val="0000FF"/>
        </w:rPr>
        <w:t xml:space="preserve">Décodage des ordres </w:t>
      </w:r>
    </w:p>
    <w:p w:rsidR="00653E57" w:rsidRPr="005B653D" w:rsidRDefault="00D93887">
      <w:pPr>
        <w:jc w:val="both"/>
        <w:rPr>
          <w:rFonts w:ascii="Arial" w:hAnsi="Arial"/>
          <w:b/>
          <w:i/>
          <w:iCs/>
          <w:color w:val="00B050"/>
          <w:sz w:val="20"/>
          <w:szCs w:val="20"/>
        </w:rPr>
      </w:pPr>
      <w:r w:rsidRPr="005B653D">
        <w:rPr>
          <w:rFonts w:ascii="Arial" w:hAnsi="Arial"/>
          <w:b/>
          <w:i/>
          <w:iCs/>
          <w:color w:val="00B050"/>
          <w:sz w:val="20"/>
          <w:szCs w:val="20"/>
        </w:rPr>
        <w:t>Comment décoder la trame infrarouge reçue (IR) pour produire les effets lumineux escomptés?</w:t>
      </w:r>
    </w:p>
    <w:p w:rsidR="00653E57" w:rsidRDefault="00653E57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</w:p>
    <w:p w:rsidR="00653E57" w:rsidRDefault="00D0309F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  <w:r w:rsidRPr="00D0309F">
        <w:pict>
          <v:rect id="_x0000_s2064" style="position:absolute;left:0;text-align:left;margin-left:210.95pt;margin-top:5.15pt;width:76.6pt;height:62.3pt;z-index:251660800;mso-wrap-style:none;v-text-anchor:middle" fillcolor="#ccc">
            <v:fill color2="#333"/>
            <v:stroke joinstyle="round"/>
          </v:rect>
        </w:pict>
      </w:r>
      <w:r w:rsidRPr="00D0309F">
        <w:pict>
          <v:shape id="_x0000_s2070" type="#_x0000_t202" style="position:absolute;left:0;text-align:left;margin-left:215.15pt;margin-top:7.35pt;width:72.4pt;height:43.25pt;z-index:251666944" filled="f" stroked="f">
            <v:stroke joinstyle="round"/>
            <v:textbox style="mso-rotate-with-shape:t" inset="0,0,0,0">
              <w:txbxContent>
                <w:p w:rsidR="00037103" w:rsidRDefault="0003710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DECODAGE DES </w:t>
                  </w:r>
                </w:p>
                <w:p w:rsidR="00037103" w:rsidRDefault="0003710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ORDRES</w:t>
                  </w:r>
                </w:p>
              </w:txbxContent>
            </v:textbox>
          </v:shape>
        </w:pict>
      </w:r>
      <w:r w:rsidRPr="00D0309F">
        <w:pict>
          <v:shape id="_x0000_s2071" type="#_x0000_t202" style="position:absolute;left:0;text-align:left;margin-left:301.05pt;margin-top:3.35pt;width:37.5pt;height:16.45pt;z-index:251667968" filled="f" stroked="f">
            <v:stroke joinstyle="round"/>
            <v:textbox style="mso-rotate-with-shape:t" inset="0,0,0,0">
              <w:txbxContent>
                <w:p w:rsidR="00037103" w:rsidRDefault="00037103">
                  <w:pPr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Fonction</w:t>
                  </w:r>
                </w:p>
              </w:txbxContent>
            </v:textbox>
          </v:shape>
        </w:pict>
      </w:r>
    </w:p>
    <w:p w:rsidR="00653E57" w:rsidRDefault="00D0309F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  <w:r w:rsidRPr="00D0309F">
        <w:pict>
          <v:line id="_x0000_s2066" style="position:absolute;left:0;text-align:left;z-index:251662848" from="287.55pt,8.35pt" to="319.45pt,8.35pt">
            <v:stroke endarrow="block"/>
          </v:line>
        </w:pict>
      </w:r>
      <w:r w:rsidRPr="00D0309F">
        <w:pict>
          <v:shape id="_x0000_s2069" type="#_x0000_t202" style="position:absolute;left:0;text-align:left;margin-left:157.9pt;margin-top:10.65pt;width:44.85pt;height:12.95pt;z-index:251665920" filled="f" stroked="f">
            <v:stroke joinstyle="round"/>
            <v:textbox style="mso-rotate-with-shape:t" inset="0,0,0,0">
              <w:txbxContent>
                <w:p w:rsidR="00037103" w:rsidRDefault="00037103">
                  <w:pPr>
                    <w:rPr>
                      <w:rFonts w:ascii="Arial" w:hAnsi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  <w:szCs w:val="16"/>
                    </w:rPr>
                    <w:t>Capt_IR</w:t>
                  </w:r>
                  <w:proofErr w:type="spellEnd"/>
                </w:p>
              </w:txbxContent>
            </v:textbox>
          </v:shape>
        </w:pict>
      </w:r>
    </w:p>
    <w:p w:rsidR="00653E57" w:rsidRDefault="00653E57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</w:p>
    <w:p w:rsidR="00653E57" w:rsidRDefault="00D0309F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  <w:r w:rsidRPr="00D0309F">
        <w:pict>
          <v:line id="_x0000_s2065" style="position:absolute;left:0;text-align:left;z-index:251661824" from="179.05pt,.6pt" to="210.95pt,.6pt">
            <v:stroke endarrow="block"/>
          </v:line>
        </w:pict>
      </w:r>
    </w:p>
    <w:p w:rsidR="00653E57" w:rsidRDefault="00D0309F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  <w:r w:rsidRPr="00D0309F">
        <w:pict>
          <v:line id="_x0000_s2067" style="position:absolute;left:0;text-align:left;z-index:251663872" from="287.55pt,1.95pt" to="319.45pt,1.95pt">
            <v:stroke endarrow="block"/>
          </v:line>
        </w:pict>
      </w:r>
      <w:r w:rsidRPr="00D0309F">
        <w:pict>
          <v:shape id="_x0000_s2068" type="#_x0000_t202" style="position:absolute;left:0;text-align:left;margin-left:258.3pt;margin-top:6.65pt;width:26.15pt;height:13.85pt;z-index:251664896" filled="f" stroked="f">
            <v:stroke joinstyle="round"/>
            <v:textbox style="mso-rotate-with-shape:t" inset="0,0,0,0">
              <w:txbxContent>
                <w:p w:rsidR="00037103" w:rsidRDefault="00037103"/>
              </w:txbxContent>
            </v:textbox>
          </v:shape>
        </w:pict>
      </w:r>
      <w:r w:rsidRPr="00D0309F">
        <w:pict>
          <v:shape id="_x0000_s2072" type="#_x0000_t202" style="position:absolute;left:0;text-align:left;margin-left:301.8pt;margin-top:5.25pt;width:37.5pt;height:16.45pt;z-index:251668992" filled="f" stroked="f">
            <v:stroke joinstyle="round"/>
            <v:textbox style="mso-rotate-with-shape:t" inset="0,0,0,0">
              <w:txbxContent>
                <w:p w:rsidR="00037103" w:rsidRDefault="00037103">
                  <w:pPr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Valeur</w:t>
                  </w:r>
                </w:p>
              </w:txbxContent>
            </v:textbox>
          </v:shape>
        </w:pict>
      </w:r>
    </w:p>
    <w:p w:rsidR="00653E57" w:rsidRDefault="00653E57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</w:p>
    <w:p w:rsidR="00653E57" w:rsidRDefault="009C50DA" w:rsidP="009C50DA">
      <w:pPr>
        <w:tabs>
          <w:tab w:val="left" w:pos="8232"/>
        </w:tabs>
        <w:jc w:val="both"/>
        <w:rPr>
          <w:rFonts w:ascii="Arial" w:hAnsi="Arial"/>
          <w:i/>
          <w:iCs/>
          <w:color w:val="000000"/>
          <w:sz w:val="20"/>
          <w:szCs w:val="2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</w:r>
    </w:p>
    <w:p w:rsidR="00653E57" w:rsidRDefault="00D93887">
      <w:pPr>
        <w:jc w:val="both"/>
        <w:rPr>
          <w:rFonts w:ascii="Arial" w:hAnsi="Arial"/>
          <w:color w:val="000000"/>
          <w:sz w:val="20"/>
          <w:szCs w:val="20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</w:rPr>
        <w:t>Capt_IR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/>
          <w:color w:val="000000"/>
          <w:sz w:val="20"/>
          <w:szCs w:val="20"/>
        </w:rPr>
        <w:t xml:space="preserve">Octet porté par </w:t>
      </w:r>
      <w:proofErr w:type="gramStart"/>
      <w:r>
        <w:rPr>
          <w:rFonts w:ascii="Arial" w:hAnsi="Arial"/>
          <w:color w:val="000000"/>
          <w:sz w:val="20"/>
          <w:szCs w:val="20"/>
        </w:rPr>
        <w:t>un</w:t>
      </w:r>
      <w:proofErr w:type="gramEnd"/>
      <w:r>
        <w:rPr>
          <w:rFonts w:ascii="Arial" w:hAnsi="Arial"/>
          <w:color w:val="000000"/>
          <w:sz w:val="20"/>
          <w:szCs w:val="20"/>
        </w:rPr>
        <w:t xml:space="preserve"> tension binaire (0-5V) correspondant à l'ordre transmis tel que décrit dans le protocole.</w:t>
      </w:r>
    </w:p>
    <w:p w:rsidR="00653E57" w:rsidRDefault="00D93887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Fonction:</w:t>
      </w:r>
      <w:r w:rsidR="007C0AB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Quartet (4 bits) représentant la touche de fonction pressée tel que décrit dans le </w:t>
      </w:r>
      <w:hyperlink r:id="rId9" w:history="1">
        <w:r>
          <w:rPr>
            <w:rStyle w:val="Lienhypertexte"/>
            <w:rFonts w:ascii="Arial" w:hAnsi="Arial"/>
          </w:rPr>
          <w:t>protocole</w:t>
        </w:r>
      </w:hyperlink>
      <w:r>
        <w:rPr>
          <w:rFonts w:ascii="Arial" w:hAnsi="Arial"/>
          <w:sz w:val="20"/>
          <w:szCs w:val="20"/>
        </w:rPr>
        <w:t>.</w:t>
      </w:r>
    </w:p>
    <w:p w:rsidR="00653E57" w:rsidRDefault="00D93887">
      <w:pPr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Valeur:</w:t>
      </w:r>
      <w:r w:rsidR="007C0AB6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Quartet (4 bits) représentant la touche de valeur pressée tel que décrit dans le protocole.</w:t>
      </w:r>
    </w:p>
    <w:p w:rsidR="00653E57" w:rsidRDefault="00653E57">
      <w:pPr>
        <w:jc w:val="both"/>
        <w:rPr>
          <w:rFonts w:ascii="Arial" w:hAnsi="Arial"/>
          <w:color w:val="000000"/>
          <w:sz w:val="20"/>
          <w:szCs w:val="20"/>
        </w:rPr>
      </w:pPr>
    </w:p>
    <w:p w:rsidR="00653E57" w:rsidRPr="005B653D" w:rsidRDefault="00D93887">
      <w:pPr>
        <w:jc w:val="both"/>
        <w:rPr>
          <w:rFonts w:cs="Times New Roman"/>
          <w:color w:val="000000"/>
        </w:rPr>
      </w:pPr>
      <w:r w:rsidRPr="005B653D">
        <w:rPr>
          <w:rFonts w:cs="Times New Roman"/>
          <w:color w:val="000000"/>
        </w:rPr>
        <w:t>On donne le fichier « projecteur_</w:t>
      </w:r>
      <w:r w:rsidR="00037103">
        <w:rPr>
          <w:rFonts w:cs="Times New Roman"/>
          <w:color w:val="000000"/>
        </w:rPr>
        <w:t>complet.hex</w:t>
      </w:r>
      <w:r w:rsidRPr="005B653D">
        <w:rPr>
          <w:rFonts w:cs="Times New Roman"/>
          <w:color w:val="000000"/>
        </w:rPr>
        <w:t> » correspon</w:t>
      </w:r>
      <w:r w:rsidR="00037103">
        <w:rPr>
          <w:rFonts w:cs="Times New Roman"/>
          <w:color w:val="000000"/>
        </w:rPr>
        <w:t>dant uniquement au programme (complet) du projecteur.</w:t>
      </w:r>
    </w:p>
    <w:p w:rsidR="008306D1" w:rsidRDefault="008306D1">
      <w:pPr>
        <w:widowControl/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:rsidR="00653E57" w:rsidRPr="005B653D" w:rsidRDefault="00653E57">
      <w:pPr>
        <w:jc w:val="both"/>
        <w:rPr>
          <w:rFonts w:cs="Times New Roman"/>
        </w:rPr>
      </w:pPr>
    </w:p>
    <w:p w:rsidR="00B127EF" w:rsidRDefault="00D93887" w:rsidP="008306D1">
      <w:pPr>
        <w:jc w:val="both"/>
        <w:rPr>
          <w:rFonts w:cs="Times New Roman"/>
        </w:rPr>
      </w:pPr>
      <w:r w:rsidRPr="005B653D">
        <w:rPr>
          <w:rFonts w:cs="Times New Roman"/>
        </w:rPr>
        <w:t xml:space="preserve">2.1. </w:t>
      </w:r>
      <w:r w:rsidR="00037103">
        <w:rPr>
          <w:rFonts w:cs="Times New Roman"/>
        </w:rPr>
        <w:t>Mesure</w:t>
      </w:r>
      <w:r w:rsidR="00B127EF">
        <w:rPr>
          <w:rFonts w:cs="Times New Roman"/>
        </w:rPr>
        <w:t>r</w:t>
      </w:r>
      <w:r w:rsidR="00037103">
        <w:rPr>
          <w:rFonts w:cs="Times New Roman"/>
        </w:rPr>
        <w:t xml:space="preserve"> </w:t>
      </w:r>
      <w:r w:rsidR="00B127EF">
        <w:rPr>
          <w:rFonts w:cs="Times New Roman"/>
        </w:rPr>
        <w:t xml:space="preserve">avec l’oscilloscope </w:t>
      </w:r>
      <w:r w:rsidR="00037103">
        <w:rPr>
          <w:rFonts w:cs="Times New Roman"/>
        </w:rPr>
        <w:t xml:space="preserve">le signal de réception </w:t>
      </w:r>
      <w:r w:rsidR="00B127EF">
        <w:rPr>
          <w:rFonts w:cs="Times New Roman"/>
        </w:rPr>
        <w:t>PT1 sur la carte projecteur.</w:t>
      </w:r>
    </w:p>
    <w:p w:rsidR="00B127EF" w:rsidRDefault="00B127EF" w:rsidP="008306D1">
      <w:pPr>
        <w:jc w:val="both"/>
        <w:rPr>
          <w:rFonts w:cs="Times New Roman"/>
        </w:rPr>
      </w:pPr>
    </w:p>
    <w:p w:rsidR="00B127EF" w:rsidRDefault="00B127EF" w:rsidP="008306D1">
      <w:pPr>
        <w:jc w:val="both"/>
        <w:rPr>
          <w:rFonts w:cs="Times New Roman"/>
        </w:rPr>
      </w:pPr>
      <w:r>
        <w:rPr>
          <w:rFonts w:cs="Times New Roman"/>
          <w:noProof/>
          <w:lang w:eastAsia="fr-FR" w:bidi="ar-SA"/>
        </w:rPr>
        <w:drawing>
          <wp:inline distT="0" distB="0" distL="0" distR="0">
            <wp:extent cx="6267450" cy="21907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EF" w:rsidRDefault="00B127EF" w:rsidP="008306D1">
      <w:pPr>
        <w:jc w:val="both"/>
        <w:rPr>
          <w:rFonts w:cs="Times New Roman"/>
        </w:rPr>
      </w:pPr>
    </w:p>
    <w:p w:rsidR="00BA3AB9" w:rsidRDefault="00D93887">
      <w:pPr>
        <w:jc w:val="both"/>
        <w:rPr>
          <w:rFonts w:cs="Times New Roman"/>
        </w:rPr>
      </w:pPr>
      <w:r w:rsidRPr="005B653D">
        <w:rPr>
          <w:rFonts w:cs="Times New Roman"/>
        </w:rPr>
        <w:t xml:space="preserve">2.2. </w:t>
      </w:r>
      <w:r w:rsidR="00BA3AB9">
        <w:rPr>
          <w:rFonts w:cs="Times New Roman"/>
        </w:rPr>
        <w:t xml:space="preserve">Indiquer le niveau logique du signal TP1 sans appui sur la </w:t>
      </w:r>
      <w:r w:rsidR="009C50DA">
        <w:rPr>
          <w:rFonts w:cs="Times New Roman"/>
        </w:rPr>
        <w:t>télécommande</w:t>
      </w:r>
      <w:r w:rsidR="00BA3AB9">
        <w:rPr>
          <w:rFonts w:cs="Times New Roman"/>
        </w:rPr>
        <w:t>.</w:t>
      </w:r>
    </w:p>
    <w:p w:rsidR="003416C5" w:rsidRDefault="003416C5">
      <w:pPr>
        <w:jc w:val="both"/>
        <w:rPr>
          <w:rFonts w:cs="Times New Roman"/>
        </w:rPr>
      </w:pPr>
    </w:p>
    <w:p w:rsidR="003416C5" w:rsidRDefault="003416C5" w:rsidP="0034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"/>
        <w:jc w:val="both"/>
        <w:rPr>
          <w:rFonts w:cs="Times New Roman"/>
          <w:color w:val="FF0000"/>
        </w:rPr>
      </w:pPr>
    </w:p>
    <w:p w:rsidR="009C50DA" w:rsidRDefault="009C50DA" w:rsidP="0034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"/>
        <w:jc w:val="both"/>
        <w:rPr>
          <w:rFonts w:cs="Times New Roman"/>
        </w:rPr>
      </w:pPr>
    </w:p>
    <w:p w:rsidR="00FF62F8" w:rsidRDefault="00FF62F8" w:rsidP="0034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"/>
        <w:jc w:val="both"/>
        <w:rPr>
          <w:rFonts w:cs="Times New Roman"/>
        </w:rPr>
      </w:pPr>
    </w:p>
    <w:p w:rsidR="003416C5" w:rsidRDefault="003416C5">
      <w:pPr>
        <w:ind w:left="15"/>
        <w:jc w:val="both"/>
        <w:rPr>
          <w:rFonts w:cs="Times New Roman"/>
        </w:rPr>
      </w:pPr>
    </w:p>
    <w:p w:rsidR="00BA3AB9" w:rsidRDefault="00D93887">
      <w:pPr>
        <w:ind w:left="15"/>
        <w:jc w:val="both"/>
        <w:rPr>
          <w:rFonts w:cs="Times New Roman"/>
        </w:rPr>
      </w:pPr>
      <w:r w:rsidRPr="005B653D">
        <w:rPr>
          <w:rFonts w:cs="Times New Roman"/>
        </w:rPr>
        <w:t xml:space="preserve">2.3. </w:t>
      </w:r>
      <w:r w:rsidR="00BA3AB9">
        <w:rPr>
          <w:rFonts w:cs="Times New Roman"/>
        </w:rPr>
        <w:t>Régler l’oscilloscope de la manière suivante :</w:t>
      </w:r>
    </w:p>
    <w:p w:rsidR="00BA3AB9" w:rsidRDefault="00BA3AB9">
      <w:pPr>
        <w:ind w:left="15"/>
        <w:jc w:val="both"/>
        <w:rPr>
          <w:rFonts w:cs="Times New Roman"/>
        </w:rPr>
      </w:pPr>
    </w:p>
    <w:p w:rsidR="00BA3AB9" w:rsidRDefault="00BA3AB9" w:rsidP="00BA3AB9">
      <w:pPr>
        <w:pStyle w:val="Paragraphedeliste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Mode Normal sur front descendant</w:t>
      </w:r>
    </w:p>
    <w:p w:rsidR="00BA3AB9" w:rsidRDefault="00BA3AB9" w:rsidP="00BA3AB9">
      <w:pPr>
        <w:pStyle w:val="Paragraphedeliste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Base de temps 5ms</w:t>
      </w:r>
    </w:p>
    <w:p w:rsidR="00BA3AB9" w:rsidRDefault="00BA3AB9" w:rsidP="00BA3AB9">
      <w:pPr>
        <w:pStyle w:val="Paragraphedeliste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Calibre CH1 2V</w:t>
      </w:r>
    </w:p>
    <w:p w:rsidR="001A4BF2" w:rsidRDefault="001A4BF2" w:rsidP="00BA3AB9">
      <w:pPr>
        <w:pStyle w:val="Paragraphedeliste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 xml:space="preserve">Trigger </w:t>
      </w:r>
      <w:proofErr w:type="spellStart"/>
      <w:r>
        <w:rPr>
          <w:rFonts w:cs="Times New Roman"/>
        </w:rPr>
        <w:t>Level</w:t>
      </w:r>
      <w:proofErr w:type="spellEnd"/>
      <w:r>
        <w:rPr>
          <w:rFonts w:cs="Times New Roman"/>
        </w:rPr>
        <w:t xml:space="preserve"> 2.5V</w:t>
      </w:r>
    </w:p>
    <w:p w:rsidR="00BA3AB9" w:rsidRPr="00BA3AB9" w:rsidRDefault="00BA3AB9" w:rsidP="00BA3AB9">
      <w:pPr>
        <w:jc w:val="both"/>
        <w:rPr>
          <w:rFonts w:cs="Times New Roman"/>
        </w:rPr>
      </w:pPr>
    </w:p>
    <w:p w:rsidR="00D4576B" w:rsidRDefault="00BA3AB9">
      <w:pPr>
        <w:ind w:left="15"/>
        <w:jc w:val="both"/>
        <w:rPr>
          <w:rFonts w:cs="Times New Roman"/>
        </w:rPr>
      </w:pPr>
      <w:r>
        <w:rPr>
          <w:rFonts w:cs="Times New Roman"/>
        </w:rPr>
        <w:t>2.</w:t>
      </w:r>
      <w:r w:rsidR="00FF62F8">
        <w:rPr>
          <w:rFonts w:cs="Times New Roman"/>
        </w:rPr>
        <w:t>4</w:t>
      </w:r>
      <w:r w:rsidR="00D93887" w:rsidRPr="005B653D">
        <w:rPr>
          <w:rFonts w:cs="Times New Roman"/>
        </w:rPr>
        <w:t xml:space="preserve">. </w:t>
      </w:r>
      <w:r>
        <w:rPr>
          <w:rFonts w:cs="Times New Roman"/>
        </w:rPr>
        <w:t>Relever les trames pour les commandes suivantes.</w:t>
      </w:r>
    </w:p>
    <w:p w:rsidR="00BA3AB9" w:rsidRDefault="00BA3AB9">
      <w:pPr>
        <w:ind w:left="15"/>
        <w:jc w:val="both"/>
        <w:rPr>
          <w:rFonts w:cs="Times New Roman"/>
        </w:rPr>
      </w:pPr>
    </w:p>
    <w:p w:rsidR="00BA3AB9" w:rsidRDefault="00BA3AB9" w:rsidP="00BA3AB9">
      <w:pPr>
        <w:pStyle w:val="Paragraphedeliste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Bleu 50%</w:t>
      </w:r>
    </w:p>
    <w:p w:rsidR="00BA3AB9" w:rsidRDefault="00BA3AB9" w:rsidP="00BA3AB9">
      <w:pPr>
        <w:pStyle w:val="Paragraphedeliste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Vert 0%</w:t>
      </w:r>
    </w:p>
    <w:p w:rsidR="00BA3AB9" w:rsidRDefault="00BA3AB9" w:rsidP="00BA3AB9">
      <w:pPr>
        <w:pStyle w:val="Paragraphedeliste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Rouge 100%</w:t>
      </w:r>
    </w:p>
    <w:p w:rsidR="00BA3AB9" w:rsidRPr="00BA3AB9" w:rsidRDefault="00BA3AB9" w:rsidP="00BA3AB9">
      <w:pPr>
        <w:pStyle w:val="Paragraphedeliste"/>
        <w:ind w:left="1065"/>
        <w:jc w:val="both"/>
        <w:rPr>
          <w:rFonts w:cs="Times New Roman"/>
        </w:rPr>
      </w:pPr>
    </w:p>
    <w:p w:rsidR="00653E57" w:rsidRDefault="00FF62F8">
      <w:p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2.5</w:t>
      </w:r>
      <w:r w:rsidR="00BA3AB9">
        <w:rPr>
          <w:rFonts w:cs="Times New Roman"/>
          <w:color w:val="000000"/>
        </w:rPr>
        <w:t>. Décoder les trames relevées</w:t>
      </w:r>
      <w:r w:rsidR="009C50DA">
        <w:rPr>
          <w:rFonts w:cs="Times New Roman"/>
          <w:color w:val="000000"/>
        </w:rPr>
        <w:t xml:space="preserve"> précédemment</w:t>
      </w:r>
      <w:r w:rsidR="00BA3AB9">
        <w:rPr>
          <w:rFonts w:cs="Times New Roman"/>
          <w:color w:val="000000"/>
        </w:rPr>
        <w:t>.</w:t>
      </w:r>
    </w:p>
    <w:p w:rsidR="00BA3AB9" w:rsidRDefault="00BA3AB9">
      <w:pPr>
        <w:jc w:val="both"/>
        <w:rPr>
          <w:rFonts w:cs="Times New Roman"/>
          <w:color w:val="000000"/>
        </w:rPr>
      </w:pPr>
    </w:p>
    <w:p w:rsidR="00BA3AB9" w:rsidRPr="00236F0A" w:rsidRDefault="00BA3AB9">
      <w:pPr>
        <w:jc w:val="both"/>
        <w:rPr>
          <w:rFonts w:cs="Times New Roman"/>
          <w:color w:val="000000"/>
        </w:rPr>
      </w:pPr>
    </w:p>
    <w:p w:rsidR="00653E57" w:rsidRDefault="009C50DA" w:rsidP="00CB3F3D">
      <w:pPr>
        <w:ind w:left="284"/>
        <w:jc w:val="both"/>
        <w:rPr>
          <w:rFonts w:ascii="Arial" w:hAnsi="Arial"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>3</w:t>
      </w:r>
      <w:r w:rsidR="00D93887">
        <w:rPr>
          <w:rFonts w:ascii="Arial" w:hAnsi="Arial"/>
          <w:b/>
          <w:bCs/>
          <w:color w:val="0000FF"/>
        </w:rPr>
        <w:t>. COMPTE-RENDU</w:t>
      </w:r>
      <w:r w:rsidR="00BA3AB9">
        <w:rPr>
          <w:rFonts w:ascii="Arial" w:hAnsi="Arial"/>
          <w:b/>
          <w:bCs/>
          <w:color w:val="0000FF"/>
        </w:rPr>
        <w:t xml:space="preserve"> (2 pages)</w:t>
      </w:r>
    </w:p>
    <w:p w:rsidR="00653E57" w:rsidRPr="00CB3F3D" w:rsidRDefault="00653E57">
      <w:pPr>
        <w:jc w:val="both"/>
        <w:rPr>
          <w:rFonts w:cs="Times New Roman"/>
          <w:color w:val="000000"/>
        </w:rPr>
      </w:pPr>
    </w:p>
    <w:p w:rsidR="00A718DF" w:rsidRDefault="00D93887" w:rsidP="00BA3AB9">
      <w:pPr>
        <w:widowControl/>
        <w:suppressAutoHyphens w:val="0"/>
      </w:pPr>
      <w:r w:rsidRPr="00CB3F3D">
        <w:rPr>
          <w:rFonts w:cs="Times New Roman"/>
          <w:color w:val="000000"/>
        </w:rPr>
        <w:t xml:space="preserve">En vous appuyant sur des </w:t>
      </w:r>
      <w:r w:rsidR="00BA3AB9">
        <w:rPr>
          <w:rFonts w:cs="Times New Roman"/>
          <w:color w:val="000000"/>
        </w:rPr>
        <w:t>o</w:t>
      </w:r>
      <w:r w:rsidRPr="00CB3F3D">
        <w:rPr>
          <w:rFonts w:cs="Times New Roman"/>
          <w:color w:val="000000"/>
        </w:rPr>
        <w:t>scillogrammes, vous produisez un compte-rendu dans lequel vous vous attacherez à expliquer le principe du décodage de la trame infrarouge.</w:t>
      </w:r>
      <w:r w:rsidR="00BA3AB9">
        <w:t xml:space="preserve"> </w:t>
      </w:r>
    </w:p>
    <w:p w:rsidR="00A718DF" w:rsidRDefault="00A718DF">
      <w:pPr>
        <w:jc w:val="both"/>
      </w:pPr>
    </w:p>
    <w:sectPr w:rsidR="00A718DF" w:rsidSect="007017D6">
      <w:headerReference w:type="default" r:id="rId11"/>
      <w:footerReference w:type="default" r:id="rId12"/>
      <w:pgSz w:w="11905" w:h="16837" w:code="9"/>
      <w:pgMar w:top="567" w:right="567" w:bottom="567" w:left="567" w:header="737" w:footer="10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103" w:rsidRDefault="00037103">
      <w:r>
        <w:separator/>
      </w:r>
    </w:p>
  </w:endnote>
  <w:endnote w:type="continuationSeparator" w:id="0">
    <w:p w:rsidR="00037103" w:rsidRDefault="00037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103" w:rsidRDefault="00BA3AB9" w:rsidP="00BA3AB9">
    <w:pPr>
      <w:pStyle w:val="Pieddepage"/>
      <w:pBdr>
        <w:top w:val="single" w:sz="4" w:space="1" w:color="auto"/>
      </w:pBdr>
      <w:jc w:val="right"/>
    </w:pPr>
    <w:r>
      <w:t>P</w:t>
    </w:r>
    <w:r w:rsidR="00037103">
      <w:t xml:space="preserve">age </w:t>
    </w:r>
    <w:fldSimple w:instr=" PAGE ">
      <w:r w:rsidR="00FF62F8">
        <w:rPr>
          <w:noProof/>
        </w:rPr>
        <w:t>2</w:t>
      </w:r>
    </w:fldSimple>
    <w:r w:rsidR="00037103">
      <w:t>/</w:t>
    </w:r>
    <w:fldSimple w:instr=" NUMPAGES ">
      <w:r w:rsidR="00FF62F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103" w:rsidRDefault="00037103">
      <w:r>
        <w:separator/>
      </w:r>
    </w:p>
  </w:footnote>
  <w:footnote w:type="continuationSeparator" w:id="0">
    <w:p w:rsidR="00037103" w:rsidRDefault="000371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31" w:type="dxa"/>
      <w:tblLayout w:type="fixed"/>
      <w:tblLook w:val="0000"/>
    </w:tblPr>
    <w:tblGrid>
      <w:gridCol w:w="3117"/>
      <w:gridCol w:w="4534"/>
      <w:gridCol w:w="3083"/>
    </w:tblGrid>
    <w:tr w:rsidR="00037103" w:rsidTr="00576F96">
      <w:trPr>
        <w:trHeight w:val="1197"/>
      </w:trPr>
      <w:tc>
        <w:tcPr>
          <w:tcW w:w="3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037103" w:rsidRDefault="00037103" w:rsidP="00576F96">
          <w:r>
            <w:rPr>
              <w:noProof/>
              <w:lang w:eastAsia="fr-FR" w:bidi="ar-SA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-652780</wp:posOffset>
                </wp:positionV>
                <wp:extent cx="569595" cy="655320"/>
                <wp:effectExtent l="19050" t="0" r="1905" b="0"/>
                <wp:wrapTopAndBottom/>
                <wp:docPr id="1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59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 w:bidi="ar-SA"/>
            </w:rPr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-652780</wp:posOffset>
                </wp:positionV>
                <wp:extent cx="551815" cy="609600"/>
                <wp:effectExtent l="19050" t="0" r="635" b="0"/>
                <wp:wrapTopAndBottom/>
                <wp:docPr id="1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 w:bidi="ar-SA"/>
            </w:rPr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-783590</wp:posOffset>
                </wp:positionV>
                <wp:extent cx="826770" cy="350520"/>
                <wp:effectExtent l="19050" t="0" r="0" b="0"/>
                <wp:wrapTopAndBottom/>
                <wp:docPr id="14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037103" w:rsidRDefault="00037103" w:rsidP="00576F96">
          <w:pPr>
            <w:jc w:val="center"/>
            <w:rPr>
              <w:b/>
              <w:bCs/>
              <w:color w:val="0000FF"/>
              <w:sz w:val="36"/>
              <w:szCs w:val="36"/>
            </w:rPr>
          </w:pPr>
          <w:r>
            <w:rPr>
              <w:b/>
              <w:bCs/>
              <w:noProof/>
              <w:color w:val="0000FF"/>
              <w:sz w:val="36"/>
              <w:szCs w:val="36"/>
              <w:lang w:eastAsia="fr-FR" w:bidi="ar-SA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-635</wp:posOffset>
                </wp:positionV>
                <wp:extent cx="542925" cy="670560"/>
                <wp:effectExtent l="19050" t="0" r="9525" b="0"/>
                <wp:wrapTight wrapText="bothSides">
                  <wp:wrapPolygon edited="0">
                    <wp:start x="-758" y="0"/>
                    <wp:lineTo x="-758" y="20864"/>
                    <wp:lineTo x="21979" y="20864"/>
                    <wp:lineTo x="21979" y="0"/>
                    <wp:lineTo x="-758" y="0"/>
                  </wp:wrapPolygon>
                </wp:wrapTight>
                <wp:docPr id="13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0000FF"/>
              <w:sz w:val="36"/>
              <w:szCs w:val="36"/>
            </w:rPr>
            <w:t>SIN</w:t>
          </w:r>
        </w:p>
        <w:p w:rsidR="00037103" w:rsidRDefault="00037103" w:rsidP="00576F96">
          <w:pPr>
            <w:jc w:val="center"/>
            <w:rPr>
              <w:b/>
              <w:bCs/>
              <w:color w:val="0000FF"/>
              <w:sz w:val="16"/>
              <w:szCs w:val="16"/>
            </w:rPr>
          </w:pPr>
        </w:p>
        <w:p w:rsidR="00037103" w:rsidRPr="0000587C" w:rsidRDefault="00037103" w:rsidP="00576F96">
          <w:pPr>
            <w:jc w:val="center"/>
            <w:rPr>
              <w:b/>
              <w:bCs/>
              <w:color w:val="0000FF"/>
              <w:sz w:val="36"/>
              <w:szCs w:val="36"/>
            </w:rPr>
          </w:pPr>
          <w:r>
            <w:rPr>
              <w:b/>
              <w:noProof/>
              <w:color w:val="0000FF"/>
              <w:sz w:val="36"/>
              <w:szCs w:val="36"/>
              <w:lang w:eastAsia="fr-FR" w:bidi="ar-SA"/>
            </w:rPr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-377825</wp:posOffset>
                </wp:positionV>
                <wp:extent cx="537210" cy="655320"/>
                <wp:effectExtent l="19050" t="0" r="0" b="0"/>
                <wp:wrapTight wrapText="bothSides">
                  <wp:wrapPolygon edited="0">
                    <wp:start x="-766" y="0"/>
                    <wp:lineTo x="-766" y="20721"/>
                    <wp:lineTo x="21447" y="20721"/>
                    <wp:lineTo x="21447" y="0"/>
                    <wp:lineTo x="-766" y="0"/>
                  </wp:wrapPolygon>
                </wp:wrapTight>
                <wp:docPr id="12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0587C">
            <w:rPr>
              <w:b/>
              <w:color w:val="0000FF"/>
              <w:sz w:val="36"/>
              <w:szCs w:val="36"/>
            </w:rPr>
            <w:t>Régie de lumière</w:t>
          </w:r>
        </w:p>
      </w:tc>
      <w:tc>
        <w:tcPr>
          <w:tcW w:w="30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37103" w:rsidRDefault="00037103" w:rsidP="00576F96">
          <w:r>
            <w:rPr>
              <w:noProof/>
              <w:lang w:eastAsia="fr-FR" w:bidi="ar-SA"/>
            </w:rPr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-607695</wp:posOffset>
                </wp:positionV>
                <wp:extent cx="590550" cy="594360"/>
                <wp:effectExtent l="19050" t="0" r="0" b="0"/>
                <wp:wrapTopAndBottom/>
                <wp:docPr id="11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 w:bidi="ar-SA"/>
            </w:rPr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-427355</wp:posOffset>
                </wp:positionV>
                <wp:extent cx="651510" cy="647700"/>
                <wp:effectExtent l="19050" t="0" r="0" b="0"/>
                <wp:wrapTight wrapText="bothSides">
                  <wp:wrapPolygon edited="0">
                    <wp:start x="-632" y="0"/>
                    <wp:lineTo x="-632" y="20965"/>
                    <wp:lineTo x="21474" y="20965"/>
                    <wp:lineTo x="21474" y="0"/>
                    <wp:lineTo x="-632" y="0"/>
                  </wp:wrapPolygon>
                </wp:wrapTight>
                <wp:docPr id="10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151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 w:bidi="ar-SA"/>
            </w:rPr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-1147445</wp:posOffset>
                </wp:positionV>
                <wp:extent cx="608965" cy="670560"/>
                <wp:effectExtent l="19050" t="0" r="635" b="0"/>
                <wp:wrapTopAndBottom/>
                <wp:docPr id="9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96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37103" w:rsidRPr="007017D6" w:rsidRDefault="00037103" w:rsidP="007017D6">
    <w:pPr>
      <w:pStyle w:val="En-tte"/>
      <w:rPr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C722DE0"/>
    <w:multiLevelType w:val="hybridMultilevel"/>
    <w:tmpl w:val="667E5C24"/>
    <w:lvl w:ilvl="0" w:tplc="34F86836">
      <w:start w:val="2"/>
      <w:numFmt w:val="bullet"/>
      <w:lvlText w:val="-"/>
      <w:lvlJc w:val="left"/>
      <w:pPr>
        <w:ind w:left="1065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275A6343"/>
    <w:multiLevelType w:val="multilevel"/>
    <w:tmpl w:val="9E6060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78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55764"/>
    <w:rsid w:val="00037103"/>
    <w:rsid w:val="00057736"/>
    <w:rsid w:val="000B51D0"/>
    <w:rsid w:val="0012189D"/>
    <w:rsid w:val="00156A18"/>
    <w:rsid w:val="00186BF8"/>
    <w:rsid w:val="001A4BF2"/>
    <w:rsid w:val="00204759"/>
    <w:rsid w:val="00236F0A"/>
    <w:rsid w:val="0027217F"/>
    <w:rsid w:val="0029025B"/>
    <w:rsid w:val="002F7B5C"/>
    <w:rsid w:val="00323580"/>
    <w:rsid w:val="003416C5"/>
    <w:rsid w:val="00394032"/>
    <w:rsid w:val="00394F30"/>
    <w:rsid w:val="003D1822"/>
    <w:rsid w:val="003F2B6B"/>
    <w:rsid w:val="00440049"/>
    <w:rsid w:val="00460957"/>
    <w:rsid w:val="00513A6B"/>
    <w:rsid w:val="00536340"/>
    <w:rsid w:val="00576E3E"/>
    <w:rsid w:val="00576F96"/>
    <w:rsid w:val="005A7E7F"/>
    <w:rsid w:val="005B653D"/>
    <w:rsid w:val="0060455E"/>
    <w:rsid w:val="00646E97"/>
    <w:rsid w:val="00653E57"/>
    <w:rsid w:val="00687F5E"/>
    <w:rsid w:val="006C6C59"/>
    <w:rsid w:val="007017D6"/>
    <w:rsid w:val="007407A7"/>
    <w:rsid w:val="007724D6"/>
    <w:rsid w:val="00780CB9"/>
    <w:rsid w:val="00780F1A"/>
    <w:rsid w:val="007C0AB6"/>
    <w:rsid w:val="007C6337"/>
    <w:rsid w:val="007F1F99"/>
    <w:rsid w:val="007F6599"/>
    <w:rsid w:val="008263E3"/>
    <w:rsid w:val="008306D1"/>
    <w:rsid w:val="00896FCE"/>
    <w:rsid w:val="009352AC"/>
    <w:rsid w:val="00955764"/>
    <w:rsid w:val="009558D6"/>
    <w:rsid w:val="009617B2"/>
    <w:rsid w:val="009C50DA"/>
    <w:rsid w:val="00A15815"/>
    <w:rsid w:val="00A441C0"/>
    <w:rsid w:val="00A718DF"/>
    <w:rsid w:val="00A96CE2"/>
    <w:rsid w:val="00AB1EDF"/>
    <w:rsid w:val="00B127EF"/>
    <w:rsid w:val="00B4785E"/>
    <w:rsid w:val="00BA3AB9"/>
    <w:rsid w:val="00C51675"/>
    <w:rsid w:val="00CB3F3D"/>
    <w:rsid w:val="00CE7675"/>
    <w:rsid w:val="00CF74AE"/>
    <w:rsid w:val="00D0309F"/>
    <w:rsid w:val="00D05C0B"/>
    <w:rsid w:val="00D1123F"/>
    <w:rsid w:val="00D4153A"/>
    <w:rsid w:val="00D4576B"/>
    <w:rsid w:val="00D56483"/>
    <w:rsid w:val="00D93887"/>
    <w:rsid w:val="00DD660E"/>
    <w:rsid w:val="00E314C9"/>
    <w:rsid w:val="00E477E3"/>
    <w:rsid w:val="00E74B06"/>
    <w:rsid w:val="00F27BC0"/>
    <w:rsid w:val="00F67A08"/>
    <w:rsid w:val="00FD6BE9"/>
    <w:rsid w:val="00FE79F7"/>
    <w:rsid w:val="00FF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57"/>
    <w:pPr>
      <w:widowControl w:val="0"/>
      <w:suppressAutoHyphens/>
    </w:pPr>
    <w:rPr>
      <w:rFonts w:eastAsia="SimSun" w:cs="Mangal"/>
      <w:kern w:val="1"/>
      <w:sz w:val="24"/>
      <w:szCs w:val="24"/>
      <w:lang w:val="fr-FR" w:eastAsia="hi-IN" w:bidi="hi-IN"/>
    </w:rPr>
  </w:style>
  <w:style w:type="paragraph" w:styleId="Titre1">
    <w:name w:val="heading 1"/>
    <w:basedOn w:val="Titre10"/>
    <w:next w:val="Corpsdetexte"/>
    <w:qFormat/>
    <w:rsid w:val="00653E57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10"/>
    <w:next w:val="Corpsdetexte"/>
    <w:qFormat/>
    <w:rsid w:val="00653E57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10"/>
    <w:next w:val="Corpsdetexte"/>
    <w:qFormat/>
    <w:rsid w:val="00653E57"/>
    <w:pPr>
      <w:tabs>
        <w:tab w:val="num" w:pos="720"/>
      </w:tabs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rsid w:val="00653E57"/>
  </w:style>
  <w:style w:type="character" w:styleId="Lienhypertexte">
    <w:name w:val="Hyperlink"/>
    <w:rsid w:val="00653E57"/>
    <w:rPr>
      <w:color w:val="000080"/>
      <w:u w:val="single"/>
    </w:rPr>
  </w:style>
  <w:style w:type="character" w:styleId="Lienhypertextesuivivisit">
    <w:name w:val="FollowedHyperlink"/>
    <w:rsid w:val="00653E57"/>
    <w:rPr>
      <w:color w:val="800000"/>
      <w:u w:val="single"/>
    </w:rPr>
  </w:style>
  <w:style w:type="character" w:customStyle="1" w:styleId="Puces">
    <w:name w:val="Puces"/>
    <w:rsid w:val="00653E57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rsid w:val="00653E57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rsid w:val="00653E57"/>
    <w:pPr>
      <w:spacing w:after="120"/>
    </w:pPr>
  </w:style>
  <w:style w:type="paragraph" w:styleId="Liste">
    <w:name w:val="List"/>
    <w:basedOn w:val="Corpsdetexte"/>
    <w:rsid w:val="00653E57"/>
  </w:style>
  <w:style w:type="paragraph" w:customStyle="1" w:styleId="Lgende1">
    <w:name w:val="Légende1"/>
    <w:basedOn w:val="Normal"/>
    <w:rsid w:val="00653E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53E57"/>
    <w:pPr>
      <w:suppressLineNumbers/>
    </w:pPr>
  </w:style>
  <w:style w:type="paragraph" w:styleId="En-tte">
    <w:name w:val="header"/>
    <w:basedOn w:val="Normal"/>
    <w:rsid w:val="00653E57"/>
    <w:pPr>
      <w:suppressLineNumbers/>
      <w:tabs>
        <w:tab w:val="center" w:pos="5386"/>
        <w:tab w:val="right" w:pos="10772"/>
      </w:tabs>
    </w:pPr>
  </w:style>
  <w:style w:type="paragraph" w:styleId="Pieddepage">
    <w:name w:val="footer"/>
    <w:basedOn w:val="Normal"/>
    <w:rsid w:val="00653E57"/>
    <w:pPr>
      <w:suppressLineNumbers/>
      <w:tabs>
        <w:tab w:val="center" w:pos="5386"/>
        <w:tab w:val="right" w:pos="10772"/>
      </w:tabs>
    </w:pPr>
  </w:style>
  <w:style w:type="paragraph" w:customStyle="1" w:styleId="Contenudetableau">
    <w:name w:val="Contenu de tableau"/>
    <w:basedOn w:val="Normal"/>
    <w:rsid w:val="00653E57"/>
    <w:pPr>
      <w:suppressLineNumbers/>
    </w:pPr>
  </w:style>
  <w:style w:type="paragraph" w:customStyle="1" w:styleId="Titredetableau">
    <w:name w:val="Titre de tableau"/>
    <w:basedOn w:val="Contenudetableau"/>
    <w:rsid w:val="00653E57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51D0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51D0"/>
    <w:rPr>
      <w:rFonts w:ascii="Tahoma" w:eastAsia="SimSun" w:hAnsi="Tahoma" w:cs="Mangal"/>
      <w:kern w:val="1"/>
      <w:sz w:val="16"/>
      <w:szCs w:val="14"/>
      <w:lang w:val="fr-FR" w:eastAsia="hi-IN" w:bidi="hi-IN"/>
    </w:rPr>
  </w:style>
  <w:style w:type="table" w:styleId="Grilledutableau">
    <w:name w:val="Table Grid"/>
    <w:basedOn w:val="TableauNormal"/>
    <w:uiPriority w:val="59"/>
    <w:rsid w:val="008263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7217F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D56483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val="fr-CA" w:eastAsia="fr-C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-nas01\Echange\T_Industriel\G&#233;nie%20&#233;lectronique\Bac%20ELN\cours\premi&#232;re_2d\2012-2013\T&#233;lecomande%20transmission%20ordre\tsop12xx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srv-nas01\Echange\T_Industriel\G&#233;nie%20&#233;lectronique\Bac%20ELN\cours\premi&#232;re_2d\2012-2013\T&#233;lecomande%20transmission%20ordre\tsop12xx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\\srv-nas01\Echange\T_Industriel\G&#233;nie%20&#233;lectronique\Bac%20ELN\cours\premi&#232;re_2d\2012-2013\T&#233;lecomande%20transmission%20ordre\protocole%20telecommande.od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7" Type="http://schemas.openxmlformats.org/officeDocument/2006/relationships/image" Target="media/image8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P_indus04</dc:creator>
  <cp:keywords/>
  <cp:lastModifiedBy> </cp:lastModifiedBy>
  <cp:revision>3</cp:revision>
  <cp:lastPrinted>2012-03-26T10:01:00Z</cp:lastPrinted>
  <dcterms:created xsi:type="dcterms:W3CDTF">2012-09-10T13:21:00Z</dcterms:created>
  <dcterms:modified xsi:type="dcterms:W3CDTF">2012-09-10T13:22:00Z</dcterms:modified>
</cp:coreProperties>
</file>