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Q1: </w:t>
      </w:r>
      <w:r>
        <w:rPr>
          <w:rFonts w:hint="eastAsia"/>
        </w:rPr>
        <w:t>全差分电路我们不能用电阻匹配法求CMRR时，如何求解共模增益</w:t>
      </w:r>
      <w:r>
        <w:rPr>
          <w:rFonts w:hint="default"/>
          <w:lang w:val="en"/>
        </w:rPr>
        <w:t xml:space="preserve">?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按照定义 CMRR=A_{dm}/A_{cm} ，A_{cm} 是共模输入引起的差模增益。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如果测量A_{cm} ，vinn,vinp 共模输入并添加小信号vcm，测量 voutn-voutp/vcm如下图，那么 CMRR 大约为240db.而老师课件中大约为18db。</w:t>
      </w:r>
    </w:p>
    <w:p>
      <w:r>
        <w:drawing>
          <wp:inline distT="0" distB="0" distL="114300" distR="114300">
            <wp:extent cx="5268595" cy="31140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课件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9865" cy="36334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9077"/>
    <w:rsid w:val="D7EF9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2020-12-08T17:11:00Z</dcterms:created>
  <dc:creator>pannenetsf</dc:creator>
  <cp:lastModifiedBy>pannenetsf</cp:lastModifiedBy>
  <dcterms:modified xsi:type="dcterms:W3CDTF">2020-12-08T17:21:11Z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