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6199" w14:textId="7E8C9687" w:rsidR="00E834D6" w:rsidRDefault="001B7BFA" w:rsidP="001B7BFA">
      <w:pPr>
        <w:jc w:val="center"/>
      </w:pPr>
      <w:r>
        <w:rPr>
          <w:rFonts w:hint="eastAsia"/>
        </w:rPr>
        <w:t>走么小程序</w:t>
      </w:r>
    </w:p>
    <w:p w14:paraId="7277C30F" w14:textId="12F6C41D" w:rsidR="001B7BFA" w:rsidRDefault="001B7BFA" w:rsidP="001B7BFA">
      <w:pPr>
        <w:rPr>
          <w:b/>
          <w:bCs/>
          <w:sz w:val="28"/>
          <w:szCs w:val="28"/>
        </w:rPr>
      </w:pPr>
      <w:r w:rsidRPr="001B7BFA">
        <w:rPr>
          <w:rFonts w:hint="eastAsia"/>
          <w:b/>
          <w:bCs/>
          <w:sz w:val="28"/>
          <w:szCs w:val="28"/>
        </w:rPr>
        <w:t>需求单</w:t>
      </w:r>
    </w:p>
    <w:p w14:paraId="1FCE549E" w14:textId="08A9FB6C" w:rsidR="001B7BFA" w:rsidRDefault="001B7BFA" w:rsidP="001B7BFA">
      <w:pPr>
        <w:rPr>
          <w:szCs w:val="21"/>
        </w:rPr>
      </w:pPr>
    </w:p>
    <w:p w14:paraId="7C1F209E" w14:textId="1C717A2A" w:rsidR="001B7BFA" w:rsidRDefault="001B7BFA" w:rsidP="001B7BFA">
      <w:pPr>
        <w:rPr>
          <w:szCs w:val="21"/>
        </w:rPr>
      </w:pPr>
      <w:r>
        <w:rPr>
          <w:rFonts w:hint="eastAsia"/>
          <w:szCs w:val="21"/>
        </w:rPr>
        <w:t>端口：</w:t>
      </w:r>
      <w:r w:rsidR="00547DC8">
        <w:rPr>
          <w:rFonts w:hint="eastAsia"/>
          <w:szCs w:val="21"/>
        </w:rPr>
        <w:t>走么购票小程序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1325"/>
        <w:gridCol w:w="4228"/>
        <w:gridCol w:w="1428"/>
      </w:tblGrid>
      <w:tr w:rsidR="00547DC8" w14:paraId="6E3A653D" w14:textId="0302B123" w:rsidTr="00547DC8">
        <w:trPr>
          <w:trHeight w:val="368"/>
        </w:trPr>
        <w:tc>
          <w:tcPr>
            <w:tcW w:w="737" w:type="dxa"/>
          </w:tcPr>
          <w:p w14:paraId="5942AED7" w14:textId="46EA4C3C" w:rsidR="00547DC8" w:rsidRDefault="00547DC8" w:rsidP="00547D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325" w:type="dxa"/>
          </w:tcPr>
          <w:p w14:paraId="060502A5" w14:textId="7BB82D01" w:rsidR="00547DC8" w:rsidRDefault="00547DC8" w:rsidP="00547D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4228" w:type="dxa"/>
          </w:tcPr>
          <w:p w14:paraId="7F644C7C" w14:textId="06F4878B" w:rsidR="00547DC8" w:rsidRDefault="00547DC8" w:rsidP="00547D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1428" w:type="dxa"/>
          </w:tcPr>
          <w:p w14:paraId="195244E3" w14:textId="730311B8" w:rsidR="00547DC8" w:rsidRDefault="00547DC8" w:rsidP="00547D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涉及端口</w:t>
            </w:r>
          </w:p>
        </w:tc>
      </w:tr>
      <w:tr w:rsidR="00547DC8" w14:paraId="1BF609DE" w14:textId="77777777" w:rsidTr="007A0BE6">
        <w:trPr>
          <w:trHeight w:val="1313"/>
        </w:trPr>
        <w:tc>
          <w:tcPr>
            <w:tcW w:w="737" w:type="dxa"/>
          </w:tcPr>
          <w:p w14:paraId="0C167CA9" w14:textId="57CBB781" w:rsidR="00547DC8" w:rsidRDefault="00547DC8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5" w:type="dxa"/>
          </w:tcPr>
          <w:p w14:paraId="55B915CB" w14:textId="45529027" w:rsidR="00547DC8" w:rsidRDefault="00547DC8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我的-申请发票</w:t>
            </w:r>
          </w:p>
        </w:tc>
        <w:tc>
          <w:tcPr>
            <w:tcW w:w="4228" w:type="dxa"/>
          </w:tcPr>
          <w:p w14:paraId="0FD5C35E" w14:textId="77777777" w:rsidR="00547DC8" w:rsidRDefault="00547DC8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1.“我的”模块新增菜单“申请发票”</w:t>
            </w:r>
          </w:p>
          <w:p w14:paraId="29822D9D" w14:textId="620013C4" w:rsidR="00547DC8" w:rsidRDefault="00547DC8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2.新增页面“</w:t>
            </w:r>
            <w:r w:rsidR="007A0BE6">
              <w:rPr>
                <w:rFonts w:hint="eastAsia"/>
                <w:szCs w:val="21"/>
              </w:rPr>
              <w:t>申请发票</w:t>
            </w:r>
            <w:r>
              <w:rPr>
                <w:rFonts w:hint="eastAsia"/>
                <w:szCs w:val="21"/>
              </w:rPr>
              <w:t>”</w:t>
            </w:r>
          </w:p>
          <w:p w14:paraId="3885E1A4" w14:textId="63A42A5B" w:rsidR="00EE1E8B" w:rsidRDefault="00EE1E8B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EE1E8B">
              <w:rPr>
                <w:rFonts w:hint="eastAsia"/>
                <w:szCs w:val="21"/>
              </w:rPr>
              <w:t>勾选行程单，增加“去开票”跳转到</w:t>
            </w:r>
            <w:r>
              <w:rPr>
                <w:rFonts w:hint="eastAsia"/>
                <w:szCs w:val="21"/>
              </w:rPr>
              <w:t>第三方</w:t>
            </w:r>
            <w:r w:rsidRPr="00EE1E8B">
              <w:rPr>
                <w:rFonts w:hint="eastAsia"/>
                <w:szCs w:val="21"/>
              </w:rPr>
              <w:t>开票确认</w:t>
            </w:r>
          </w:p>
        </w:tc>
        <w:tc>
          <w:tcPr>
            <w:tcW w:w="1428" w:type="dxa"/>
          </w:tcPr>
          <w:p w14:paraId="06D43CC2" w14:textId="77777777" w:rsidR="00547DC8" w:rsidRDefault="00EE1E8B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1、走么小程序</w:t>
            </w:r>
          </w:p>
          <w:p w14:paraId="032E22B4" w14:textId="5F78C6C1" w:rsidR="00EE1E8B" w:rsidRDefault="00760C5B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EE1E8B">
              <w:rPr>
                <w:rFonts w:hint="eastAsia"/>
                <w:szCs w:val="21"/>
              </w:rPr>
              <w:t>、开票平台</w:t>
            </w:r>
          </w:p>
        </w:tc>
      </w:tr>
      <w:tr w:rsidR="007A0BE6" w14:paraId="4B13A7C4" w14:textId="77777777" w:rsidTr="00547DC8">
        <w:trPr>
          <w:trHeight w:val="956"/>
        </w:trPr>
        <w:tc>
          <w:tcPr>
            <w:tcW w:w="737" w:type="dxa"/>
          </w:tcPr>
          <w:p w14:paraId="67487912" w14:textId="42045D72" w:rsidR="007A0BE6" w:rsidRPr="007A0BE6" w:rsidRDefault="007A0BE6" w:rsidP="007A0B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5" w:type="dxa"/>
          </w:tcPr>
          <w:p w14:paraId="6259A3D8" w14:textId="451977B3" w:rsidR="007A0BE6" w:rsidRDefault="007A0BE6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我的-开票记录</w:t>
            </w:r>
          </w:p>
        </w:tc>
        <w:tc>
          <w:tcPr>
            <w:tcW w:w="4228" w:type="dxa"/>
          </w:tcPr>
          <w:p w14:paraId="6C8F050B" w14:textId="77777777" w:rsidR="007A0BE6" w:rsidRDefault="007A0BE6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1.“我的”模块新增菜单“开票记录”</w:t>
            </w:r>
          </w:p>
          <w:p w14:paraId="767E048A" w14:textId="77777777" w:rsidR="007A0BE6" w:rsidRDefault="007A0BE6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2.新增页面“开票记录”</w:t>
            </w:r>
          </w:p>
          <w:p w14:paraId="3682D6C4" w14:textId="77777777" w:rsidR="00484AD3" w:rsidRDefault="007A0BE6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3.新增功能“重发发票”</w:t>
            </w:r>
          </w:p>
          <w:p w14:paraId="23EF7C6C" w14:textId="5475E98E" w:rsidR="00E57737" w:rsidRDefault="00484AD3" w:rsidP="001B7B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E57737">
              <w:rPr>
                <w:rFonts w:hint="eastAsia"/>
                <w:szCs w:val="21"/>
              </w:rPr>
              <w:t>新增页面“电子发票详情”</w:t>
            </w:r>
          </w:p>
        </w:tc>
        <w:tc>
          <w:tcPr>
            <w:tcW w:w="1428" w:type="dxa"/>
          </w:tcPr>
          <w:p w14:paraId="79D7515A" w14:textId="77777777" w:rsidR="005A790A" w:rsidRDefault="005A790A" w:rsidP="005A79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1、走么小程序</w:t>
            </w:r>
          </w:p>
          <w:p w14:paraId="358504BD" w14:textId="0B4EF342" w:rsidR="007A0BE6" w:rsidRDefault="00760C5B" w:rsidP="005A790A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5A790A">
              <w:rPr>
                <w:rFonts w:hint="eastAsia"/>
                <w:szCs w:val="21"/>
              </w:rPr>
              <w:t>、开票平台</w:t>
            </w:r>
          </w:p>
        </w:tc>
      </w:tr>
    </w:tbl>
    <w:p w14:paraId="4868621E" w14:textId="771BE9C2" w:rsidR="00547DC8" w:rsidRDefault="00547DC8" w:rsidP="001B7BFA">
      <w:pPr>
        <w:rPr>
          <w:szCs w:val="21"/>
        </w:rPr>
      </w:pPr>
    </w:p>
    <w:p w14:paraId="04E3BE80" w14:textId="05D2E541" w:rsidR="00EE1E8B" w:rsidRPr="002D1ED0" w:rsidRDefault="00EE1E8B" w:rsidP="00EE1E8B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2D1ED0">
        <w:rPr>
          <w:rFonts w:hint="eastAsia"/>
          <w:b/>
          <w:bCs/>
          <w:szCs w:val="21"/>
        </w:rPr>
        <w:t>我的-</w:t>
      </w:r>
      <w:r w:rsidR="005A790A" w:rsidRPr="002D1ED0">
        <w:rPr>
          <w:rFonts w:hint="eastAsia"/>
          <w:b/>
          <w:bCs/>
          <w:szCs w:val="21"/>
        </w:rPr>
        <w:t>申请发票</w:t>
      </w:r>
    </w:p>
    <w:p w14:paraId="06B19D99" w14:textId="10A2ED37" w:rsidR="006174B1" w:rsidRPr="002D1ED0" w:rsidRDefault="006174B1" w:rsidP="006174B1">
      <w:pPr>
        <w:pStyle w:val="a7"/>
        <w:ind w:left="360" w:firstLineChars="0" w:firstLine="0"/>
        <w:rPr>
          <w:szCs w:val="21"/>
        </w:rPr>
      </w:pPr>
      <w:r w:rsidRPr="002D1ED0">
        <w:rPr>
          <w:rFonts w:hint="eastAsia"/>
          <w:szCs w:val="21"/>
        </w:rPr>
        <w:t>1.</w:t>
      </w:r>
      <w:r w:rsidRPr="002D1ED0">
        <w:rPr>
          <w:szCs w:val="21"/>
        </w:rPr>
        <w:t xml:space="preserve">1 </w:t>
      </w:r>
      <w:r w:rsidRPr="002D1ED0">
        <w:rPr>
          <w:rFonts w:hint="eastAsia"/>
          <w:szCs w:val="21"/>
        </w:rPr>
        <w:t>原型展示</w:t>
      </w:r>
    </w:p>
    <w:p w14:paraId="39427DBA" w14:textId="75953A9B" w:rsidR="006174B1" w:rsidRDefault="005A790A" w:rsidP="00EE1E8B">
      <w:pPr>
        <w:pStyle w:val="a7"/>
        <w:ind w:left="360" w:firstLineChars="0" w:firstLine="0"/>
        <w:rPr>
          <w:noProof/>
          <w:szCs w:val="21"/>
        </w:rPr>
      </w:pPr>
      <w:r>
        <w:rPr>
          <w:noProof/>
        </w:rPr>
        <w:drawing>
          <wp:inline distT="0" distB="0" distL="0" distR="0" wp14:anchorId="26F4E02B" wp14:editId="6550B1A9">
            <wp:extent cx="1858060" cy="3673893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9" cy="37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E8B">
        <w:rPr>
          <w:noProof/>
          <w:szCs w:val="21"/>
        </w:rPr>
        <w:t xml:space="preserve"> </w:t>
      </w:r>
      <w:r w:rsidR="00EE1E8B">
        <w:rPr>
          <w:rFonts w:hint="eastAsia"/>
          <w:szCs w:val="21"/>
        </w:rPr>
        <w:t xml:space="preserve"> </w:t>
      </w:r>
      <w:r w:rsidR="00EE1E8B">
        <w:rPr>
          <w:szCs w:val="21"/>
        </w:rPr>
        <w:t xml:space="preserve">   </w:t>
      </w:r>
      <w:r>
        <w:rPr>
          <w:noProof/>
        </w:rPr>
        <w:drawing>
          <wp:inline distT="0" distB="0" distL="0" distR="0" wp14:anchorId="2FCFA286" wp14:editId="5A07BAC7">
            <wp:extent cx="2027691" cy="3642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085" cy="37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E8B">
        <w:rPr>
          <w:noProof/>
          <w:szCs w:val="21"/>
        </w:rPr>
        <w:t xml:space="preserve"> </w:t>
      </w:r>
    </w:p>
    <w:p w14:paraId="78F65619" w14:textId="4C44BE4E" w:rsidR="006174B1" w:rsidRDefault="006174B1" w:rsidP="006174B1">
      <w:pPr>
        <w:pStyle w:val="a7"/>
        <w:ind w:left="360" w:firstLineChars="600" w:firstLine="1260"/>
        <w:rPr>
          <w:noProof/>
          <w:szCs w:val="21"/>
        </w:rPr>
      </w:pPr>
      <w:r>
        <w:rPr>
          <w:rFonts w:hint="eastAsia"/>
          <w:noProof/>
          <w:szCs w:val="21"/>
        </w:rPr>
        <w:t>图1.</w:t>
      </w:r>
      <w:r>
        <w:rPr>
          <w:noProof/>
          <w:szCs w:val="21"/>
        </w:rPr>
        <w:t xml:space="preserve">1                             </w:t>
      </w:r>
      <w:r>
        <w:rPr>
          <w:rFonts w:hint="eastAsia"/>
          <w:noProof/>
          <w:szCs w:val="21"/>
        </w:rPr>
        <w:t>图1.</w:t>
      </w:r>
      <w:r>
        <w:rPr>
          <w:noProof/>
          <w:szCs w:val="21"/>
        </w:rPr>
        <w:t>2</w:t>
      </w:r>
    </w:p>
    <w:p w14:paraId="3C82910B" w14:textId="78564069" w:rsidR="00EE1E8B" w:rsidRDefault="006174B1" w:rsidP="00EE1E8B">
      <w:pPr>
        <w:pStyle w:val="a7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06AA2D4" wp14:editId="4F470A6E">
            <wp:extent cx="1967570" cy="3877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879" cy="39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90A">
        <w:rPr>
          <w:noProof/>
          <w:szCs w:val="21"/>
        </w:rPr>
        <w:t xml:space="preserve"> </w:t>
      </w:r>
    </w:p>
    <w:p w14:paraId="3E680766" w14:textId="6741C449" w:rsidR="00EE1E8B" w:rsidRDefault="006174B1" w:rsidP="006174B1">
      <w:pPr>
        <w:pStyle w:val="a7"/>
        <w:ind w:left="360" w:firstLineChars="600" w:firstLine="1260"/>
        <w:rPr>
          <w:szCs w:val="21"/>
        </w:rPr>
      </w:pPr>
      <w:r>
        <w:rPr>
          <w:rFonts w:hint="eastAsia"/>
          <w:szCs w:val="21"/>
        </w:rPr>
        <w:t>图1.</w:t>
      </w:r>
      <w:r>
        <w:rPr>
          <w:szCs w:val="21"/>
        </w:rPr>
        <w:t>3</w:t>
      </w:r>
    </w:p>
    <w:p w14:paraId="35042554" w14:textId="3D577437" w:rsidR="00EE1E8B" w:rsidRPr="00B25839" w:rsidRDefault="009E5890" w:rsidP="00EE1E8B">
      <w:pPr>
        <w:pStyle w:val="a7"/>
        <w:ind w:left="360" w:firstLineChars="0" w:firstLine="0"/>
        <w:rPr>
          <w:szCs w:val="21"/>
        </w:rPr>
      </w:pPr>
      <w:r w:rsidRPr="00B25839">
        <w:rPr>
          <w:rFonts w:hint="eastAsia"/>
          <w:szCs w:val="21"/>
        </w:rPr>
        <w:t>1.</w:t>
      </w:r>
      <w:r w:rsidRPr="00B25839">
        <w:rPr>
          <w:szCs w:val="21"/>
        </w:rPr>
        <w:t>2</w:t>
      </w:r>
      <w:r w:rsidR="00EE1E8B" w:rsidRPr="00B25839">
        <w:rPr>
          <w:rFonts w:hint="eastAsia"/>
          <w:szCs w:val="21"/>
        </w:rPr>
        <w:t>需求</w:t>
      </w:r>
      <w:r w:rsidR="005A790A" w:rsidRPr="00B25839">
        <w:rPr>
          <w:rFonts w:hint="eastAsia"/>
          <w:szCs w:val="21"/>
        </w:rPr>
        <w:t>及交互</w:t>
      </w:r>
      <w:r w:rsidR="00EE1E8B" w:rsidRPr="00B25839">
        <w:rPr>
          <w:rFonts w:hint="eastAsia"/>
          <w:szCs w:val="21"/>
        </w:rPr>
        <w:t>说明</w:t>
      </w:r>
    </w:p>
    <w:p w14:paraId="73ECE70A" w14:textId="2E94389B" w:rsidR="00EE1E8B" w:rsidRDefault="00EE1E8B" w:rsidP="00EE1E8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新增菜单“申请发票”</w:t>
      </w:r>
      <w:r w:rsidR="006174B1">
        <w:rPr>
          <w:rFonts w:hint="eastAsia"/>
          <w:szCs w:val="21"/>
        </w:rPr>
        <w:t>，如图1.</w:t>
      </w:r>
      <w:r w:rsidR="006174B1">
        <w:rPr>
          <w:szCs w:val="21"/>
        </w:rPr>
        <w:t>1</w:t>
      </w:r>
      <w:r w:rsidR="006174B1">
        <w:rPr>
          <w:rFonts w:hint="eastAsia"/>
          <w:szCs w:val="21"/>
        </w:rPr>
        <w:t>所示。点击“申请发票”，跳转至“申请发票”页面，如图1.</w:t>
      </w:r>
      <w:r w:rsidR="006174B1">
        <w:rPr>
          <w:szCs w:val="21"/>
        </w:rPr>
        <w:t>2</w:t>
      </w:r>
      <w:r w:rsidR="006174B1">
        <w:rPr>
          <w:rFonts w:hint="eastAsia"/>
          <w:szCs w:val="21"/>
        </w:rPr>
        <w:t>所示。</w:t>
      </w:r>
    </w:p>
    <w:p w14:paraId="7EA006CA" w14:textId="1218C2C3" w:rsidR="00EE1E8B" w:rsidRDefault="006174B1" w:rsidP="00EE1E8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“申请发票”页面显示行程单，只显示状态为未取票</w:t>
      </w:r>
      <w:r w:rsidR="00E57737">
        <w:rPr>
          <w:rFonts w:hint="eastAsia"/>
          <w:szCs w:val="21"/>
        </w:rPr>
        <w:t>&amp;</w:t>
      </w:r>
      <w:r>
        <w:rPr>
          <w:rFonts w:hint="eastAsia"/>
          <w:szCs w:val="21"/>
        </w:rPr>
        <w:t>已检票</w:t>
      </w:r>
      <w:r w:rsidR="00E57737">
        <w:rPr>
          <w:rFonts w:hint="eastAsia"/>
          <w:szCs w:val="21"/>
        </w:rPr>
        <w:t>&amp;未开发票</w:t>
      </w:r>
      <w:r>
        <w:rPr>
          <w:rFonts w:hint="eastAsia"/>
          <w:szCs w:val="21"/>
        </w:rPr>
        <w:t>的数据。</w:t>
      </w:r>
      <w:r w:rsidR="009E5890">
        <w:rPr>
          <w:rFonts w:hint="eastAsia"/>
          <w:szCs w:val="21"/>
        </w:rPr>
        <w:t>显示顺序按发车时间的正序。</w:t>
      </w:r>
      <w:r>
        <w:rPr>
          <w:rFonts w:hint="eastAsia"/>
          <w:szCs w:val="21"/>
        </w:rPr>
        <w:t>存在数据时，</w:t>
      </w:r>
      <w:r w:rsidR="009E5890">
        <w:rPr>
          <w:rFonts w:hint="eastAsia"/>
          <w:szCs w:val="21"/>
        </w:rPr>
        <w:t>数据</w:t>
      </w:r>
      <w:r>
        <w:rPr>
          <w:rFonts w:hint="eastAsia"/>
          <w:szCs w:val="21"/>
        </w:rPr>
        <w:t>显示如图1.</w:t>
      </w:r>
      <w:r>
        <w:rPr>
          <w:szCs w:val="21"/>
        </w:rPr>
        <w:t>2</w:t>
      </w:r>
      <w:r>
        <w:rPr>
          <w:rFonts w:hint="eastAsia"/>
          <w:szCs w:val="21"/>
        </w:rPr>
        <w:t>，不存在数据时，如图1.</w:t>
      </w:r>
      <w:r>
        <w:rPr>
          <w:szCs w:val="21"/>
        </w:rPr>
        <w:t>3</w:t>
      </w:r>
      <w:r w:rsidR="009E5890">
        <w:rPr>
          <w:rFonts w:hint="eastAsia"/>
          <w:szCs w:val="21"/>
        </w:rPr>
        <w:t>。</w:t>
      </w:r>
    </w:p>
    <w:p w14:paraId="2F65C1DE" w14:textId="0A123380" w:rsidR="00EE1E8B" w:rsidRDefault="00EE1E8B" w:rsidP="00EE1E8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订单列表支持全选，多选时，在页面底部显示统计数据</w:t>
      </w:r>
      <w:r w:rsidR="006174B1">
        <w:rPr>
          <w:rFonts w:hint="eastAsia"/>
          <w:szCs w:val="21"/>
        </w:rPr>
        <w:t>，包括行程和金额</w:t>
      </w:r>
      <w:r w:rsidR="009E5890">
        <w:rPr>
          <w:rFonts w:hint="eastAsia"/>
          <w:szCs w:val="21"/>
        </w:rPr>
        <w:t>。</w:t>
      </w:r>
    </w:p>
    <w:p w14:paraId="67523B0B" w14:textId="772D29AA" w:rsidR="00EE1E8B" w:rsidRDefault="00604F2A" w:rsidP="00EE1E8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EE1E8B">
        <w:rPr>
          <w:rFonts w:hint="eastAsia"/>
          <w:szCs w:val="21"/>
        </w:rPr>
        <w:t>“去开票”按钮状态显示：未选中行程单时，按钮为灰色，无法点击交互</w:t>
      </w:r>
      <w:r w:rsidR="009E5890">
        <w:rPr>
          <w:rFonts w:hint="eastAsia"/>
          <w:szCs w:val="21"/>
        </w:rPr>
        <w:t>；选中一个及以上时，按钮颜色为蓝色，点击后跳转至开票平台</w:t>
      </w:r>
    </w:p>
    <w:p w14:paraId="4D6BF254" w14:textId="1EBE0BD6" w:rsidR="009E5890" w:rsidRDefault="002D1ED0" w:rsidP="00EE1E8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点击左上角的返回按钮，页面返回至“我的”</w:t>
      </w:r>
    </w:p>
    <w:p w14:paraId="3BD196A2" w14:textId="59055E39" w:rsidR="002D1ED0" w:rsidRDefault="002D1ED0" w:rsidP="002D1ED0">
      <w:pPr>
        <w:rPr>
          <w:szCs w:val="21"/>
        </w:rPr>
      </w:pPr>
    </w:p>
    <w:p w14:paraId="3DFC91BD" w14:textId="4B258C07" w:rsidR="002D1ED0" w:rsidRDefault="002D1ED0" w:rsidP="002D1ED0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2D1ED0">
        <w:rPr>
          <w:rFonts w:hint="eastAsia"/>
          <w:b/>
          <w:bCs/>
          <w:szCs w:val="21"/>
        </w:rPr>
        <w:t>我的-发票记录</w:t>
      </w:r>
    </w:p>
    <w:p w14:paraId="7A79D6FC" w14:textId="6DA8D7A6" w:rsidR="002D1ED0" w:rsidRDefault="002D1ED0" w:rsidP="002D1ED0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原型展示</w:t>
      </w:r>
    </w:p>
    <w:p w14:paraId="2558A958" w14:textId="55654BBE" w:rsidR="007A5F92" w:rsidRDefault="002D1ED0" w:rsidP="002D1ED0">
      <w:pPr>
        <w:pStyle w:val="a7"/>
        <w:ind w:left="360" w:firstLineChars="0" w:firstLine="0"/>
        <w:rPr>
          <w:noProof/>
          <w:szCs w:val="21"/>
        </w:rPr>
      </w:pPr>
      <w:r>
        <w:rPr>
          <w:noProof/>
        </w:rPr>
        <w:drawing>
          <wp:inline distT="0" distB="0" distL="0" distR="0" wp14:anchorId="670034C1" wp14:editId="77A230DC">
            <wp:extent cx="1628470" cy="32199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287" cy="32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 w:rsidR="007A5F92">
        <w:rPr>
          <w:noProof/>
        </w:rPr>
        <w:drawing>
          <wp:inline distT="0" distB="0" distL="0" distR="0" wp14:anchorId="5BDC44DA" wp14:editId="3E07324F">
            <wp:extent cx="1769280" cy="3145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02" cy="31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92" w:rsidRPr="002D1ED0">
        <w:rPr>
          <w:noProof/>
          <w:szCs w:val="21"/>
        </w:rPr>
        <w:t xml:space="preserve"> </w:t>
      </w:r>
    </w:p>
    <w:p w14:paraId="40842D40" w14:textId="4353884A" w:rsidR="007A5F92" w:rsidRDefault="007A5F92" w:rsidP="007A5F92">
      <w:pPr>
        <w:pStyle w:val="a7"/>
        <w:ind w:left="360" w:firstLineChars="500" w:firstLine="1050"/>
        <w:rPr>
          <w:noProof/>
          <w:szCs w:val="21"/>
        </w:rPr>
      </w:pPr>
      <w:r>
        <w:rPr>
          <w:rFonts w:hint="eastAsia"/>
          <w:szCs w:val="21"/>
        </w:rPr>
        <w:t>图2.</w:t>
      </w:r>
      <w:r>
        <w:rPr>
          <w:szCs w:val="21"/>
        </w:rPr>
        <w:t>1</w:t>
      </w: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图2.</w:t>
      </w:r>
      <w:r>
        <w:rPr>
          <w:rFonts w:hint="eastAsia"/>
          <w:szCs w:val="21"/>
        </w:rPr>
        <w:t>2</w:t>
      </w:r>
    </w:p>
    <w:p w14:paraId="2A178966" w14:textId="29C8C4EC" w:rsidR="007A5F92" w:rsidRDefault="007A5F92" w:rsidP="007A5F92">
      <w:pPr>
        <w:pStyle w:val="a7"/>
        <w:ind w:left="360" w:firstLineChars="500" w:firstLine="1050"/>
        <w:rPr>
          <w:noProof/>
          <w:szCs w:val="21"/>
        </w:rPr>
      </w:pPr>
    </w:p>
    <w:p w14:paraId="0165DBF7" w14:textId="30401454" w:rsidR="002D1ED0" w:rsidRDefault="00B25839" w:rsidP="002D1ED0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927948F" wp14:editId="700023D6">
            <wp:extent cx="1550822" cy="317240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729" cy="339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689C" w14:textId="0E1213CA" w:rsidR="002D1ED0" w:rsidRDefault="002D1ED0" w:rsidP="007A5F92">
      <w:pPr>
        <w:ind w:firstLineChars="700" w:firstLine="1470"/>
        <w:rPr>
          <w:szCs w:val="21"/>
        </w:rPr>
      </w:pPr>
      <w:r w:rsidRPr="00B25839">
        <w:rPr>
          <w:rFonts w:hint="eastAsia"/>
          <w:szCs w:val="21"/>
        </w:rPr>
        <w:t>图2.</w:t>
      </w:r>
      <w:r w:rsidR="007A5F92">
        <w:rPr>
          <w:rFonts w:hint="eastAsia"/>
          <w:szCs w:val="21"/>
        </w:rPr>
        <w:t>3</w:t>
      </w:r>
      <w:r w:rsidRPr="00B25839">
        <w:rPr>
          <w:szCs w:val="21"/>
        </w:rPr>
        <w:t xml:space="preserve">              </w:t>
      </w:r>
    </w:p>
    <w:p w14:paraId="7B250AE5" w14:textId="7767428C" w:rsidR="005F27CC" w:rsidRDefault="005F27CC" w:rsidP="00E57737">
      <w:pPr>
        <w:rPr>
          <w:szCs w:val="21"/>
        </w:rPr>
      </w:pPr>
    </w:p>
    <w:p w14:paraId="686D7DF0" w14:textId="5AC970F0" w:rsidR="00B25839" w:rsidRDefault="00B25839" w:rsidP="00B25839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需求及交互说明</w:t>
      </w:r>
    </w:p>
    <w:p w14:paraId="7CFE9567" w14:textId="2B420DF9" w:rsidR="00B25839" w:rsidRDefault="00B25839" w:rsidP="00B25839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1、新增菜单“开票记录”，显示如图2.</w:t>
      </w:r>
      <w:r>
        <w:rPr>
          <w:szCs w:val="21"/>
        </w:rPr>
        <w:t>1</w:t>
      </w:r>
      <w:r>
        <w:rPr>
          <w:rFonts w:hint="eastAsia"/>
          <w:szCs w:val="21"/>
        </w:rPr>
        <w:t>。点击“开票记录”，页面跳转至“开票记录”，如图2.</w:t>
      </w:r>
      <w:r>
        <w:rPr>
          <w:szCs w:val="21"/>
        </w:rPr>
        <w:t>2</w:t>
      </w:r>
    </w:p>
    <w:p w14:paraId="201EC69A" w14:textId="48A20FB4" w:rsidR="00B25839" w:rsidRDefault="00B25839" w:rsidP="00B25839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、“开票记录”页面显示状态为开票成功的发票，显示顺序按开票时间的</w:t>
      </w:r>
      <w:r w:rsidR="007A5F92">
        <w:rPr>
          <w:rFonts w:hint="eastAsia"/>
          <w:szCs w:val="21"/>
        </w:rPr>
        <w:t>倒</w:t>
      </w:r>
      <w:r>
        <w:rPr>
          <w:rFonts w:hint="eastAsia"/>
          <w:szCs w:val="21"/>
        </w:rPr>
        <w:t>序。</w:t>
      </w:r>
      <w:r w:rsidR="002E5E72">
        <w:rPr>
          <w:rFonts w:hint="eastAsia"/>
          <w:szCs w:val="21"/>
        </w:rPr>
        <w:t>当存在数据时，数据显示如图2.</w:t>
      </w:r>
      <w:r w:rsidR="002E5E72">
        <w:rPr>
          <w:szCs w:val="21"/>
        </w:rPr>
        <w:t>2</w:t>
      </w:r>
      <w:r w:rsidR="002E5E72">
        <w:rPr>
          <w:rFonts w:hint="eastAsia"/>
          <w:szCs w:val="21"/>
        </w:rPr>
        <w:t>，不存在数据时，显示如图2.</w:t>
      </w:r>
      <w:r w:rsidR="002E5E72">
        <w:rPr>
          <w:szCs w:val="21"/>
        </w:rPr>
        <w:t>3</w:t>
      </w:r>
    </w:p>
    <w:p w14:paraId="4BDD84B6" w14:textId="31F3C2F9" w:rsidR="007A5F92" w:rsidRPr="00B25839" w:rsidRDefault="002E5E72" w:rsidP="007A5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3、“开票记录”页面每个数据右下角新建按钮“重发发票”，颜色为蓝色。点击此按钮</w:t>
      </w:r>
      <w:r w:rsidR="007A5F92">
        <w:rPr>
          <w:rFonts w:hint="eastAsia"/>
          <w:szCs w:val="21"/>
        </w:rPr>
        <w:t>，会重新下载发票到手机本地</w:t>
      </w:r>
    </w:p>
    <w:p w14:paraId="574DF0BD" w14:textId="668DF36A" w:rsidR="00E57737" w:rsidRPr="00B25839" w:rsidRDefault="00E57737" w:rsidP="00B25839">
      <w:pPr>
        <w:pStyle w:val="a7"/>
        <w:ind w:left="360" w:firstLineChars="0" w:firstLine="0"/>
        <w:rPr>
          <w:szCs w:val="21"/>
        </w:rPr>
      </w:pPr>
    </w:p>
    <w:p w14:paraId="72F26103" w14:textId="77777777" w:rsidR="00B25839" w:rsidRPr="002D1ED0" w:rsidRDefault="00B25839" w:rsidP="002D1ED0">
      <w:pPr>
        <w:rPr>
          <w:szCs w:val="21"/>
        </w:rPr>
      </w:pPr>
    </w:p>
    <w:sectPr w:rsidR="00B25839" w:rsidRPr="002D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1967" w14:textId="77777777" w:rsidR="005565C4" w:rsidRDefault="005565C4" w:rsidP="001B7BFA">
      <w:r>
        <w:separator/>
      </w:r>
    </w:p>
  </w:endnote>
  <w:endnote w:type="continuationSeparator" w:id="0">
    <w:p w14:paraId="0FC7C6D9" w14:textId="77777777" w:rsidR="005565C4" w:rsidRDefault="005565C4" w:rsidP="001B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0C7AA" w14:textId="77777777" w:rsidR="005565C4" w:rsidRDefault="005565C4" w:rsidP="001B7BFA">
      <w:r>
        <w:separator/>
      </w:r>
    </w:p>
  </w:footnote>
  <w:footnote w:type="continuationSeparator" w:id="0">
    <w:p w14:paraId="69E468AC" w14:textId="77777777" w:rsidR="005565C4" w:rsidRDefault="005565C4" w:rsidP="001B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1BF9"/>
    <w:multiLevelType w:val="hybridMultilevel"/>
    <w:tmpl w:val="D1CAADDA"/>
    <w:lvl w:ilvl="0" w:tplc="166A2B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AD25AF"/>
    <w:multiLevelType w:val="hybridMultilevel"/>
    <w:tmpl w:val="584013D6"/>
    <w:lvl w:ilvl="0" w:tplc="39C24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93CF0"/>
    <w:multiLevelType w:val="hybridMultilevel"/>
    <w:tmpl w:val="24D4394A"/>
    <w:lvl w:ilvl="0" w:tplc="E2AEB6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6114529"/>
    <w:multiLevelType w:val="hybridMultilevel"/>
    <w:tmpl w:val="D1CAADDA"/>
    <w:lvl w:ilvl="0" w:tplc="166A2B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31"/>
    <w:rsid w:val="001B7BFA"/>
    <w:rsid w:val="002D1ED0"/>
    <w:rsid w:val="002E5E72"/>
    <w:rsid w:val="00325D31"/>
    <w:rsid w:val="00484AD3"/>
    <w:rsid w:val="00547DC8"/>
    <w:rsid w:val="005565C4"/>
    <w:rsid w:val="00574647"/>
    <w:rsid w:val="005A790A"/>
    <w:rsid w:val="005E0508"/>
    <w:rsid w:val="005F27CC"/>
    <w:rsid w:val="005F6AD4"/>
    <w:rsid w:val="00604F2A"/>
    <w:rsid w:val="006174B1"/>
    <w:rsid w:val="00760C5B"/>
    <w:rsid w:val="007A0BE6"/>
    <w:rsid w:val="007A5F92"/>
    <w:rsid w:val="009E5890"/>
    <w:rsid w:val="00B25839"/>
    <w:rsid w:val="00B616EC"/>
    <w:rsid w:val="00E57737"/>
    <w:rsid w:val="00E834D6"/>
    <w:rsid w:val="00EE1E8B"/>
    <w:rsid w:val="00F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22430"/>
  <w15:chartTrackingRefBased/>
  <w15:docId w15:val="{FD16BB28-BC3B-479B-9A4F-DCB60FC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9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BFA"/>
    <w:rPr>
      <w:sz w:val="18"/>
      <w:szCs w:val="18"/>
    </w:rPr>
  </w:style>
  <w:style w:type="paragraph" w:styleId="a7">
    <w:name w:val="List Paragraph"/>
    <w:basedOn w:val="a"/>
    <w:uiPriority w:val="34"/>
    <w:qFormat/>
    <w:rsid w:val="00EE1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Panng</dc:creator>
  <cp:keywords/>
  <dc:description/>
  <cp:lastModifiedBy>Panng</cp:lastModifiedBy>
  <cp:revision>8</cp:revision>
  <dcterms:created xsi:type="dcterms:W3CDTF">2020-05-25T06:17:00Z</dcterms:created>
  <dcterms:modified xsi:type="dcterms:W3CDTF">2020-06-24T09:23:00Z</dcterms:modified>
</cp:coreProperties>
</file>