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16" w:lineRule="auto"/>
        <w:ind w:left="552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Генеральному директору </w:t>
      </w:r>
    </w:p>
    <w:p w:rsidR="00000000" w:rsidDel="00000000" w:rsidP="00000000" w:rsidRDefault="00000000" w:rsidRPr="00000000" w14:paraId="00000002">
      <w:pPr>
        <w:spacing w:after="0" w:line="216" w:lineRule="auto"/>
        <w:ind w:left="552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ОАО ГАЗПРОМ</w:t>
      </w:r>
    </w:p>
    <w:p w:rsidR="00000000" w:rsidDel="00000000" w:rsidP="00000000" w:rsidRDefault="00000000" w:rsidRPr="00000000" w14:paraId="00000003">
      <w:pPr>
        <w:spacing w:after="0" w:line="216" w:lineRule="auto"/>
        <w:ind w:left="552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Клюзко Владимиру Анатольевичу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12122000НК от 12.12.2020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«Об информировании предприятий, учреждений 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организаций района, осуществляющих закупки по 223-ФЗ»</w:t>
      </w:r>
    </w:p>
    <w:p w:rsidR="00000000" w:rsidDel="00000000" w:rsidP="00000000" w:rsidRDefault="00000000" w:rsidRPr="00000000" w14:paraId="00000007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Владимир Анатольевич!</w:t>
      </w:r>
    </w:p>
    <w:p w:rsidR="00000000" w:rsidDel="00000000" w:rsidP="00000000" w:rsidRDefault="00000000" w:rsidRPr="00000000" w14:paraId="00000009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«Регион» (оператор электронной торговой площадки «РЕГИОН») </w:t>
        <w:br w:type="textWrapping"/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виде  дополнительного профессионального образования. </w:t>
      </w:r>
    </w:p>
    <w:p w:rsidR="00000000" w:rsidDel="00000000" w:rsidP="00000000" w:rsidRDefault="00000000" w:rsidRPr="00000000" w14:paraId="0000000A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:rsidR="00000000" w:rsidDel="00000000" w:rsidP="00000000" w:rsidRDefault="00000000" w:rsidRPr="00000000" w14:paraId="0000000B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дисциплин:</w:t>
      </w:r>
    </w:p>
    <w:p w:rsidR="00000000" w:rsidDel="00000000" w:rsidP="00000000" w:rsidRDefault="00000000" w:rsidRPr="00000000" w14:paraId="0000000C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ак.ч.) </w:t>
      </w:r>
    </w:p>
    <w:p w:rsidR="00000000" w:rsidDel="00000000" w:rsidP="00000000" w:rsidRDefault="00000000" w:rsidRPr="00000000" w14:paraId="0000000D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«Организация закупок товаров, работ, услуг отдельными видами юридических лиц» (Профессиональная переподготовка в объеме 260 ак.ч.)</w:t>
      </w:r>
    </w:p>
    <w:p w:rsidR="00000000" w:rsidDel="00000000" w:rsidP="00000000" w:rsidRDefault="00000000" w:rsidRPr="00000000" w14:paraId="0000000E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«Поставщик государственных, муниципальных и корпоративных закупок» </w:t>
      </w:r>
    </w:p>
    <w:p w:rsidR="00000000" w:rsidDel="00000000" w:rsidP="00000000" w:rsidRDefault="00000000" w:rsidRPr="00000000" w14:paraId="0000000F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(Повышение квалификации по 223-ФЗ в объеме 144 ак.ч.)</w:t>
      </w:r>
    </w:p>
    <w:p w:rsidR="00000000" w:rsidDel="00000000" w:rsidP="00000000" w:rsidRDefault="00000000" w:rsidRPr="00000000" w14:paraId="00000010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:rsidR="00000000" w:rsidDel="00000000" w:rsidP="00000000" w:rsidRDefault="00000000" w:rsidRPr="00000000" w14:paraId="00000011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ознакомить сотрудников тендерных отделов вашей организации,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:rsidR="00000000" w:rsidDel="00000000" w:rsidP="00000000" w:rsidRDefault="00000000" w:rsidRPr="00000000" w14:paraId="00000012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подтверждения, обучение предоставляется бесплатно одному сотруднику по выбранному направлению, что позволит оценить качество предоставляемых нами услуг. В дальнейшем, при взаимовыгодном сотрудничестве будет рассмотрено обучение на бесплатной основе и других сотрудников Вашей организации. </w:t>
      </w:r>
    </w:p>
    <w:p w:rsidR="00000000" w:rsidDel="00000000" w:rsidP="00000000" w:rsidRDefault="00000000" w:rsidRPr="00000000" w14:paraId="00000013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:rsidR="00000000" w:rsidDel="00000000" w:rsidP="00000000" w:rsidRDefault="00000000" w:rsidRPr="00000000" w14:paraId="00000014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Приложение: 1.    Основные конкурентные преимущества ЭТП «Регион»;</w:t>
      </w:r>
    </w:p>
    <w:p w:rsidR="00000000" w:rsidDel="00000000" w:rsidP="00000000" w:rsidRDefault="00000000" w:rsidRPr="00000000" w14:paraId="00000016">
      <w:pPr>
        <w:spacing w:after="0" w:line="216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Перечень дисциплин дополнительного профессионального образования.</w:t>
      </w:r>
    </w:p>
    <w:p w:rsidR="00000000" w:rsidDel="00000000" w:rsidP="00000000" w:rsidRDefault="00000000" w:rsidRPr="00000000" w14:paraId="00000017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уважением к Вам и Вашему делу,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2262505</wp:posOffset>
            </wp:positionH>
            <wp:positionV relativeFrom="paragraph">
              <wp:posOffset>106679</wp:posOffset>
            </wp:positionV>
            <wp:extent cx="1513353" cy="704850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Генеральный директор </w:t>
      </w:r>
    </w:p>
    <w:p w:rsidR="00000000" w:rsidDel="00000000" w:rsidP="00000000" w:rsidRDefault="00000000" w:rsidRPr="00000000" w14:paraId="0000001C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«РЕГИОН»                                                                                                   Марат Искандаров</w:t>
      </w:r>
    </w:p>
    <w:p w:rsidR="00000000" w:rsidDel="00000000" w:rsidP="00000000" w:rsidRDefault="00000000" w:rsidRPr="00000000" w14:paraId="0000001D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Исп.: Муллаянов А.А,</w:t>
      </w:r>
    </w:p>
    <w:p w:rsidR="00000000" w:rsidDel="00000000" w:rsidP="00000000" w:rsidRDefault="00000000" w:rsidRPr="00000000" w14:paraId="00000022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тел.: 8 (991) 777-28-32,</w:t>
      </w:r>
    </w:p>
    <w:p w:rsidR="00000000" w:rsidDel="00000000" w:rsidP="00000000" w:rsidRDefault="00000000" w:rsidRPr="00000000" w14:paraId="00000023">
      <w:pPr>
        <w:spacing w:after="0" w:line="216" w:lineRule="auto"/>
        <w:rPr>
          <w:rFonts w:ascii="Times New Roman" w:cs="Times New Roman" w:eastAsia="Times New Roman" w:hAnsi="Times New Roman"/>
          <w:color w:val="0563c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e-mail: </w:t>
      </w:r>
      <w:hyperlink r:id="rId7">
        <w:r w:rsidDel="00000000" w:rsidR="00000000" w:rsidRPr="00000000">
          <w:rPr>
            <w:color w:val="0563c1"/>
            <w:sz w:val="16"/>
            <w:szCs w:val="16"/>
            <w:u w:val="single"/>
            <w:rtl w:val="0"/>
          </w:rPr>
          <w:t xml:space="preserve">am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6"/>
            <w:szCs w:val="16"/>
            <w:u w:val="single"/>
            <w:rtl w:val="0"/>
          </w:rPr>
          <w:t xml:space="preserve">@etp-region.ru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1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КОНКУРЕНТНЫЕ ПРЕИМУЩЕСТВА ЭТП РЕГИОН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ИНДИВИДУАЛЬНЫЙ ПОДХОД К ЗАКАЗЧИКУ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- 24/7 сопровождение персонального менеджера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безопасность проведения процедур 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оповещение менеджером о входящем запросе на разъяснение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закупки без обязательств и т.д.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БЕЗВОЗМЕЗДНОЕ СОПРОВОЖДЕНИЕ ЗАКУПОЧНОЙ ДЕЯТЕЛЬНОСТИ ПРЕДПРИЯТИЯ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закупочной документации по техническому заданию Заказчика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изготовление документации по шаблону ЭТП или Заказчика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проекта договора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извещения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протоколов процедур закупок заказчика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обоснование НМЦД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Положения в соответствие с 223 ФЗ РФ 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РАСШИРЕННАЯ ТЕХНИЧЕСКАЯ ПОДДЕРЖКА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круглосуточная техническая поддержка по бесплатному номеру: 8 800 600 7228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интеграция с внешними системами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и публикация положения в соответствие с последней редакцией 223-ФЗ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способов закупок и протоколов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и изменение планов закупок не менее чем на один год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договоров и сведений о договорах 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ежемесячных и годовых отчетов, настройка личного кабинета в ЕИС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ПРАВОВАЯ ПОДДЕРЖКА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юридическая консультация закупочной деятельности 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интересов в контролирующих органах 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возражения на жалобу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внутренний контроль соответствия документаций законодательству и уведомление Заказчика о результатах проверки.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ПОВЫШЕНИЕ КВАЛИФИКАЦИИ ОТДЕЛА ЗАКУПОК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дистанционное обучение с выдачей соответствующих дипломов и сертификатов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доступа к просмотру ежемесячных обучающих вебинаров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развёрнутые письменные ответы по вопросам закупочной деятельности 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АКТИВНЫЙ ПОИСК ПОСТАВЩИКОВ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индивидуальный поиск поставщиков специалистами ЭТПР (по Вашему запросу)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ВОЗМОЖНОСТЬ РЕАЛИЗАЦИИ СВОИХ ТОВАРОВ, РАБОТ И УСЛУГ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бесплатного размещения рекламы товаров, работ и услуг Заказчика на сайте ЭТП Регион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ЭЛЕКТРОННАЯ ЦИФРОВАЯ ПОДПИСЬ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выдача ЭЦП по всей России 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ДЕМОНСТРАЦИОННАЯ ВЕРСИЯ ЭТП 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ВОЗМОЖНОСТЬ РАЗМЕЩЕНИЯ ЗАКУПОК У СМП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УСЛОВИЯ ДЛЯ ПОСТАВЩИКОВ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ускоренная аккредитация по просьбе Заказчика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бесплатный электронный документооборот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техническая поддержка 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отсутствие абонентской платы (оплата только с победителя закупки)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ОБЕСПЕЧЕНИЕ ЗАЯВОК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блокирование обеспечения заявок на ЭТПР позволит Вам избежать дополнительных действий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ЭТП РЕГИОН. Вне тревог и сомнений!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6C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3332"/>
        <w:gridCol w:w="1711"/>
        <w:gridCol w:w="1903"/>
        <w:gridCol w:w="2233"/>
        <w:tblGridChange w:id="0">
          <w:tblGrid>
            <w:gridCol w:w="392"/>
            <w:gridCol w:w="3332"/>
            <w:gridCol w:w="1711"/>
            <w:gridCol w:w="1903"/>
            <w:gridCol w:w="2233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Бухгалтерский и налоговый учет </w:t>
              <w:br w:type="textWrapping"/>
              <w:t xml:space="preserve">+ 1С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44-ФЗ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Поставщик государственных, муниципальных и корпоративных закупок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есть по 223 и 44 ФЗ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Психосоматика и телесная психотерапия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Специалист в сфере закупок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Эксперт в сфере закупок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дисциплин дополнительного профессионального образования*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в последующем, курсы могут дополняться </w:t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8" w:w="11906" w:orient="portrait"/>
      <w:pgMar w:bottom="709" w:top="99" w:left="1134" w:right="707" w:header="0" w:footer="5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-1134" w:right="0" w:firstLine="142.00000000000003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6900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43265" cy="1924318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3147060</wp:posOffset>
          </wp:positionH>
          <wp:positionV relativeFrom="margin">
            <wp:posOffset>-1269999</wp:posOffset>
          </wp:positionV>
          <wp:extent cx="3540759" cy="530860"/>
          <wp:effectExtent b="0" l="0" r="0" t="0"/>
          <wp:wrapSquare wrapText="bothSides" distB="0" distT="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0759" cy="5308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152400</wp:posOffset>
              </wp:positionV>
              <wp:extent cx="3012440" cy="52006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00564888" y="3526318"/>
                        <a:ext cx="2999740" cy="507365"/>
                      </a:xfrm>
                      <a:custGeom>
                        <a:rect b="b" l="l" r="r" t="t"/>
                        <a:pathLst>
                          <a:path extrusionOk="0" h="507365" w="2999740">
                            <a:moveTo>
                              <a:pt x="0" y="0"/>
                            </a:moveTo>
                            <a:lnTo>
                              <a:pt x="0" y="507365"/>
                            </a:lnTo>
                            <a:lnTo>
                              <a:pt x="2999740" y="507365"/>
                            </a:lnTo>
                            <a:lnTo>
                              <a:pt x="29997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450098, Россия, Республика Башкортостан, 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г. Уфа, ул. Пр. Октября, д. 132/3, этаж 9</w:t>
                          </w:r>
                        </w:p>
                      </w:txbxContent>
                    </wps:txbx>
                    <wps:bodyPr anchorCtr="0" anchor="t" bIns="45700" lIns="88900" spcFirstLastPara="1" rIns="889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152400</wp:posOffset>
              </wp:positionV>
              <wp:extent cx="3012440" cy="52006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2440" cy="520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3568700</wp:posOffset>
              </wp:positionH>
              <wp:positionV relativeFrom="paragraph">
                <wp:posOffset>787400</wp:posOffset>
              </wp:positionV>
              <wp:extent cx="2802890" cy="68770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950905" y="3442498"/>
                        <a:ext cx="2790190" cy="675005"/>
                      </a:xfrm>
                      <a:custGeom>
                        <a:rect b="b" l="l" r="r" t="t"/>
                        <a:pathLst>
                          <a:path extrusionOk="0" h="675005" w="2790190">
                            <a:moveTo>
                              <a:pt x="0" y="0"/>
                            </a:moveTo>
                            <a:lnTo>
                              <a:pt x="0" y="675005"/>
                            </a:lnTo>
                            <a:lnTo>
                              <a:pt x="2790190" y="675005"/>
                            </a:lnTo>
                            <a:lnTo>
                              <a:pt x="2790190" y="0"/>
                            </a:lnTo>
                            <a:close/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Тел. 8 (800) 600-72-28, 8 (495) 011-11-39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Email: </w:t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shd w:fill="fefefe"/>
                              <w:vertAlign w:val="baseline"/>
                            </w:rPr>
                            <w:t xml:space="preserve">info@etp-region.ru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www.etp-region.ru</w:t>
                          </w:r>
                        </w:p>
                      </w:txbxContent>
                    </wps:txbx>
                    <wps:bodyPr anchorCtr="0" anchor="t" bIns="45700" lIns="88900" spcFirstLastPara="1" rIns="889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3568700</wp:posOffset>
              </wp:positionH>
              <wp:positionV relativeFrom="paragraph">
                <wp:posOffset>787400</wp:posOffset>
              </wp:positionV>
              <wp:extent cx="2802890" cy="687705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2890" cy="687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6489700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5970044" y="4494375"/>
                        <a:ext cx="2705104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6600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6489700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m@etp-region.ru" TargetMode="External"/><Relationship Id="rId8" Type="http://schemas.openxmlformats.org/officeDocument/2006/relationships/hyperlink" Target="mailto:am@etp-region.r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