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0"/>
        <w:rPr>
          <w:lang w:val="pl-PL"/>
        </w:rPr>
      </w:pPr>
      <w:r>
        <w:rPr>
          <w:highlight w:val="none"/>
          <w:lang w:val="pl-PL"/>
        </w:rPr>
        <w:t xml:space="preserve">G - Głuch, O- Obszański</w:t>
      </w:r>
      <w:r>
        <w:rPr>
          <w:highlight w:val="none"/>
          <w:lang w:val="pl-PL"/>
        </w:rPr>
      </w:r>
      <w:r>
        <w:rPr>
          <w:lang w:val="pl-PL"/>
        </w:rPr>
      </w:r>
    </w:p>
    <w:p>
      <w:pPr>
        <w:pStyle w:val="820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Modelowanie - 1:1</w:t>
      </w:r>
      <w:r>
        <w:rPr>
          <w:lang w:val="pl-PL"/>
        </w:rPr>
        <w:t xml:space="preserve"> – mamy (G)</w:t>
      </w:r>
      <w:r>
        <w:rPr>
          <w:lang w:val="pl-PL"/>
        </w:rPr>
      </w:r>
      <w:r>
        <w:rPr>
          <w:lang w:val="pl-PL"/>
        </w:rPr>
      </w:r>
    </w:p>
    <w:p>
      <w:pPr>
        <w:pStyle w:val="820"/>
        <w:numPr>
          <w:ilvl w:val="0"/>
          <w:numId w:val="2"/>
        </w:numPr>
        <w:rPr>
          <w:lang w:val="pl-PL"/>
        </w:rPr>
      </w:pPr>
      <w:r>
        <w:rPr>
          <w:highlight w:val="none"/>
          <w:lang w:val="pl-PL"/>
        </w:rPr>
        <w:t xml:space="preserve">Identyfikacja</w:t>
      </w:r>
      <w:r>
        <w:rPr>
          <w:highlight w:val="none"/>
          <w:lang w:val="pl-PL"/>
        </w:rPr>
        <w:t xml:space="preserve"> (O, reszta też O)</w:t>
      </w:r>
      <w:r>
        <w:rPr>
          <w:highlight w:val="none"/>
          <w:lang w:val="pl-PL"/>
        </w:rPr>
        <w:t xml:space="preserve"> – mamy pół, dorobić drugie pół + równania</w:t>
      </w:r>
      <w:r>
        <w:rPr>
          <w:highlight w:val="none"/>
          <w:lang w:val="pl-PL"/>
        </w:rPr>
        <w:t xml:space="preserve"> – dlaczego nie z pwm – okres próbkowania za duży w porównaniu do wpływu wysokich f z chirpa</w:t>
      </w:r>
      <w:r>
        <w:rPr>
          <w:highlight w:val="none"/>
          <w:lang w:val="pl-PL"/>
        </w:rPr>
      </w:r>
      <w:r>
        <w:rPr>
          <w:lang w:val="pl-PL"/>
        </w:rPr>
      </w:r>
    </w:p>
    <w:p>
      <w:pPr>
        <w:pStyle w:val="820"/>
        <w:numPr>
          <w:ilvl w:val="1"/>
          <w:numId w:val="2"/>
        </w:numPr>
        <w:rPr>
          <w:highlight w:val="none"/>
          <w:lang w:val="pl-PL"/>
        </w:rPr>
      </w:pPr>
      <w:r>
        <w:rPr>
          <w:highlight w:val="none"/>
          <w:lang w:val="pl-PL"/>
        </w:rPr>
        <w:t xml:space="preserve">Wykresy</w:t>
      </w:r>
      <w:r>
        <w:rPr>
          <w:lang w:val="pl-PL"/>
        </w:rPr>
      </w:r>
      <w:r>
        <w:rPr>
          <w:lang w:val="pl-PL"/>
        </w:rPr>
      </w:r>
    </w:p>
    <w:p>
      <w:pPr>
        <w:pStyle w:val="820"/>
        <w:numPr>
          <w:ilvl w:val="2"/>
          <w:numId w:val="2"/>
        </w:numPr>
        <w:rPr>
          <w:lang w:val="pl-PL"/>
        </w:rPr>
      </w:pPr>
      <w:r>
        <w:rPr>
          <w:highlight w:val="none"/>
          <w:lang w:val="pl-PL"/>
        </w:rPr>
        <w:t xml:space="preserve">charakterystyki bodego</w:t>
      </w:r>
      <w:r>
        <w:rPr>
          <w:highlight w:val="none"/>
          <w:lang w:val="pl-PL"/>
        </w:rPr>
        <w:t xml:space="preserve"> – wytłumaczyć metodykę badania bodego – chirp, okno</w:t>
      </w:r>
      <w:r>
        <w:rPr>
          <w:highlight w:val="none"/>
          <w:lang w:val="pl-PL"/>
        </w:rPr>
      </w:r>
      <w:r>
        <w:rPr>
          <w:lang w:val="pl-PL"/>
        </w:rPr>
      </w:r>
    </w:p>
    <w:p>
      <w:pPr>
        <w:pStyle w:val="820"/>
        <w:numPr>
          <w:ilvl w:val="2"/>
          <w:numId w:val="2"/>
        </w:numPr>
        <w:rPr>
          <w:lang w:val="pl-PL"/>
        </w:rPr>
      </w:pPr>
      <w:r>
        <w:rPr>
          <w:highlight w:val="none"/>
          <w:lang w:val="pl-PL"/>
        </w:rPr>
        <w:t xml:space="preserve">Statyczne</w:t>
      </w:r>
      <w:r>
        <w:rPr>
          <w:highlight w:val="none"/>
          <w:lang w:val="pl-PL"/>
        </w:rPr>
      </w:r>
      <w:r>
        <w:rPr>
          <w:lang w:val="pl-PL"/>
        </w:rPr>
      </w:r>
    </w:p>
    <w:p>
      <w:pPr>
        <w:pStyle w:val="820"/>
        <w:numPr>
          <w:ilvl w:val="2"/>
          <w:numId w:val="2"/>
        </w:numPr>
        <w:rPr>
          <w:lang w:val="pl-PL"/>
        </w:rPr>
      </w:pPr>
      <w:r>
        <w:rPr>
          <w:highlight w:val="none"/>
          <w:lang w:val="pl-PL"/>
        </w:rPr>
        <w:t xml:space="preserve">Silnik – charakterystyka natężeniowa (intensity)</w:t>
      </w:r>
      <w:r>
        <w:rPr>
          <w:highlight w:val="none"/>
          <w:lang w:val="pl-PL"/>
        </w:rPr>
      </w:r>
      <w:r>
        <w:rPr>
          <w:lang w:val="pl-PL"/>
        </w:rPr>
      </w:r>
    </w:p>
    <w:p>
      <w:pPr>
        <w:pStyle w:val="820"/>
        <w:numPr>
          <w:ilvl w:val="2"/>
          <w:numId w:val="2"/>
        </w:numPr>
        <w:rPr>
          <w:lang w:val="pl-PL"/>
        </w:rPr>
      </w:pPr>
      <w:r>
        <w:rPr>
          <w:highlight w:val="none"/>
          <w:lang w:val="pl-PL"/>
        </w:rPr>
        <w:t xml:space="preserve">Nyquisty</w:t>
      </w:r>
      <w:r>
        <w:rPr>
          <w:highlight w:val="none"/>
          <w:lang w:val="pl-PL"/>
        </w:rPr>
      </w:r>
      <w:r>
        <w:rPr>
          <w:lang w:val="pl-PL"/>
        </w:rPr>
      </w:r>
    </w:p>
    <w:p>
      <w:pPr>
        <w:pStyle w:val="820"/>
        <w:numPr>
          <w:ilvl w:val="1"/>
          <w:numId w:val="2"/>
        </w:numPr>
        <w:rPr>
          <w:lang w:val="pl-PL"/>
        </w:rPr>
      </w:pPr>
      <w:r>
        <w:rPr>
          <w:highlight w:val="none"/>
          <w:lang w:val="pl-PL"/>
        </w:rPr>
        <w:t xml:space="preserve">Wzory i przeliczenia</w:t>
      </w:r>
      <w:r>
        <w:rPr>
          <w:highlight w:val="none"/>
          <w:lang w:val="pl-PL"/>
        </w:rPr>
        <w:t xml:space="preserve"> (G)</w:t>
      </w:r>
      <w:r>
        <w:rPr>
          <w:highlight w:val="none"/>
          <w:lang w:val="pl-PL"/>
        </w:rPr>
        <w:t xml:space="preserve"> – stałe – wszystko z nyquista</w:t>
      </w:r>
      <w:r>
        <w:rPr>
          <w:highlight w:val="none"/>
          <w:lang w:val="pl-PL"/>
        </w:rPr>
      </w:r>
      <w:r>
        <w:rPr>
          <w:lang w:val="pl-PL"/>
        </w:rPr>
      </w:r>
    </w:p>
    <w:p>
      <w:pPr>
        <w:ind w:left="709" w:firstLine="0"/>
        <w:rPr>
          <w:highlight w:val="none"/>
          <w:lang w:val="pl-PL"/>
        </w:rPr>
      </w:pPr>
      <w:r>
        <w:rPr>
          <w:highlight w:val="none"/>
          <w:lang w:val="pl-PL"/>
        </w:rPr>
        <w:tab/>
        <w:tab/>
      </w:r>
      <w:r>
        <w:rPr>
          <w:highlight w:val="none"/>
          <w:lang w:val="pl-PL"/>
        </w:rPr>
        <w:t xml:space="preserve">45 stopni na nyquiście</w:t>
      </w:r>
      <w:r>
        <w:rPr>
          <w:highlight w:val="none"/>
          <w:lang w:val="pl-PL"/>
        </w:rPr>
      </w:r>
      <w:r>
        <w:rPr>
          <w:lang w:val="pl-PL"/>
        </w:rPr>
      </w:r>
    </w:p>
    <w:p>
      <w:pPr>
        <w:ind w:left="709" w:firstLine="0"/>
        <w:rPr>
          <w:highlight w:val="none"/>
          <w:lang w:val="pl-PL"/>
        </w:rPr>
      </w:pPr>
      <w:r>
        <w:rPr>
          <w:highlight w:val="none"/>
          <w:lang w:val="pl-PL"/>
        </w:rPr>
        <w:tab/>
        <w:tab/>
      </w:r>
      <w:r>
        <w:rPr>
          <w:highlight w:val="none"/>
          <w:lang w:val="pl-PL"/>
        </w:rPr>
        <w:t xml:space="preserve">L z dokumentacji – za mała stała czasowa, by ją zauważyć</w:t>
      </w:r>
      <w:r>
        <w:rPr>
          <w:highlight w:val="none"/>
          <w:lang w:val="pl-PL"/>
        </w:rPr>
      </w:r>
      <w:r>
        <w:rPr>
          <w:lang w:val="pl-PL"/>
        </w:rPr>
      </w:r>
    </w:p>
    <w:p>
      <w:pPr>
        <w:pStyle w:val="820"/>
        <w:numPr>
          <w:ilvl w:val="0"/>
          <w:numId w:val="3"/>
        </w:numPr>
        <w:rPr>
          <w:highlight w:val="none"/>
          <w:lang w:val="pl-PL"/>
        </w:rPr>
      </w:pPr>
      <w:r>
        <w:rPr>
          <w:highlight w:val="none"/>
          <w:lang w:val="pl-PL"/>
        </w:rPr>
        <w:t xml:space="preserve">Model luzu – bode empirycznie</w:t>
      </w:r>
      <w:r>
        <w:rPr>
          <w:highlight w:val="none"/>
          <w:lang w:val="pl-PL"/>
        </w:rPr>
      </w:r>
      <w:r>
        <w:rPr>
          <w:lang w:val="pl-PL"/>
        </w:rPr>
      </w:r>
    </w:p>
    <w:p>
      <w:pPr>
        <w:pStyle w:val="820"/>
        <w:numPr>
          <w:ilvl w:val="0"/>
          <w:numId w:val="3"/>
        </w:numPr>
        <w:rPr>
          <w:highlight w:val="none"/>
          <w:lang w:val="pl-PL"/>
        </w:rPr>
      </w:pPr>
      <w:r>
        <w:rPr>
          <w:highlight w:val="none"/>
          <w:lang w:val="pl-PL"/>
        </w:rPr>
        <w:t xml:space="preserve">Model w postaci jawnej (G) - macierz – dlaczego 4x4 – pierwsze całka położenia – drugie model z luzem, dwa ostatnie z silnika (równania)</w:t>
      </w:r>
      <w:r>
        <w:rPr>
          <w:highlight w:val="none"/>
          <w:lang w:val="pl-PL"/>
        </w:rPr>
      </w:r>
      <w:r>
        <w:rPr>
          <w:lang w:val="pl-PL"/>
        </w:rPr>
      </w:r>
    </w:p>
    <w:p>
      <w:pPr>
        <w:pStyle w:val="820"/>
        <w:numPr>
          <w:ilvl w:val="0"/>
          <w:numId w:val="3"/>
        </w:numPr>
        <w:rPr>
          <w:highlight w:val="none"/>
          <w:lang w:val="pl-PL"/>
        </w:rPr>
      </w:pPr>
      <w:r>
        <w:rPr>
          <w:highlight w:val="none"/>
          <w:lang w:val="pl-PL"/>
        </w:rPr>
        <w:t xml:space="preserve">Porównanie modelu i obiektu</w:t>
        <w:tab/>
        <w:t xml:space="preserve"> (G?) – metryki nyquist error, porównanie w dziedzinie czasu</w:t>
      </w:r>
      <w:r>
        <w:rPr>
          <w:highlight w:val="none"/>
          <w:lang w:val="pl-PL"/>
        </w:rPr>
      </w:r>
      <w:r>
        <w:rPr>
          <w:lang w:val="pl-PL"/>
        </w:rPr>
      </w:r>
    </w:p>
    <w:p>
      <w:pPr>
        <w:pStyle w:val="820"/>
        <w:numPr>
          <w:ilvl w:val="0"/>
          <w:numId w:val="3"/>
        </w:numPr>
        <w:rPr>
          <w:highlight w:val="none"/>
          <w:lang w:val="pl-PL"/>
        </w:rPr>
      </w:pPr>
      <w:r>
        <w:rPr>
          <w:highlight w:val="none"/>
          <w:lang w:val="pl-PL"/>
        </w:rPr>
        <w:t xml:space="preserve">Sterowanie:</w:t>
      </w:r>
      <w:r>
        <w:rPr>
          <w:highlight w:val="none"/>
          <w:lang w:val="pl-PL"/>
        </w:rPr>
      </w:r>
      <w:r>
        <w:rPr>
          <w:lang w:val="pl-PL"/>
        </w:rPr>
      </w:r>
    </w:p>
    <w:p>
      <w:pPr>
        <w:pStyle w:val="820"/>
        <w:numPr>
          <w:ilvl w:val="1"/>
          <w:numId w:val="3"/>
        </w:numPr>
        <w:rPr>
          <w:highlight w:val="none"/>
          <w:lang w:val="pl-PL"/>
        </w:rPr>
      </w:pPr>
      <w:r>
        <w:rPr>
          <w:highlight w:val="none"/>
          <w:lang w:val="pl-PL"/>
        </w:rPr>
        <w:t xml:space="preserve">Deadbeat po wimirowemu – z wikipedii – duży okres próbkowania - 1s</w:t>
      </w:r>
      <w:r>
        <w:rPr>
          <w:highlight w:val="none"/>
          <w:lang w:val="pl-PL"/>
        </w:rPr>
      </w:r>
      <w:r>
        <w:rPr>
          <w:lang w:val="pl-PL"/>
        </w:rPr>
      </w:r>
    </w:p>
    <w:p>
      <w:pPr>
        <w:pStyle w:val="820"/>
        <w:numPr>
          <w:ilvl w:val="1"/>
          <w:numId w:val="3"/>
        </w:numPr>
        <w:rPr>
          <w:highlight w:val="none"/>
          <w:lang w:val="pl-PL"/>
        </w:rPr>
      </w:pPr>
      <w:r>
        <w:rPr>
          <w:highlight w:val="none"/>
          <w:lang w:val="pl-PL"/>
        </w:rPr>
        <w:t xml:space="preserve">Pd – nie na pałę – największa wartość własna z modelu i redukcja regulatorem</w:t>
      </w:r>
      <w:r>
        <w:rPr>
          <w:highlight w:val="none"/>
          <w:lang w:val="pl-PL"/>
        </w:rPr>
      </w:r>
      <w:r>
        <w:rPr>
          <w:lang w:val="pl-PL"/>
        </w:rPr>
      </w:r>
    </w:p>
    <w:p>
      <w:pPr>
        <w:pStyle w:val="820"/>
        <w:numPr>
          <w:ilvl w:val="1"/>
          <w:numId w:val="3"/>
        </w:numPr>
        <w:rPr>
          <w:highlight w:val="none"/>
          <w:lang w:val="pl-PL"/>
        </w:rPr>
      </w:pPr>
      <w:r>
        <w:rPr>
          <w:highlight w:val="none"/>
          <w:lang w:val="pl-PL"/>
        </w:rPr>
        <w:t xml:space="preserve">Locus location – wzór Ackermana – lokowanie biegunów – dwie wersje:</w:t>
      </w:r>
      <w:r>
        <w:rPr>
          <w:highlight w:val="none"/>
          <w:lang w:val="pl-PL"/>
        </w:rPr>
      </w:r>
      <w:r>
        <w:rPr>
          <w:lang w:val="pl-PL"/>
        </w:rPr>
      </w:r>
    </w:p>
    <w:p>
      <w:pPr>
        <w:pStyle w:val="820"/>
        <w:numPr>
          <w:ilvl w:val="2"/>
          <w:numId w:val="3"/>
        </w:numPr>
        <w:rPr>
          <w:highlight w:val="none"/>
          <w:lang w:val="pl-PL"/>
        </w:rPr>
      </w:pPr>
      <w:r>
        <w:rPr>
          <w:highlight w:val="none"/>
          <w:lang w:val="pl-PL"/>
        </w:rPr>
        <w:t xml:space="preserve">Z macierzą 3x3 uproszczoną – działa</w:t>
      </w:r>
      <w:r>
        <w:rPr>
          <w:highlight w:val="none"/>
          <w:lang w:val="pl-PL"/>
        </w:rPr>
      </w:r>
      <w:r>
        <w:rPr>
          <w:lang w:val="pl-PL"/>
        </w:rPr>
      </w:r>
    </w:p>
    <w:p>
      <w:pPr>
        <w:pStyle w:val="820"/>
        <w:numPr>
          <w:ilvl w:val="2"/>
          <w:numId w:val="3"/>
        </w:numPr>
        <w:rPr>
          <w:highlight w:val="none"/>
          <w:lang w:val="pl-PL"/>
        </w:rPr>
      </w:pPr>
      <w:r>
        <w:rPr>
          <w:highlight w:val="none"/>
          <w:lang w:val="pl-PL"/>
        </w:rPr>
        <w:t xml:space="preserve">4x4 – nie działa – teoretycznie aperiodyczne, ale szum daje syf</w:t>
      </w:r>
      <w:r>
        <w:rPr>
          <w:highlight w:val="none"/>
          <w:lang w:val="pl-PL"/>
        </w:rPr>
      </w:r>
      <w:r>
        <w:rPr>
          <w:lang w:val="pl-PL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6"/>
    <w:next w:val="816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3">
    <w:name w:val="Heading 2 Char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5">
    <w:name w:val="Heading 3 Char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7">
    <w:name w:val="Heading 4 Char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9">
    <w:name w:val="Heading 5 Char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1">
    <w:name w:val="Heading 6 Char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No Spacing"/>
    <w:basedOn w:val="816"/>
    <w:uiPriority w:val="1"/>
    <w:qFormat/>
    <w:pPr>
      <w:spacing w:after="0" w:line="240" w:lineRule="auto"/>
    </w:pPr>
  </w:style>
  <w:style w:type="paragraph" w:styleId="820">
    <w:name w:val="List Paragraph"/>
    <w:basedOn w:val="816"/>
    <w:uiPriority w:val="34"/>
    <w:qFormat/>
    <w:pPr>
      <w:contextualSpacing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2022-04-25T09:07:44Z</dcterms:modified>
</cp:coreProperties>
</file>