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Default Extension="png" ContentType="image/png"/>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spacing w:before="100"/>
        <w:rPr>
          <w:rFonts w:ascii="Times New Roman"/>
          <w:sz w:val="20"/>
        </w:rPr>
      </w:pPr>
    </w:p>
    <w:p>
      <w:pPr>
        <w:spacing w:line="240" w:lineRule="auto"/>
        <w:ind w:left="1812" w:right="0" w:firstLine="0"/>
        <w:rPr>
          <w:rFonts w:ascii="Times New Roman"/>
          <w:sz w:val="20"/>
        </w:rPr>
      </w:pPr>
      <w:r>
        <w:rPr>
          <w:rFonts w:ascii="Times New Roman"/>
          <w:sz w:val="20"/>
        </w:rPr>
        <w:drawing>
          <wp:inline distT="0" distB="0" distL="0" distR="0">
            <wp:extent cx="3170967" cy="72009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170967" cy="720090"/>
                    </a:xfrm>
                    <a:prstGeom prst="rect">
                      <a:avLst/>
                    </a:prstGeom>
                  </pic:spPr>
                </pic:pic>
              </a:graphicData>
            </a:graphic>
          </wp:inline>
        </w:drawing>
      </w:r>
      <w:r>
        <w:rPr>
          <w:rFonts w:ascii="Times New Roman"/>
          <w:sz w:val="20"/>
        </w:rPr>
      </w:r>
    </w:p>
    <w:p>
      <w:pPr>
        <w:pStyle w:val="Title"/>
        <w:spacing w:line="189" w:lineRule="auto"/>
      </w:pPr>
      <w:bookmarkStart w:name="秀丽隐杆线虫的神经系统发育研究" w:id="1"/>
      <w:bookmarkEnd w:id="1"/>
      <w:r>
        <w:rPr>
          <w:b w:val="0"/>
        </w:rPr>
      </w:r>
      <w:r>
        <w:rPr>
          <w:spacing w:val="63"/>
        </w:rPr>
        <w:t>学术硕士研究生</w:t>
      </w:r>
      <w:r>
        <w:rPr>
          <w:spacing w:val="66"/>
        </w:rPr>
        <w:t>学位论文</w:t>
      </w:r>
    </w:p>
    <w:p>
      <w:pPr>
        <w:spacing w:before="1042"/>
        <w:ind w:left="0" w:right="0" w:firstLine="0"/>
        <w:jc w:val="center"/>
        <w:rPr>
          <w:rFonts w:ascii="Lantinghei SC Heavy" w:eastAsia="Lantinghei SC Heavy"/>
          <w:b/>
          <w:sz w:val="36"/>
        </w:rPr>
      </w:pPr>
      <w:r>
        <w:rPr>
          <w:rFonts w:ascii="Lantinghei SC Heavy" w:eastAsia="Lantinghei SC Heavy"/>
          <w:b/>
          <w:spacing w:val="-1"/>
          <w:sz w:val="36"/>
        </w:rPr>
        <w:t>秀丽隐杆线虫的神经系统发育研究</w:t>
      </w:r>
    </w:p>
    <w:p>
      <w:pPr>
        <w:pStyle w:val="BodyText"/>
        <w:spacing w:before="425"/>
        <w:rPr>
          <w:rFonts w:ascii="Lantinghei SC Heavy"/>
          <w:b/>
          <w:sz w:val="36"/>
        </w:rPr>
      </w:pPr>
    </w:p>
    <w:p>
      <w:pPr>
        <w:tabs>
          <w:tab w:pos="3040" w:val="left" w:leader="none"/>
          <w:tab w:pos="4513" w:val="left" w:leader="none"/>
        </w:tabs>
        <w:spacing w:before="0"/>
        <w:ind w:left="1988" w:right="0" w:firstLine="0"/>
        <w:jc w:val="left"/>
        <w:rPr>
          <w:rFonts w:ascii="Lantinghei SC Heavy" w:eastAsia="Lantinghei SC Heavy"/>
          <w:b/>
          <w:sz w:val="28"/>
        </w:rPr>
      </w:pPr>
      <w:r>
        <w:rPr>
          <w:rFonts w:ascii="Lantinghei SC Heavy" w:eastAsia="Lantinghei SC Heavy"/>
          <w:b/>
          <w:spacing w:val="-10"/>
          <w:sz w:val="28"/>
        </w:rPr>
        <w:t>作</w:t>
      </w:r>
      <w:r>
        <w:rPr>
          <w:rFonts w:ascii="Lantinghei SC Heavy" w:eastAsia="Lantinghei SC Heavy"/>
          <w:b/>
          <w:sz w:val="28"/>
        </w:rPr>
        <w:tab/>
      </w:r>
      <w:r>
        <w:rPr>
          <w:rFonts w:ascii="Lantinghei SC Heavy" w:eastAsia="Lantinghei SC Heavy"/>
          <w:b/>
          <w:spacing w:val="56"/>
          <w:sz w:val="28"/>
        </w:rPr>
        <w:t>者</w:t>
      </w:r>
      <w:r>
        <w:rPr>
          <w:rFonts w:ascii="Lantinghei SC Heavy" w:eastAsia="Lantinghei SC Heavy"/>
          <w:b/>
          <w:spacing w:val="-10"/>
          <w:sz w:val="28"/>
        </w:rPr>
        <w:t>：</w:t>
      </w:r>
      <w:r>
        <w:rPr>
          <w:rFonts w:ascii="Lantinghei SC Heavy" w:eastAsia="Lantinghei SC Heavy"/>
          <w:b/>
          <w:sz w:val="28"/>
        </w:rPr>
        <w:tab/>
        <w:t>郑</w:t>
      </w:r>
      <w:r>
        <w:rPr>
          <w:rFonts w:ascii="Lantinghei SC Heavy" w:eastAsia="Lantinghei SC Heavy"/>
          <w:b/>
          <w:spacing w:val="-9"/>
          <w:sz w:val="28"/>
        </w:rPr>
        <w:t> </w:t>
      </w:r>
      <w:r>
        <w:rPr>
          <w:rFonts w:ascii="Lantinghei SC Heavy" w:eastAsia="Lantinghei SC Heavy"/>
          <w:b/>
          <w:sz w:val="28"/>
        </w:rPr>
        <w:t>盼</w:t>
      </w:r>
      <w:r>
        <w:rPr>
          <w:rFonts w:ascii="Lantinghei SC Heavy" w:eastAsia="Lantinghei SC Heavy"/>
          <w:b/>
          <w:spacing w:val="-9"/>
          <w:sz w:val="28"/>
        </w:rPr>
        <w:t> </w:t>
      </w:r>
      <w:r>
        <w:rPr>
          <w:rFonts w:ascii="Lantinghei SC Heavy" w:eastAsia="Lantinghei SC Heavy"/>
          <w:b/>
          <w:spacing w:val="-10"/>
          <w:sz w:val="28"/>
        </w:rPr>
        <w:t>盼</w:t>
      </w:r>
    </w:p>
    <w:p>
      <w:pPr>
        <w:tabs>
          <w:tab w:pos="3040" w:val="left" w:leader="none"/>
          <w:tab w:pos="4325" w:val="left" w:leader="none"/>
          <w:tab w:pos="4513" w:val="left" w:leader="none"/>
          <w:tab w:pos="5117" w:val="left" w:leader="none"/>
        </w:tabs>
        <w:spacing w:line="300" w:lineRule="auto" w:before="127"/>
        <w:ind w:left="1988" w:right="1986" w:firstLine="0"/>
        <w:jc w:val="left"/>
        <w:rPr>
          <w:b/>
          <w:sz w:val="28"/>
        </w:rPr>
      </w:pPr>
      <w:r>
        <w:rPr>
          <w:rFonts w:ascii="Lantinghei SC Heavy" w:eastAsia="Lantinghei SC Heavy"/>
          <w:b/>
          <w:spacing w:val="-10"/>
          <w:sz w:val="28"/>
        </w:rPr>
        <w:t>导</w:t>
      </w:r>
      <w:r>
        <w:rPr>
          <w:rFonts w:ascii="Lantinghei SC Heavy" w:eastAsia="Lantinghei SC Heavy"/>
          <w:b/>
          <w:sz w:val="28"/>
        </w:rPr>
        <w:tab/>
      </w:r>
      <w:r>
        <w:rPr>
          <w:rFonts w:ascii="Lantinghei SC Heavy" w:eastAsia="Lantinghei SC Heavy"/>
          <w:b/>
          <w:spacing w:val="56"/>
          <w:sz w:val="28"/>
        </w:rPr>
        <w:t>师</w:t>
      </w:r>
      <w:r>
        <w:rPr>
          <w:rFonts w:ascii="Lantinghei SC Heavy" w:eastAsia="Lantinghei SC Heavy"/>
          <w:b/>
          <w:sz w:val="28"/>
        </w:rPr>
        <w:t>：</w:t>
      </w:r>
      <w:r>
        <w:rPr>
          <w:rFonts w:ascii="Lantinghei SC Heavy" w:eastAsia="Lantinghei SC Heavy"/>
          <w:b/>
          <w:spacing w:val="40"/>
          <w:sz w:val="28"/>
        </w:rPr>
        <w:t> </w:t>
      </w:r>
      <w:r>
        <w:rPr>
          <w:rFonts w:ascii="Lantinghei SC Heavy" w:eastAsia="Lantinghei SC Heavy"/>
          <w:b/>
          <w:sz w:val="28"/>
        </w:rPr>
        <w:t>刘</w:t>
        <w:tab/>
        <w:tab/>
      </w:r>
      <w:r>
        <w:rPr>
          <w:rFonts w:ascii="Lantinghei SC Heavy" w:eastAsia="Lantinghei SC Heavy"/>
          <w:b/>
          <w:spacing w:val="-10"/>
          <w:sz w:val="28"/>
        </w:rPr>
        <w:t>鹤</w:t>
      </w:r>
      <w:r>
        <w:rPr>
          <w:rFonts w:ascii="Lantinghei SC Heavy" w:eastAsia="Lantinghei SC Heavy"/>
          <w:b/>
          <w:sz w:val="28"/>
        </w:rPr>
        <w:tab/>
      </w:r>
      <w:r>
        <w:rPr>
          <w:rFonts w:ascii="Lantinghei SC Heavy" w:eastAsia="Lantinghei SC Heavy"/>
          <w:b/>
          <w:spacing w:val="-4"/>
          <w:sz w:val="28"/>
        </w:rPr>
        <w:t>特聘研究</w:t>
      </w:r>
      <w:r>
        <w:rPr>
          <w:rFonts w:ascii="Lantinghei SC Heavy" w:eastAsia="Lantinghei SC Heavy"/>
          <w:b/>
          <w:spacing w:val="-4"/>
          <w:sz w:val="28"/>
        </w:rPr>
        <w:t>员</w:t>
      </w:r>
      <w:r>
        <w:rPr>
          <w:rFonts w:ascii="Lantinghei SC Heavy" w:eastAsia="Lantinghei SC Heavy"/>
          <w:b/>
          <w:sz w:val="28"/>
        </w:rPr>
        <w:t>培 养 单 </w:t>
      </w:r>
      <w:r>
        <w:rPr>
          <w:rFonts w:ascii="Lantinghei SC Heavy" w:eastAsia="Lantinghei SC Heavy"/>
          <w:b/>
          <w:spacing w:val="56"/>
          <w:sz w:val="28"/>
        </w:rPr>
        <w:t>位</w:t>
      </w:r>
      <w:r>
        <w:rPr>
          <w:rFonts w:ascii="Lantinghei SC Heavy" w:eastAsia="Lantinghei SC Heavy"/>
          <w:b/>
          <w:sz w:val="28"/>
        </w:rPr>
        <w:t>：</w:t>
        <w:tab/>
      </w:r>
      <w:r>
        <w:rPr>
          <w:rFonts w:ascii="Lantinghei SC Heavy" w:eastAsia="Lantinghei SC Heavy"/>
          <w:b/>
          <w:spacing w:val="-2"/>
          <w:sz w:val="28"/>
        </w:rPr>
        <w:t>系统科学学院</w:t>
      </w:r>
      <w:r>
        <w:rPr>
          <w:rFonts w:ascii="Lantinghei SC Heavy" w:eastAsia="Lantinghei SC Heavy"/>
          <w:b/>
          <w:spacing w:val="80"/>
          <w:sz w:val="28"/>
        </w:rPr>
        <w:t>  </w:t>
      </w:r>
      <w:r>
        <w:rPr>
          <w:rFonts w:ascii="Lantinghei SC Heavy" w:eastAsia="Lantinghei SC Heavy"/>
          <w:b/>
          <w:spacing w:val="-10"/>
          <w:sz w:val="28"/>
        </w:rPr>
        <w:t>学</w:t>
      </w:r>
      <w:r>
        <w:rPr>
          <w:rFonts w:ascii="Lantinghei SC Heavy" w:eastAsia="Lantinghei SC Heavy"/>
          <w:b/>
          <w:sz w:val="28"/>
        </w:rPr>
        <w:tab/>
      </w:r>
      <w:r>
        <w:rPr>
          <w:rFonts w:ascii="Lantinghei SC Heavy" w:eastAsia="Lantinghei SC Heavy"/>
          <w:b/>
          <w:spacing w:val="46"/>
          <w:sz w:val="28"/>
        </w:rPr>
        <w:t>号</w:t>
      </w:r>
      <w:r>
        <w:rPr>
          <w:rFonts w:ascii="Lantinghei SC Heavy" w:eastAsia="Lantinghei SC Heavy"/>
          <w:b/>
          <w:sz w:val="28"/>
        </w:rPr>
        <w:t>：</w:t>
      </w:r>
      <w:r>
        <w:rPr>
          <w:rFonts w:ascii="Lantinghei SC Heavy" w:eastAsia="Lantinghei SC Heavy"/>
          <w:b/>
          <w:sz w:val="28"/>
        </w:rPr>
        <w:tab/>
      </w:r>
      <w:r>
        <w:rPr>
          <w:b/>
          <w:spacing w:val="-2"/>
          <w:sz w:val="28"/>
        </w:rPr>
        <w:t>202321250043</w:t>
      </w:r>
    </w:p>
    <w:p>
      <w:pPr>
        <w:tabs>
          <w:tab w:pos="4045" w:val="left" w:leader="none"/>
          <w:tab w:pos="4185" w:val="left" w:leader="none"/>
        </w:tabs>
        <w:spacing w:line="276" w:lineRule="auto" w:before="0"/>
        <w:ind w:left="1988" w:right="2219" w:firstLine="0"/>
        <w:jc w:val="left"/>
        <w:rPr>
          <w:rFonts w:ascii="Lantinghei SC Heavy" w:eastAsia="Lantinghei SC Heavy"/>
          <w:b/>
          <w:sz w:val="32"/>
        </w:rPr>
      </w:pPr>
      <w:r>
        <w:rPr>
          <w:rFonts w:ascii="Lantinghei SC Heavy" w:eastAsia="Lantinghei SC Heavy"/>
          <w:b/>
          <w:sz w:val="28"/>
        </w:rPr>
        <w:t>学 科 专 </w:t>
      </w:r>
      <w:r>
        <w:rPr>
          <w:rFonts w:ascii="Lantinghei SC Heavy" w:eastAsia="Lantinghei SC Heavy"/>
          <w:b/>
          <w:spacing w:val="56"/>
          <w:sz w:val="28"/>
        </w:rPr>
        <w:t>业</w:t>
      </w:r>
      <w:r>
        <w:rPr>
          <w:rFonts w:ascii="Lantinghei SC Heavy" w:eastAsia="Lantinghei SC Heavy"/>
          <w:b/>
          <w:sz w:val="28"/>
        </w:rPr>
        <w:t>：</w:t>
        <w:tab/>
        <w:tab/>
      </w:r>
      <w:r>
        <w:rPr>
          <w:rFonts w:ascii="Lantinghei SC Heavy" w:eastAsia="Lantinghei SC Heavy"/>
          <w:b/>
          <w:spacing w:val="-2"/>
          <w:sz w:val="28"/>
        </w:rPr>
        <w:t>系统分析与集成</w:t>
      </w:r>
      <w:r>
        <w:rPr>
          <w:rFonts w:ascii="Lantinghei SC Heavy" w:eastAsia="Lantinghei SC Heavy"/>
          <w:b/>
          <w:sz w:val="28"/>
        </w:rPr>
        <w:t>完</w:t>
      </w:r>
      <w:r>
        <w:rPr>
          <w:rFonts w:ascii="Lantinghei SC Heavy" w:eastAsia="Lantinghei SC Heavy"/>
          <w:b/>
          <w:spacing w:val="-9"/>
          <w:sz w:val="28"/>
        </w:rPr>
        <w:t> </w:t>
      </w:r>
      <w:r>
        <w:rPr>
          <w:rFonts w:ascii="Lantinghei SC Heavy" w:eastAsia="Lantinghei SC Heavy"/>
          <w:b/>
          <w:sz w:val="28"/>
        </w:rPr>
        <w:t>成</w:t>
      </w:r>
      <w:r>
        <w:rPr>
          <w:rFonts w:ascii="Lantinghei SC Heavy" w:eastAsia="Lantinghei SC Heavy"/>
          <w:b/>
          <w:spacing w:val="-8"/>
          <w:sz w:val="28"/>
        </w:rPr>
        <w:t> </w:t>
      </w:r>
      <w:r>
        <w:rPr>
          <w:rFonts w:ascii="Lantinghei SC Heavy" w:eastAsia="Lantinghei SC Heavy"/>
          <w:b/>
          <w:sz w:val="28"/>
        </w:rPr>
        <w:t>日</w:t>
      </w:r>
      <w:r>
        <w:rPr>
          <w:rFonts w:ascii="Lantinghei SC Heavy" w:eastAsia="Lantinghei SC Heavy"/>
          <w:b/>
          <w:spacing w:val="-8"/>
          <w:sz w:val="28"/>
        </w:rPr>
        <w:t> </w:t>
      </w:r>
      <w:r>
        <w:rPr>
          <w:rFonts w:ascii="Lantinghei SC Heavy" w:eastAsia="Lantinghei SC Heavy"/>
          <w:b/>
          <w:spacing w:val="56"/>
          <w:sz w:val="28"/>
        </w:rPr>
        <w:t>期</w:t>
      </w:r>
      <w:r>
        <w:rPr>
          <w:rFonts w:ascii="Lantinghei SC Heavy" w:eastAsia="Lantinghei SC Heavy"/>
          <w:b/>
          <w:spacing w:val="-10"/>
          <w:sz w:val="28"/>
        </w:rPr>
        <w:t>：</w:t>
      </w:r>
      <w:r>
        <w:rPr>
          <w:rFonts w:ascii="Lantinghei SC Heavy" w:eastAsia="Lantinghei SC Heavy"/>
          <w:b/>
          <w:sz w:val="28"/>
        </w:rPr>
        <w:tab/>
      </w:r>
      <w:r>
        <w:rPr>
          <w:rFonts w:ascii="Lantinghei SC Heavy" w:eastAsia="Lantinghei SC Heavy"/>
          <w:b/>
          <w:sz w:val="32"/>
        </w:rPr>
        <w:t>二〇二六年三</w:t>
      </w:r>
      <w:r>
        <w:rPr>
          <w:rFonts w:ascii="Lantinghei SC Heavy" w:eastAsia="Lantinghei SC Heavy"/>
          <w:b/>
          <w:spacing w:val="-10"/>
          <w:sz w:val="32"/>
        </w:rPr>
        <w:t>月</w:t>
      </w:r>
    </w:p>
    <w:p>
      <w:pPr>
        <w:spacing w:after="0" w:line="276" w:lineRule="auto"/>
        <w:jc w:val="left"/>
        <w:rPr>
          <w:rFonts w:ascii="Lantinghei SC Heavy" w:eastAsia="Lantinghei SC Heavy"/>
          <w:b/>
          <w:sz w:val="32"/>
        </w:rPr>
        <w:sectPr>
          <w:type w:val="continuous"/>
          <w:pgSz w:w="11910" w:h="16840"/>
          <w:pgMar w:top="1920" w:bottom="280" w:left="1700" w:right="1700"/>
        </w:sectPr>
      </w:pPr>
    </w:p>
    <w:p>
      <w:pPr>
        <w:spacing w:line="364" w:lineRule="exact"/>
        <w:ind w:left="2436" w:right="0" w:firstLine="0"/>
        <w:rPr>
          <w:rFonts w:ascii="Lantinghei SC Heavy"/>
          <w:position w:val="-6"/>
          <w:sz w:val="20"/>
        </w:rPr>
      </w:pPr>
      <w:r>
        <w:rPr>
          <w:rFonts w:ascii="Lantinghei SC Heavy"/>
          <w:position w:val="-6"/>
          <w:sz w:val="20"/>
        </w:rPr>
        <w:drawing>
          <wp:inline distT="0" distB="0" distL="0" distR="0">
            <wp:extent cx="3037239" cy="23164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037239" cy="231648"/>
                    </a:xfrm>
                    <a:prstGeom prst="rect">
                      <a:avLst/>
                    </a:prstGeom>
                  </pic:spPr>
                </pic:pic>
              </a:graphicData>
            </a:graphic>
          </wp:inline>
        </w:drawing>
      </w:r>
      <w:r>
        <w:rPr>
          <w:rFonts w:ascii="Lantinghei SC Heavy"/>
          <w:position w:val="-6"/>
          <w:sz w:val="20"/>
        </w:rPr>
      </w:r>
    </w:p>
    <w:p>
      <w:pPr>
        <w:tabs>
          <w:tab w:pos="1597" w:val="left" w:leader="none"/>
        </w:tabs>
        <w:spacing w:line="309" w:lineRule="auto" w:before="481"/>
        <w:ind w:left="149" w:right="109" w:firstLine="498"/>
        <w:jc w:val="left"/>
        <w:rPr>
          <w:rFonts w:ascii="Arial" w:hAnsi="Arial" w:cs="Arial" w:eastAsia="Arial"/>
          <w:sz w:val="29"/>
          <w:szCs w:val="29"/>
        </w:rPr>
      </w:pPr>
      <w:r>
        <w:rPr>
          <w:rFonts w:ascii="Arial" w:hAnsi="Arial" w:cs="Arial" w:eastAsia="Arial"/>
          <w:sz w:val="29"/>
          <w:szCs w:val="29"/>
        </w:rPr>
        <mc:AlternateContent>
          <mc:Choice Requires="wps">
            <w:drawing>
              <wp:anchor distT="0" distB="0" distL="0" distR="0" allowOverlap="1" layoutInCell="1" locked="0" behindDoc="1" simplePos="0" relativeHeight="487093760">
                <wp:simplePos x="0" y="0"/>
                <wp:positionH relativeFrom="page">
                  <wp:posOffset>1625316</wp:posOffset>
                </wp:positionH>
                <wp:positionV relativeFrom="paragraph">
                  <wp:posOffset>359780</wp:posOffset>
                </wp:positionV>
                <wp:extent cx="154305" cy="50482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4305" cy="504825"/>
                        </a:xfrm>
                        <a:prstGeom prst="rect">
                          <a:avLst/>
                        </a:prstGeom>
                      </wps:spPr>
                      <wps:txbx>
                        <w:txbxContent>
                          <w:p>
                            <w:pPr>
                              <w:spacing w:line="794" w:lineRule="exact" w:before="0"/>
                              <w:ind w:left="0" w:right="0" w:firstLine="0"/>
                              <w:jc w:val="left"/>
                              <w:rPr>
                                <w:rFonts w:ascii="Arial" w:hAnsi="Arial" w:cs="Arial" w:eastAsia="Arial"/>
                                <w:sz w:val="71"/>
                                <w:szCs w:val="71"/>
                              </w:rPr>
                            </w:pPr>
                            <w:r>
                              <w:rPr>
                                <w:rFonts w:ascii="Arial" w:hAnsi="Arial" w:cs="Arial" w:eastAsia="Arial"/>
                                <w:color w:val="212126"/>
                                <w:spacing w:val="-5"/>
                                <w:w w:val="20"/>
                                <w:sz w:val="71"/>
                                <w:szCs w:val="71"/>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7.977699pt;margin-top:28.329142pt;width:12.15pt;height:39.75pt;mso-position-horizontal-relative:page;mso-position-vertical-relative:paragraph;z-index:-16222720" type="#_x0000_t202" id="docshape1" filled="false" stroked="false">
                <v:textbox inset="0,0,0,0">
                  <w:txbxContent>
                    <w:p>
                      <w:pPr>
                        <w:spacing w:line="794" w:lineRule="exact" w:before="0"/>
                        <w:ind w:left="0" w:right="0" w:firstLine="0"/>
                        <w:jc w:val="left"/>
                        <w:rPr>
                          <w:rFonts w:ascii="Arial" w:hAnsi="Arial" w:cs="Arial" w:eastAsia="Arial"/>
                          <w:sz w:val="71"/>
                          <w:szCs w:val="71"/>
                        </w:rPr>
                      </w:pPr>
                      <w:r>
                        <w:rPr>
                          <w:rFonts w:ascii="Arial" w:hAnsi="Arial" w:cs="Arial" w:eastAsia="Arial"/>
                          <w:color w:val="212126"/>
                          <w:spacing w:val="-5"/>
                          <w:w w:val="20"/>
                          <w:sz w:val="71"/>
                          <w:szCs w:val="71"/>
                        </w:rPr>
                        <w:t>�*</w:t>
                      </w:r>
                    </w:p>
                  </w:txbxContent>
                </v:textbox>
                <w10:wrap type="none"/>
              </v:shape>
            </w:pict>
          </mc:Fallback>
        </mc:AlternateContent>
      </w:r>
      <w:bookmarkStart w:name="关于学位论文使用授权的说明" w:id="2"/>
      <w:bookmarkEnd w:id="2"/>
      <w:r>
        <w:rPr/>
      </w:r>
      <w:r>
        <w:rPr>
          <w:rFonts w:ascii="Arial" w:hAnsi="Arial" w:cs="Arial" w:eastAsia="Arial"/>
          <w:color w:val="212126"/>
          <w:spacing w:val="-1"/>
          <w:w w:val="133"/>
          <w:sz w:val="29"/>
          <w:szCs w:val="29"/>
        </w:rPr>
        <w:t>*A�-��</w:t>
      </w:r>
      <w:r>
        <w:rPr>
          <w:rFonts w:ascii="Arial" w:hAnsi="Arial" w:cs="Arial" w:eastAsia="Arial"/>
          <w:color w:val="212126"/>
          <w:w w:val="133"/>
          <w:sz w:val="29"/>
          <w:szCs w:val="29"/>
        </w:rPr>
        <w:t>:</w:t>
      </w:r>
      <w:r>
        <w:rPr>
          <w:rFonts w:ascii="Arial" w:hAnsi="Arial" w:cs="Arial" w:eastAsia="Arial"/>
          <w:color w:val="212126"/>
          <w:sz w:val="29"/>
          <w:szCs w:val="29"/>
        </w:rPr>
        <w:t> </w:t>
      </w:r>
      <w:r>
        <w:rPr>
          <w:rFonts w:ascii="Arial" w:hAnsi="Arial" w:cs="Arial" w:eastAsia="Arial"/>
          <w:color w:val="212126"/>
          <w:spacing w:val="-17"/>
          <w:sz w:val="29"/>
          <w:szCs w:val="29"/>
        </w:rPr>
        <w:t> </w:t>
      </w:r>
      <w:r>
        <w:rPr>
          <w:rFonts w:ascii="Arial" w:hAnsi="Arial" w:cs="Arial" w:eastAsia="Arial"/>
          <w:color w:val="212126"/>
          <w:spacing w:val="-1"/>
          <w:w w:val="121"/>
          <w:sz w:val="29"/>
          <w:szCs w:val="29"/>
        </w:rPr>
        <w:t>M£����*X</w:t>
      </w:r>
      <w:r>
        <w:rPr>
          <w:rFonts w:ascii="Arial" w:hAnsi="Arial" w:cs="Arial" w:eastAsia="Arial"/>
          <w:color w:val="212126"/>
          <w:w w:val="121"/>
          <w:sz w:val="29"/>
          <w:szCs w:val="29"/>
        </w:rPr>
        <w:t>,</w:t>
      </w:r>
      <w:r>
        <w:rPr>
          <w:rFonts w:ascii="Arial" w:hAnsi="Arial" w:cs="Arial" w:eastAsia="Arial"/>
          <w:color w:val="212126"/>
          <w:sz w:val="29"/>
          <w:szCs w:val="29"/>
        </w:rPr>
        <w:t> </w:t>
      </w:r>
      <w:r>
        <w:rPr>
          <w:rFonts w:ascii="Arial" w:hAnsi="Arial" w:cs="Arial" w:eastAsia="Arial"/>
          <w:color w:val="212126"/>
          <w:spacing w:val="-27"/>
          <w:sz w:val="29"/>
          <w:szCs w:val="29"/>
        </w:rPr>
        <w:t> </w:t>
      </w:r>
      <w:r>
        <w:rPr>
          <w:rFonts w:ascii="Arial" w:hAnsi="Arial" w:cs="Arial" w:eastAsia="Arial"/>
          <w:color w:val="212126"/>
          <w:spacing w:val="-1"/>
          <w:w w:val="116"/>
          <w:sz w:val="29"/>
          <w:szCs w:val="29"/>
        </w:rPr>
        <w:t>�*A����ffl��</w:t>
      </w:r>
      <w:r>
        <w:rPr>
          <w:rFonts w:ascii="Arial" w:hAnsi="Arial" w:cs="Arial" w:eastAsia="Arial"/>
          <w:color w:val="212126"/>
          <w:w w:val="116"/>
          <w:sz w:val="29"/>
          <w:szCs w:val="29"/>
        </w:rPr>
        <w:t>.</w:t>
      </w:r>
      <w:r>
        <w:rPr>
          <w:rFonts w:ascii="Arial" w:hAnsi="Arial" w:cs="Arial" w:eastAsia="Arial"/>
          <w:color w:val="212126"/>
          <w:sz w:val="29"/>
          <w:szCs w:val="29"/>
        </w:rPr>
        <w:t> </w:t>
      </w:r>
      <w:r>
        <w:rPr>
          <w:rFonts w:ascii="Arial" w:hAnsi="Arial" w:cs="Arial" w:eastAsia="Arial"/>
          <w:color w:val="212126"/>
          <w:spacing w:val="-4"/>
          <w:sz w:val="29"/>
          <w:szCs w:val="29"/>
        </w:rPr>
        <w:t> </w:t>
      </w:r>
      <w:r>
        <w:rPr>
          <w:rFonts w:ascii="Arial" w:hAnsi="Arial" w:cs="Arial" w:eastAsia="Arial"/>
          <w:color w:val="212126"/>
          <w:spacing w:val="-179"/>
          <w:w w:val="128"/>
          <w:sz w:val="29"/>
          <w:szCs w:val="29"/>
        </w:rPr>
        <w:t>��*ff��I�M�</w:t>
      </w:r>
      <w:r>
        <w:rPr>
          <w:rFonts w:ascii="Arial" w:hAnsi="Arial" w:cs="Arial" w:eastAsia="Arial"/>
          <w:color w:val="212126"/>
          <w:w w:val="128"/>
          <w:sz w:val="29"/>
          <w:szCs w:val="29"/>
        </w:rPr>
        <w:t> </w:t>
      </w:r>
      <w:r>
        <w:rPr>
          <w:rFonts w:ascii="Arial" w:hAnsi="Arial" w:cs="Arial" w:eastAsia="Arial"/>
          <w:color w:val="212126"/>
          <w:w w:val="69"/>
          <w:sz w:val="29"/>
          <w:szCs w:val="29"/>
        </w:rPr>
        <w:t>1</w:t>
      </w:r>
      <w:r>
        <w:rPr>
          <w:rFonts w:ascii="Arial" w:hAnsi="Arial" w:cs="Arial" w:eastAsia="Arial"/>
          <w:color w:val="212126"/>
          <w:spacing w:val="-12"/>
          <w:w w:val="69"/>
          <w:sz w:val="29"/>
          <w:szCs w:val="29"/>
        </w:rPr>
        <w:t>�</w:t>
      </w:r>
      <w:r>
        <w:rPr>
          <w:rFonts w:ascii="Arial" w:hAnsi="Arial" w:cs="Arial" w:eastAsia="Arial"/>
          <w:color w:val="212126"/>
          <w:w w:val="69"/>
          <w:sz w:val="29"/>
          <w:szCs w:val="29"/>
        </w:rPr>
        <w:t>�</w:t>
      </w:r>
      <w:r>
        <w:rPr>
          <w:rFonts w:ascii="Arial" w:hAnsi="Arial" w:cs="Arial" w:eastAsia="Arial"/>
          <w:color w:val="212126"/>
          <w:spacing w:val="24"/>
          <w:sz w:val="29"/>
          <w:szCs w:val="29"/>
        </w:rPr>
        <w:t> </w:t>
      </w:r>
      <w:r>
        <w:rPr>
          <w:rFonts w:ascii="Arial" w:hAnsi="Arial" w:cs="Arial" w:eastAsia="Arial"/>
          <w:i/>
          <w:iCs/>
          <w:color w:val="212126"/>
          <w:spacing w:val="-1"/>
          <w:w w:val="66"/>
          <w:sz w:val="28"/>
          <w:szCs w:val="28"/>
        </w:rPr>
        <w:t>p_xJI</w:t>
      </w:r>
      <w:r>
        <w:rPr>
          <w:rFonts w:ascii="Arial" w:hAnsi="Arial" w:cs="Arial" w:eastAsia="Arial"/>
          <w:i/>
          <w:iCs/>
          <w:color w:val="212126"/>
          <w:w w:val="66"/>
          <w:sz w:val="28"/>
          <w:szCs w:val="28"/>
        </w:rPr>
        <w:t>L</w:t>
      </w:r>
      <w:r>
        <w:rPr>
          <w:rFonts w:ascii="Arial" w:hAnsi="Arial" w:cs="Arial" w:eastAsia="Arial"/>
          <w:i/>
          <w:iCs/>
          <w:color w:val="212126"/>
          <w:sz w:val="28"/>
          <w:szCs w:val="28"/>
        </w:rPr>
        <w:tab/>
      </w:r>
      <w:r>
        <w:rPr>
          <w:rFonts w:ascii="Arial" w:hAnsi="Arial" w:cs="Arial" w:eastAsia="Arial"/>
          <w:color w:val="212126"/>
          <w:w w:val="30"/>
          <w:sz w:val="29"/>
          <w:szCs w:val="29"/>
        </w:rPr>
        <w:t>x</w:t>
      </w:r>
      <w:r>
        <w:rPr>
          <w:rFonts w:ascii="Arial" w:hAnsi="Arial" w:cs="Arial" w:eastAsia="Arial"/>
          <w:color w:val="212126"/>
          <w:sz w:val="29"/>
          <w:szCs w:val="29"/>
        </w:rPr>
        <w:t> </w:t>
      </w:r>
      <w:r>
        <w:rPr>
          <w:rFonts w:ascii="Arial" w:hAnsi="Arial" w:cs="Arial" w:eastAsia="Arial"/>
          <w:color w:val="212126"/>
          <w:spacing w:val="37"/>
          <w:sz w:val="29"/>
          <w:szCs w:val="29"/>
        </w:rPr>
        <w:t> </w:t>
      </w:r>
      <w:r>
        <w:rPr>
          <w:rFonts w:ascii="Arial" w:hAnsi="Arial" w:cs="Arial" w:eastAsia="Arial"/>
          <w:color w:val="212126"/>
          <w:spacing w:val="-1"/>
          <w:w w:val="49"/>
          <w:sz w:val="29"/>
          <w:szCs w:val="29"/>
        </w:rPr>
        <w:t>i=</w:t>
      </w:r>
      <w:r>
        <w:rPr>
          <w:rFonts w:ascii="Arial" w:hAnsi="Arial" w:cs="Arial" w:eastAsia="Arial"/>
          <w:color w:val="212126"/>
          <w:w w:val="49"/>
          <w:sz w:val="29"/>
          <w:szCs w:val="29"/>
        </w:rPr>
        <w:t>p</w:t>
      </w:r>
      <w:r>
        <w:rPr>
          <w:rFonts w:ascii="Arial" w:hAnsi="Arial" w:cs="Arial" w:eastAsia="Arial"/>
          <w:color w:val="212126"/>
          <w:spacing w:val="-27"/>
          <w:sz w:val="29"/>
          <w:szCs w:val="29"/>
        </w:rPr>
        <w:t> </w:t>
      </w:r>
      <w:r>
        <w:rPr>
          <w:rFonts w:ascii="Arial" w:hAnsi="Arial" w:cs="Arial" w:eastAsia="Arial"/>
          <w:color w:val="212126"/>
          <w:w w:val="49"/>
          <w:sz w:val="29"/>
          <w:szCs w:val="29"/>
        </w:rPr>
        <w:t>B</w:t>
      </w:r>
      <w:r>
        <w:rPr>
          <w:rFonts w:ascii="Arial" w:hAnsi="Arial" w:cs="Arial" w:eastAsia="Arial"/>
          <w:color w:val="212126"/>
          <w:spacing w:val="25"/>
          <w:sz w:val="29"/>
          <w:szCs w:val="29"/>
        </w:rPr>
        <w:t> </w:t>
      </w:r>
      <w:r>
        <w:rPr>
          <w:rFonts w:ascii="Arial" w:hAnsi="Arial" w:cs="Arial" w:eastAsia="Arial"/>
          <w:color w:val="212126"/>
          <w:w w:val="112"/>
          <w:sz w:val="29"/>
          <w:szCs w:val="29"/>
        </w:rPr>
        <w:t>�a:</w:t>
      </w:r>
      <w:r>
        <w:rPr>
          <w:rFonts w:ascii="Arial" w:hAnsi="Arial" w:cs="Arial" w:eastAsia="Arial"/>
          <w:color w:val="212126"/>
          <w:spacing w:val="-2"/>
          <w:w w:val="112"/>
          <w:sz w:val="29"/>
          <w:szCs w:val="29"/>
        </w:rPr>
        <w:t>�</w:t>
      </w:r>
      <w:r>
        <w:rPr>
          <w:rFonts w:ascii="Arial" w:hAnsi="Arial" w:cs="Arial" w:eastAsia="Arial"/>
          <w:color w:val="212126"/>
          <w:spacing w:val="-1"/>
          <w:w w:val="57"/>
          <w:sz w:val="28"/>
          <w:szCs w:val="28"/>
        </w:rPr>
        <w:t>i</w:t>
      </w:r>
      <w:r>
        <w:rPr>
          <w:rFonts w:ascii="Arial" w:hAnsi="Arial" w:cs="Arial" w:eastAsia="Arial"/>
          <w:color w:val="212126"/>
          <w:spacing w:val="6"/>
          <w:w w:val="57"/>
          <w:sz w:val="28"/>
          <w:szCs w:val="28"/>
        </w:rPr>
        <w:t>3</w:t>
      </w:r>
      <w:r>
        <w:rPr>
          <w:rFonts w:ascii="Arial" w:hAnsi="Arial" w:cs="Arial" w:eastAsia="Arial"/>
          <w:color w:val="212126"/>
          <w:spacing w:val="8"/>
          <w:w w:val="103"/>
          <w:sz w:val="29"/>
          <w:szCs w:val="29"/>
        </w:rPr>
        <w:t>I</w:t>
      </w:r>
      <w:r>
        <w:rPr>
          <w:rFonts w:ascii="Arial" w:hAnsi="Arial" w:cs="Arial" w:eastAsia="Arial"/>
          <w:i/>
          <w:iCs/>
          <w:color w:val="212126"/>
          <w:spacing w:val="-1"/>
          <w:w w:val="90"/>
          <w:sz w:val="29"/>
          <w:szCs w:val="29"/>
        </w:rPr>
        <w:t>ff</w:t>
      </w:r>
      <w:r>
        <w:rPr>
          <w:rFonts w:ascii="Arial" w:hAnsi="Arial" w:cs="Arial" w:eastAsia="Arial"/>
          <w:i/>
          <w:iCs/>
          <w:color w:val="212126"/>
          <w:w w:val="90"/>
          <w:sz w:val="29"/>
          <w:szCs w:val="29"/>
        </w:rPr>
        <w:t>l</w:t>
      </w:r>
      <w:r>
        <w:rPr>
          <w:rFonts w:ascii="Arial" w:hAnsi="Arial" w:cs="Arial" w:eastAsia="Arial"/>
          <w:i/>
          <w:iCs/>
          <w:color w:val="212126"/>
          <w:spacing w:val="-49"/>
          <w:sz w:val="29"/>
          <w:szCs w:val="29"/>
        </w:rPr>
        <w:t> </w:t>
      </w:r>
      <w:r>
        <w:rPr>
          <w:rFonts w:ascii="Arial" w:hAnsi="Arial" w:cs="Arial" w:eastAsia="Arial"/>
          <w:i/>
          <w:iCs/>
          <w:color w:val="212126"/>
          <w:w w:val="90"/>
          <w:sz w:val="29"/>
          <w:szCs w:val="29"/>
        </w:rPr>
        <w:t>�</w:t>
      </w:r>
      <w:r>
        <w:rPr>
          <w:rFonts w:ascii="Arial" w:hAnsi="Arial" w:cs="Arial" w:eastAsia="Arial"/>
          <w:i/>
          <w:iCs/>
          <w:color w:val="212126"/>
          <w:spacing w:val="-14"/>
          <w:sz w:val="29"/>
          <w:szCs w:val="29"/>
        </w:rPr>
        <w:t> </w:t>
      </w:r>
      <w:r>
        <w:rPr>
          <w:rFonts w:ascii="Arial" w:hAnsi="Arial" w:cs="Arial" w:eastAsia="Arial"/>
          <w:color w:val="212126"/>
          <w:w w:val="56"/>
          <w:sz w:val="29"/>
          <w:szCs w:val="29"/>
        </w:rPr>
        <w:t>r-</w:t>
      </w:r>
      <w:r>
        <w:rPr>
          <w:rFonts w:ascii="Arial" w:hAnsi="Arial" w:cs="Arial" w:eastAsia="Arial"/>
          <w:color w:val="212126"/>
          <w:spacing w:val="32"/>
          <w:w w:val="56"/>
          <w:sz w:val="29"/>
          <w:szCs w:val="29"/>
        </w:rPr>
        <w:t>J</w:t>
      </w:r>
      <w:r>
        <w:rPr>
          <w:rFonts w:ascii="Arial" w:hAnsi="Arial" w:cs="Arial" w:eastAsia="Arial"/>
          <w:color w:val="212126"/>
          <w:w w:val="56"/>
          <w:sz w:val="29"/>
          <w:szCs w:val="29"/>
        </w:rPr>
        <w:t>?£¥�</w:t>
      </w:r>
      <w:r>
        <w:rPr>
          <w:rFonts w:ascii="Arial" w:hAnsi="Arial" w:cs="Arial" w:eastAsia="Arial"/>
          <w:color w:val="212126"/>
          <w:spacing w:val="41"/>
          <w:w w:val="56"/>
          <w:sz w:val="29"/>
          <w:szCs w:val="29"/>
        </w:rPr>
        <w:t>r</w:t>
      </w:r>
      <w:r>
        <w:rPr>
          <w:rFonts w:ascii="Arial" w:hAnsi="Arial" w:cs="Arial" w:eastAsia="Arial"/>
          <w:color w:val="212126"/>
          <w:w w:val="56"/>
          <w:sz w:val="29"/>
          <w:szCs w:val="29"/>
        </w:rPr>
        <w:t>,</w:t>
      </w:r>
      <w:r>
        <w:rPr>
          <w:rFonts w:ascii="Arial" w:hAnsi="Arial" w:cs="Arial" w:eastAsia="Arial"/>
          <w:color w:val="212126"/>
          <w:sz w:val="29"/>
          <w:szCs w:val="29"/>
        </w:rPr>
        <w:t> </w:t>
      </w:r>
      <w:r>
        <w:rPr>
          <w:rFonts w:ascii="Arial" w:hAnsi="Arial" w:cs="Arial" w:eastAsia="Arial"/>
          <w:color w:val="212126"/>
          <w:spacing w:val="25"/>
          <w:sz w:val="29"/>
          <w:szCs w:val="29"/>
        </w:rPr>
        <w:t> </w:t>
      </w:r>
      <w:r>
        <w:rPr>
          <w:rFonts w:ascii="Arial" w:hAnsi="Arial" w:cs="Arial" w:eastAsia="Arial"/>
          <w:color w:val="212126"/>
          <w:w w:val="56"/>
          <w:sz w:val="29"/>
          <w:szCs w:val="29"/>
        </w:rPr>
        <w:t>*</w:t>
      </w:r>
      <w:r>
        <w:rPr>
          <w:rFonts w:ascii="Arial" w:hAnsi="Arial" w:cs="Arial" w:eastAsia="Arial"/>
          <w:color w:val="212126"/>
          <w:sz w:val="29"/>
          <w:szCs w:val="29"/>
        </w:rPr>
        <w:t> </w:t>
      </w:r>
      <w:r>
        <w:rPr>
          <w:rFonts w:ascii="Arial" w:hAnsi="Arial" w:cs="Arial" w:eastAsia="Arial"/>
          <w:color w:val="212126"/>
          <w:spacing w:val="10"/>
          <w:sz w:val="29"/>
          <w:szCs w:val="29"/>
        </w:rPr>
        <w:t> </w:t>
      </w:r>
      <w:r>
        <w:rPr>
          <w:rFonts w:ascii="Arial" w:hAnsi="Arial" w:cs="Arial" w:eastAsia="Arial"/>
          <w:i/>
          <w:iCs/>
          <w:color w:val="212126"/>
          <w:spacing w:val="-1"/>
          <w:w w:val="56"/>
          <w:sz w:val="29"/>
          <w:szCs w:val="29"/>
        </w:rPr>
        <w:t>i</w:t>
      </w:r>
      <w:r>
        <w:rPr>
          <w:rFonts w:ascii="Arial" w:hAnsi="Arial" w:cs="Arial" w:eastAsia="Arial"/>
          <w:i/>
          <w:iCs/>
          <w:color w:val="212126"/>
          <w:w w:val="56"/>
          <w:sz w:val="29"/>
          <w:szCs w:val="29"/>
        </w:rPr>
        <w:t>i</w:t>
      </w:r>
      <w:r>
        <w:rPr>
          <w:rFonts w:ascii="Arial" w:hAnsi="Arial" w:cs="Arial" w:eastAsia="Arial"/>
          <w:i/>
          <w:iCs/>
          <w:color w:val="212126"/>
          <w:sz w:val="29"/>
          <w:szCs w:val="29"/>
        </w:rPr>
        <w:t> </w:t>
      </w:r>
      <w:r>
        <w:rPr>
          <w:rFonts w:ascii="Arial" w:hAnsi="Arial" w:cs="Arial" w:eastAsia="Arial"/>
          <w:i/>
          <w:iCs/>
          <w:color w:val="212126"/>
          <w:spacing w:val="14"/>
          <w:sz w:val="29"/>
          <w:szCs w:val="29"/>
        </w:rPr>
        <w:t> </w:t>
      </w:r>
      <w:r>
        <w:rPr>
          <w:rFonts w:ascii="Arial" w:hAnsi="Arial" w:cs="Arial" w:eastAsia="Arial"/>
          <w:color w:val="212126"/>
          <w:w w:val="56"/>
          <w:sz w:val="29"/>
          <w:szCs w:val="29"/>
        </w:rPr>
        <w:t>x</w:t>
      </w:r>
      <w:r>
        <w:rPr>
          <w:rFonts w:ascii="Arial" w:hAnsi="Arial" w:cs="Arial" w:eastAsia="Arial"/>
          <w:color w:val="212126"/>
          <w:sz w:val="29"/>
          <w:szCs w:val="29"/>
        </w:rPr>
        <w:t> </w:t>
      </w:r>
      <w:r>
        <w:rPr>
          <w:rFonts w:ascii="Arial" w:hAnsi="Arial" w:cs="Arial" w:eastAsia="Arial"/>
          <w:color w:val="212126"/>
          <w:spacing w:val="-27"/>
          <w:sz w:val="29"/>
          <w:szCs w:val="29"/>
        </w:rPr>
        <w:t> </w:t>
      </w:r>
      <w:r>
        <w:rPr>
          <w:rFonts w:ascii="Arial" w:hAnsi="Arial" w:cs="Arial" w:eastAsia="Arial"/>
          <w:color w:val="212126"/>
          <w:spacing w:val="-1"/>
          <w:w w:val="94"/>
          <w:sz w:val="29"/>
          <w:szCs w:val="29"/>
        </w:rPr>
        <w:t>::</w:t>
      </w:r>
      <w:r>
        <w:rPr>
          <w:rFonts w:ascii="Arial" w:hAnsi="Arial" w:cs="Arial" w:eastAsia="Arial"/>
          <w:color w:val="212126"/>
          <w:spacing w:val="-2"/>
          <w:w w:val="94"/>
          <w:sz w:val="29"/>
          <w:szCs w:val="29"/>
        </w:rPr>
        <w:t>f</w:t>
      </w:r>
      <w:r>
        <w:rPr>
          <w:rFonts w:ascii="Arial" w:hAnsi="Arial" w:cs="Arial" w:eastAsia="Arial"/>
          <w:color w:val="212126"/>
          <w:w w:val="94"/>
          <w:sz w:val="29"/>
          <w:szCs w:val="29"/>
        </w:rPr>
        <w:t>�</w:t>
      </w:r>
      <w:r>
        <w:rPr>
          <w:rFonts w:ascii="Arial" w:hAnsi="Arial" w:cs="Arial" w:eastAsia="Arial"/>
          <w:color w:val="212126"/>
          <w:spacing w:val="-41"/>
          <w:sz w:val="29"/>
          <w:szCs w:val="29"/>
        </w:rPr>
        <w:t> </w:t>
      </w:r>
      <w:r>
        <w:rPr>
          <w:rFonts w:ascii="Arial" w:hAnsi="Arial" w:cs="Arial" w:eastAsia="Arial"/>
          <w:color w:val="212126"/>
          <w:spacing w:val="-1"/>
          <w:w w:val="98"/>
          <w:sz w:val="29"/>
          <w:szCs w:val="29"/>
        </w:rPr>
        <w:t>1</w:t>
      </w:r>
      <w:r>
        <w:rPr>
          <w:rFonts w:ascii="Arial" w:hAnsi="Arial" w:cs="Arial" w:eastAsia="Arial"/>
          <w:color w:val="212126"/>
          <w:spacing w:val="-7"/>
          <w:w w:val="98"/>
          <w:sz w:val="29"/>
          <w:szCs w:val="29"/>
        </w:rPr>
        <w:t>f</w:t>
      </w:r>
      <w:r>
        <w:rPr>
          <w:rFonts w:ascii="Arial" w:hAnsi="Arial" w:cs="Arial" w:eastAsia="Arial"/>
          <w:i/>
          <w:iCs/>
          <w:color w:val="212126"/>
          <w:w w:val="52"/>
          <w:sz w:val="28"/>
          <w:szCs w:val="28"/>
        </w:rPr>
        <w:t>15</w:t>
      </w:r>
      <w:r>
        <w:rPr>
          <w:rFonts w:ascii="Arial" w:hAnsi="Arial" w:cs="Arial" w:eastAsia="Arial"/>
          <w:i/>
          <w:iCs/>
          <w:color w:val="212126"/>
          <w:spacing w:val="22"/>
          <w:w w:val="52"/>
          <w:sz w:val="28"/>
          <w:szCs w:val="28"/>
        </w:rPr>
        <w:t>J</w:t>
      </w:r>
      <w:r>
        <w:rPr>
          <w:rFonts w:ascii="Arial" w:hAnsi="Arial" w:cs="Arial" w:eastAsia="Arial"/>
          <w:color w:val="212126"/>
          <w:spacing w:val="-1"/>
          <w:w w:val="97"/>
          <w:sz w:val="29"/>
          <w:szCs w:val="29"/>
        </w:rPr>
        <w:t>;!tfm-</w:t>
      </w:r>
      <w:r>
        <w:rPr>
          <w:rFonts w:ascii="Arial" w:hAnsi="Arial" w:cs="Arial" w:eastAsia="Arial"/>
          <w:color w:val="212126"/>
          <w:w w:val="97"/>
          <w:sz w:val="29"/>
          <w:szCs w:val="29"/>
        </w:rPr>
        <w:t>t</w:t>
      </w:r>
      <w:r>
        <w:rPr>
          <w:rFonts w:ascii="Arial" w:hAnsi="Arial" w:cs="Arial" w:eastAsia="Arial"/>
          <w:color w:val="212126"/>
          <w:spacing w:val="-49"/>
          <w:sz w:val="29"/>
          <w:szCs w:val="29"/>
        </w:rPr>
        <w:t> </w:t>
      </w:r>
      <w:r>
        <w:rPr>
          <w:rFonts w:ascii="Arial" w:hAnsi="Arial" w:cs="Arial" w:eastAsia="Arial"/>
          <w:color w:val="212126"/>
          <w:w w:val="129"/>
          <w:sz w:val="29"/>
          <w:szCs w:val="29"/>
        </w:rPr>
        <w:t>AM•</w:t>
      </w:r>
      <w:r>
        <w:rPr>
          <w:rFonts w:ascii="Arial" w:hAnsi="Arial" w:cs="Arial" w:eastAsia="Arial"/>
          <w:color w:val="212126"/>
          <w:spacing w:val="-6"/>
          <w:w w:val="129"/>
          <w:sz w:val="29"/>
          <w:szCs w:val="29"/>
        </w:rPr>
        <w:t>�</w:t>
      </w:r>
      <w:r>
        <w:rPr>
          <w:rFonts w:ascii="Arial" w:hAnsi="Arial" w:cs="Arial" w:eastAsia="Arial"/>
          <w:color w:val="212126"/>
          <w:spacing w:val="-26"/>
          <w:w w:val="129"/>
          <w:sz w:val="29"/>
          <w:szCs w:val="29"/>
        </w:rPr>
        <w:t>B</w:t>
      </w:r>
      <w:r>
        <w:rPr>
          <w:rFonts w:ascii="Times New Roman" w:hAnsi="Times New Roman" w:cs="Times New Roman" w:eastAsia="Times New Roman"/>
          <w:i/>
          <w:iCs/>
          <w:color w:val="212126"/>
          <w:w w:val="106"/>
          <w:sz w:val="32"/>
          <w:szCs w:val="32"/>
        </w:rPr>
        <w:t>t£1t</w:t>
      </w:r>
      <w:r>
        <w:rPr>
          <w:rFonts w:ascii="Times New Roman" w:hAnsi="Times New Roman" w:cs="Times New Roman" w:eastAsia="Times New Roman"/>
          <w:i/>
          <w:iCs/>
          <w:color w:val="212126"/>
          <w:spacing w:val="9"/>
          <w:w w:val="106"/>
          <w:sz w:val="32"/>
          <w:szCs w:val="32"/>
        </w:rPr>
        <w:t>*</w:t>
      </w:r>
      <w:r>
        <w:rPr>
          <w:rFonts w:ascii="Arial" w:hAnsi="Arial" w:cs="Arial" w:eastAsia="Arial"/>
          <w:color w:val="212126"/>
          <w:w w:val="65"/>
          <w:sz w:val="29"/>
          <w:szCs w:val="29"/>
        </w:rPr>
        <w:t>:�xJJ</w:t>
      </w:r>
    </w:p>
    <w:p>
      <w:pPr>
        <w:spacing w:before="28"/>
        <w:ind w:left="149" w:right="0" w:firstLine="0"/>
        <w:jc w:val="left"/>
        <w:rPr>
          <w:rFonts w:ascii="Arial" w:hAnsi="Arial" w:cs="Arial" w:eastAsia="Arial"/>
          <w:sz w:val="29"/>
          <w:szCs w:val="29"/>
        </w:rPr>
      </w:pPr>
      <w:r>
        <w:rPr>
          <w:rFonts w:ascii="Arial" w:hAnsi="Arial" w:cs="Arial" w:eastAsia="Arial"/>
          <w:color w:val="212126"/>
          <w:spacing w:val="-1"/>
          <w:w w:val="117"/>
          <w:sz w:val="29"/>
          <w:szCs w:val="29"/>
        </w:rPr>
        <w:t>�tt����-o�*X���-ilim�M��-t-A�-</w:t>
      </w:r>
      <w:r>
        <w:rPr>
          <w:rFonts w:ascii="Arial" w:hAnsi="Arial" w:cs="Arial" w:eastAsia="Arial"/>
          <w:color w:val="212126"/>
          <w:spacing w:val="-113"/>
          <w:w w:val="117"/>
          <w:sz w:val="29"/>
          <w:szCs w:val="29"/>
        </w:rPr>
        <w:t>�.�B�xi=p�������o</w:t>
      </w:r>
    </w:p>
    <w:p>
      <w:pPr>
        <w:spacing w:before="152"/>
        <w:ind w:left="167" w:right="0" w:firstLine="0"/>
        <w:jc w:val="left"/>
        <w:rPr>
          <w:rFonts w:ascii="Arial" w:hAnsi="Arial" w:cs="Arial" w:eastAsia="Arial"/>
          <w:sz w:val="29"/>
          <w:szCs w:val="29"/>
        </w:rPr>
      </w:pPr>
      <w:r>
        <w:rPr>
          <w:rFonts w:ascii="Arial" w:hAnsi="Arial" w:cs="Arial" w:eastAsia="Arial"/>
          <w:color w:val="212126"/>
          <w:w w:val="125"/>
          <w:sz w:val="29"/>
          <w:szCs w:val="29"/>
        </w:rPr>
        <w:t>*A��-m�*������-</w:t>
      </w:r>
      <w:r>
        <w:rPr>
          <w:rFonts w:ascii="Arial" w:hAnsi="Arial" w:cs="Arial" w:eastAsia="Arial"/>
          <w:color w:val="212126"/>
          <w:spacing w:val="-2"/>
          <w:w w:val="125"/>
          <w:sz w:val="29"/>
          <w:szCs w:val="29"/>
        </w:rPr>
        <w:t>�*A*fflo</w:t>
      </w:r>
    </w:p>
    <w:p>
      <w:pPr>
        <w:pStyle w:val="BodyText"/>
        <w:rPr>
          <w:rFonts w:ascii="Arial"/>
          <w:sz w:val="29"/>
        </w:rPr>
      </w:pPr>
    </w:p>
    <w:p>
      <w:pPr>
        <w:pStyle w:val="BodyText"/>
        <w:rPr>
          <w:rFonts w:ascii="Arial"/>
          <w:sz w:val="29"/>
        </w:rPr>
      </w:pPr>
    </w:p>
    <w:p>
      <w:pPr>
        <w:pStyle w:val="BodyText"/>
        <w:spacing w:before="64"/>
        <w:rPr>
          <w:rFonts w:ascii="Arial"/>
          <w:sz w:val="29"/>
        </w:rPr>
      </w:pPr>
    </w:p>
    <w:p>
      <w:pPr>
        <w:spacing w:before="1"/>
        <w:ind w:left="0" w:right="1826" w:firstLine="0"/>
        <w:jc w:val="right"/>
        <w:rPr>
          <w:rFonts w:ascii="Arial"/>
          <w:sz w:val="29"/>
        </w:rPr>
      </w:pPr>
      <w:r>
        <w:rPr>
          <w:rFonts w:ascii="Arial"/>
          <w:sz w:val="29"/>
        </w:rPr>
        <w:drawing>
          <wp:anchor distT="0" distB="0" distL="0" distR="0" allowOverlap="1" layoutInCell="1" locked="0" behindDoc="0" simplePos="0" relativeHeight="15729152">
            <wp:simplePos x="0" y="0"/>
            <wp:positionH relativeFrom="page">
              <wp:posOffset>1220700</wp:posOffset>
            </wp:positionH>
            <wp:positionV relativeFrom="paragraph">
              <wp:posOffset>20672</wp:posOffset>
            </wp:positionV>
            <wp:extent cx="1258027" cy="15870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258027" cy="158705"/>
                    </a:xfrm>
                    <a:prstGeom prst="rect">
                      <a:avLst/>
                    </a:prstGeom>
                  </pic:spPr>
                </pic:pic>
              </a:graphicData>
            </a:graphic>
          </wp:anchor>
        </w:drawing>
      </w:r>
      <w:r>
        <w:rPr>
          <w:rFonts w:ascii="Arial"/>
          <w:color w:val="212126"/>
          <w:spacing w:val="-10"/>
          <w:w w:val="110"/>
          <w:sz w:val="29"/>
        </w:rPr>
        <w:t>8</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80"/>
        <w:rPr>
          <w:rFonts w:ascii="Arial"/>
          <w:sz w:val="20"/>
        </w:rPr>
      </w:pPr>
      <w:r>
        <w:rPr>
          <w:rFonts w:ascii="Arial"/>
          <w:sz w:val="20"/>
        </w:rPr>
        <w:drawing>
          <wp:anchor distT="0" distB="0" distL="0" distR="0" allowOverlap="1" layoutInCell="1" locked="0" behindDoc="1" simplePos="0" relativeHeight="487587840">
            <wp:simplePos x="0" y="0"/>
            <wp:positionH relativeFrom="page">
              <wp:posOffset>2955069</wp:posOffset>
            </wp:positionH>
            <wp:positionV relativeFrom="paragraph">
              <wp:posOffset>275868</wp:posOffset>
            </wp:positionV>
            <wp:extent cx="1829662" cy="207263"/>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829662" cy="207263"/>
                    </a:xfrm>
                    <a:prstGeom prst="rect">
                      <a:avLst/>
                    </a:prstGeom>
                  </pic:spPr>
                </pic:pic>
              </a:graphicData>
            </a:graphic>
          </wp:anchor>
        </w:drawing>
      </w:r>
    </w:p>
    <w:p>
      <w:pPr>
        <w:pStyle w:val="BodyText"/>
        <w:spacing w:before="98"/>
        <w:rPr>
          <w:rFonts w:ascii="Arial"/>
          <w:sz w:val="29"/>
        </w:rPr>
      </w:pPr>
    </w:p>
    <w:p>
      <w:pPr>
        <w:tabs>
          <w:tab w:pos="4572" w:val="left" w:leader="none"/>
        </w:tabs>
        <w:spacing w:before="0"/>
        <w:ind w:left="0" w:right="158" w:firstLine="0"/>
        <w:jc w:val="right"/>
        <w:rPr>
          <w:rFonts w:ascii="Arial" w:hAnsi="Arial" w:cs="Arial" w:eastAsia="Arial"/>
          <w:sz w:val="29"/>
          <w:szCs w:val="29"/>
        </w:rPr>
      </w:pPr>
      <w:r>
        <w:rPr>
          <w:rFonts w:ascii="Arial" w:hAnsi="Arial" w:cs="Arial" w:eastAsia="Arial"/>
          <w:sz w:val="29"/>
          <w:szCs w:val="29"/>
        </w:rPr>
        <mc:AlternateContent>
          <mc:Choice Requires="wps">
            <w:drawing>
              <wp:anchor distT="0" distB="0" distL="0" distR="0" allowOverlap="1" layoutInCell="1" locked="0" behindDoc="1" simplePos="0" relativeHeight="487094272">
                <wp:simplePos x="0" y="0"/>
                <wp:positionH relativeFrom="page">
                  <wp:posOffset>1099542</wp:posOffset>
                </wp:positionH>
                <wp:positionV relativeFrom="paragraph">
                  <wp:posOffset>93170</wp:posOffset>
                </wp:positionV>
                <wp:extent cx="173355" cy="511809"/>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3355" cy="511809"/>
                        </a:xfrm>
                        <a:prstGeom prst="rect">
                          <a:avLst/>
                        </a:prstGeom>
                      </wps:spPr>
                      <wps:txbx>
                        <w:txbxContent>
                          <w:p>
                            <w:pPr>
                              <w:spacing w:line="805" w:lineRule="exact" w:before="0"/>
                              <w:ind w:left="0" w:right="0" w:firstLine="0"/>
                              <w:jc w:val="left"/>
                              <w:rPr>
                                <w:rFonts w:ascii="Arial"/>
                                <w:sz w:val="72"/>
                              </w:rPr>
                            </w:pPr>
                            <w:r>
                              <w:rPr>
                                <w:rFonts w:ascii="Arial"/>
                                <w:color w:val="212126"/>
                                <w:spacing w:val="-19"/>
                                <w:sz w:val="72"/>
                              </w:rPr>
                              <w:t>*</w:t>
                            </w:r>
                          </w:p>
                        </w:txbxContent>
                      </wps:txbx>
                      <wps:bodyPr wrap="square" lIns="0" tIns="0" rIns="0" bIns="0" rtlCol="0">
                        <a:noAutofit/>
                      </wps:bodyPr>
                    </wps:wsp>
                  </a:graphicData>
                </a:graphic>
              </wp:anchor>
            </w:drawing>
          </mc:Choice>
          <mc:Fallback>
            <w:pict>
              <v:shape style="position:absolute;margin-left:86.578133pt;margin-top:7.336223pt;width:13.65pt;height:40.3pt;mso-position-horizontal-relative:page;mso-position-vertical-relative:paragraph;z-index:-16222208" type="#_x0000_t202" id="docshape2" filled="false" stroked="false">
                <v:textbox inset="0,0,0,0">
                  <w:txbxContent>
                    <w:p>
                      <w:pPr>
                        <w:spacing w:line="805" w:lineRule="exact" w:before="0"/>
                        <w:ind w:left="0" w:right="0" w:firstLine="0"/>
                        <w:jc w:val="left"/>
                        <w:rPr>
                          <w:rFonts w:ascii="Arial"/>
                          <w:sz w:val="72"/>
                        </w:rPr>
                      </w:pPr>
                      <w:r>
                        <w:rPr>
                          <w:rFonts w:ascii="Arial"/>
                          <w:color w:val="212126"/>
                          <w:spacing w:val="-19"/>
                          <w:sz w:val="72"/>
                        </w:rPr>
                        <w:t>*</w:t>
                      </w:r>
                    </w:p>
                  </w:txbxContent>
                </v:textbox>
                <w10:wrap type="none"/>
              </v:shape>
            </w:pict>
          </mc:Fallback>
        </mc:AlternateContent>
      </w:r>
      <w:r>
        <w:rPr>
          <w:rFonts w:ascii="Arial" w:hAnsi="Arial" w:cs="Arial" w:eastAsia="Arial"/>
          <w:color w:val="212126"/>
          <w:w w:val="132"/>
          <w:sz w:val="29"/>
          <w:szCs w:val="29"/>
        </w:rPr>
        <w:t>�firii</w:t>
      </w:r>
      <w:r>
        <w:rPr>
          <w:rFonts w:ascii="Arial" w:hAnsi="Arial" w:cs="Arial" w:eastAsia="Arial"/>
          <w:color w:val="212126"/>
          <w:spacing w:val="-17"/>
          <w:w w:val="132"/>
          <w:sz w:val="29"/>
          <w:szCs w:val="29"/>
        </w:rPr>
        <w:t>x</w:t>
      </w:r>
      <w:r>
        <w:rPr>
          <w:rFonts w:ascii="Arial" w:hAnsi="Arial" w:cs="Arial" w:eastAsia="Arial"/>
          <w:color w:val="212126"/>
          <w:w w:val="87"/>
          <w:sz w:val="29"/>
          <w:szCs w:val="29"/>
        </w:rPr>
        <w:t>1''f:�%</w:t>
      </w:r>
      <w:r>
        <w:rPr>
          <w:rFonts w:ascii="Arial" w:hAnsi="Arial" w:cs="Arial" w:eastAsia="Arial"/>
          <w:color w:val="212126"/>
          <w:spacing w:val="22"/>
          <w:w w:val="87"/>
          <w:sz w:val="29"/>
          <w:szCs w:val="29"/>
        </w:rPr>
        <w:t>�</w:t>
      </w:r>
      <w:r>
        <w:rPr>
          <w:rFonts w:ascii="Arial" w:hAnsi="Arial" w:cs="Arial" w:eastAsia="Arial"/>
          <w:color w:val="212126"/>
          <w:w w:val="87"/>
          <w:sz w:val="29"/>
          <w:szCs w:val="29"/>
        </w:rPr>
        <w:t>7</w:t>
      </w:r>
      <w:r>
        <w:rPr>
          <w:rFonts w:ascii="Arial" w:hAnsi="Arial" w:cs="Arial" w:eastAsia="Arial"/>
          <w:color w:val="212126"/>
          <w:spacing w:val="-18"/>
          <w:sz w:val="29"/>
          <w:szCs w:val="29"/>
        </w:rPr>
        <w:t> </w:t>
      </w:r>
      <w:r>
        <w:rPr>
          <w:rFonts w:ascii="Arial" w:hAnsi="Arial" w:cs="Arial" w:eastAsia="Arial"/>
          <w:color w:val="212126"/>
          <w:w w:val="77"/>
          <w:sz w:val="29"/>
          <w:szCs w:val="29"/>
        </w:rPr>
        <w:t>M:ltJ?-JffJm::</w:t>
      </w:r>
      <w:r>
        <w:rPr>
          <w:rFonts w:ascii="Arial" w:hAnsi="Arial" w:cs="Arial" w:eastAsia="Arial"/>
          <w:color w:val="212126"/>
          <w:spacing w:val="-9"/>
          <w:w w:val="77"/>
          <w:sz w:val="29"/>
          <w:szCs w:val="29"/>
        </w:rPr>
        <w:t>k</w:t>
      </w:r>
      <w:r>
        <w:rPr>
          <w:rFonts w:ascii="Arial" w:hAnsi="Arial" w:cs="Arial" w:eastAsia="Arial"/>
          <w:color w:val="212126"/>
          <w:spacing w:val="-1"/>
          <w:w w:val="103"/>
          <w:sz w:val="29"/>
          <w:szCs w:val="29"/>
        </w:rPr>
        <w:t>�1</w:t>
      </w:r>
      <w:r>
        <w:rPr>
          <w:rFonts w:ascii="Arial" w:hAnsi="Arial" w:cs="Arial" w:eastAsia="Arial"/>
          <w:color w:val="212126"/>
          <w:w w:val="103"/>
          <w:sz w:val="29"/>
          <w:szCs w:val="29"/>
        </w:rPr>
        <w:t>f</w:t>
      </w:r>
      <w:r>
        <w:rPr>
          <w:rFonts w:ascii="Arial" w:hAnsi="Arial" w:cs="Arial" w:eastAsia="Arial"/>
          <w:color w:val="212126"/>
          <w:spacing w:val="-51"/>
          <w:sz w:val="29"/>
          <w:szCs w:val="29"/>
        </w:rPr>
        <w:t> </w:t>
      </w:r>
      <w:r>
        <w:rPr>
          <w:rFonts w:ascii="Arial" w:hAnsi="Arial" w:cs="Arial" w:eastAsia="Arial"/>
          <w:color w:val="212126"/>
          <w:spacing w:val="-1"/>
          <w:w w:val="103"/>
          <w:sz w:val="29"/>
          <w:szCs w:val="29"/>
        </w:rPr>
        <w:t>*</w:t>
      </w:r>
      <w:r>
        <w:rPr>
          <w:rFonts w:ascii="Arial" w:hAnsi="Arial" w:cs="Arial" w:eastAsia="Arial"/>
          <w:color w:val="212126"/>
          <w:w w:val="103"/>
          <w:sz w:val="29"/>
          <w:szCs w:val="29"/>
        </w:rPr>
        <w:t>*</w:t>
      </w:r>
      <w:r>
        <w:rPr>
          <w:rFonts w:ascii="Arial" w:hAnsi="Arial" w:cs="Arial" w:eastAsia="Arial"/>
          <w:color w:val="212126"/>
          <w:sz w:val="29"/>
          <w:szCs w:val="29"/>
        </w:rPr>
        <w:tab/>
      </w:r>
      <w:r>
        <w:rPr>
          <w:rFonts w:ascii="Arial" w:hAnsi="Arial" w:cs="Arial" w:eastAsia="Arial"/>
          <w:color w:val="212126"/>
          <w:spacing w:val="-6"/>
          <w:w w:val="95"/>
          <w:sz w:val="29"/>
          <w:szCs w:val="29"/>
        </w:rPr>
        <w:t>M</w:t>
      </w:r>
      <w:r>
        <w:rPr>
          <w:rFonts w:ascii="Arial" w:hAnsi="Arial" w:cs="Arial" w:eastAsia="Arial"/>
          <w:color w:val="212126"/>
          <w:w w:val="96"/>
          <w:sz w:val="29"/>
          <w:szCs w:val="29"/>
        </w:rPr>
        <w:t>l</w:t>
      </w:r>
      <w:r>
        <w:rPr>
          <w:rFonts w:ascii="Arial" w:hAnsi="Arial" w:cs="Arial" w:eastAsia="Arial"/>
          <w:color w:val="212126"/>
          <w:spacing w:val="1"/>
          <w:w w:val="96"/>
          <w:sz w:val="35"/>
          <w:szCs w:val="35"/>
        </w:rPr>
        <w:t>□</w:t>
      </w:r>
      <w:r>
        <w:rPr>
          <w:rFonts w:ascii="Arial" w:hAnsi="Arial" w:cs="Arial" w:eastAsia="Arial"/>
          <w:color w:val="212126"/>
          <w:w w:val="96"/>
          <w:sz w:val="29"/>
          <w:szCs w:val="29"/>
        </w:rPr>
        <w:t>f</w:t>
      </w:r>
      <w:r>
        <w:rPr>
          <w:rFonts w:ascii="Arial" w:hAnsi="Arial" w:cs="Arial" w:eastAsia="Arial"/>
          <w:color w:val="212126"/>
          <w:spacing w:val="-1"/>
          <w:w w:val="96"/>
          <w:sz w:val="29"/>
          <w:szCs w:val="29"/>
        </w:rPr>
        <w:t>.</w:t>
      </w:r>
      <w:r>
        <w:rPr>
          <w:rFonts w:ascii="Arial" w:hAnsi="Arial" w:cs="Arial" w:eastAsia="Arial"/>
          <w:color w:val="212126"/>
          <w:spacing w:val="1"/>
          <w:w w:val="96"/>
          <w:sz w:val="29"/>
          <w:szCs w:val="29"/>
        </w:rPr>
        <w:t>t</w:t>
      </w:r>
      <w:r>
        <w:rPr>
          <w:rFonts w:ascii="Arial" w:hAnsi="Arial" w:cs="Arial" w:eastAsia="Arial"/>
          <w:color w:val="212126"/>
          <w:spacing w:val="-1"/>
          <w:w w:val="96"/>
          <w:sz w:val="29"/>
          <w:szCs w:val="29"/>
        </w:rPr>
        <w:t>ff</w:t>
      </w:r>
      <w:r>
        <w:rPr>
          <w:rFonts w:ascii="Arial" w:hAnsi="Arial" w:cs="Arial" w:eastAsia="Arial"/>
          <w:color w:val="212126"/>
          <w:spacing w:val="-11"/>
          <w:w w:val="96"/>
          <w:sz w:val="29"/>
          <w:szCs w:val="29"/>
        </w:rPr>
        <w:t>l</w:t>
      </w:r>
      <w:r>
        <w:rPr>
          <w:rFonts w:ascii="Arial" w:hAnsi="Arial" w:cs="Arial" w:eastAsia="Arial"/>
          <w:color w:val="212126"/>
          <w:w w:val="133"/>
          <w:sz w:val="29"/>
          <w:szCs w:val="29"/>
        </w:rPr>
        <w:t>�firii</w:t>
      </w:r>
      <w:r>
        <w:rPr>
          <w:rFonts w:ascii="Arial" w:hAnsi="Arial" w:cs="Arial" w:eastAsia="Arial"/>
          <w:color w:val="212126"/>
          <w:spacing w:val="-1"/>
          <w:w w:val="133"/>
          <w:sz w:val="29"/>
          <w:szCs w:val="29"/>
        </w:rPr>
        <w:t>x</w:t>
      </w:r>
      <w:r>
        <w:rPr>
          <w:rFonts w:ascii="Arial" w:hAnsi="Arial" w:cs="Arial" w:eastAsia="Arial"/>
          <w:color w:val="212126"/>
          <w:spacing w:val="-53"/>
          <w:w w:val="133"/>
          <w:sz w:val="29"/>
          <w:szCs w:val="29"/>
        </w:rPr>
        <w:t>�</w:t>
      </w:r>
      <w:r>
        <w:rPr>
          <w:rFonts w:ascii="Arial" w:hAnsi="Arial" w:cs="Arial" w:eastAsia="Arial"/>
          <w:color w:val="212126"/>
          <w:spacing w:val="-1"/>
          <w:w w:val="61"/>
          <w:sz w:val="30"/>
          <w:szCs w:val="30"/>
        </w:rPr>
        <w:t>i_mJE</w:t>
      </w:r>
      <w:r>
        <w:rPr>
          <w:rFonts w:ascii="Arial" w:hAnsi="Arial" w:cs="Arial" w:eastAsia="Arial"/>
          <w:color w:val="212126"/>
          <w:w w:val="61"/>
          <w:sz w:val="30"/>
          <w:szCs w:val="30"/>
        </w:rPr>
        <w:t>,</w:t>
      </w:r>
      <w:r>
        <w:rPr>
          <w:rFonts w:ascii="Arial" w:hAnsi="Arial" w:cs="Arial" w:eastAsia="Arial"/>
          <w:color w:val="212126"/>
          <w:sz w:val="30"/>
          <w:szCs w:val="30"/>
        </w:rPr>
        <w:t> </w:t>
      </w:r>
      <w:r>
        <w:rPr>
          <w:rFonts w:ascii="Arial" w:hAnsi="Arial" w:cs="Arial" w:eastAsia="Arial"/>
          <w:color w:val="212126"/>
          <w:spacing w:val="21"/>
          <w:sz w:val="30"/>
          <w:szCs w:val="30"/>
        </w:rPr>
        <w:t> </w:t>
      </w:r>
      <w:r>
        <w:rPr>
          <w:rFonts w:ascii="Arial" w:hAnsi="Arial" w:cs="Arial" w:eastAsia="Arial"/>
          <w:color w:val="212126"/>
          <w:spacing w:val="-1"/>
          <w:w w:val="64"/>
          <w:sz w:val="29"/>
          <w:szCs w:val="29"/>
        </w:rPr>
        <w:t>&amp;P</w:t>
      </w:r>
      <w:r>
        <w:rPr>
          <w:rFonts w:ascii="Arial" w:hAnsi="Arial" w:cs="Arial" w:eastAsia="Arial"/>
          <w:color w:val="212126"/>
          <w:w w:val="64"/>
          <w:sz w:val="29"/>
          <w:szCs w:val="29"/>
        </w:rPr>
        <w:t>:</w:t>
      </w:r>
      <w:r>
        <w:rPr>
          <w:rFonts w:ascii="Arial" w:hAnsi="Arial" w:cs="Arial" w:eastAsia="Arial"/>
          <w:color w:val="212126"/>
          <w:sz w:val="29"/>
          <w:szCs w:val="29"/>
        </w:rPr>
        <w:t> </w:t>
      </w:r>
      <w:r>
        <w:rPr>
          <w:rFonts w:ascii="Arial" w:hAnsi="Arial" w:cs="Arial" w:eastAsia="Arial"/>
          <w:color w:val="212126"/>
          <w:spacing w:val="-18"/>
          <w:sz w:val="29"/>
          <w:szCs w:val="29"/>
        </w:rPr>
        <w:t> </w:t>
      </w:r>
      <w:r>
        <w:rPr>
          <w:rFonts w:ascii="Arial" w:hAnsi="Arial" w:cs="Arial" w:eastAsia="Arial"/>
          <w:color w:val="212126"/>
          <w:spacing w:val="-1"/>
          <w:w w:val="93"/>
          <w:sz w:val="29"/>
          <w:szCs w:val="29"/>
        </w:rPr>
        <w:t>�{5l1f;tt</w:t>
      </w:r>
    </w:p>
    <w:p>
      <w:pPr>
        <w:spacing w:before="12"/>
        <w:ind w:left="0" w:right="115" w:firstLine="0"/>
        <w:jc w:val="right"/>
        <w:rPr>
          <w:rFonts w:ascii="Arial" w:hAnsi="Arial" w:cs="Arial" w:eastAsia="Arial"/>
          <w:sz w:val="29"/>
          <w:szCs w:val="29"/>
        </w:rPr>
      </w:pPr>
      <w:r>
        <w:rPr>
          <w:rFonts w:ascii="Arial" w:hAnsi="Arial" w:cs="Arial" w:eastAsia="Arial"/>
          <w:color w:val="212126"/>
          <w:w w:val="95"/>
          <w:sz w:val="29"/>
          <w:szCs w:val="29"/>
        </w:rPr>
        <w:t>*</w:t>
      </w:r>
      <w:r>
        <w:rPr>
          <w:rFonts w:ascii="Arial" w:hAnsi="Arial" w:cs="Arial" w:eastAsia="Arial"/>
          <w:color w:val="212126"/>
          <w:spacing w:val="7"/>
          <w:sz w:val="29"/>
          <w:szCs w:val="29"/>
        </w:rPr>
        <w:t> </w:t>
      </w:r>
      <w:r>
        <w:rPr>
          <w:rFonts w:ascii="Arial" w:hAnsi="Arial" w:cs="Arial" w:eastAsia="Arial"/>
          <w:color w:val="212126"/>
          <w:w w:val="95"/>
          <w:sz w:val="41"/>
          <w:szCs w:val="41"/>
        </w:rPr>
        <w:t>m</w:t>
      </w:r>
      <w:r>
        <w:rPr>
          <w:rFonts w:ascii="Arial" w:hAnsi="Arial" w:cs="Arial" w:eastAsia="Arial"/>
          <w:color w:val="212126"/>
          <w:spacing w:val="69"/>
          <w:sz w:val="41"/>
          <w:szCs w:val="41"/>
        </w:rPr>
        <w:t> </w:t>
      </w:r>
      <w:r>
        <w:rPr>
          <w:rFonts w:ascii="Arial" w:hAnsi="Arial" w:cs="Arial" w:eastAsia="Arial"/>
          <w:color w:val="212126"/>
          <w:w w:val="95"/>
          <w:sz w:val="23"/>
          <w:szCs w:val="23"/>
        </w:rPr>
        <w:t>rf:tJ</w:t>
      </w:r>
      <w:r>
        <w:rPr>
          <w:rFonts w:ascii="Arial" w:hAnsi="Arial" w:cs="Arial" w:eastAsia="Arial"/>
          <w:color w:val="212126"/>
          <w:w w:val="95"/>
          <w:sz w:val="29"/>
          <w:szCs w:val="29"/>
        </w:rPr>
        <w:t>IE�1f</w:t>
      </w:r>
      <w:r>
        <w:rPr>
          <w:rFonts w:ascii="Arial" w:hAnsi="Arial" w:cs="Arial" w:eastAsia="Arial"/>
          <w:color w:val="212126"/>
          <w:spacing w:val="-37"/>
          <w:w w:val="95"/>
          <w:sz w:val="29"/>
          <w:szCs w:val="29"/>
        </w:rPr>
        <w:t> </w:t>
      </w:r>
      <w:r>
        <w:rPr>
          <w:rFonts w:ascii="Arial" w:hAnsi="Arial" w:cs="Arial" w:eastAsia="Arial"/>
          <w:color w:val="212126"/>
          <w:sz w:val="29"/>
          <w:szCs w:val="29"/>
        </w:rPr>
        <w:t>*®</w:t>
      </w:r>
      <w:r>
        <w:rPr>
          <w:rFonts w:ascii="Arial" w:hAnsi="Arial" w:cs="Arial" w:eastAsia="Arial"/>
          <w:color w:val="212126"/>
          <w:spacing w:val="36"/>
          <w:sz w:val="29"/>
          <w:szCs w:val="29"/>
        </w:rPr>
        <w:t> </w:t>
      </w:r>
      <w:r>
        <w:rPr>
          <w:rFonts w:ascii="Arial" w:hAnsi="Arial" w:cs="Arial" w:eastAsia="Arial"/>
          <w:color w:val="212126"/>
          <w:sz w:val="29"/>
          <w:szCs w:val="29"/>
        </w:rPr>
        <w:t>fl</w:t>
      </w:r>
      <w:r>
        <w:rPr>
          <w:rFonts w:ascii="Arial" w:hAnsi="Arial" w:cs="Arial" w:eastAsia="Arial"/>
          <w:color w:val="212126"/>
          <w:spacing w:val="-25"/>
          <w:sz w:val="29"/>
          <w:szCs w:val="29"/>
        </w:rPr>
        <w:t> </w:t>
      </w:r>
      <w:r>
        <w:rPr>
          <w:rFonts w:ascii="Arial" w:hAnsi="Arial" w:cs="Arial" w:eastAsia="Arial"/>
          <w:color w:val="212126"/>
          <w:w w:val="95"/>
          <w:sz w:val="29"/>
          <w:szCs w:val="29"/>
        </w:rPr>
        <w:t>M;j;Jl#J*�</w:t>
      </w:r>
      <w:r>
        <w:rPr>
          <w:rFonts w:ascii="Arial" w:hAnsi="Arial" w:cs="Arial" w:eastAsia="Arial"/>
          <w:i/>
          <w:iCs/>
          <w:color w:val="212126"/>
          <w:w w:val="95"/>
          <w:sz w:val="29"/>
          <w:szCs w:val="29"/>
        </w:rPr>
        <w:t>ii</w:t>
      </w:r>
      <w:r>
        <w:rPr>
          <w:rFonts w:ascii="Arial" w:hAnsi="Arial" w:cs="Arial" w:eastAsia="Arial"/>
          <w:i/>
          <w:iCs/>
          <w:color w:val="212126"/>
          <w:spacing w:val="6"/>
          <w:sz w:val="29"/>
          <w:szCs w:val="29"/>
        </w:rPr>
        <w:t> </w:t>
      </w:r>
      <w:r>
        <w:rPr>
          <w:rFonts w:ascii="Arial" w:hAnsi="Arial" w:cs="Arial" w:eastAsia="Arial"/>
          <w:color w:val="212126"/>
          <w:w w:val="95"/>
          <w:sz w:val="29"/>
          <w:szCs w:val="29"/>
        </w:rPr>
        <w:t>X</w:t>
      </w:r>
      <w:r>
        <w:rPr>
          <w:rFonts w:ascii="Arial" w:hAnsi="Arial" w:cs="Arial" w:eastAsia="Arial"/>
          <w:color w:val="212126"/>
          <w:spacing w:val="-33"/>
          <w:w w:val="95"/>
          <w:sz w:val="29"/>
          <w:szCs w:val="29"/>
        </w:rPr>
        <w:t> </w:t>
      </w:r>
      <w:r>
        <w:rPr>
          <w:rFonts w:ascii="Arial" w:hAnsi="Arial" w:cs="Arial" w:eastAsia="Arial"/>
          <w:color w:val="212126"/>
          <w:spacing w:val="14"/>
          <w:w w:val="95"/>
          <w:sz w:val="29"/>
          <w:szCs w:val="29"/>
        </w:rPr>
        <w:t>��</w:t>
      </w:r>
      <w:r>
        <w:rPr>
          <w:rFonts w:ascii="Arial" w:hAnsi="Arial" w:cs="Arial" w:eastAsia="Arial"/>
          <w:color w:val="212126"/>
          <w:spacing w:val="-17"/>
          <w:w w:val="95"/>
          <w:sz w:val="29"/>
          <w:szCs w:val="29"/>
        </w:rPr>
        <w:t> </w:t>
      </w:r>
      <w:r>
        <w:rPr>
          <w:rFonts w:ascii="Arial" w:hAnsi="Arial" w:cs="Arial" w:eastAsia="Arial"/>
          <w:color w:val="212126"/>
          <w:spacing w:val="2"/>
          <w:w w:val="70"/>
          <w:sz w:val="29"/>
          <w:szCs w:val="29"/>
        </w:rPr>
        <w:t>E</w:t>
      </w:r>
      <w:r>
        <w:rPr>
          <w:rFonts w:ascii="Arial" w:hAnsi="Arial" w:cs="Arial" w:eastAsia="Arial"/>
          <w:color w:val="212126"/>
          <w:spacing w:val="43"/>
          <w:w w:val="70"/>
          <w:sz w:val="29"/>
          <w:szCs w:val="29"/>
        </w:rPr>
        <w:t>p</w:t>
      </w:r>
      <w:r>
        <w:rPr>
          <w:rFonts w:ascii="Arial" w:hAnsi="Arial" w:cs="Arial" w:eastAsia="Arial"/>
          <w:color w:val="212126"/>
          <w:spacing w:val="3"/>
          <w:w w:val="111"/>
          <w:sz w:val="29"/>
          <w:szCs w:val="29"/>
        </w:rPr>
        <w:t>f</w:t>
      </w:r>
      <w:r>
        <w:rPr>
          <w:rFonts w:ascii="Arial" w:hAnsi="Arial" w:cs="Arial" w:eastAsia="Arial"/>
          <w:color w:val="212126"/>
          <w:spacing w:val="2"/>
          <w:w w:val="111"/>
          <w:sz w:val="29"/>
          <w:szCs w:val="29"/>
        </w:rPr>
        <w:t>tj</w:t>
      </w:r>
      <w:r>
        <w:rPr>
          <w:rFonts w:ascii="Arial" w:hAnsi="Arial" w:cs="Arial" w:eastAsia="Arial"/>
          <w:color w:val="212126"/>
          <w:spacing w:val="4"/>
          <w:w w:val="111"/>
          <w:sz w:val="29"/>
          <w:szCs w:val="29"/>
        </w:rPr>
        <w:t>:</w:t>
      </w:r>
      <w:r>
        <w:rPr>
          <w:rFonts w:ascii="Arial" w:hAnsi="Arial" w:cs="Arial" w:eastAsia="Arial"/>
          <w:color w:val="212126"/>
          <w:spacing w:val="3"/>
          <w:w w:val="111"/>
          <w:sz w:val="29"/>
          <w:szCs w:val="29"/>
        </w:rPr>
        <w:t>l</w:t>
      </w:r>
      <w:r>
        <w:rPr>
          <w:rFonts w:ascii="Arial" w:hAnsi="Arial" w:cs="Arial" w:eastAsia="Arial"/>
          <w:color w:val="212126"/>
          <w:spacing w:val="-84"/>
          <w:w w:val="111"/>
          <w:sz w:val="36"/>
          <w:szCs w:val="36"/>
        </w:rPr>
        <w:t>□</w:t>
      </w:r>
      <w:r>
        <w:rPr>
          <w:rFonts w:ascii="Arial" w:hAnsi="Arial" w:cs="Arial" w:eastAsia="Arial"/>
          <w:color w:val="212126"/>
          <w:spacing w:val="2"/>
          <w:w w:val="84"/>
          <w:sz w:val="29"/>
          <w:szCs w:val="29"/>
        </w:rPr>
        <w:t>it!</w:t>
      </w:r>
      <w:r>
        <w:rPr>
          <w:rFonts w:ascii="Arial" w:hAnsi="Arial" w:cs="Arial" w:eastAsia="Arial"/>
          <w:color w:val="212126"/>
          <w:spacing w:val="16"/>
          <w:w w:val="84"/>
          <w:sz w:val="29"/>
          <w:szCs w:val="29"/>
        </w:rPr>
        <w:t>,</w:t>
      </w:r>
      <w:r>
        <w:rPr>
          <w:rFonts w:ascii="Arial" w:hAnsi="Arial" w:cs="Arial" w:eastAsia="Arial"/>
          <w:color w:val="212126"/>
          <w:spacing w:val="3"/>
          <w:w w:val="84"/>
          <w:sz w:val="29"/>
          <w:szCs w:val="29"/>
        </w:rPr>
        <w:t>T</w:t>
      </w:r>
      <w:r>
        <w:rPr>
          <w:rFonts w:ascii="Arial" w:hAnsi="Arial" w:cs="Arial" w:eastAsia="Arial"/>
          <w:color w:val="212126"/>
          <w:spacing w:val="-1"/>
          <w:w w:val="95"/>
          <w:sz w:val="29"/>
          <w:szCs w:val="29"/>
        </w:rPr>
        <w:t> </w:t>
      </w:r>
      <w:r>
        <w:rPr>
          <w:rFonts w:ascii="Arial" w:hAnsi="Arial" w:cs="Arial" w:eastAsia="Arial"/>
          <w:color w:val="212126"/>
          <w:w w:val="95"/>
          <w:sz w:val="30"/>
          <w:szCs w:val="30"/>
        </w:rPr>
        <w:t>Wx'</w:t>
      </w:r>
      <w:r>
        <w:rPr>
          <w:rFonts w:ascii="Arial" w:hAnsi="Arial" w:cs="Arial" w:eastAsia="Arial"/>
          <w:color w:val="212126"/>
          <w:spacing w:val="35"/>
          <w:sz w:val="30"/>
          <w:szCs w:val="30"/>
        </w:rPr>
        <w:t> </w:t>
      </w:r>
      <w:r>
        <w:rPr>
          <w:rFonts w:ascii="Arial" w:hAnsi="Arial" w:cs="Arial" w:eastAsia="Arial"/>
          <w:i/>
          <w:iCs/>
          <w:color w:val="212126"/>
          <w:w w:val="95"/>
          <w:sz w:val="29"/>
          <w:szCs w:val="29"/>
        </w:rPr>
        <w:t>ft</w:t>
      </w:r>
      <w:r>
        <w:rPr>
          <w:rFonts w:ascii="Arial" w:hAnsi="Arial" w:cs="Arial" w:eastAsia="Arial"/>
          <w:i/>
          <w:iCs/>
          <w:color w:val="212126"/>
          <w:spacing w:val="12"/>
          <w:sz w:val="29"/>
          <w:szCs w:val="29"/>
        </w:rPr>
        <w:t> </w:t>
      </w:r>
      <w:r>
        <w:rPr>
          <w:rFonts w:ascii="Arial" w:hAnsi="Arial" w:cs="Arial" w:eastAsia="Arial"/>
          <w:i/>
          <w:iCs/>
          <w:color w:val="212126"/>
          <w:w w:val="95"/>
          <w:sz w:val="29"/>
          <w:szCs w:val="29"/>
        </w:rPr>
        <w:t>if</w:t>
      </w:r>
      <w:r>
        <w:rPr>
          <w:rFonts w:ascii="Arial" w:hAnsi="Arial" w:cs="Arial" w:eastAsia="Arial"/>
          <w:i/>
          <w:iCs/>
          <w:color w:val="212126"/>
          <w:spacing w:val="5"/>
          <w:sz w:val="29"/>
          <w:szCs w:val="29"/>
        </w:rPr>
        <w:t> </w:t>
      </w:r>
      <w:r>
        <w:rPr>
          <w:rFonts w:ascii="Arial" w:hAnsi="Arial" w:cs="Arial" w:eastAsia="Arial"/>
          <w:color w:val="212126"/>
          <w:sz w:val="29"/>
          <w:szCs w:val="29"/>
        </w:rPr>
        <w:t>�fir</w:t>
      </w:r>
      <w:r>
        <w:rPr>
          <w:rFonts w:ascii="Arial" w:hAnsi="Arial" w:cs="Arial" w:eastAsia="Arial"/>
          <w:color w:val="212126"/>
          <w:spacing w:val="-56"/>
          <w:sz w:val="29"/>
          <w:szCs w:val="29"/>
        </w:rPr>
        <w:t> </w:t>
      </w:r>
      <w:r>
        <w:rPr>
          <w:rFonts w:ascii="Arial" w:hAnsi="Arial" w:cs="Arial" w:eastAsia="Arial"/>
          <w:i/>
          <w:iCs/>
          <w:color w:val="212126"/>
          <w:sz w:val="29"/>
          <w:szCs w:val="29"/>
        </w:rPr>
        <w:t>ii</w:t>
      </w:r>
      <w:r>
        <w:rPr>
          <w:rFonts w:ascii="Arial" w:hAnsi="Arial" w:cs="Arial" w:eastAsia="Arial"/>
          <w:i/>
          <w:iCs/>
          <w:color w:val="212126"/>
          <w:spacing w:val="-7"/>
          <w:sz w:val="29"/>
          <w:szCs w:val="29"/>
        </w:rPr>
        <w:t> </w:t>
      </w:r>
      <w:r>
        <w:rPr>
          <w:rFonts w:ascii="Arial" w:hAnsi="Arial" w:cs="Arial" w:eastAsia="Arial"/>
          <w:color w:val="212126"/>
          <w:sz w:val="29"/>
          <w:szCs w:val="29"/>
        </w:rPr>
        <w:t>xit</w:t>
      </w:r>
      <w:r>
        <w:rPr>
          <w:rFonts w:ascii="Arial" w:hAnsi="Arial" w:cs="Arial" w:eastAsia="Arial"/>
          <w:color w:val="212126"/>
          <w:spacing w:val="24"/>
          <w:sz w:val="29"/>
          <w:szCs w:val="29"/>
        </w:rPr>
        <w:t> </w:t>
      </w:r>
      <w:r>
        <w:rPr>
          <w:rFonts w:ascii="Arial" w:hAnsi="Arial" w:cs="Arial" w:eastAsia="Arial"/>
          <w:color w:val="212126"/>
          <w:spacing w:val="9"/>
          <w:w w:val="93"/>
          <w:sz w:val="29"/>
          <w:szCs w:val="29"/>
        </w:rPr>
        <w:t>1</w:t>
      </w:r>
      <w:r>
        <w:rPr>
          <w:rFonts w:ascii="Arial" w:hAnsi="Arial" w:cs="Arial" w:eastAsia="Arial"/>
          <w:color w:val="212126"/>
          <w:spacing w:val="27"/>
          <w:w w:val="93"/>
          <w:sz w:val="29"/>
          <w:szCs w:val="29"/>
        </w:rPr>
        <w:t>t</w:t>
      </w:r>
      <w:r>
        <w:rPr>
          <w:rFonts w:ascii="Arial" w:hAnsi="Arial" w:cs="Arial" w:eastAsia="Arial"/>
          <w:color w:val="0A0C11"/>
          <w:spacing w:val="10"/>
          <w:w w:val="71"/>
          <w:sz w:val="29"/>
          <w:szCs w:val="29"/>
        </w:rPr>
        <w:t>I</w:t>
      </w:r>
      <w:r>
        <w:rPr>
          <w:rFonts w:ascii="Arial" w:hAnsi="Arial" w:cs="Arial" w:eastAsia="Arial"/>
          <w:color w:val="0A0C11"/>
          <w:spacing w:val="5"/>
          <w:w w:val="71"/>
          <w:sz w:val="29"/>
          <w:szCs w:val="29"/>
        </w:rPr>
        <w:t>�</w:t>
      </w:r>
      <w:r>
        <w:rPr>
          <w:rFonts w:ascii="Arial" w:hAnsi="Arial" w:cs="Arial" w:eastAsia="Arial"/>
          <w:color w:val="212126"/>
          <w:spacing w:val="10"/>
          <w:w w:val="117"/>
          <w:sz w:val="29"/>
          <w:szCs w:val="29"/>
        </w:rPr>
        <w:t>l</w:t>
      </w:r>
      <w:r>
        <w:rPr>
          <w:rFonts w:ascii="Arial" w:hAnsi="Arial" w:cs="Arial" w:eastAsia="Arial"/>
          <w:color w:val="212126"/>
          <w:spacing w:val="-85"/>
          <w:w w:val="117"/>
          <w:sz w:val="36"/>
          <w:szCs w:val="36"/>
        </w:rPr>
        <w:t>□</w:t>
      </w:r>
      <w:r>
        <w:rPr>
          <w:rFonts w:ascii="Arial" w:hAnsi="Arial" w:cs="Arial" w:eastAsia="Arial"/>
          <w:color w:val="212126"/>
          <w:spacing w:val="9"/>
          <w:w w:val="117"/>
          <w:sz w:val="29"/>
          <w:szCs w:val="29"/>
        </w:rPr>
        <w:t>f</w:t>
      </w:r>
      <w:r>
        <w:rPr>
          <w:rFonts w:ascii="Arial" w:hAnsi="Arial" w:cs="Arial" w:eastAsia="Arial"/>
          <w:color w:val="212126"/>
          <w:spacing w:val="10"/>
          <w:w w:val="117"/>
          <w:sz w:val="29"/>
          <w:szCs w:val="29"/>
        </w:rPr>
        <w:t>l</w:t>
      </w:r>
      <w:r>
        <w:rPr>
          <w:rFonts w:ascii="Arial" w:hAnsi="Arial" w:cs="Arial" w:eastAsia="Arial"/>
          <w:color w:val="212126"/>
          <w:spacing w:val="-1"/>
          <w:w w:val="99"/>
          <w:sz w:val="29"/>
          <w:szCs w:val="29"/>
        </w:rPr>
        <w:t> </w:t>
      </w:r>
      <w:r>
        <w:rPr>
          <w:rFonts w:ascii="Arial" w:hAnsi="Arial" w:cs="Arial" w:eastAsia="Arial"/>
          <w:color w:val="212126"/>
          <w:spacing w:val="-126"/>
          <w:w w:val="95"/>
          <w:sz w:val="29"/>
          <w:szCs w:val="29"/>
        </w:rPr>
        <w:t>I�</w:t>
      </w:r>
      <w:r>
        <w:rPr>
          <w:rFonts w:ascii="Arial" w:hAnsi="Arial" w:cs="Arial" w:eastAsia="Arial"/>
          <w:color w:val="212126"/>
          <w:spacing w:val="-126"/>
          <w:w w:val="95"/>
          <w:sz w:val="29"/>
          <w:szCs w:val="29"/>
        </w:rPr>
        <w:t>;</w:t>
      </w:r>
    </w:p>
    <w:p>
      <w:pPr>
        <w:spacing w:line="352" w:lineRule="auto" w:before="98"/>
        <w:ind w:left="145" w:right="0" w:hanging="6"/>
        <w:jc w:val="left"/>
        <w:rPr>
          <w:rFonts w:ascii="Arial" w:hAnsi="Arial" w:cs="Arial" w:eastAsia="Arial"/>
          <w:sz w:val="29"/>
          <w:szCs w:val="29"/>
        </w:rPr>
      </w:pPr>
      <w:r>
        <w:rPr>
          <w:rFonts w:ascii="Arial" w:hAnsi="Arial" w:cs="Arial" w:eastAsia="Arial"/>
          <w:color w:val="212126"/>
          <w:spacing w:val="-6"/>
          <w:sz w:val="29"/>
          <w:szCs w:val="29"/>
        </w:rPr>
        <w:t>�{5lrlJ�0:;ffJ�firiiX��tf!JMtffl7tr-J?£¥,</w:t>
      </w:r>
      <w:r>
        <w:rPr>
          <w:rFonts w:ascii="Arial" w:hAnsi="Arial" w:cs="Arial" w:eastAsia="Arial"/>
          <w:color w:val="212126"/>
          <w:spacing w:val="40"/>
          <w:sz w:val="29"/>
          <w:szCs w:val="29"/>
        </w:rPr>
        <w:t> </w:t>
      </w:r>
      <w:r>
        <w:rPr>
          <w:rFonts w:ascii="Arial" w:hAnsi="Arial" w:cs="Arial" w:eastAsia="Arial"/>
          <w:color w:val="212126"/>
          <w:spacing w:val="-6"/>
          <w:sz w:val="29"/>
          <w:szCs w:val="29"/>
        </w:rPr>
        <w:t>rlJ�ftit*fflfjEp,</w:t>
      </w:r>
      <w:r>
        <w:rPr>
          <w:rFonts w:ascii="Arial" w:hAnsi="Arial" w:cs="Arial" w:eastAsia="Arial"/>
          <w:color w:val="212126"/>
          <w:spacing w:val="-15"/>
          <w:sz w:val="29"/>
          <w:szCs w:val="29"/>
        </w:rPr>
        <w:t> </w:t>
      </w:r>
      <w:r>
        <w:rPr>
          <w:rFonts w:ascii="Arial" w:hAnsi="Arial" w:cs="Arial" w:eastAsia="Arial"/>
          <w:color w:val="212126"/>
          <w:spacing w:val="-6"/>
          <w:sz w:val="29"/>
          <w:szCs w:val="29"/>
        </w:rPr>
        <w:t>�EPM;!tB�tu-</w:t>
      </w:r>
      <w:r>
        <w:rPr>
          <w:rFonts w:ascii="Arial" w:hAnsi="Arial" w:cs="Arial" w:eastAsia="Arial"/>
          <w:color w:val="212126"/>
          <w:spacing w:val="-99"/>
          <w:sz w:val="29"/>
          <w:szCs w:val="29"/>
        </w:rPr>
        <w:t>¥�*1¥,</w:t>
      </w:r>
      <w:r>
        <w:rPr>
          <w:rFonts w:ascii="Arial" w:hAnsi="Arial" w:cs="Arial" w:eastAsia="Arial"/>
          <w:color w:val="212126"/>
          <w:spacing w:val="-2"/>
          <w:sz w:val="29"/>
          <w:szCs w:val="29"/>
        </w:rPr>
        <w:t> </w:t>
      </w:r>
      <w:r>
        <w:rPr>
          <w:rFonts w:ascii="Arial" w:hAnsi="Arial" w:cs="Arial" w:eastAsia="Arial"/>
          <w:color w:val="212126"/>
          <w:spacing w:val="-2"/>
          <w:w w:val="105"/>
          <w:sz w:val="29"/>
          <w:szCs w:val="29"/>
        </w:rPr>
        <w:t>Kffi��*Xo*����*xaM���ffl�*�;tt�o</w:t>
      </w:r>
    </w:p>
    <w:p>
      <w:pPr>
        <w:pStyle w:val="BodyText"/>
        <w:rPr>
          <w:rFonts w:ascii="Arial"/>
          <w:sz w:val="20"/>
        </w:rPr>
      </w:pPr>
    </w:p>
    <w:p>
      <w:pPr>
        <w:pStyle w:val="BodyText"/>
        <w:spacing w:before="50"/>
        <w:rPr>
          <w:rFonts w:ascii="Arial"/>
          <w:sz w:val="20"/>
        </w:rPr>
      </w:pPr>
    </w:p>
    <w:p>
      <w:pPr>
        <w:pStyle w:val="BodyText"/>
        <w:spacing w:after="0"/>
        <w:rPr>
          <w:rFonts w:ascii="Arial"/>
          <w:sz w:val="20"/>
        </w:rPr>
        <w:sectPr>
          <w:pgSz w:w="11900" w:h="16840"/>
          <w:pgMar w:top="1780" w:bottom="280" w:left="1275" w:right="992"/>
        </w:sectPr>
      </w:pPr>
    </w:p>
    <w:p>
      <w:pPr>
        <w:tabs>
          <w:tab w:pos="2301" w:val="left" w:leader="none"/>
          <w:tab w:pos="4069" w:val="left" w:leader="none"/>
        </w:tabs>
        <w:spacing w:before="163"/>
        <w:ind w:left="1003" w:right="0" w:firstLine="0"/>
        <w:jc w:val="left"/>
        <w:rPr>
          <w:rFonts w:ascii="Arial" w:hAnsi="Arial" w:cs="Arial" w:eastAsia="Arial"/>
          <w:sz w:val="29"/>
          <w:szCs w:val="29"/>
        </w:rPr>
      </w:pPr>
      <w:r>
        <w:rPr>
          <w:rFonts w:ascii="Arial" w:hAnsi="Arial" w:cs="Arial" w:eastAsia="Arial"/>
          <w:color w:val="212126"/>
          <w:spacing w:val="-2"/>
          <w:w w:val="130"/>
          <w:sz w:val="29"/>
          <w:szCs w:val="29"/>
        </w:rPr>
        <w:t>*A�*=</w:t>
      </w:r>
      <w:r>
        <w:rPr>
          <w:rFonts w:ascii="Arial" w:hAnsi="Arial" w:cs="Arial" w:eastAsia="Arial"/>
          <w:color w:val="212126"/>
          <w:sz w:val="29"/>
          <w:szCs w:val="29"/>
        </w:rPr>
        <w:tab/>
      </w:r>
      <w:r>
        <w:rPr>
          <w:rFonts w:ascii="Arial" w:hAnsi="Arial" w:cs="Arial" w:eastAsia="Arial"/>
          <w:color w:val="212126"/>
          <w:sz w:val="29"/>
          <w:szCs w:val="29"/>
          <w:u w:val="single" w:color="000000"/>
        </w:rPr>
        <w:tab/>
      </w:r>
    </w:p>
    <w:p>
      <w:pPr>
        <w:tabs>
          <w:tab w:pos="2301" w:val="left" w:leader="none"/>
          <w:tab w:pos="4069" w:val="left" w:leader="none"/>
        </w:tabs>
        <w:spacing w:before="209"/>
        <w:ind w:left="986" w:right="0" w:firstLine="0"/>
        <w:jc w:val="left"/>
        <w:rPr>
          <w:rFonts w:ascii="Arial" w:hAnsi="Arial" w:cs="Arial" w:eastAsia="Arial"/>
          <w:sz w:val="29"/>
          <w:szCs w:val="29"/>
        </w:rPr>
      </w:pPr>
      <w:r>
        <w:rPr>
          <w:rFonts w:ascii="Arial" w:hAnsi="Arial" w:cs="Arial" w:eastAsia="Arial"/>
          <w:color w:val="212126"/>
          <w:spacing w:val="-8"/>
          <w:sz w:val="29"/>
          <w:szCs w:val="29"/>
        </w:rPr>
        <w:t>�yrp��:</w:t>
      </w:r>
      <w:r>
        <w:rPr>
          <w:rFonts w:ascii="Arial" w:hAnsi="Arial" w:cs="Arial" w:eastAsia="Arial"/>
          <w:color w:val="212126"/>
          <w:sz w:val="29"/>
          <w:szCs w:val="29"/>
        </w:rPr>
        <w:tab/>
      </w:r>
      <w:r>
        <w:rPr>
          <w:rFonts w:ascii="Arial" w:hAnsi="Arial" w:cs="Arial" w:eastAsia="Arial"/>
          <w:color w:val="212126"/>
          <w:sz w:val="29"/>
          <w:szCs w:val="29"/>
          <w:u w:val="single" w:color="000000"/>
        </w:rPr>
        <w:tab/>
      </w:r>
    </w:p>
    <w:p>
      <w:pPr>
        <w:tabs>
          <w:tab w:pos="1588" w:val="left" w:leader="none"/>
          <w:tab w:pos="2154" w:val="left" w:leader="none"/>
          <w:tab w:pos="3941" w:val="left" w:leader="none"/>
        </w:tabs>
        <w:spacing w:before="91"/>
        <w:ind w:left="901" w:right="0" w:firstLine="0"/>
        <w:jc w:val="left"/>
        <w:rPr>
          <w:rFonts w:ascii="Arial"/>
          <w:sz w:val="29"/>
        </w:rPr>
      </w:pPr>
      <w:r>
        <w:rPr/>
        <w:br w:type="column"/>
      </w:r>
      <w:r>
        <w:rPr>
          <w:rFonts w:ascii="Arial"/>
          <w:color w:val="212126"/>
          <w:spacing w:val="-10"/>
          <w:sz w:val="29"/>
        </w:rPr>
        <w:t>8</w:t>
      </w:r>
      <w:r>
        <w:rPr>
          <w:rFonts w:ascii="Arial"/>
          <w:color w:val="212126"/>
          <w:sz w:val="29"/>
        </w:rPr>
        <w:tab/>
      </w:r>
      <w:r>
        <w:rPr>
          <w:rFonts w:ascii="Arial"/>
          <w:color w:val="212126"/>
          <w:spacing w:val="-4"/>
          <w:sz w:val="29"/>
        </w:rPr>
        <w:t>JJl:</w:t>
      </w:r>
      <w:r>
        <w:rPr>
          <w:rFonts w:ascii="Arial"/>
          <w:color w:val="212126"/>
          <w:sz w:val="29"/>
        </w:rPr>
        <w:tab/>
      </w:r>
      <w:r>
        <w:rPr>
          <w:rFonts w:ascii="Arial"/>
          <w:color w:val="212126"/>
          <w:sz w:val="29"/>
          <w:u w:val="single" w:color="000000"/>
        </w:rPr>
        <w:tab/>
      </w:r>
    </w:p>
    <w:p>
      <w:pPr>
        <w:tabs>
          <w:tab w:pos="1570" w:val="left" w:leader="none"/>
          <w:tab w:pos="2154" w:val="left" w:leader="none"/>
          <w:tab w:pos="3941" w:val="left" w:leader="none"/>
        </w:tabs>
        <w:spacing w:before="286"/>
        <w:ind w:left="902" w:right="0" w:firstLine="0"/>
        <w:jc w:val="left"/>
        <w:rPr>
          <w:rFonts w:ascii="Arial"/>
          <w:sz w:val="29"/>
        </w:rPr>
      </w:pPr>
      <w:r>
        <w:rPr>
          <w:rFonts w:ascii="Arial"/>
          <w:color w:val="212126"/>
          <w:spacing w:val="-10"/>
          <w:w w:val="90"/>
          <w:sz w:val="27"/>
        </w:rPr>
        <w:t>8</w:t>
      </w:r>
      <w:r>
        <w:rPr>
          <w:rFonts w:ascii="Arial"/>
          <w:color w:val="212126"/>
          <w:sz w:val="27"/>
        </w:rPr>
        <w:tab/>
      </w:r>
      <w:r>
        <w:rPr>
          <w:rFonts w:ascii="Arial"/>
          <w:color w:val="212126"/>
          <w:spacing w:val="-5"/>
          <w:w w:val="90"/>
          <w:sz w:val="29"/>
        </w:rPr>
        <w:t>:M:</w:t>
      </w:r>
      <w:r>
        <w:rPr>
          <w:rFonts w:ascii="Arial"/>
          <w:color w:val="212126"/>
          <w:sz w:val="29"/>
        </w:rPr>
        <w:tab/>
      </w:r>
      <w:r>
        <w:rPr>
          <w:rFonts w:ascii="Arial"/>
          <w:color w:val="212126"/>
          <w:sz w:val="29"/>
          <w:u w:val="single" w:color="000000"/>
        </w:rPr>
        <w:tab/>
      </w:r>
    </w:p>
    <w:p>
      <w:pPr>
        <w:spacing w:after="0"/>
        <w:jc w:val="left"/>
        <w:rPr>
          <w:rFonts w:ascii="Arial"/>
          <w:sz w:val="29"/>
        </w:rPr>
        <w:sectPr>
          <w:type w:val="continuous"/>
          <w:pgSz w:w="11900" w:h="16840"/>
          <w:pgMar w:top="1920" w:bottom="280" w:left="1275" w:right="992"/>
          <w:cols w:num="2" w:equalWidth="0">
            <w:col w:w="4070" w:space="40"/>
            <w:col w:w="5523"/>
          </w:cols>
        </w:sectPr>
      </w:pPr>
    </w:p>
    <w:p>
      <w:pPr>
        <w:pStyle w:val="BodyText"/>
        <w:rPr>
          <w:rFonts w:ascii="Arial"/>
          <w:sz w:val="32"/>
        </w:rPr>
      </w:pPr>
    </w:p>
    <w:p>
      <w:pPr>
        <w:pStyle w:val="BodyText"/>
        <w:spacing w:before="143"/>
        <w:rPr>
          <w:rFonts w:ascii="Arial"/>
          <w:sz w:val="32"/>
        </w:rPr>
      </w:pPr>
    </w:p>
    <w:p>
      <w:pPr>
        <w:pStyle w:val="Heading2"/>
      </w:pPr>
      <w:bookmarkStart w:name="秀丽隐杆线虫的神经系统发育研究" w:id="3"/>
      <w:bookmarkEnd w:id="3"/>
      <w:r>
        <w:rPr/>
      </w:r>
      <w:r>
        <w:rPr>
          <w:spacing w:val="-1"/>
        </w:rPr>
        <w:t>秀丽隐杆线虫的神经系统发育研究</w:t>
      </w:r>
    </w:p>
    <w:p>
      <w:pPr>
        <w:tabs>
          <w:tab w:pos="599" w:val="left" w:leader="none"/>
        </w:tabs>
        <w:spacing w:before="307"/>
        <w:ind w:left="0" w:right="139" w:firstLine="0"/>
        <w:jc w:val="center"/>
        <w:rPr>
          <w:rFonts w:ascii="宋体" w:eastAsia="宋体"/>
          <w:sz w:val="30"/>
        </w:rPr>
      </w:pPr>
      <w:r>
        <w:rPr>
          <w:rFonts w:ascii="宋体" w:eastAsia="宋体"/>
          <w:spacing w:val="-10"/>
          <w:sz w:val="30"/>
        </w:rPr>
        <w:t>摘</w:t>
      </w:r>
      <w:r>
        <w:rPr>
          <w:rFonts w:ascii="宋体" w:eastAsia="宋体"/>
          <w:sz w:val="30"/>
        </w:rPr>
        <w:tab/>
      </w:r>
      <w:r>
        <w:rPr>
          <w:rFonts w:ascii="宋体" w:eastAsia="宋体"/>
          <w:spacing w:val="-10"/>
          <w:sz w:val="30"/>
        </w:rPr>
        <w:t>要</w:t>
      </w:r>
    </w:p>
    <w:p>
      <w:pPr>
        <w:pStyle w:val="BodyText"/>
        <w:spacing w:line="307" w:lineRule="auto" w:before="371"/>
        <w:ind w:left="97" w:right="236" w:firstLine="480"/>
        <w:jc w:val="both"/>
      </w:pPr>
      <w:r>
        <w:rPr>
          <w:spacing w:val="-2"/>
        </w:rPr>
        <w:t>摘要是学位论文的内容不加注释和评论的简要陈述。摘要应具有独立性和</w:t>
      </w:r>
      <w:r>
        <w:rPr>
          <w:spacing w:val="-4"/>
        </w:rPr>
        <w:t>自含性，即不阅读论文的全文，就能获得必要的信息。摘要一般应说明研究工作</w:t>
      </w:r>
      <w:r>
        <w:rPr>
          <w:spacing w:val="-2"/>
        </w:rPr>
        <w:t>的目的、方法、结果和结论等，应突出论文的创新点。</w:t>
      </w:r>
    </w:p>
    <w:p>
      <w:pPr>
        <w:pStyle w:val="BodyText"/>
        <w:spacing w:line="307" w:lineRule="auto"/>
        <w:ind w:left="97" w:right="116" w:firstLine="480"/>
      </w:pPr>
      <w:r>
        <w:rPr>
          <w:spacing w:val="-1"/>
        </w:rPr>
        <w:t>博士学位论文的摘要一般 </w:t>
      </w:r>
      <w:r>
        <w:rPr>
          <w:rFonts w:ascii="TeX Gyre Termes" w:eastAsia="TeX Gyre Termes"/>
        </w:rPr>
        <w:t>2000</w:t>
      </w:r>
      <w:r>
        <w:rPr>
          <w:rFonts w:ascii="TeX Gyre Termes" w:eastAsia="TeX Gyre Termes"/>
          <w:spacing w:val="40"/>
        </w:rPr>
        <w:t> </w:t>
      </w:r>
      <w:r>
        <w:rPr>
          <w:spacing w:val="-1"/>
        </w:rPr>
        <w:t>字左右，硕士学位论文的摘要一般 </w:t>
      </w:r>
      <w:r>
        <w:rPr>
          <w:rFonts w:ascii="TeX Gyre Termes" w:eastAsia="TeX Gyre Termes"/>
        </w:rPr>
        <w:t>1000</w:t>
      </w:r>
      <w:r>
        <w:rPr>
          <w:rFonts w:ascii="TeX Gyre Termes" w:eastAsia="TeX Gyre Termes"/>
          <w:spacing w:val="40"/>
        </w:rPr>
        <w:t> </w:t>
      </w:r>
      <w:r>
        <w:rPr/>
        <w:t>字</w:t>
      </w:r>
      <w:r>
        <w:rPr>
          <w:spacing w:val="-2"/>
        </w:rPr>
        <w:t>左右。摘要中应尽量避免采用图、表、化学结构式、非公知公用的符号和术语。英文摘要的内容应与中文摘要相对应。</w:t>
      </w:r>
    </w:p>
    <w:p>
      <w:pPr>
        <w:pStyle w:val="BodyText"/>
        <w:spacing w:line="302" w:lineRule="auto"/>
        <w:ind w:left="97" w:right="235" w:firstLine="480"/>
        <w:jc w:val="both"/>
      </w:pPr>
      <w:r>
        <w:rPr>
          <w:spacing w:val="-2"/>
        </w:rPr>
        <w:t>关键词是为了便于文献索引和检索工作，从学位论文中选取出来用以表示</w:t>
      </w:r>
      <w:r>
        <w:rPr>
          <w:spacing w:val="-5"/>
        </w:rPr>
        <w:t>全文主题内容信息的单词或术语。每篇论文选取 </w:t>
      </w:r>
      <w:r>
        <w:rPr>
          <w:rFonts w:ascii="TeX Gyre Termes" w:eastAsia="TeX Gyre Termes"/>
          <w:spacing w:val="-4"/>
        </w:rPr>
        <w:t>3</w:t>
      </w:r>
      <w:r>
        <w:rPr>
          <w:rFonts w:ascii="TeX Gyre Termes" w:eastAsia="TeX Gyre Termes"/>
          <w:spacing w:val="-11"/>
        </w:rPr>
        <w:t> </w:t>
      </w:r>
      <w:r>
        <w:rPr>
          <w:spacing w:val="-15"/>
        </w:rPr>
        <w:t>－ </w:t>
      </w:r>
      <w:r>
        <w:rPr>
          <w:rFonts w:ascii="TeX Gyre Termes" w:eastAsia="TeX Gyre Termes"/>
          <w:spacing w:val="-4"/>
        </w:rPr>
        <w:t>8</w:t>
      </w:r>
      <w:r>
        <w:rPr>
          <w:rFonts w:ascii="TeX Gyre Termes" w:eastAsia="TeX Gyre Termes"/>
          <w:spacing w:val="-11"/>
        </w:rPr>
        <w:t> </w:t>
      </w:r>
      <w:r>
        <w:rPr>
          <w:spacing w:val="-4"/>
        </w:rPr>
        <w:t>个关键词，每个关键词之</w:t>
      </w:r>
      <w:r>
        <w:rPr>
          <w:spacing w:val="-2"/>
        </w:rPr>
        <w:t>间用逗号间隔，另起一行，排在摘要内容下方。</w:t>
      </w:r>
    </w:p>
    <w:p>
      <w:pPr>
        <w:pStyle w:val="BodyText"/>
        <w:spacing w:before="46"/>
      </w:pPr>
    </w:p>
    <w:p>
      <w:pPr>
        <w:pStyle w:val="BodyText"/>
        <w:ind w:left="97"/>
        <w:rPr>
          <w:rFonts w:ascii="TeX Gyre Termes" w:eastAsia="TeX Gyre Termes"/>
        </w:rPr>
      </w:pPr>
      <w:r>
        <w:rPr>
          <w:spacing w:val="-2"/>
          <w:sz w:val="28"/>
        </w:rPr>
        <w:t>关键词：</w:t>
      </w:r>
      <w:r>
        <w:rPr>
          <w:spacing w:val="-15"/>
        </w:rPr>
        <w:t>关键词 </w:t>
      </w:r>
      <w:r>
        <w:rPr>
          <w:rFonts w:ascii="TeX Gyre Termes" w:eastAsia="TeX Gyre Termes"/>
          <w:spacing w:val="-2"/>
        </w:rPr>
        <w:t>1</w:t>
      </w:r>
      <w:r>
        <w:rPr>
          <w:spacing w:val="-12"/>
        </w:rPr>
        <w:t>，关键词 </w:t>
      </w:r>
      <w:r>
        <w:rPr>
          <w:rFonts w:ascii="TeX Gyre Termes" w:eastAsia="TeX Gyre Termes"/>
          <w:spacing w:val="-2"/>
        </w:rPr>
        <w:t>2</w:t>
      </w:r>
      <w:r>
        <w:rPr>
          <w:spacing w:val="-12"/>
        </w:rPr>
        <w:t>，关键词 </w:t>
      </w:r>
      <w:r>
        <w:rPr>
          <w:rFonts w:ascii="TeX Gyre Termes" w:eastAsia="TeX Gyre Termes"/>
          <w:spacing w:val="-2"/>
        </w:rPr>
        <w:t>3</w:t>
      </w:r>
      <w:r>
        <w:rPr>
          <w:spacing w:val="-12"/>
        </w:rPr>
        <w:t>，关键词 </w:t>
      </w:r>
      <w:r>
        <w:rPr>
          <w:rFonts w:ascii="TeX Gyre Termes" w:eastAsia="TeX Gyre Termes"/>
          <w:spacing w:val="-2"/>
        </w:rPr>
        <w:t>4</w:t>
      </w:r>
      <w:r>
        <w:rPr>
          <w:spacing w:val="-12"/>
        </w:rPr>
        <w:t>，关键词 </w:t>
      </w:r>
      <w:r>
        <w:rPr>
          <w:rFonts w:ascii="TeX Gyre Termes" w:eastAsia="TeX Gyre Termes"/>
          <w:spacing w:val="-10"/>
        </w:rPr>
        <w:t>5</w:t>
      </w:r>
    </w:p>
    <w:p>
      <w:pPr>
        <w:pStyle w:val="BodyText"/>
        <w:spacing w:after="0"/>
        <w:rPr>
          <w:rFonts w:ascii="TeX Gyre Termes" w:eastAsia="TeX Gyre Termes"/>
        </w:rPr>
        <w:sectPr>
          <w:headerReference w:type="default" r:id="rId9"/>
          <w:footerReference w:type="default" r:id="rId10"/>
          <w:pgSz w:w="11910" w:h="16840"/>
          <w:pgMar w:header="757" w:footer="864" w:top="1040" w:bottom="1060" w:left="1700" w:right="1559"/>
          <w:pgNumType w:start="1"/>
        </w:sectPr>
      </w:pPr>
    </w:p>
    <w:p>
      <w:pPr>
        <w:spacing w:before="82"/>
        <w:ind w:left="0" w:right="139" w:firstLine="0"/>
        <w:jc w:val="center"/>
        <w:rPr>
          <w:sz w:val="21"/>
        </w:rPr>
      </w:pPr>
      <w:r>
        <w:rPr>
          <w:sz w:val="21"/>
        </w:rPr>
        <mc:AlternateContent>
          <mc:Choice Requires="wps">
            <w:drawing>
              <wp:anchor distT="0" distB="0" distL="0" distR="0" allowOverlap="1" layoutInCell="1" locked="0" behindDoc="1" simplePos="0" relativeHeight="487589888">
                <wp:simplePos x="0" y="0"/>
                <wp:positionH relativeFrom="page">
                  <wp:posOffset>1141196</wp:posOffset>
                </wp:positionH>
                <wp:positionV relativeFrom="paragraph">
                  <wp:posOffset>250012</wp:posOffset>
                </wp:positionV>
                <wp:extent cx="527812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278120" cy="1270"/>
                        </a:xfrm>
                        <a:custGeom>
                          <a:avLst/>
                          <a:gdLst/>
                          <a:ahLst/>
                          <a:cxnLst/>
                          <a:rect l="l" t="t" r="r" b="b"/>
                          <a:pathLst>
                            <a:path w="5278120" h="0">
                              <a:moveTo>
                                <a:pt x="0" y="0"/>
                              </a:moveTo>
                              <a:lnTo>
                                <a:pt x="527759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858002pt;margin-top:19.686001pt;width:415.6pt;height:.1pt;mso-position-horizontal-relative:page;mso-position-vertical-relative:paragraph;z-index:-15726592;mso-wrap-distance-left:0;mso-wrap-distance-right:0" id="docshape6" coordorigin="1797,394" coordsize="8312,0" path="m1797,394l10108,394e" filled="false" stroked="true" strokeweight=".75pt" strokecolor="#000000">
                <v:path arrowok="t"/>
                <v:stroke dashstyle="solid"/>
                <w10:wrap type="topAndBottom"/>
              </v:shape>
            </w:pict>
          </mc:Fallback>
        </mc:AlternateContent>
      </w:r>
      <w:r>
        <w:rPr>
          <w:spacing w:val="-2"/>
          <w:sz w:val="21"/>
        </w:rPr>
        <w:t>ABSTRACT</w:t>
      </w:r>
    </w:p>
    <w:p>
      <w:pPr>
        <w:spacing w:line="240" w:lineRule="auto" w:before="398"/>
        <w:rPr>
          <w:sz w:val="32"/>
        </w:rPr>
      </w:pPr>
    </w:p>
    <w:p>
      <w:pPr>
        <w:pStyle w:val="Heading1"/>
        <w:spacing w:line="213" w:lineRule="auto"/>
      </w:pPr>
      <w:bookmarkStart w:name="An research on the neural system develop" w:id="4"/>
      <w:bookmarkEnd w:id="4"/>
      <w:r>
        <w:rPr>
          <w:b w:val="0"/>
        </w:rPr>
      </w:r>
      <w:r>
        <w:rPr/>
        <w:t>An</w:t>
      </w:r>
      <w:r>
        <w:rPr>
          <w:spacing w:val="-10"/>
        </w:rPr>
        <w:t> </w:t>
      </w:r>
      <w:r>
        <w:rPr/>
        <w:t>research</w:t>
      </w:r>
      <w:r>
        <w:rPr>
          <w:spacing w:val="-10"/>
        </w:rPr>
        <w:t> </w:t>
      </w:r>
      <w:r>
        <w:rPr/>
        <w:t>on</w:t>
      </w:r>
      <w:r>
        <w:rPr>
          <w:spacing w:val="-10"/>
        </w:rPr>
        <w:t> </w:t>
      </w:r>
      <w:r>
        <w:rPr/>
        <w:t>the</w:t>
      </w:r>
      <w:r>
        <w:rPr>
          <w:spacing w:val="-10"/>
        </w:rPr>
        <w:t> </w:t>
      </w:r>
      <w:r>
        <w:rPr/>
        <w:t>neural</w:t>
      </w:r>
      <w:r>
        <w:rPr>
          <w:spacing w:val="-10"/>
        </w:rPr>
        <w:t> </w:t>
      </w:r>
      <w:r>
        <w:rPr/>
        <w:t>system</w:t>
      </w:r>
      <w:r>
        <w:rPr>
          <w:spacing w:val="-10"/>
        </w:rPr>
        <w:t> </w:t>
      </w:r>
      <w:r>
        <w:rPr/>
        <w:t>development</w:t>
      </w:r>
      <w:r>
        <w:rPr>
          <w:spacing w:val="-10"/>
        </w:rPr>
        <w:t> </w:t>
      </w:r>
      <w:r>
        <w:rPr/>
        <w:t>of</w:t>
      </w:r>
      <w:r>
        <w:rPr>
          <w:spacing w:val="-10"/>
        </w:rPr>
        <w:t> </w:t>
      </w:r>
      <w:r>
        <w:rPr>
          <w:i/>
        </w:rPr>
        <w:t>C.</w:t>
      </w:r>
      <w:r>
        <w:rPr>
          <w:i/>
          <w:spacing w:val="-10"/>
        </w:rPr>
        <w:t> </w:t>
      </w:r>
      <w:r>
        <w:rPr>
          <w:i/>
        </w:rPr>
        <w:t>elegans </w:t>
      </w:r>
      <w:r>
        <w:rPr/>
        <w:t>through complex network analysis</w:t>
      </w:r>
    </w:p>
    <w:p>
      <w:pPr>
        <w:spacing w:line="240" w:lineRule="auto" w:before="455"/>
        <w:rPr>
          <w:b/>
          <w:sz w:val="32"/>
        </w:rPr>
      </w:pPr>
    </w:p>
    <w:p>
      <w:pPr>
        <w:pStyle w:val="Heading3"/>
      </w:pPr>
      <w:r>
        <w:rPr>
          <w:spacing w:val="-2"/>
        </w:rPr>
        <w:t>ABSTRACT</w:t>
      </w:r>
    </w:p>
    <w:p>
      <w:pPr>
        <w:spacing w:line="240" w:lineRule="auto" w:before="207"/>
        <w:rPr>
          <w:b/>
          <w:sz w:val="30"/>
        </w:rPr>
      </w:pPr>
    </w:p>
    <w:p>
      <w:pPr>
        <w:pStyle w:val="BodyText"/>
        <w:spacing w:line="300" w:lineRule="auto"/>
        <w:ind w:left="97" w:right="236" w:firstLine="480"/>
        <w:jc w:val="both"/>
        <w:rPr>
          <w:rFonts w:ascii="TeX Gyre Termes"/>
        </w:rPr>
      </w:pPr>
      <w:r>
        <w:rPr>
          <w:rFonts w:ascii="TeX Gyre Termes"/>
        </w:rPr>
        <w:t>An</w:t>
      </w:r>
      <w:r>
        <w:rPr>
          <w:rFonts w:ascii="TeX Gyre Termes"/>
          <w:spacing w:val="34"/>
        </w:rPr>
        <w:t> </w:t>
      </w:r>
      <w:r>
        <w:rPr>
          <w:rFonts w:ascii="TeX Gyre Termes"/>
        </w:rPr>
        <w:t>abstract</w:t>
      </w:r>
      <w:r>
        <w:rPr>
          <w:rFonts w:ascii="TeX Gyre Termes"/>
          <w:spacing w:val="34"/>
        </w:rPr>
        <w:t> </w:t>
      </w:r>
      <w:r>
        <w:rPr>
          <w:rFonts w:ascii="TeX Gyre Termes"/>
        </w:rPr>
        <w:t>is</w:t>
      </w:r>
      <w:r>
        <w:rPr>
          <w:rFonts w:ascii="TeX Gyre Termes"/>
          <w:spacing w:val="34"/>
        </w:rPr>
        <w:t> </w:t>
      </w:r>
      <w:r>
        <w:rPr>
          <w:rFonts w:ascii="TeX Gyre Termes"/>
        </w:rPr>
        <w:t>a</w:t>
      </w:r>
      <w:r>
        <w:rPr>
          <w:rFonts w:ascii="TeX Gyre Termes"/>
          <w:spacing w:val="34"/>
        </w:rPr>
        <w:t> </w:t>
      </w:r>
      <w:r>
        <w:rPr>
          <w:rFonts w:ascii="TeX Gyre Termes"/>
        </w:rPr>
        <w:t>brief</w:t>
      </w:r>
      <w:r>
        <w:rPr>
          <w:rFonts w:ascii="TeX Gyre Termes"/>
          <w:spacing w:val="35"/>
        </w:rPr>
        <w:t> </w:t>
      </w:r>
      <w:r>
        <w:rPr>
          <w:rFonts w:ascii="TeX Gyre Termes"/>
        </w:rPr>
        <w:t>statement</w:t>
      </w:r>
      <w:r>
        <w:rPr>
          <w:rFonts w:ascii="TeX Gyre Termes"/>
          <w:spacing w:val="34"/>
        </w:rPr>
        <w:t> </w:t>
      </w:r>
      <w:r>
        <w:rPr>
          <w:rFonts w:ascii="TeX Gyre Termes"/>
        </w:rPr>
        <w:t>of</w:t>
      </w:r>
      <w:r>
        <w:rPr>
          <w:rFonts w:ascii="TeX Gyre Termes"/>
          <w:spacing w:val="34"/>
        </w:rPr>
        <w:t> </w:t>
      </w:r>
      <w:r>
        <w:rPr>
          <w:rFonts w:ascii="TeX Gyre Termes"/>
        </w:rPr>
        <w:t>the</w:t>
      </w:r>
      <w:r>
        <w:rPr>
          <w:rFonts w:ascii="TeX Gyre Termes"/>
          <w:spacing w:val="34"/>
        </w:rPr>
        <w:t> </w:t>
      </w:r>
      <w:r>
        <w:rPr>
          <w:rFonts w:ascii="TeX Gyre Termes"/>
        </w:rPr>
        <w:t>content</w:t>
      </w:r>
      <w:r>
        <w:rPr>
          <w:rFonts w:ascii="TeX Gyre Termes"/>
          <w:spacing w:val="35"/>
        </w:rPr>
        <w:t> </w:t>
      </w:r>
      <w:r>
        <w:rPr>
          <w:rFonts w:ascii="TeX Gyre Termes"/>
        </w:rPr>
        <w:t>of</w:t>
      </w:r>
      <w:r>
        <w:rPr>
          <w:rFonts w:ascii="TeX Gyre Termes"/>
          <w:spacing w:val="34"/>
        </w:rPr>
        <w:t> </w:t>
      </w:r>
      <w:r>
        <w:rPr>
          <w:rFonts w:ascii="TeX Gyre Termes"/>
        </w:rPr>
        <w:t>a</w:t>
      </w:r>
      <w:r>
        <w:rPr>
          <w:rFonts w:ascii="TeX Gyre Termes"/>
          <w:spacing w:val="34"/>
        </w:rPr>
        <w:t> </w:t>
      </w:r>
      <w:r>
        <w:rPr>
          <w:rFonts w:ascii="TeX Gyre Termes"/>
        </w:rPr>
        <w:t>thesis</w:t>
      </w:r>
      <w:r>
        <w:rPr>
          <w:rFonts w:ascii="TeX Gyre Termes"/>
          <w:spacing w:val="34"/>
        </w:rPr>
        <w:t> </w:t>
      </w:r>
      <w:r>
        <w:rPr>
          <w:rFonts w:ascii="TeX Gyre Termes"/>
        </w:rPr>
        <w:t>without</w:t>
      </w:r>
      <w:r>
        <w:rPr>
          <w:rFonts w:ascii="TeX Gyre Termes"/>
          <w:spacing w:val="34"/>
        </w:rPr>
        <w:t> </w:t>
      </w:r>
      <w:r>
        <w:rPr>
          <w:rFonts w:ascii="TeX Gyre Termes"/>
        </w:rPr>
        <w:t>annotations or comments.</w:t>
      </w:r>
      <w:r>
        <w:rPr>
          <w:rFonts w:ascii="TeX Gyre Termes"/>
          <w:spacing w:val="40"/>
        </w:rPr>
        <w:t> </w:t>
      </w:r>
      <w:r>
        <w:rPr>
          <w:rFonts w:ascii="TeX Gyre Termes"/>
        </w:rPr>
        <w:t>The abstract should be independent and self-contained, meaning </w:t>
      </w:r>
      <w:r>
        <w:rPr>
          <w:rFonts w:ascii="TeX Gyre Termes"/>
        </w:rPr>
        <w:t>that necessary information can be obtained without reading the full text of the paper.</w:t>
      </w:r>
      <w:r>
        <w:rPr>
          <w:rFonts w:ascii="TeX Gyre Termes"/>
          <w:spacing w:val="40"/>
        </w:rPr>
        <w:t> </w:t>
      </w:r>
      <w:r>
        <w:rPr>
          <w:rFonts w:ascii="TeX Gyre Termes"/>
        </w:rPr>
        <w:t>The abstract</w:t>
      </w:r>
      <w:r>
        <w:rPr>
          <w:rFonts w:ascii="TeX Gyre Termes"/>
          <w:spacing w:val="-2"/>
        </w:rPr>
        <w:t> </w:t>
      </w:r>
      <w:r>
        <w:rPr>
          <w:rFonts w:ascii="TeX Gyre Termes"/>
        </w:rPr>
        <w:t>should</w:t>
      </w:r>
      <w:r>
        <w:rPr>
          <w:rFonts w:ascii="TeX Gyre Termes"/>
          <w:spacing w:val="-2"/>
        </w:rPr>
        <w:t> </w:t>
      </w:r>
      <w:r>
        <w:rPr>
          <w:rFonts w:ascii="TeX Gyre Termes"/>
        </w:rPr>
        <w:t>generally</w:t>
      </w:r>
      <w:r>
        <w:rPr>
          <w:rFonts w:ascii="TeX Gyre Termes"/>
          <w:spacing w:val="-3"/>
        </w:rPr>
        <w:t> </w:t>
      </w:r>
      <w:r>
        <w:rPr>
          <w:rFonts w:ascii="TeX Gyre Termes"/>
        </w:rPr>
        <w:t>explain</w:t>
      </w:r>
      <w:r>
        <w:rPr>
          <w:rFonts w:ascii="TeX Gyre Termes"/>
          <w:spacing w:val="-3"/>
        </w:rPr>
        <w:t> </w:t>
      </w:r>
      <w:r>
        <w:rPr>
          <w:rFonts w:ascii="TeX Gyre Termes"/>
        </w:rPr>
        <w:t>the</w:t>
      </w:r>
      <w:r>
        <w:rPr>
          <w:rFonts w:ascii="TeX Gyre Termes"/>
          <w:spacing w:val="-2"/>
        </w:rPr>
        <w:t> </w:t>
      </w:r>
      <w:r>
        <w:rPr>
          <w:rFonts w:ascii="TeX Gyre Termes"/>
        </w:rPr>
        <w:t>purpose,</w:t>
      </w:r>
      <w:r>
        <w:rPr>
          <w:rFonts w:ascii="TeX Gyre Termes"/>
          <w:spacing w:val="-2"/>
        </w:rPr>
        <w:t> </w:t>
      </w:r>
      <w:r>
        <w:rPr>
          <w:rFonts w:ascii="TeX Gyre Termes"/>
        </w:rPr>
        <w:t>methods,</w:t>
      </w:r>
      <w:r>
        <w:rPr>
          <w:rFonts w:ascii="TeX Gyre Termes"/>
          <w:spacing w:val="-1"/>
        </w:rPr>
        <w:t> </w:t>
      </w:r>
      <w:r>
        <w:rPr>
          <w:rFonts w:ascii="TeX Gyre Termes"/>
        </w:rPr>
        <w:t>results,</w:t>
      </w:r>
      <w:r>
        <w:rPr>
          <w:rFonts w:ascii="TeX Gyre Termes"/>
          <w:spacing w:val="-2"/>
        </w:rPr>
        <w:t> </w:t>
      </w:r>
      <w:r>
        <w:rPr>
          <w:rFonts w:ascii="TeX Gyre Termes"/>
        </w:rPr>
        <w:t>and</w:t>
      </w:r>
      <w:r>
        <w:rPr>
          <w:rFonts w:ascii="TeX Gyre Termes"/>
          <w:spacing w:val="-2"/>
        </w:rPr>
        <w:t> </w:t>
      </w:r>
      <w:r>
        <w:rPr>
          <w:rFonts w:ascii="TeX Gyre Termes"/>
        </w:rPr>
        <w:t>conclusions</w:t>
      </w:r>
      <w:r>
        <w:rPr>
          <w:rFonts w:ascii="TeX Gyre Termes"/>
          <w:spacing w:val="-2"/>
        </w:rPr>
        <w:t> </w:t>
      </w:r>
      <w:r>
        <w:rPr>
          <w:rFonts w:ascii="TeX Gyre Termes"/>
        </w:rPr>
        <w:t>of</w:t>
      </w:r>
      <w:r>
        <w:rPr>
          <w:rFonts w:ascii="TeX Gyre Termes"/>
          <w:spacing w:val="-2"/>
        </w:rPr>
        <w:t> </w:t>
      </w:r>
      <w:r>
        <w:rPr>
          <w:rFonts w:ascii="TeX Gyre Termes"/>
        </w:rPr>
        <w:t>the research work, and highlight the innovative points of the paper.</w:t>
      </w:r>
    </w:p>
    <w:p>
      <w:pPr>
        <w:pStyle w:val="BodyText"/>
        <w:spacing w:line="300" w:lineRule="auto"/>
        <w:ind w:left="97" w:right="236" w:firstLine="480"/>
        <w:jc w:val="both"/>
        <w:rPr>
          <w:rFonts w:ascii="TeX Gyre Termes" w:hAnsi="TeX Gyre Termes"/>
        </w:rPr>
      </w:pPr>
      <w:r>
        <w:rPr>
          <w:rFonts w:ascii="TeX Gyre Termes" w:hAnsi="TeX Gyre Termes"/>
          <w:spacing w:val="-2"/>
        </w:rPr>
        <w:t>The</w:t>
      </w:r>
      <w:r>
        <w:rPr>
          <w:rFonts w:ascii="TeX Gyre Termes" w:hAnsi="TeX Gyre Termes"/>
          <w:spacing w:val="-8"/>
        </w:rPr>
        <w:t> </w:t>
      </w:r>
      <w:r>
        <w:rPr>
          <w:rFonts w:ascii="TeX Gyre Termes" w:hAnsi="TeX Gyre Termes"/>
          <w:spacing w:val="-2"/>
        </w:rPr>
        <w:t>abstract</w:t>
      </w:r>
      <w:r>
        <w:rPr>
          <w:rFonts w:ascii="TeX Gyre Termes" w:hAnsi="TeX Gyre Termes"/>
          <w:spacing w:val="-8"/>
        </w:rPr>
        <w:t> </w:t>
      </w:r>
      <w:r>
        <w:rPr>
          <w:rFonts w:ascii="TeX Gyre Termes" w:hAnsi="TeX Gyre Termes"/>
          <w:spacing w:val="-2"/>
        </w:rPr>
        <w:t>for</w:t>
      </w:r>
      <w:r>
        <w:rPr>
          <w:rFonts w:ascii="TeX Gyre Termes" w:hAnsi="TeX Gyre Termes"/>
          <w:spacing w:val="-8"/>
        </w:rPr>
        <w:t> </w:t>
      </w:r>
      <w:r>
        <w:rPr>
          <w:rFonts w:ascii="TeX Gyre Termes" w:hAnsi="TeX Gyre Termes"/>
          <w:spacing w:val="-2"/>
        </w:rPr>
        <w:t>a</w:t>
      </w:r>
      <w:r>
        <w:rPr>
          <w:rFonts w:ascii="TeX Gyre Termes" w:hAnsi="TeX Gyre Termes"/>
          <w:spacing w:val="-8"/>
        </w:rPr>
        <w:t> </w:t>
      </w:r>
      <w:r>
        <w:rPr>
          <w:rFonts w:ascii="TeX Gyre Termes" w:hAnsi="TeX Gyre Termes"/>
          <w:spacing w:val="-2"/>
        </w:rPr>
        <w:t>doctoral</w:t>
      </w:r>
      <w:r>
        <w:rPr>
          <w:rFonts w:ascii="TeX Gyre Termes" w:hAnsi="TeX Gyre Termes"/>
          <w:spacing w:val="-8"/>
        </w:rPr>
        <w:t> </w:t>
      </w:r>
      <w:r>
        <w:rPr>
          <w:rFonts w:ascii="TeX Gyre Termes" w:hAnsi="TeX Gyre Termes"/>
          <w:spacing w:val="-2"/>
        </w:rPr>
        <w:t>thesis</w:t>
      </w:r>
      <w:r>
        <w:rPr>
          <w:rFonts w:ascii="TeX Gyre Termes" w:hAnsi="TeX Gyre Termes"/>
          <w:spacing w:val="-8"/>
        </w:rPr>
        <w:t> </w:t>
      </w:r>
      <w:r>
        <w:rPr>
          <w:rFonts w:ascii="TeX Gyre Termes" w:hAnsi="TeX Gyre Termes"/>
          <w:spacing w:val="-2"/>
        </w:rPr>
        <w:t>is</w:t>
      </w:r>
      <w:r>
        <w:rPr>
          <w:rFonts w:ascii="TeX Gyre Termes" w:hAnsi="TeX Gyre Termes"/>
          <w:spacing w:val="-8"/>
        </w:rPr>
        <w:t> </w:t>
      </w:r>
      <w:r>
        <w:rPr>
          <w:rFonts w:ascii="TeX Gyre Termes" w:hAnsi="TeX Gyre Termes"/>
          <w:spacing w:val="-2"/>
        </w:rPr>
        <w:t>generally</w:t>
      </w:r>
      <w:r>
        <w:rPr>
          <w:rFonts w:ascii="TeX Gyre Termes" w:hAnsi="TeX Gyre Termes"/>
          <w:spacing w:val="-8"/>
        </w:rPr>
        <w:t> </w:t>
      </w:r>
      <w:r>
        <w:rPr>
          <w:rFonts w:ascii="TeX Gyre Termes" w:hAnsi="TeX Gyre Termes"/>
          <w:spacing w:val="-2"/>
        </w:rPr>
        <w:t>around</w:t>
      </w:r>
      <w:r>
        <w:rPr>
          <w:rFonts w:ascii="TeX Gyre Termes" w:hAnsi="TeX Gyre Termes"/>
          <w:spacing w:val="-8"/>
        </w:rPr>
        <w:t> </w:t>
      </w:r>
      <w:r>
        <w:rPr>
          <w:rFonts w:ascii="TeX Gyre Termes" w:hAnsi="TeX Gyre Termes"/>
          <w:spacing w:val="-2"/>
        </w:rPr>
        <w:t>2000</w:t>
      </w:r>
      <w:r>
        <w:rPr>
          <w:rFonts w:ascii="TeX Gyre Termes" w:hAnsi="TeX Gyre Termes"/>
          <w:spacing w:val="-8"/>
        </w:rPr>
        <w:t> </w:t>
      </w:r>
      <w:r>
        <w:rPr>
          <w:rFonts w:ascii="TeX Gyre Termes" w:hAnsi="TeX Gyre Termes"/>
          <w:spacing w:val="-2"/>
        </w:rPr>
        <w:t>words,</w:t>
      </w:r>
      <w:r>
        <w:rPr>
          <w:rFonts w:ascii="TeX Gyre Termes" w:hAnsi="TeX Gyre Termes"/>
          <w:spacing w:val="-5"/>
        </w:rPr>
        <w:t> </w:t>
      </w:r>
      <w:r>
        <w:rPr>
          <w:rFonts w:ascii="TeX Gyre Termes" w:hAnsi="TeX Gyre Termes"/>
          <w:spacing w:val="-2"/>
        </w:rPr>
        <w:t>while</w:t>
      </w:r>
      <w:r>
        <w:rPr>
          <w:rFonts w:ascii="TeX Gyre Termes" w:hAnsi="TeX Gyre Termes"/>
          <w:spacing w:val="-8"/>
        </w:rPr>
        <w:t> </w:t>
      </w:r>
      <w:r>
        <w:rPr>
          <w:rFonts w:ascii="TeX Gyre Termes" w:hAnsi="TeX Gyre Termes"/>
          <w:spacing w:val="-2"/>
        </w:rPr>
        <w:t>the</w:t>
      </w:r>
      <w:r>
        <w:rPr>
          <w:rFonts w:ascii="TeX Gyre Termes" w:hAnsi="TeX Gyre Termes"/>
          <w:spacing w:val="-8"/>
        </w:rPr>
        <w:t> </w:t>
      </w:r>
      <w:r>
        <w:rPr>
          <w:rFonts w:ascii="TeX Gyre Termes" w:hAnsi="TeX Gyre Termes"/>
          <w:spacing w:val="-2"/>
        </w:rPr>
        <w:t>abstract </w:t>
      </w:r>
      <w:r>
        <w:rPr>
          <w:rFonts w:ascii="TeX Gyre Termes" w:hAnsi="TeX Gyre Termes"/>
        </w:rPr>
        <w:t>for a master’s thesis is generally around 1000 words.</w:t>
      </w:r>
      <w:r>
        <w:rPr>
          <w:rFonts w:ascii="TeX Gyre Termes" w:hAnsi="TeX Gyre Termes"/>
          <w:spacing w:val="40"/>
        </w:rPr>
        <w:t> </w:t>
      </w:r>
      <w:r>
        <w:rPr>
          <w:rFonts w:ascii="TeX Gyre Termes" w:hAnsi="TeX Gyre Termes"/>
        </w:rPr>
        <w:t>The use of diagrams, tables, chemical structural formulas, symbols and terminology that are not commonly </w:t>
      </w:r>
      <w:r>
        <w:rPr>
          <w:rFonts w:ascii="TeX Gyre Termes" w:hAnsi="TeX Gyre Termes"/>
        </w:rPr>
        <w:t>used </w:t>
      </w:r>
      <w:r>
        <w:rPr>
          <w:rFonts w:ascii="TeX Gyre Termes" w:hAnsi="TeX Gyre Termes"/>
          <w:spacing w:val="-2"/>
        </w:rPr>
        <w:t>should</w:t>
      </w:r>
      <w:r>
        <w:rPr>
          <w:rFonts w:ascii="TeX Gyre Termes" w:hAnsi="TeX Gyre Termes"/>
          <w:spacing w:val="-13"/>
        </w:rPr>
        <w:t> </w:t>
      </w:r>
      <w:r>
        <w:rPr>
          <w:rFonts w:ascii="TeX Gyre Termes" w:hAnsi="TeX Gyre Termes"/>
          <w:spacing w:val="-2"/>
        </w:rPr>
        <w:t>be</w:t>
      </w:r>
      <w:r>
        <w:rPr>
          <w:rFonts w:ascii="TeX Gyre Termes" w:hAnsi="TeX Gyre Termes"/>
          <w:spacing w:val="-13"/>
        </w:rPr>
        <w:t> </w:t>
      </w:r>
      <w:r>
        <w:rPr>
          <w:rFonts w:ascii="TeX Gyre Termes" w:hAnsi="TeX Gyre Termes"/>
          <w:spacing w:val="-2"/>
        </w:rPr>
        <w:t>avoided</w:t>
      </w:r>
      <w:r>
        <w:rPr>
          <w:rFonts w:ascii="TeX Gyre Termes" w:hAnsi="TeX Gyre Termes"/>
          <w:spacing w:val="-13"/>
        </w:rPr>
        <w:t> </w:t>
      </w:r>
      <w:r>
        <w:rPr>
          <w:rFonts w:ascii="TeX Gyre Termes" w:hAnsi="TeX Gyre Termes"/>
          <w:spacing w:val="-2"/>
        </w:rPr>
        <w:t>as</w:t>
      </w:r>
      <w:r>
        <w:rPr>
          <w:rFonts w:ascii="TeX Gyre Termes" w:hAnsi="TeX Gyre Termes"/>
          <w:spacing w:val="-13"/>
        </w:rPr>
        <w:t> </w:t>
      </w:r>
      <w:r>
        <w:rPr>
          <w:rFonts w:ascii="TeX Gyre Termes" w:hAnsi="TeX Gyre Termes"/>
          <w:spacing w:val="-2"/>
        </w:rPr>
        <w:t>much</w:t>
      </w:r>
      <w:r>
        <w:rPr>
          <w:rFonts w:ascii="TeX Gyre Termes" w:hAnsi="TeX Gyre Termes"/>
          <w:spacing w:val="-13"/>
        </w:rPr>
        <w:t> </w:t>
      </w:r>
      <w:r>
        <w:rPr>
          <w:rFonts w:ascii="TeX Gyre Termes" w:hAnsi="TeX Gyre Termes"/>
          <w:spacing w:val="-2"/>
        </w:rPr>
        <w:t>as</w:t>
      </w:r>
      <w:r>
        <w:rPr>
          <w:rFonts w:ascii="TeX Gyre Termes" w:hAnsi="TeX Gyre Termes"/>
          <w:spacing w:val="-13"/>
        </w:rPr>
        <w:t> </w:t>
      </w:r>
      <w:r>
        <w:rPr>
          <w:rFonts w:ascii="TeX Gyre Termes" w:hAnsi="TeX Gyre Termes"/>
          <w:spacing w:val="-2"/>
        </w:rPr>
        <w:t>possible</w:t>
      </w:r>
      <w:r>
        <w:rPr>
          <w:rFonts w:ascii="TeX Gyre Termes" w:hAnsi="TeX Gyre Termes"/>
          <w:spacing w:val="-13"/>
        </w:rPr>
        <w:t> </w:t>
      </w:r>
      <w:r>
        <w:rPr>
          <w:rFonts w:ascii="TeX Gyre Termes" w:hAnsi="TeX Gyre Termes"/>
          <w:spacing w:val="-2"/>
        </w:rPr>
        <w:t>in</w:t>
      </w:r>
      <w:r>
        <w:rPr>
          <w:rFonts w:ascii="TeX Gyre Termes" w:hAnsi="TeX Gyre Termes"/>
          <w:spacing w:val="-13"/>
        </w:rPr>
        <w:t> </w:t>
      </w:r>
      <w:r>
        <w:rPr>
          <w:rFonts w:ascii="TeX Gyre Termes" w:hAnsi="TeX Gyre Termes"/>
          <w:spacing w:val="-2"/>
        </w:rPr>
        <w:t>the</w:t>
      </w:r>
      <w:r>
        <w:rPr>
          <w:rFonts w:ascii="TeX Gyre Termes" w:hAnsi="TeX Gyre Termes"/>
          <w:spacing w:val="-13"/>
        </w:rPr>
        <w:t> </w:t>
      </w:r>
      <w:r>
        <w:rPr>
          <w:rFonts w:ascii="TeX Gyre Termes" w:hAnsi="TeX Gyre Termes"/>
          <w:spacing w:val="-2"/>
        </w:rPr>
        <w:t>abstract.</w:t>
      </w:r>
      <w:r>
        <w:rPr>
          <w:rFonts w:ascii="TeX Gyre Termes" w:hAnsi="TeX Gyre Termes"/>
          <w:spacing w:val="23"/>
        </w:rPr>
        <w:t> </w:t>
      </w:r>
      <w:r>
        <w:rPr>
          <w:rFonts w:ascii="TeX Gyre Termes" w:hAnsi="TeX Gyre Termes"/>
          <w:spacing w:val="-2"/>
        </w:rPr>
        <w:t>The</w:t>
      </w:r>
      <w:r>
        <w:rPr>
          <w:rFonts w:ascii="TeX Gyre Termes" w:hAnsi="TeX Gyre Termes"/>
          <w:spacing w:val="-13"/>
        </w:rPr>
        <w:t> </w:t>
      </w:r>
      <w:r>
        <w:rPr>
          <w:rFonts w:ascii="TeX Gyre Termes" w:hAnsi="TeX Gyre Termes"/>
          <w:spacing w:val="-2"/>
        </w:rPr>
        <w:t>content</w:t>
      </w:r>
      <w:r>
        <w:rPr>
          <w:rFonts w:ascii="TeX Gyre Termes" w:hAnsi="TeX Gyre Termes"/>
          <w:spacing w:val="-13"/>
        </w:rPr>
        <w:t> </w:t>
      </w:r>
      <w:r>
        <w:rPr>
          <w:rFonts w:ascii="TeX Gyre Termes" w:hAnsi="TeX Gyre Termes"/>
          <w:spacing w:val="-2"/>
        </w:rPr>
        <w:t>of</w:t>
      </w:r>
      <w:r>
        <w:rPr>
          <w:rFonts w:ascii="TeX Gyre Termes" w:hAnsi="TeX Gyre Termes"/>
          <w:spacing w:val="-13"/>
        </w:rPr>
        <w:t> </w:t>
      </w:r>
      <w:r>
        <w:rPr>
          <w:rFonts w:ascii="TeX Gyre Termes" w:hAnsi="TeX Gyre Termes"/>
          <w:spacing w:val="-2"/>
        </w:rPr>
        <w:t>the</w:t>
      </w:r>
      <w:r>
        <w:rPr>
          <w:rFonts w:ascii="TeX Gyre Termes" w:hAnsi="TeX Gyre Termes"/>
          <w:spacing w:val="-13"/>
        </w:rPr>
        <w:t> </w:t>
      </w:r>
      <w:r>
        <w:rPr>
          <w:rFonts w:ascii="TeX Gyre Termes" w:hAnsi="TeX Gyre Termes"/>
          <w:spacing w:val="-2"/>
        </w:rPr>
        <w:t>English</w:t>
      </w:r>
      <w:r>
        <w:rPr>
          <w:rFonts w:ascii="TeX Gyre Termes" w:hAnsi="TeX Gyre Termes"/>
          <w:spacing w:val="-13"/>
        </w:rPr>
        <w:t> </w:t>
      </w:r>
      <w:r>
        <w:rPr>
          <w:rFonts w:ascii="TeX Gyre Termes" w:hAnsi="TeX Gyre Termes"/>
          <w:spacing w:val="-2"/>
        </w:rPr>
        <w:t>abstract </w:t>
      </w:r>
      <w:r>
        <w:rPr>
          <w:rFonts w:ascii="TeX Gyre Termes" w:hAnsi="TeX Gyre Termes"/>
        </w:rPr>
        <w:t>should correspond to the Chinese abstract.</w:t>
      </w:r>
    </w:p>
    <w:p>
      <w:pPr>
        <w:pStyle w:val="BodyText"/>
        <w:spacing w:line="300" w:lineRule="auto"/>
        <w:ind w:left="97" w:right="236" w:firstLine="480"/>
        <w:jc w:val="both"/>
        <w:rPr>
          <w:rFonts w:ascii="TeX Gyre Termes"/>
        </w:rPr>
      </w:pPr>
      <w:r>
        <w:rPr>
          <w:rFonts w:ascii="TeX Gyre Termes"/>
        </w:rPr>
        <w:t>Keyword</w:t>
      </w:r>
      <w:r>
        <w:rPr>
          <w:rFonts w:ascii="TeX Gyre Termes"/>
          <w:spacing w:val="-15"/>
        </w:rPr>
        <w:t> </w:t>
      </w:r>
      <w:r>
        <w:rPr>
          <w:rFonts w:ascii="TeX Gyre Termes"/>
        </w:rPr>
        <w:t>is</w:t>
      </w:r>
      <w:r>
        <w:rPr>
          <w:rFonts w:ascii="TeX Gyre Termes"/>
          <w:spacing w:val="-14"/>
        </w:rPr>
        <w:t> </w:t>
      </w:r>
      <w:r>
        <w:rPr>
          <w:rFonts w:ascii="TeX Gyre Termes"/>
        </w:rPr>
        <w:t>a</w:t>
      </w:r>
      <w:r>
        <w:rPr>
          <w:rFonts w:ascii="TeX Gyre Termes"/>
          <w:spacing w:val="-15"/>
        </w:rPr>
        <w:t> </w:t>
      </w:r>
      <w:r>
        <w:rPr>
          <w:rFonts w:ascii="TeX Gyre Termes"/>
        </w:rPr>
        <w:t>word</w:t>
      </w:r>
      <w:r>
        <w:rPr>
          <w:rFonts w:ascii="TeX Gyre Termes"/>
          <w:spacing w:val="-15"/>
        </w:rPr>
        <w:t> </w:t>
      </w:r>
      <w:r>
        <w:rPr>
          <w:rFonts w:ascii="TeX Gyre Termes"/>
        </w:rPr>
        <w:t>or</w:t>
      </w:r>
      <w:r>
        <w:rPr>
          <w:rFonts w:ascii="TeX Gyre Termes"/>
          <w:spacing w:val="-15"/>
        </w:rPr>
        <w:t> </w:t>
      </w:r>
      <w:r>
        <w:rPr>
          <w:rFonts w:ascii="TeX Gyre Termes"/>
        </w:rPr>
        <w:t>term</w:t>
      </w:r>
      <w:r>
        <w:rPr>
          <w:rFonts w:ascii="TeX Gyre Termes"/>
          <w:spacing w:val="-14"/>
        </w:rPr>
        <w:t> </w:t>
      </w:r>
      <w:r>
        <w:rPr>
          <w:rFonts w:ascii="TeX Gyre Termes"/>
        </w:rPr>
        <w:t>selected</w:t>
      </w:r>
      <w:r>
        <w:rPr>
          <w:rFonts w:ascii="TeX Gyre Termes"/>
          <w:spacing w:val="-14"/>
        </w:rPr>
        <w:t> </w:t>
      </w:r>
      <w:r>
        <w:rPr>
          <w:rFonts w:ascii="TeX Gyre Termes"/>
        </w:rPr>
        <w:t>from</w:t>
      </w:r>
      <w:r>
        <w:rPr>
          <w:rFonts w:ascii="TeX Gyre Termes"/>
          <w:spacing w:val="-15"/>
        </w:rPr>
        <w:t> </w:t>
      </w:r>
      <w:r>
        <w:rPr>
          <w:rFonts w:ascii="TeX Gyre Termes"/>
        </w:rPr>
        <w:t>a</w:t>
      </w:r>
      <w:r>
        <w:rPr>
          <w:rFonts w:ascii="TeX Gyre Termes"/>
          <w:spacing w:val="-14"/>
        </w:rPr>
        <w:t> </w:t>
      </w:r>
      <w:r>
        <w:rPr>
          <w:rFonts w:ascii="TeX Gyre Termes"/>
        </w:rPr>
        <w:t>thesis</w:t>
      </w:r>
      <w:r>
        <w:rPr>
          <w:rFonts w:ascii="TeX Gyre Termes"/>
          <w:spacing w:val="-15"/>
        </w:rPr>
        <w:t> </w:t>
      </w:r>
      <w:r>
        <w:rPr>
          <w:rFonts w:ascii="TeX Gyre Termes"/>
        </w:rPr>
        <w:t>to</w:t>
      </w:r>
      <w:r>
        <w:rPr>
          <w:rFonts w:ascii="TeX Gyre Termes"/>
          <w:spacing w:val="-14"/>
        </w:rPr>
        <w:t> </w:t>
      </w:r>
      <w:r>
        <w:rPr>
          <w:rFonts w:ascii="TeX Gyre Termes"/>
        </w:rPr>
        <w:t>represent</w:t>
      </w:r>
      <w:r>
        <w:rPr>
          <w:rFonts w:ascii="TeX Gyre Termes"/>
          <w:spacing w:val="-15"/>
        </w:rPr>
        <w:t> </w:t>
      </w:r>
      <w:r>
        <w:rPr>
          <w:rFonts w:ascii="TeX Gyre Termes"/>
        </w:rPr>
        <w:t>the</w:t>
      </w:r>
      <w:r>
        <w:rPr>
          <w:rFonts w:ascii="TeX Gyre Termes"/>
          <w:spacing w:val="-14"/>
        </w:rPr>
        <w:t> </w:t>
      </w:r>
      <w:r>
        <w:rPr>
          <w:rFonts w:ascii="TeX Gyre Termes"/>
        </w:rPr>
        <w:t>topic</w:t>
      </w:r>
      <w:r>
        <w:rPr>
          <w:rFonts w:ascii="TeX Gyre Termes"/>
          <w:spacing w:val="-15"/>
        </w:rPr>
        <w:t> </w:t>
      </w:r>
      <w:r>
        <w:rPr>
          <w:rFonts w:ascii="TeX Gyre Termes"/>
        </w:rPr>
        <w:t>information </w:t>
      </w:r>
      <w:r>
        <w:rPr>
          <w:rFonts w:ascii="TeX Gyre Termes"/>
          <w:spacing w:val="-2"/>
        </w:rPr>
        <w:t>of</w:t>
      </w:r>
      <w:r>
        <w:rPr>
          <w:rFonts w:ascii="TeX Gyre Termes"/>
          <w:spacing w:val="-9"/>
        </w:rPr>
        <w:t> </w:t>
      </w:r>
      <w:r>
        <w:rPr>
          <w:rFonts w:ascii="TeX Gyre Termes"/>
          <w:spacing w:val="-2"/>
        </w:rPr>
        <w:t>the</w:t>
      </w:r>
      <w:r>
        <w:rPr>
          <w:rFonts w:ascii="TeX Gyre Termes"/>
          <w:spacing w:val="-9"/>
        </w:rPr>
        <w:t> </w:t>
      </w:r>
      <w:r>
        <w:rPr>
          <w:rFonts w:ascii="TeX Gyre Termes"/>
          <w:spacing w:val="-2"/>
        </w:rPr>
        <w:t>entire</w:t>
      </w:r>
      <w:r>
        <w:rPr>
          <w:rFonts w:ascii="TeX Gyre Termes"/>
          <w:spacing w:val="-9"/>
        </w:rPr>
        <w:t> </w:t>
      </w:r>
      <w:r>
        <w:rPr>
          <w:rFonts w:ascii="TeX Gyre Termes"/>
          <w:spacing w:val="-2"/>
        </w:rPr>
        <w:t>text</w:t>
      </w:r>
      <w:r>
        <w:rPr>
          <w:rFonts w:ascii="TeX Gyre Termes"/>
          <w:spacing w:val="-9"/>
        </w:rPr>
        <w:t> </w:t>
      </w:r>
      <w:r>
        <w:rPr>
          <w:rFonts w:ascii="TeX Gyre Termes"/>
          <w:spacing w:val="-2"/>
        </w:rPr>
        <w:t>for</w:t>
      </w:r>
      <w:r>
        <w:rPr>
          <w:rFonts w:ascii="TeX Gyre Termes"/>
          <w:spacing w:val="-9"/>
        </w:rPr>
        <w:t> </w:t>
      </w:r>
      <w:r>
        <w:rPr>
          <w:rFonts w:ascii="TeX Gyre Termes"/>
          <w:spacing w:val="-2"/>
        </w:rPr>
        <w:t>the</w:t>
      </w:r>
      <w:r>
        <w:rPr>
          <w:rFonts w:ascii="TeX Gyre Termes"/>
          <w:spacing w:val="-9"/>
        </w:rPr>
        <w:t> </w:t>
      </w:r>
      <w:r>
        <w:rPr>
          <w:rFonts w:ascii="TeX Gyre Termes"/>
          <w:spacing w:val="-2"/>
        </w:rPr>
        <w:t>convenience</w:t>
      </w:r>
      <w:r>
        <w:rPr>
          <w:rFonts w:ascii="TeX Gyre Termes"/>
          <w:spacing w:val="-9"/>
        </w:rPr>
        <w:t> </w:t>
      </w:r>
      <w:r>
        <w:rPr>
          <w:rFonts w:ascii="TeX Gyre Termes"/>
          <w:spacing w:val="-2"/>
        </w:rPr>
        <w:t>of</w:t>
      </w:r>
      <w:r>
        <w:rPr>
          <w:rFonts w:ascii="TeX Gyre Termes"/>
          <w:spacing w:val="-9"/>
        </w:rPr>
        <w:t> </w:t>
      </w:r>
      <w:r>
        <w:rPr>
          <w:rFonts w:ascii="TeX Gyre Termes"/>
          <w:spacing w:val="-2"/>
        </w:rPr>
        <w:t>literature</w:t>
      </w:r>
      <w:r>
        <w:rPr>
          <w:rFonts w:ascii="TeX Gyre Termes"/>
          <w:spacing w:val="-9"/>
        </w:rPr>
        <w:t> </w:t>
      </w:r>
      <w:r>
        <w:rPr>
          <w:rFonts w:ascii="TeX Gyre Termes"/>
          <w:spacing w:val="-2"/>
        </w:rPr>
        <w:t>indexing</w:t>
      </w:r>
      <w:r>
        <w:rPr>
          <w:rFonts w:ascii="TeX Gyre Termes"/>
          <w:spacing w:val="-9"/>
        </w:rPr>
        <w:t> </w:t>
      </w:r>
      <w:r>
        <w:rPr>
          <w:rFonts w:ascii="TeX Gyre Termes"/>
          <w:spacing w:val="-2"/>
        </w:rPr>
        <w:t>and</w:t>
      </w:r>
      <w:r>
        <w:rPr>
          <w:rFonts w:ascii="TeX Gyre Termes"/>
          <w:spacing w:val="-9"/>
        </w:rPr>
        <w:t> </w:t>
      </w:r>
      <w:r>
        <w:rPr>
          <w:rFonts w:ascii="TeX Gyre Termes"/>
          <w:spacing w:val="-2"/>
        </w:rPr>
        <w:t>retrieval</w:t>
      </w:r>
      <w:r>
        <w:rPr>
          <w:rFonts w:ascii="TeX Gyre Termes"/>
          <w:spacing w:val="-9"/>
        </w:rPr>
        <w:t> </w:t>
      </w:r>
      <w:r>
        <w:rPr>
          <w:rFonts w:ascii="TeX Gyre Termes"/>
          <w:spacing w:val="-2"/>
        </w:rPr>
        <w:t>work.</w:t>
      </w:r>
      <w:r>
        <w:rPr>
          <w:rFonts w:ascii="TeX Gyre Termes"/>
          <w:spacing w:val="23"/>
        </w:rPr>
        <w:t> </w:t>
      </w:r>
      <w:r>
        <w:rPr>
          <w:rFonts w:ascii="TeX Gyre Termes"/>
          <w:spacing w:val="-2"/>
        </w:rPr>
        <w:t>Select</w:t>
      </w:r>
      <w:r>
        <w:rPr>
          <w:rFonts w:ascii="TeX Gyre Termes"/>
          <w:spacing w:val="-9"/>
        </w:rPr>
        <w:t> </w:t>
      </w:r>
      <w:r>
        <w:rPr>
          <w:rFonts w:ascii="TeX Gyre Termes"/>
          <w:spacing w:val="-2"/>
        </w:rPr>
        <w:t>3-8 </w:t>
      </w:r>
      <w:r>
        <w:rPr>
          <w:rFonts w:ascii="TeX Gyre Termes"/>
        </w:rPr>
        <w:t>keywords</w:t>
      </w:r>
      <w:r>
        <w:rPr>
          <w:rFonts w:ascii="TeX Gyre Termes"/>
          <w:spacing w:val="-5"/>
        </w:rPr>
        <w:t> </w:t>
      </w:r>
      <w:r>
        <w:rPr>
          <w:rFonts w:ascii="TeX Gyre Termes"/>
        </w:rPr>
        <w:t>for</w:t>
      </w:r>
      <w:r>
        <w:rPr>
          <w:rFonts w:ascii="TeX Gyre Termes"/>
          <w:spacing w:val="-5"/>
        </w:rPr>
        <w:t> </w:t>
      </w:r>
      <w:r>
        <w:rPr>
          <w:rFonts w:ascii="TeX Gyre Termes"/>
        </w:rPr>
        <w:t>each</w:t>
      </w:r>
      <w:r>
        <w:rPr>
          <w:rFonts w:ascii="TeX Gyre Termes"/>
          <w:spacing w:val="-5"/>
        </w:rPr>
        <w:t> </w:t>
      </w:r>
      <w:r>
        <w:rPr>
          <w:rFonts w:ascii="TeX Gyre Termes"/>
        </w:rPr>
        <w:t>paper,</w:t>
      </w:r>
      <w:r>
        <w:rPr>
          <w:rFonts w:ascii="TeX Gyre Termes"/>
          <w:spacing w:val="-5"/>
        </w:rPr>
        <w:t> </w:t>
      </w:r>
      <w:r>
        <w:rPr>
          <w:rFonts w:ascii="TeX Gyre Termes"/>
        </w:rPr>
        <w:t>separated</w:t>
      </w:r>
      <w:r>
        <w:rPr>
          <w:rFonts w:ascii="TeX Gyre Termes"/>
          <w:spacing w:val="-5"/>
        </w:rPr>
        <w:t> </w:t>
      </w:r>
      <w:r>
        <w:rPr>
          <w:rFonts w:ascii="TeX Gyre Termes"/>
        </w:rPr>
        <w:t>by</w:t>
      </w:r>
      <w:r>
        <w:rPr>
          <w:rFonts w:ascii="TeX Gyre Termes"/>
          <w:spacing w:val="-5"/>
        </w:rPr>
        <w:t> </w:t>
      </w:r>
      <w:r>
        <w:rPr>
          <w:rFonts w:ascii="TeX Gyre Termes"/>
        </w:rPr>
        <w:t>commas,</w:t>
      </w:r>
      <w:r>
        <w:rPr>
          <w:rFonts w:ascii="TeX Gyre Termes"/>
          <w:spacing w:val="-5"/>
        </w:rPr>
        <w:t> </w:t>
      </w:r>
      <w:r>
        <w:rPr>
          <w:rFonts w:ascii="TeX Gyre Termes"/>
        </w:rPr>
        <w:t>and</w:t>
      </w:r>
      <w:r>
        <w:rPr>
          <w:rFonts w:ascii="TeX Gyre Termes"/>
          <w:spacing w:val="-5"/>
        </w:rPr>
        <w:t> </w:t>
      </w:r>
      <w:r>
        <w:rPr>
          <w:rFonts w:ascii="TeX Gyre Termes"/>
        </w:rPr>
        <w:t>start</w:t>
      </w:r>
      <w:r>
        <w:rPr>
          <w:rFonts w:ascii="TeX Gyre Termes"/>
          <w:spacing w:val="-5"/>
        </w:rPr>
        <w:t> </w:t>
      </w:r>
      <w:r>
        <w:rPr>
          <w:rFonts w:ascii="TeX Gyre Termes"/>
        </w:rPr>
        <w:t>a</w:t>
      </w:r>
      <w:r>
        <w:rPr>
          <w:rFonts w:ascii="TeX Gyre Termes"/>
          <w:spacing w:val="-5"/>
        </w:rPr>
        <w:t> </w:t>
      </w:r>
      <w:r>
        <w:rPr>
          <w:rFonts w:ascii="TeX Gyre Termes"/>
        </w:rPr>
        <w:t>new</w:t>
      </w:r>
      <w:r>
        <w:rPr>
          <w:rFonts w:ascii="TeX Gyre Termes"/>
          <w:spacing w:val="-5"/>
        </w:rPr>
        <w:t> </w:t>
      </w:r>
      <w:r>
        <w:rPr>
          <w:rFonts w:ascii="TeX Gyre Termes"/>
        </w:rPr>
        <w:t>line</w:t>
      </w:r>
      <w:r>
        <w:rPr>
          <w:rFonts w:ascii="TeX Gyre Termes"/>
          <w:spacing w:val="-5"/>
        </w:rPr>
        <w:t> </w:t>
      </w:r>
      <w:r>
        <w:rPr>
          <w:rFonts w:ascii="TeX Gyre Termes"/>
        </w:rPr>
        <w:t>below</w:t>
      </w:r>
      <w:r>
        <w:rPr>
          <w:rFonts w:ascii="TeX Gyre Termes"/>
          <w:spacing w:val="-5"/>
        </w:rPr>
        <w:t> </w:t>
      </w:r>
      <w:r>
        <w:rPr>
          <w:rFonts w:ascii="TeX Gyre Termes"/>
        </w:rPr>
        <w:t>the</w:t>
      </w:r>
      <w:r>
        <w:rPr>
          <w:rFonts w:ascii="TeX Gyre Termes"/>
          <w:spacing w:val="-5"/>
        </w:rPr>
        <w:t> </w:t>
      </w:r>
      <w:r>
        <w:rPr>
          <w:rFonts w:ascii="TeX Gyre Termes"/>
        </w:rPr>
        <w:t>abstract </w:t>
      </w:r>
      <w:r>
        <w:rPr>
          <w:rFonts w:ascii="TeX Gyre Termes"/>
          <w:spacing w:val="-2"/>
        </w:rPr>
        <w:t>content.</w:t>
      </w:r>
    </w:p>
    <w:p>
      <w:pPr>
        <w:spacing w:line="240" w:lineRule="auto" w:before="0"/>
        <w:rPr>
          <w:sz w:val="24"/>
        </w:rPr>
      </w:pPr>
    </w:p>
    <w:p>
      <w:pPr>
        <w:spacing w:line="240" w:lineRule="auto" w:before="212"/>
        <w:rPr>
          <w:sz w:val="24"/>
        </w:rPr>
      </w:pPr>
    </w:p>
    <w:p>
      <w:pPr>
        <w:pStyle w:val="BodyText"/>
        <w:ind w:left="97"/>
        <w:rPr>
          <w:rFonts w:ascii="TeX Gyre Termes"/>
        </w:rPr>
      </w:pPr>
      <w:r>
        <w:rPr>
          <w:rFonts w:ascii="TeX Gyre Termes"/>
          <w:b/>
        </w:rPr>
        <w:t>KEY</w:t>
      </w:r>
      <w:r>
        <w:rPr>
          <w:rFonts w:ascii="TeX Gyre Termes"/>
          <w:b/>
          <w:spacing w:val="-12"/>
        </w:rPr>
        <w:t> </w:t>
      </w:r>
      <w:r>
        <w:rPr>
          <w:rFonts w:ascii="TeX Gyre Termes"/>
          <w:b/>
        </w:rPr>
        <w:t>WORDS:</w:t>
      </w:r>
      <w:r>
        <w:rPr>
          <w:rFonts w:ascii="TeX Gyre Termes"/>
          <w:b/>
          <w:spacing w:val="-11"/>
        </w:rPr>
        <w:t> </w:t>
      </w:r>
      <w:r>
        <w:rPr>
          <w:rFonts w:ascii="TeX Gyre Termes"/>
        </w:rPr>
        <w:t>Keyword</w:t>
      </w:r>
      <w:r>
        <w:rPr>
          <w:rFonts w:ascii="TeX Gyre Termes"/>
          <w:spacing w:val="-11"/>
        </w:rPr>
        <w:t> </w:t>
      </w:r>
      <w:r>
        <w:rPr>
          <w:rFonts w:ascii="TeX Gyre Termes"/>
        </w:rPr>
        <w:t>1,</w:t>
      </w:r>
      <w:r>
        <w:rPr>
          <w:rFonts w:ascii="TeX Gyre Termes"/>
          <w:spacing w:val="-11"/>
        </w:rPr>
        <w:t> </w:t>
      </w:r>
      <w:r>
        <w:rPr>
          <w:rFonts w:ascii="TeX Gyre Termes"/>
        </w:rPr>
        <w:t>Keyword</w:t>
      </w:r>
      <w:r>
        <w:rPr>
          <w:rFonts w:ascii="TeX Gyre Termes"/>
          <w:spacing w:val="-11"/>
        </w:rPr>
        <w:t> </w:t>
      </w:r>
      <w:r>
        <w:rPr>
          <w:rFonts w:ascii="TeX Gyre Termes"/>
        </w:rPr>
        <w:t>2,</w:t>
      </w:r>
      <w:r>
        <w:rPr>
          <w:rFonts w:ascii="TeX Gyre Termes"/>
          <w:spacing w:val="-11"/>
        </w:rPr>
        <w:t> </w:t>
      </w:r>
      <w:r>
        <w:rPr>
          <w:rFonts w:ascii="TeX Gyre Termes"/>
        </w:rPr>
        <w:t>Keyword</w:t>
      </w:r>
      <w:r>
        <w:rPr>
          <w:rFonts w:ascii="TeX Gyre Termes"/>
          <w:spacing w:val="-11"/>
        </w:rPr>
        <w:t> </w:t>
      </w:r>
      <w:r>
        <w:rPr>
          <w:rFonts w:ascii="TeX Gyre Termes"/>
        </w:rPr>
        <w:t>3,</w:t>
      </w:r>
      <w:r>
        <w:rPr>
          <w:rFonts w:ascii="TeX Gyre Termes"/>
          <w:spacing w:val="-11"/>
        </w:rPr>
        <w:t> </w:t>
      </w:r>
      <w:r>
        <w:rPr>
          <w:rFonts w:ascii="TeX Gyre Termes"/>
        </w:rPr>
        <w:t>Keyword</w:t>
      </w:r>
      <w:r>
        <w:rPr>
          <w:rFonts w:ascii="TeX Gyre Termes"/>
          <w:spacing w:val="-11"/>
        </w:rPr>
        <w:t> </w:t>
      </w:r>
      <w:r>
        <w:rPr>
          <w:rFonts w:ascii="TeX Gyre Termes"/>
        </w:rPr>
        <w:t>4,</w:t>
      </w:r>
      <w:r>
        <w:rPr>
          <w:rFonts w:ascii="TeX Gyre Termes"/>
          <w:spacing w:val="-11"/>
        </w:rPr>
        <w:t> </w:t>
      </w:r>
      <w:r>
        <w:rPr>
          <w:rFonts w:ascii="TeX Gyre Termes"/>
        </w:rPr>
        <w:t>Keyword</w:t>
      </w:r>
      <w:r>
        <w:rPr>
          <w:rFonts w:ascii="TeX Gyre Termes"/>
          <w:spacing w:val="-11"/>
        </w:rPr>
        <w:t> </w:t>
      </w:r>
      <w:r>
        <w:rPr>
          <w:rFonts w:ascii="TeX Gyre Termes"/>
          <w:spacing w:val="-10"/>
        </w:rPr>
        <w:t>5</w:t>
      </w:r>
    </w:p>
    <w:p>
      <w:pPr>
        <w:pStyle w:val="BodyText"/>
        <w:spacing w:after="0"/>
        <w:rPr>
          <w:rFonts w:ascii="TeX Gyre Termes"/>
        </w:rPr>
        <w:sectPr>
          <w:headerReference w:type="default" r:id="rId11"/>
          <w:footerReference w:type="default" r:id="rId12"/>
          <w:pgSz w:w="11910" w:h="16840"/>
          <w:pgMar w:header="0" w:footer="864" w:top="640" w:bottom="1060" w:left="1700" w:right="1559"/>
        </w:sectPr>
      </w:pPr>
    </w:p>
    <w:p>
      <w:pPr>
        <w:spacing w:line="240" w:lineRule="auto" w:before="393"/>
        <w:rPr>
          <w:sz w:val="36"/>
        </w:rPr>
      </w:pPr>
    </w:p>
    <w:p>
      <w:pPr>
        <w:tabs>
          <w:tab w:pos="719" w:val="left" w:leader="none"/>
        </w:tabs>
        <w:spacing w:before="0"/>
        <w:ind w:left="0" w:right="139" w:firstLine="0"/>
        <w:jc w:val="center"/>
        <w:rPr>
          <w:rFonts w:ascii="宋体" w:eastAsia="宋体"/>
          <w:sz w:val="36"/>
        </w:rPr>
      </w:pPr>
      <w:bookmarkStart w:name="目录" w:id="5"/>
      <w:bookmarkEnd w:id="5"/>
      <w:r>
        <w:rPr/>
      </w:r>
      <w:r>
        <w:rPr>
          <w:rFonts w:ascii="宋体" w:eastAsia="宋体"/>
          <w:spacing w:val="-10"/>
          <w:sz w:val="36"/>
        </w:rPr>
        <w:t>目</w:t>
      </w:r>
      <w:r>
        <w:rPr>
          <w:rFonts w:ascii="宋体" w:eastAsia="宋体"/>
          <w:sz w:val="36"/>
        </w:rPr>
        <w:tab/>
      </w:r>
      <w:r>
        <w:rPr>
          <w:rFonts w:ascii="宋体" w:eastAsia="宋体"/>
          <w:spacing w:val="-10"/>
          <w:sz w:val="36"/>
        </w:rPr>
        <w:t>录</w:t>
      </w:r>
    </w:p>
    <w:p>
      <w:pPr>
        <w:spacing w:after="0"/>
        <w:jc w:val="center"/>
        <w:rPr>
          <w:rFonts w:ascii="宋体" w:eastAsia="宋体"/>
          <w:sz w:val="36"/>
        </w:rPr>
        <w:sectPr>
          <w:headerReference w:type="default" r:id="rId13"/>
          <w:footerReference w:type="default" r:id="rId14"/>
          <w:pgSz w:w="11910" w:h="16840"/>
          <w:pgMar w:header="757" w:footer="864" w:top="1040" w:bottom="1748" w:left="1700" w:right="1559"/>
        </w:sectPr>
      </w:pPr>
    </w:p>
    <w:sdt>
      <w:sdtPr>
        <w:docPartObj>
          <w:docPartGallery w:val="Table of Contents"/>
          <w:docPartUnique/>
        </w:docPartObj>
      </w:sdtPr>
      <w:sdtEndPr/>
      <w:sdtContent>
        <w:p>
          <w:pPr>
            <w:pStyle w:val="TOC1"/>
            <w:tabs>
              <w:tab w:pos="959" w:val="left" w:leader="none"/>
              <w:tab w:pos="8191" w:val="left" w:leader="dot"/>
            </w:tabs>
            <w:spacing w:before="581"/>
            <w:rPr>
              <w:rFonts w:ascii="TeX Gyre Termes" w:eastAsia="TeX Gyre Termes"/>
            </w:rPr>
          </w:pPr>
          <w:r>
            <w:rPr/>
            <w:t>第</w:t>
          </w:r>
          <w:r>
            <w:rPr>
              <w:spacing w:val="-8"/>
            </w:rPr>
            <w:t> </w:t>
          </w:r>
          <w:r>
            <w:rPr>
              <w:rFonts w:ascii="TeX Gyre Termes" w:eastAsia="TeX Gyre Termes"/>
            </w:rPr>
            <w:t>1 </w:t>
          </w:r>
          <w:r>
            <w:rPr>
              <w:spacing w:val="-10"/>
            </w:rPr>
            <w:t>章</w:t>
          </w:r>
          <w:r>
            <w:rPr/>
            <w:tab/>
          </w:r>
          <w:hyperlink w:history="true" w:anchor="_bookmark0">
            <w:r>
              <w:rPr/>
              <w:t>绪</w:t>
            </w:r>
            <w:r>
              <w:rPr>
                <w:spacing w:val="-10"/>
              </w:rPr>
              <w:t>论</w:t>
            </w:r>
          </w:hyperlink>
          <w:hyperlink w:history="true" w:anchor="_bookmark0">
            <w:r>
              <w:rPr/>
              <w:tab/>
            </w:r>
            <w:r>
              <w:rPr>
                <w:rFonts w:ascii="TeX Gyre Termes" w:eastAsia="TeX Gyre Termes"/>
                <w:spacing w:val="-10"/>
              </w:rPr>
              <w:t>1</w:t>
            </w:r>
          </w:hyperlink>
        </w:p>
        <w:p>
          <w:pPr>
            <w:pStyle w:val="TOC3"/>
            <w:numPr>
              <w:ilvl w:val="1"/>
              <w:numId w:val="1"/>
            </w:numPr>
            <w:tabs>
              <w:tab w:pos="877" w:val="left" w:leader="none"/>
              <w:tab w:pos="8288" w:val="left" w:leader="dot"/>
            </w:tabs>
            <w:spacing w:line="240" w:lineRule="auto" w:before="8" w:after="0"/>
            <w:ind w:left="877" w:right="0" w:hanging="540"/>
            <w:jc w:val="left"/>
            <w:rPr>
              <w:rFonts w:ascii="TeX Gyre Termes" w:eastAsia="TeX Gyre Termes"/>
            </w:rPr>
          </w:pPr>
          <w:hyperlink w:history="true" w:anchor="_bookmark1">
            <w:r>
              <w:rPr/>
              <w:t>研究背景与意</w:t>
            </w:r>
            <w:r>
              <w:rPr>
                <w:spacing w:val="-10"/>
              </w:rPr>
              <w:t>义</w:t>
            </w:r>
          </w:hyperlink>
          <w:hyperlink w:history="true" w:anchor="_bookmark1">
            <w:r>
              <w:rPr/>
              <w:tab/>
            </w:r>
            <w:r>
              <w:rPr>
                <w:rFonts w:ascii="TeX Gyre Termes" w:eastAsia="TeX Gyre Termes"/>
                <w:spacing w:val="-10"/>
              </w:rPr>
              <w:t>1</w:t>
            </w:r>
          </w:hyperlink>
        </w:p>
        <w:p>
          <w:pPr>
            <w:pStyle w:val="TOC4"/>
            <w:numPr>
              <w:ilvl w:val="2"/>
              <w:numId w:val="1"/>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2">
            <w:r>
              <w:rPr/>
              <w:t>连接组学与全脑网络重建技术进</w:t>
            </w:r>
            <w:r>
              <w:rPr>
                <w:spacing w:val="-10"/>
              </w:rPr>
              <w:t>展</w:t>
            </w:r>
          </w:hyperlink>
          <w:hyperlink w:history="true" w:anchor="_bookmark2">
            <w:r>
              <w:rPr/>
              <w:tab/>
            </w:r>
            <w:r>
              <w:rPr>
                <w:rFonts w:ascii="TeX Gyre Termes" w:eastAsia="TeX Gyre Termes"/>
                <w:spacing w:val="-10"/>
              </w:rPr>
              <w:t>1</w:t>
            </w:r>
          </w:hyperlink>
        </w:p>
        <w:p>
          <w:pPr>
            <w:pStyle w:val="TOC4"/>
            <w:numPr>
              <w:ilvl w:val="2"/>
              <w:numId w:val="1"/>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3">
            <w:r>
              <w:rPr/>
              <w:t>神经系统发育过程中的结构与功能问</w:t>
            </w:r>
            <w:r>
              <w:rPr>
                <w:spacing w:val="-10"/>
              </w:rPr>
              <w:t>题</w:t>
            </w:r>
          </w:hyperlink>
          <w:hyperlink w:history="true" w:anchor="_bookmark3">
            <w:r>
              <w:rPr/>
              <w:tab/>
            </w:r>
            <w:r>
              <w:rPr>
                <w:rFonts w:ascii="TeX Gyre Termes" w:eastAsia="TeX Gyre Termes"/>
                <w:spacing w:val="-10"/>
              </w:rPr>
              <w:t>2</w:t>
            </w:r>
          </w:hyperlink>
        </w:p>
        <w:p>
          <w:pPr>
            <w:pStyle w:val="TOC4"/>
            <w:numPr>
              <w:ilvl w:val="2"/>
              <w:numId w:val="1"/>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4">
            <w:r>
              <w:rPr/>
              <w:t>复杂网络控制理论在生物系统中的应用价</w:t>
            </w:r>
            <w:r>
              <w:rPr>
                <w:spacing w:val="-10"/>
              </w:rPr>
              <w:t>值</w:t>
            </w:r>
          </w:hyperlink>
          <w:hyperlink w:history="true" w:anchor="_bookmark4">
            <w:r>
              <w:rPr/>
              <w:tab/>
            </w:r>
            <w:r>
              <w:rPr>
                <w:rFonts w:ascii="TeX Gyre Termes" w:eastAsia="TeX Gyre Termes"/>
                <w:spacing w:val="-10"/>
              </w:rPr>
              <w:t>5</w:t>
            </w:r>
          </w:hyperlink>
        </w:p>
        <w:p>
          <w:pPr>
            <w:pStyle w:val="TOC3"/>
            <w:numPr>
              <w:ilvl w:val="1"/>
              <w:numId w:val="1"/>
            </w:numPr>
            <w:tabs>
              <w:tab w:pos="877" w:val="left" w:leader="none"/>
              <w:tab w:pos="8288" w:val="left" w:leader="dot"/>
            </w:tabs>
            <w:spacing w:line="240" w:lineRule="auto" w:before="77" w:after="0"/>
            <w:ind w:left="877" w:right="0" w:hanging="540"/>
            <w:jc w:val="left"/>
            <w:rPr>
              <w:rFonts w:ascii="TeX Gyre Termes" w:eastAsia="TeX Gyre Termes"/>
            </w:rPr>
          </w:pPr>
          <w:hyperlink w:history="true" w:anchor="_bookmark5">
            <w:r>
              <w:rPr/>
              <w:t>国内外研究现状综</w:t>
            </w:r>
            <w:r>
              <w:rPr>
                <w:spacing w:val="-10"/>
              </w:rPr>
              <w:t>述</w:t>
            </w:r>
          </w:hyperlink>
          <w:hyperlink w:history="true" w:anchor="_bookmark5">
            <w:r>
              <w:rPr/>
              <w:tab/>
            </w:r>
            <w:r>
              <w:rPr>
                <w:rFonts w:ascii="TeX Gyre Termes" w:eastAsia="TeX Gyre Termes"/>
                <w:spacing w:val="-10"/>
              </w:rPr>
              <w:t>5</w:t>
            </w:r>
          </w:hyperlink>
        </w:p>
        <w:p>
          <w:pPr>
            <w:pStyle w:val="TOC5"/>
            <w:numPr>
              <w:ilvl w:val="2"/>
              <w:numId w:val="1"/>
            </w:numPr>
            <w:tabs>
              <w:tab w:pos="1297" w:val="left" w:leader="none"/>
              <w:tab w:pos="8288" w:val="left" w:leader="dot"/>
            </w:tabs>
            <w:spacing w:line="240" w:lineRule="auto" w:before="73" w:after="0"/>
            <w:ind w:left="1297" w:right="0" w:hanging="720"/>
            <w:jc w:val="left"/>
            <w:rPr>
              <w:rFonts w:ascii="TeX Gyre Termes" w:eastAsia="TeX Gyre Termes"/>
              <w:b w:val="0"/>
              <w:i w:val="0"/>
              <w:sz w:val="24"/>
            </w:rPr>
          </w:pPr>
          <w:hyperlink w:history="true" w:anchor="_bookmark6">
            <w:r>
              <w:rPr>
                <w:b w:val="0"/>
                <w:i w:val="0"/>
                <w:sz w:val="24"/>
              </w:rPr>
              <w:t>秀丽隐杆线虫（</w:t>
            </w:r>
            <w:r>
              <w:rPr>
                <w:rFonts w:ascii="TeX Gyre Termes" w:eastAsia="TeX Gyre Termes"/>
                <w:b w:val="0"/>
                <w:sz w:val="24"/>
              </w:rPr>
              <w:t>C.</w:t>
            </w:r>
            <w:r>
              <w:rPr>
                <w:rFonts w:ascii="TeX Gyre Termes" w:eastAsia="TeX Gyre Termes"/>
                <w:b w:val="0"/>
                <w:spacing w:val="-10"/>
                <w:sz w:val="24"/>
              </w:rPr>
              <w:t> </w:t>
            </w:r>
            <w:r>
              <w:rPr>
                <w:rFonts w:ascii="TeX Gyre Termes" w:eastAsia="TeX Gyre Termes"/>
                <w:b w:val="0"/>
                <w:sz w:val="24"/>
              </w:rPr>
              <w:t>elegans</w:t>
            </w:r>
            <w:r>
              <w:rPr>
                <w:b w:val="0"/>
                <w:i w:val="0"/>
                <w:sz w:val="24"/>
              </w:rPr>
              <w:t>）神经连接组研究历</w:t>
            </w:r>
            <w:r>
              <w:rPr>
                <w:b w:val="0"/>
                <w:i w:val="0"/>
                <w:spacing w:val="-12"/>
                <w:sz w:val="24"/>
              </w:rPr>
              <w:t>史</w:t>
            </w:r>
          </w:hyperlink>
          <w:hyperlink w:history="true" w:anchor="_bookmark6">
            <w:r>
              <w:rPr>
                <w:b w:val="0"/>
                <w:i w:val="0"/>
                <w:sz w:val="24"/>
              </w:rPr>
              <w:tab/>
            </w:r>
            <w:r>
              <w:rPr>
                <w:rFonts w:ascii="TeX Gyre Termes" w:eastAsia="TeX Gyre Termes"/>
                <w:b w:val="0"/>
                <w:i w:val="0"/>
                <w:spacing w:val="-10"/>
                <w:sz w:val="24"/>
              </w:rPr>
              <w:t>5</w:t>
            </w:r>
          </w:hyperlink>
        </w:p>
        <w:p>
          <w:pPr>
            <w:pStyle w:val="TOC4"/>
            <w:numPr>
              <w:ilvl w:val="2"/>
              <w:numId w:val="1"/>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7">
            <w:r>
              <w:rPr/>
              <w:t>脑网络拓扑属性的时空演化研究进</w:t>
            </w:r>
            <w:r>
              <w:rPr>
                <w:spacing w:val="-10"/>
              </w:rPr>
              <w:t>展</w:t>
            </w:r>
          </w:hyperlink>
          <w:hyperlink w:history="true" w:anchor="_bookmark7">
            <w:r>
              <w:rPr/>
              <w:tab/>
            </w:r>
            <w:r>
              <w:rPr>
                <w:rFonts w:ascii="TeX Gyre Termes" w:eastAsia="TeX Gyre Termes"/>
                <w:spacing w:val="-10"/>
              </w:rPr>
              <w:t>5</w:t>
            </w:r>
          </w:hyperlink>
        </w:p>
        <w:p>
          <w:pPr>
            <w:pStyle w:val="TOC4"/>
            <w:numPr>
              <w:ilvl w:val="2"/>
              <w:numId w:val="1"/>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8">
            <w:r>
              <w:rPr/>
              <w:t>结构可控性理论及其在神经科学中的应</w:t>
            </w:r>
            <w:r>
              <w:rPr>
                <w:spacing w:val="-10"/>
              </w:rPr>
              <w:t>用</w:t>
            </w:r>
          </w:hyperlink>
          <w:hyperlink w:history="true" w:anchor="_bookmark8">
            <w:r>
              <w:rPr/>
              <w:tab/>
            </w:r>
            <w:r>
              <w:rPr>
                <w:rFonts w:ascii="TeX Gyre Termes" w:eastAsia="TeX Gyre Termes"/>
                <w:spacing w:val="-10"/>
              </w:rPr>
              <w:t>5</w:t>
            </w:r>
          </w:hyperlink>
        </w:p>
        <w:p>
          <w:pPr>
            <w:pStyle w:val="TOC3"/>
            <w:numPr>
              <w:ilvl w:val="1"/>
              <w:numId w:val="1"/>
            </w:numPr>
            <w:tabs>
              <w:tab w:pos="877" w:val="left" w:leader="none"/>
              <w:tab w:pos="8288" w:val="left" w:leader="dot"/>
            </w:tabs>
            <w:spacing w:line="240" w:lineRule="auto" w:before="78" w:after="0"/>
            <w:ind w:left="877" w:right="0" w:hanging="540"/>
            <w:jc w:val="left"/>
            <w:rPr>
              <w:rFonts w:ascii="TeX Gyre Termes" w:eastAsia="TeX Gyre Termes"/>
            </w:rPr>
          </w:pPr>
          <w:hyperlink w:history="true" w:anchor="_bookmark9">
            <w:r>
              <w:rPr/>
              <w:t>本研究面临的科学问</w:t>
            </w:r>
            <w:r>
              <w:rPr>
                <w:spacing w:val="-10"/>
              </w:rPr>
              <w:t>题</w:t>
            </w:r>
          </w:hyperlink>
          <w:hyperlink w:history="true" w:anchor="_bookmark9">
            <w:r>
              <w:rPr/>
              <w:tab/>
            </w:r>
            <w:r>
              <w:rPr>
                <w:rFonts w:ascii="TeX Gyre Termes" w:eastAsia="TeX Gyre Termes"/>
                <w:spacing w:val="-10"/>
              </w:rPr>
              <w:t>5</w:t>
            </w:r>
          </w:hyperlink>
        </w:p>
        <w:p>
          <w:pPr>
            <w:pStyle w:val="TOC4"/>
            <w:numPr>
              <w:ilvl w:val="2"/>
              <w:numId w:val="1"/>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10">
            <w:r>
              <w:rPr/>
              <w:t>物理连接的生长如何维持或改变网络的功能可控性</w:t>
            </w:r>
            <w:r>
              <w:rPr>
                <w:spacing w:val="-10"/>
              </w:rPr>
              <w:t>？</w:t>
            </w:r>
          </w:hyperlink>
          <w:hyperlink w:history="true" w:anchor="_bookmark10">
            <w:r>
              <w:rPr/>
              <w:tab/>
            </w:r>
            <w:r>
              <w:rPr>
                <w:rFonts w:ascii="TeX Gyre Termes" w:eastAsia="TeX Gyre Termes"/>
                <w:spacing w:val="-10"/>
              </w:rPr>
              <w:t>5</w:t>
            </w:r>
          </w:hyperlink>
        </w:p>
        <w:p>
          <w:pPr>
            <w:pStyle w:val="TOC4"/>
            <w:numPr>
              <w:ilvl w:val="2"/>
              <w:numId w:val="1"/>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11">
            <w:r>
              <w:rPr/>
              <w:t>发育过程中关键调控神经元的角色是否发生漂移</w:t>
            </w:r>
            <w:r>
              <w:rPr>
                <w:spacing w:val="-10"/>
              </w:rPr>
              <w:t>？</w:t>
            </w:r>
          </w:hyperlink>
          <w:hyperlink w:history="true" w:anchor="_bookmark11">
            <w:r>
              <w:rPr/>
              <w:tab/>
            </w:r>
            <w:r>
              <w:rPr>
                <w:rFonts w:ascii="TeX Gyre Termes" w:eastAsia="TeX Gyre Termes"/>
                <w:spacing w:val="-10"/>
              </w:rPr>
              <w:t>5</w:t>
            </w:r>
          </w:hyperlink>
        </w:p>
        <w:p>
          <w:pPr>
            <w:pStyle w:val="TOC3"/>
            <w:numPr>
              <w:ilvl w:val="1"/>
              <w:numId w:val="1"/>
            </w:numPr>
            <w:tabs>
              <w:tab w:pos="877" w:val="left" w:leader="none"/>
              <w:tab w:pos="8288" w:val="left" w:leader="dot"/>
            </w:tabs>
            <w:spacing w:line="240" w:lineRule="auto" w:before="77" w:after="0"/>
            <w:ind w:left="877" w:right="0" w:hanging="540"/>
            <w:jc w:val="left"/>
            <w:rPr>
              <w:rFonts w:ascii="TeX Gyre Termes" w:eastAsia="TeX Gyre Termes"/>
            </w:rPr>
          </w:pPr>
          <w:hyperlink w:history="true" w:anchor="_bookmark12">
            <w:r>
              <w:rPr/>
              <w:t>本文的主要研究内容与技术路</w:t>
            </w:r>
            <w:r>
              <w:rPr>
                <w:spacing w:val="-10"/>
              </w:rPr>
              <w:t>线</w:t>
            </w:r>
          </w:hyperlink>
          <w:hyperlink w:history="true" w:anchor="_bookmark12">
            <w:r>
              <w:rPr/>
              <w:tab/>
            </w:r>
            <w:r>
              <w:rPr>
                <w:rFonts w:ascii="TeX Gyre Termes" w:eastAsia="TeX Gyre Termes"/>
                <w:spacing w:val="-10"/>
              </w:rPr>
              <w:t>5</w:t>
            </w:r>
          </w:hyperlink>
        </w:p>
        <w:p>
          <w:pPr>
            <w:pStyle w:val="TOC1"/>
            <w:tabs>
              <w:tab w:pos="959" w:val="left" w:leader="none"/>
              <w:tab w:pos="8191" w:val="left" w:leader="dot"/>
            </w:tabs>
            <w:rPr>
              <w:rFonts w:ascii="TeX Gyre Termes" w:eastAsia="TeX Gyre Termes"/>
            </w:rPr>
          </w:pPr>
          <w:r>
            <w:rPr/>
            <w:t>第</w:t>
          </w:r>
          <w:r>
            <w:rPr>
              <w:spacing w:val="-8"/>
            </w:rPr>
            <w:t> </w:t>
          </w:r>
          <w:r>
            <w:rPr>
              <w:rFonts w:ascii="TeX Gyre Termes" w:eastAsia="TeX Gyre Termes"/>
            </w:rPr>
            <w:t>2 </w:t>
          </w:r>
          <w:r>
            <w:rPr>
              <w:spacing w:val="-10"/>
            </w:rPr>
            <w:t>章</w:t>
          </w:r>
          <w:r>
            <w:rPr/>
            <w:tab/>
          </w:r>
          <w:hyperlink w:history="true" w:anchor="_bookmark13">
            <w:r>
              <w:rPr/>
              <w:t>材料与计算方</w:t>
            </w:r>
            <w:r>
              <w:rPr>
                <w:spacing w:val="-10"/>
              </w:rPr>
              <w:t>法</w:t>
            </w:r>
          </w:hyperlink>
          <w:hyperlink w:history="true" w:anchor="_bookmark13">
            <w:r>
              <w:rPr/>
              <w:tab/>
            </w:r>
            <w:r>
              <w:rPr>
                <w:rFonts w:ascii="TeX Gyre Termes" w:eastAsia="TeX Gyre Termes"/>
                <w:spacing w:val="-10"/>
              </w:rPr>
              <w:t>6</w:t>
            </w:r>
          </w:hyperlink>
        </w:p>
        <w:p>
          <w:pPr>
            <w:pStyle w:val="TOC3"/>
            <w:numPr>
              <w:ilvl w:val="1"/>
              <w:numId w:val="2"/>
            </w:numPr>
            <w:tabs>
              <w:tab w:pos="877" w:val="left" w:leader="none"/>
              <w:tab w:pos="8288" w:val="left" w:leader="dot"/>
            </w:tabs>
            <w:spacing w:line="240" w:lineRule="auto" w:before="8" w:after="0"/>
            <w:ind w:left="877" w:right="0" w:hanging="540"/>
            <w:jc w:val="left"/>
            <w:rPr>
              <w:rFonts w:ascii="TeX Gyre Termes" w:eastAsia="TeX Gyre Termes"/>
            </w:rPr>
          </w:pPr>
          <w:hyperlink w:history="true" w:anchor="_bookmark14">
            <w:r>
              <w:rPr/>
              <w:t>数据来源与预处</w:t>
            </w:r>
            <w:r>
              <w:rPr>
                <w:spacing w:val="-10"/>
              </w:rPr>
              <w:t>理</w:t>
            </w:r>
          </w:hyperlink>
          <w:hyperlink w:history="true" w:anchor="_bookmark14">
            <w:r>
              <w:rPr/>
              <w:tab/>
            </w:r>
            <w:r>
              <w:rPr>
                <w:rFonts w:ascii="TeX Gyre Termes" w:eastAsia="TeX Gyre Termes"/>
                <w:spacing w:val="-10"/>
              </w:rPr>
              <w:t>6</w:t>
            </w:r>
          </w:hyperlink>
        </w:p>
        <w:p>
          <w:pPr>
            <w:pStyle w:val="TOC4"/>
            <w:numPr>
              <w:ilvl w:val="2"/>
              <w:numId w:val="2"/>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15">
            <w:r>
              <w:rPr>
                <w:rFonts w:ascii="TeX Gyre Termes" w:eastAsia="TeX Gyre Termes"/>
              </w:rPr>
              <w:t>Witvliet</w:t>
            </w:r>
            <w:r>
              <w:rPr>
                <w:rFonts w:ascii="TeX Gyre Termes" w:eastAsia="TeX Gyre Termes"/>
                <w:spacing w:val="-6"/>
              </w:rPr>
              <w:t> </w:t>
            </w:r>
            <w:r>
              <w:rPr>
                <w:rFonts w:ascii="TeX Gyre Termes" w:eastAsia="TeX Gyre Termes"/>
              </w:rPr>
              <w:t>(2021)</w:t>
            </w:r>
            <w:r>
              <w:rPr>
                <w:rFonts w:ascii="TeX Gyre Termes" w:eastAsia="TeX Gyre Termes"/>
                <w:spacing w:val="-6"/>
              </w:rPr>
              <w:t> </w:t>
            </w:r>
            <w:r>
              <w:rPr/>
              <w:t>发育数据集概</w:t>
            </w:r>
            <w:r>
              <w:rPr>
                <w:spacing w:val="-10"/>
              </w:rPr>
              <w:t>述</w:t>
            </w:r>
          </w:hyperlink>
          <w:hyperlink w:history="true" w:anchor="_bookmark15">
            <w:r>
              <w:rPr/>
              <w:tab/>
            </w:r>
            <w:r>
              <w:rPr>
                <w:rFonts w:ascii="TeX Gyre Termes" w:eastAsia="TeX Gyre Termes"/>
                <w:spacing w:val="-10"/>
              </w:rPr>
              <w:t>6</w:t>
            </w:r>
          </w:hyperlink>
        </w:p>
        <w:p>
          <w:pPr>
            <w:pStyle w:val="TOC4"/>
            <w:numPr>
              <w:ilvl w:val="2"/>
              <w:numId w:val="2"/>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16">
            <w:r>
              <w:rPr/>
              <w:t>神经元命名标准化与跨发育阶段的节点对齐策</w:t>
            </w:r>
            <w:r>
              <w:rPr>
                <w:spacing w:val="-10"/>
              </w:rPr>
              <w:t>略</w:t>
            </w:r>
          </w:hyperlink>
          <w:hyperlink w:history="true" w:anchor="_bookmark16">
            <w:r>
              <w:rPr/>
              <w:tab/>
            </w:r>
            <w:r>
              <w:rPr>
                <w:rFonts w:ascii="TeX Gyre Termes" w:eastAsia="TeX Gyre Termes"/>
                <w:spacing w:val="-10"/>
              </w:rPr>
              <w:t>6</w:t>
            </w:r>
          </w:hyperlink>
        </w:p>
        <w:p>
          <w:pPr>
            <w:pStyle w:val="TOC4"/>
            <w:numPr>
              <w:ilvl w:val="2"/>
              <w:numId w:val="2"/>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17">
            <w:r>
              <w:rPr/>
              <w:t>突触连接数据的清</w:t>
            </w:r>
            <w:r>
              <w:rPr>
                <w:spacing w:val="-10"/>
              </w:rPr>
              <w:t>洗</w:t>
            </w:r>
          </w:hyperlink>
          <w:hyperlink w:history="true" w:anchor="_bookmark17">
            <w:r>
              <w:rPr/>
              <w:tab/>
            </w:r>
            <w:r>
              <w:rPr>
                <w:rFonts w:ascii="TeX Gyre Termes" w:eastAsia="TeX Gyre Termes"/>
                <w:spacing w:val="-10"/>
              </w:rPr>
              <w:t>6</w:t>
            </w:r>
          </w:hyperlink>
        </w:p>
        <w:p>
          <w:pPr>
            <w:pStyle w:val="TOC3"/>
            <w:numPr>
              <w:ilvl w:val="1"/>
              <w:numId w:val="2"/>
            </w:numPr>
            <w:tabs>
              <w:tab w:pos="877" w:val="left" w:leader="none"/>
              <w:tab w:pos="8288" w:val="left" w:leader="dot"/>
            </w:tabs>
            <w:spacing w:line="240" w:lineRule="auto" w:before="77" w:after="0"/>
            <w:ind w:left="877" w:right="0" w:hanging="540"/>
            <w:jc w:val="left"/>
            <w:rPr>
              <w:rFonts w:ascii="TeX Gyre Termes" w:eastAsia="TeX Gyre Termes"/>
            </w:rPr>
          </w:pPr>
          <w:hyperlink w:history="true" w:anchor="_bookmark18">
            <w:r>
              <w:rPr/>
              <w:t>网络构建策</w:t>
            </w:r>
            <w:r>
              <w:rPr>
                <w:spacing w:val="-10"/>
              </w:rPr>
              <w:t>略</w:t>
            </w:r>
          </w:hyperlink>
          <w:hyperlink w:history="true" w:anchor="_bookmark18">
            <w:r>
              <w:rPr/>
              <w:tab/>
            </w:r>
            <w:r>
              <w:rPr>
                <w:rFonts w:ascii="TeX Gyre Termes" w:eastAsia="TeX Gyre Termes"/>
                <w:spacing w:val="-10"/>
              </w:rPr>
              <w:t>6</w:t>
            </w:r>
          </w:hyperlink>
        </w:p>
        <w:p>
          <w:pPr>
            <w:pStyle w:val="TOC4"/>
            <w:numPr>
              <w:ilvl w:val="2"/>
              <w:numId w:val="2"/>
            </w:numPr>
            <w:tabs>
              <w:tab w:pos="1297" w:val="left" w:leader="none"/>
              <w:tab w:pos="8288" w:val="left" w:leader="dot"/>
            </w:tabs>
            <w:spacing w:line="297" w:lineRule="auto" w:before="77" w:after="0"/>
            <w:ind w:left="1297" w:right="236" w:hanging="720"/>
            <w:jc w:val="left"/>
            <w:rPr>
              <w:rFonts w:ascii="TeX Gyre Termes" w:eastAsia="TeX Gyre Termes"/>
            </w:rPr>
          </w:pPr>
          <w:hyperlink w:history="true" w:anchor="_bookmark19">
            <w:r>
              <w:rPr/>
              <w:t>邻接矩阵的定义：二值网络</w:t>
            </w:r>
            <w:r>
              <w:rPr>
                <w:spacing w:val="-27"/>
              </w:rPr>
              <w:t> </w:t>
            </w:r>
            <w:r>
              <w:rPr>
                <w:rFonts w:ascii="TeX Gyre Termes" w:eastAsia="TeX Gyre Termes"/>
              </w:rPr>
              <w:t>(Binary)</w:t>
            </w:r>
            <w:r>
              <w:rPr>
                <w:rFonts w:ascii="TeX Gyre Termes" w:eastAsia="TeX Gyre Termes"/>
                <w:spacing w:val="32"/>
              </w:rPr>
              <w:t> </w:t>
            </w:r>
            <w:r>
              <w:rPr/>
              <w:t>与加权网络</w:t>
            </w:r>
            <w:r>
              <w:rPr>
                <w:spacing w:val="-28"/>
              </w:rPr>
              <w:t> </w:t>
            </w:r>
            <w:r>
              <w:rPr>
                <w:rFonts w:ascii="TeX Gyre Termes" w:eastAsia="TeX Gyre Termes"/>
              </w:rPr>
              <w:t>(Weighted)</w:t>
            </w:r>
            <w:r>
              <w:rPr>
                <w:rFonts w:ascii="TeX Gyre Termes" w:eastAsia="TeX Gyre Termes"/>
                <w:spacing w:val="32"/>
              </w:rPr>
              <w:t> </w:t>
            </w:r>
            <w:r>
              <w:rPr/>
              <w:t>的构建</w:t>
            </w:r>
          </w:hyperlink>
          <w:hyperlink w:history="true" w:anchor="_bookmark19">
            <w:r>
              <w:rPr>
                <w:spacing w:val="-6"/>
              </w:rPr>
              <w:t>标准</w:t>
            </w:r>
          </w:hyperlink>
          <w:hyperlink w:history="true" w:anchor="_bookmark19">
            <w:r>
              <w:rPr/>
              <w:tab/>
            </w:r>
            <w:r>
              <w:rPr>
                <w:rFonts w:ascii="TeX Gyre Termes" w:eastAsia="TeX Gyre Termes"/>
                <w:spacing w:val="-10"/>
              </w:rPr>
              <w:t>6</w:t>
            </w:r>
          </w:hyperlink>
        </w:p>
        <w:p>
          <w:pPr>
            <w:pStyle w:val="TOC4"/>
            <w:numPr>
              <w:ilvl w:val="2"/>
              <w:numId w:val="2"/>
            </w:numPr>
            <w:tabs>
              <w:tab w:pos="1297" w:val="left" w:leader="none"/>
              <w:tab w:pos="8288" w:val="left" w:leader="dot"/>
            </w:tabs>
            <w:spacing w:line="297" w:lineRule="auto" w:before="0" w:after="0"/>
            <w:ind w:left="1297" w:right="236" w:hanging="720"/>
            <w:jc w:val="left"/>
            <w:rPr>
              <w:rFonts w:ascii="TeX Gyre Termes" w:eastAsia="TeX Gyre Termes"/>
            </w:rPr>
          </w:pPr>
          <w:hyperlink w:history="true" w:anchor="_bookmark20">
            <w:r>
              <w:rPr/>
              <w:t>突触数量</w:t>
            </w:r>
            <w:r>
              <w:rPr>
                <w:spacing w:val="-27"/>
              </w:rPr>
              <w:t> </w:t>
            </w:r>
            <w:r>
              <w:rPr>
                <w:rFonts w:ascii="TeX Gyre Termes" w:eastAsia="TeX Gyre Termes"/>
              </w:rPr>
              <w:t>(Synapse</w:t>
            </w:r>
            <w:r>
              <w:rPr>
                <w:rFonts w:ascii="TeX Gyre Termes" w:eastAsia="TeX Gyre Termes"/>
                <w:spacing w:val="33"/>
              </w:rPr>
              <w:t> </w:t>
            </w:r>
            <w:r>
              <w:rPr>
                <w:rFonts w:ascii="TeX Gyre Termes" w:eastAsia="TeX Gyre Termes"/>
              </w:rPr>
              <w:t>Count)</w:t>
            </w:r>
            <w:r>
              <w:rPr>
                <w:rFonts w:ascii="TeX Gyre Termes" w:eastAsia="TeX Gyre Termes"/>
                <w:spacing w:val="33"/>
              </w:rPr>
              <w:t> </w:t>
            </w:r>
            <w:r>
              <w:rPr/>
              <w:t>与突触体积</w:t>
            </w:r>
            <w:r>
              <w:rPr>
                <w:spacing w:val="-27"/>
              </w:rPr>
              <w:t> </w:t>
            </w:r>
            <w:r>
              <w:rPr>
                <w:rFonts w:ascii="TeX Gyre Termes" w:eastAsia="TeX Gyre Termes"/>
              </w:rPr>
              <w:t>(Synapse</w:t>
            </w:r>
            <w:r>
              <w:rPr>
                <w:rFonts w:ascii="TeX Gyre Termes" w:eastAsia="TeX Gyre Termes"/>
                <w:spacing w:val="33"/>
              </w:rPr>
              <w:t> </w:t>
            </w:r>
            <w:r>
              <w:rPr>
                <w:rFonts w:ascii="TeX Gyre Termes" w:eastAsia="TeX Gyre Termes"/>
              </w:rPr>
              <w:t>Size)</w:t>
            </w:r>
            <w:r>
              <w:rPr>
                <w:rFonts w:ascii="TeX Gyre Termes" w:eastAsia="TeX Gyre Termes"/>
                <w:spacing w:val="33"/>
              </w:rPr>
              <w:t> </w:t>
            </w:r>
            <w:r>
              <w:rPr/>
              <w:t>的权重化处理</w:t>
            </w:r>
          </w:hyperlink>
          <w:hyperlink w:history="true" w:anchor="_bookmark20">
            <w:r>
              <w:rPr/>
              <w:t>方</w:t>
            </w:r>
            <w:r>
              <w:rPr>
                <w:spacing w:val="-10"/>
              </w:rPr>
              <w:t>法</w:t>
            </w:r>
          </w:hyperlink>
          <w:hyperlink w:history="true" w:anchor="_bookmark20">
            <w:r>
              <w:rPr/>
              <w:tab/>
            </w:r>
            <w:r>
              <w:rPr>
                <w:rFonts w:ascii="TeX Gyre Termes" w:eastAsia="TeX Gyre Termes"/>
                <w:spacing w:val="-10"/>
              </w:rPr>
              <w:t>6</w:t>
            </w:r>
          </w:hyperlink>
        </w:p>
        <w:p>
          <w:pPr>
            <w:pStyle w:val="TOC4"/>
            <w:numPr>
              <w:ilvl w:val="2"/>
              <w:numId w:val="2"/>
            </w:numPr>
            <w:tabs>
              <w:tab w:pos="1297" w:val="left" w:leader="none"/>
              <w:tab w:pos="8288" w:val="left" w:leader="dot"/>
            </w:tabs>
            <w:spacing w:line="240" w:lineRule="auto" w:before="1" w:after="0"/>
            <w:ind w:left="1297" w:right="0" w:hanging="720"/>
            <w:jc w:val="left"/>
            <w:rPr>
              <w:rFonts w:ascii="TeX Gyre Termes" w:eastAsia="TeX Gyre Termes"/>
            </w:rPr>
          </w:pPr>
          <w:hyperlink w:history="true" w:anchor="_bookmark21">
            <w:r>
              <w:rPr/>
              <w:t>阈值设定与噪声过滤机</w:t>
            </w:r>
            <w:r>
              <w:rPr>
                <w:spacing w:val="-10"/>
              </w:rPr>
              <w:t>制</w:t>
            </w:r>
          </w:hyperlink>
          <w:hyperlink w:history="true" w:anchor="_bookmark21">
            <w:r>
              <w:rPr/>
              <w:tab/>
            </w:r>
            <w:r>
              <w:rPr>
                <w:rFonts w:ascii="TeX Gyre Termes" w:eastAsia="TeX Gyre Termes"/>
                <w:spacing w:val="-10"/>
              </w:rPr>
              <w:t>6</w:t>
            </w:r>
          </w:hyperlink>
        </w:p>
        <w:p>
          <w:pPr>
            <w:pStyle w:val="TOC3"/>
            <w:numPr>
              <w:ilvl w:val="1"/>
              <w:numId w:val="2"/>
            </w:numPr>
            <w:tabs>
              <w:tab w:pos="877" w:val="left" w:leader="none"/>
              <w:tab w:pos="8288" w:val="left" w:leader="dot"/>
            </w:tabs>
            <w:spacing w:line="240" w:lineRule="auto" w:before="77" w:after="0"/>
            <w:ind w:left="877" w:right="0" w:hanging="540"/>
            <w:jc w:val="left"/>
            <w:rPr>
              <w:rFonts w:ascii="TeX Gyre Termes" w:eastAsia="TeX Gyre Termes"/>
            </w:rPr>
          </w:pPr>
          <w:hyperlink w:history="true" w:anchor="_bookmark22">
            <w:r>
              <w:rPr/>
              <w:t>复杂网络拓扑度量指</w:t>
            </w:r>
            <w:r>
              <w:rPr>
                <w:spacing w:val="-10"/>
              </w:rPr>
              <w:t>标</w:t>
            </w:r>
          </w:hyperlink>
          <w:hyperlink w:history="true" w:anchor="_bookmark22">
            <w:r>
              <w:rPr/>
              <w:tab/>
            </w:r>
            <w:r>
              <w:rPr>
                <w:rFonts w:ascii="TeX Gyre Termes" w:eastAsia="TeX Gyre Termes"/>
                <w:spacing w:val="-10"/>
              </w:rPr>
              <w:t>6</w:t>
            </w:r>
          </w:hyperlink>
        </w:p>
        <w:p>
          <w:pPr>
            <w:pStyle w:val="TOC4"/>
            <w:numPr>
              <w:ilvl w:val="2"/>
              <w:numId w:val="2"/>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23">
            <w:r>
              <w:rPr/>
              <w:t>宏观属</w:t>
            </w:r>
            <w:r>
              <w:rPr>
                <w:spacing w:val="-10"/>
              </w:rPr>
              <w:t>性</w:t>
            </w:r>
          </w:hyperlink>
          <w:hyperlink w:history="true" w:anchor="_bookmark23">
            <w:r>
              <w:rPr/>
              <w:tab/>
            </w:r>
            <w:r>
              <w:rPr>
                <w:rFonts w:ascii="TeX Gyre Termes" w:eastAsia="TeX Gyre Termes"/>
                <w:spacing w:val="-10"/>
              </w:rPr>
              <w:t>6</w:t>
            </w:r>
          </w:hyperlink>
        </w:p>
        <w:p>
          <w:pPr>
            <w:pStyle w:val="TOC4"/>
            <w:numPr>
              <w:ilvl w:val="2"/>
              <w:numId w:val="2"/>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24">
            <w:r>
              <w:rPr/>
              <w:t>中观结</w:t>
            </w:r>
            <w:r>
              <w:rPr>
                <w:spacing w:val="-10"/>
              </w:rPr>
              <w:t>构</w:t>
            </w:r>
          </w:hyperlink>
          <w:hyperlink w:history="true" w:anchor="_bookmark24">
            <w:r>
              <w:rPr/>
              <w:tab/>
            </w:r>
            <w:r>
              <w:rPr>
                <w:rFonts w:ascii="TeX Gyre Termes" w:eastAsia="TeX Gyre Termes"/>
                <w:spacing w:val="-10"/>
              </w:rPr>
              <w:t>6</w:t>
            </w:r>
          </w:hyperlink>
        </w:p>
        <w:p>
          <w:pPr>
            <w:pStyle w:val="TOC4"/>
            <w:numPr>
              <w:ilvl w:val="2"/>
              <w:numId w:val="2"/>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25">
            <w:r>
              <w:rPr/>
              <w:t>微观中心</w:t>
            </w:r>
            <w:r>
              <w:rPr>
                <w:spacing w:val="-10"/>
              </w:rPr>
              <w:t>性</w:t>
            </w:r>
          </w:hyperlink>
          <w:hyperlink w:history="true" w:anchor="_bookmark25">
            <w:r>
              <w:rPr/>
              <w:tab/>
            </w:r>
            <w:r>
              <w:rPr>
                <w:rFonts w:ascii="TeX Gyre Termes" w:eastAsia="TeX Gyre Termes"/>
                <w:spacing w:val="-10"/>
              </w:rPr>
              <w:t>6</w:t>
            </w:r>
          </w:hyperlink>
        </w:p>
        <w:p>
          <w:pPr>
            <w:pStyle w:val="TOC3"/>
            <w:numPr>
              <w:ilvl w:val="1"/>
              <w:numId w:val="2"/>
            </w:numPr>
            <w:tabs>
              <w:tab w:pos="877" w:val="left" w:leader="none"/>
              <w:tab w:pos="8288" w:val="left" w:leader="dot"/>
            </w:tabs>
            <w:spacing w:line="240" w:lineRule="auto" w:before="77" w:after="0"/>
            <w:ind w:left="877" w:right="0" w:hanging="540"/>
            <w:jc w:val="left"/>
            <w:rPr>
              <w:rFonts w:ascii="TeX Gyre Termes" w:eastAsia="TeX Gyre Termes"/>
            </w:rPr>
          </w:pPr>
          <w:hyperlink w:history="true" w:anchor="_bookmark26">
            <w:r>
              <w:rPr/>
              <w:t>基于</w:t>
            </w:r>
            <w:r>
              <w:rPr>
                <w:spacing w:val="-60"/>
              </w:rPr>
              <w:t> </w:t>
            </w:r>
            <w:r>
              <w:rPr>
                <w:rFonts w:ascii="TeX Gyre Termes" w:eastAsia="TeX Gyre Termes"/>
              </w:rPr>
              <w:t>Julia </w:t>
            </w:r>
            <w:r>
              <w:rPr/>
              <w:t>的结构可控性分析框</w:t>
            </w:r>
            <w:r>
              <w:rPr>
                <w:spacing w:val="-10"/>
              </w:rPr>
              <w:t>架</w:t>
            </w:r>
          </w:hyperlink>
          <w:hyperlink w:history="true" w:anchor="_bookmark26">
            <w:r>
              <w:rPr/>
              <w:tab/>
            </w:r>
            <w:r>
              <w:rPr>
                <w:rFonts w:ascii="TeX Gyre Termes" w:eastAsia="TeX Gyre Termes"/>
                <w:spacing w:val="-10"/>
              </w:rPr>
              <w:t>7</w:t>
            </w:r>
          </w:hyperlink>
        </w:p>
        <w:p>
          <w:pPr>
            <w:pStyle w:val="TOC4"/>
            <w:numPr>
              <w:ilvl w:val="2"/>
              <w:numId w:val="2"/>
            </w:numPr>
            <w:tabs>
              <w:tab w:pos="1297" w:val="left" w:leader="none"/>
              <w:tab w:pos="8288" w:val="left" w:leader="dot"/>
            </w:tabs>
            <w:spacing w:line="240" w:lineRule="auto" w:before="77" w:after="20"/>
            <w:ind w:left="1297" w:right="0" w:hanging="720"/>
            <w:jc w:val="left"/>
            <w:rPr>
              <w:rFonts w:ascii="TeX Gyre Termes" w:eastAsia="TeX Gyre Termes"/>
            </w:rPr>
          </w:pPr>
          <w:hyperlink w:history="true" w:anchor="_bookmark27">
            <w:r>
              <w:rPr>
                <w:spacing w:val="-2"/>
              </w:rPr>
              <w:t>线性时不变系统</w:t>
            </w:r>
            <w:r>
              <w:rPr>
                <w:spacing w:val="-50"/>
              </w:rPr>
              <w:t> </w:t>
            </w:r>
            <w:r>
              <w:rPr>
                <w:rFonts w:ascii="TeX Gyre Termes" w:eastAsia="TeX Gyre Termes"/>
                <w:spacing w:val="-2"/>
              </w:rPr>
              <w:t>(LTI)</w:t>
            </w:r>
            <w:r>
              <w:rPr>
                <w:rFonts w:ascii="TeX Gyre Termes" w:eastAsia="TeX Gyre Termes"/>
                <w:spacing w:val="12"/>
              </w:rPr>
              <w:t> </w:t>
            </w:r>
            <w:r>
              <w:rPr>
                <w:spacing w:val="-2"/>
              </w:rPr>
              <w:t>与卡尔曼可控性秩判</w:t>
            </w:r>
            <w:r>
              <w:rPr>
                <w:spacing w:val="-10"/>
              </w:rPr>
              <w:t>据</w:t>
            </w:r>
          </w:hyperlink>
          <w:hyperlink w:history="true" w:anchor="_bookmark27">
            <w:r>
              <w:rPr/>
              <w:tab/>
            </w:r>
            <w:r>
              <w:rPr>
                <w:rFonts w:ascii="TeX Gyre Termes" w:eastAsia="TeX Gyre Termes"/>
                <w:spacing w:val="-10"/>
              </w:rPr>
              <w:t>7</w:t>
            </w:r>
          </w:hyperlink>
        </w:p>
        <w:p>
          <w:pPr>
            <w:pStyle w:val="TOC4"/>
            <w:numPr>
              <w:ilvl w:val="2"/>
              <w:numId w:val="2"/>
            </w:numPr>
            <w:tabs>
              <w:tab w:pos="1297" w:val="left" w:leader="none"/>
              <w:tab w:pos="8288" w:val="left" w:leader="dot"/>
            </w:tabs>
            <w:spacing w:line="297" w:lineRule="auto" w:before="409" w:after="0"/>
            <w:ind w:left="1297" w:right="236" w:hanging="720"/>
            <w:jc w:val="left"/>
            <w:rPr>
              <w:rFonts w:ascii="TeX Gyre Termes" w:eastAsia="TeX Gyre Termes"/>
            </w:rPr>
          </w:pPr>
          <w:hyperlink w:history="true" w:anchor="_bookmark28">
            <w:r>
              <w:rPr>
                <w:spacing w:val="29"/>
              </w:rPr>
              <w:t>最小驱动节点</w:t>
            </w:r>
            <w:r>
              <w:rPr/>
              <w:t>集 </w:t>
            </w:r>
            <w:r>
              <w:rPr>
                <w:rFonts w:ascii="TeX Gyre Termes" w:eastAsia="TeX Gyre Termes"/>
              </w:rPr>
              <w:t>(MDS)</w:t>
            </w:r>
            <w:r>
              <w:rPr>
                <w:rFonts w:ascii="TeX Gyre Termes" w:eastAsia="TeX Gyre Termes"/>
                <w:spacing w:val="29"/>
              </w:rPr>
              <w:t> </w:t>
            </w:r>
            <w:r>
              <w:rPr>
                <w:spacing w:val="29"/>
              </w:rPr>
              <w:t>的识别算</w:t>
            </w:r>
            <w:r>
              <w:rPr/>
              <w:t>法</w:t>
            </w:r>
            <w:r>
              <w:rPr>
                <w:spacing w:val="29"/>
              </w:rPr>
              <w:t>（基于最大匹</w:t>
            </w:r>
            <w:r>
              <w:rPr/>
              <w:t>配 </w:t>
            </w:r>
            <w:r>
              <w:rPr>
                <w:rFonts w:ascii="TeX Gyre Termes" w:eastAsia="TeX Gyre Termes"/>
              </w:rPr>
              <w:t>Maximum</w:t>
            </w:r>
          </w:hyperlink>
          <w:r>
            <w:rPr>
              <w:rFonts w:ascii="TeX Gyre Termes" w:eastAsia="TeX Gyre Termes"/>
            </w:rPr>
            <w:t> </w:t>
          </w:r>
          <w:hyperlink w:history="true" w:anchor="_bookmark28">
            <w:r>
              <w:rPr>
                <w:rFonts w:ascii="TeX Gyre Termes" w:eastAsia="TeX Gyre Termes"/>
                <w:spacing w:val="-2"/>
              </w:rPr>
              <w:t>Matching</w:t>
            </w:r>
          </w:hyperlink>
          <w:r>
            <w:rPr>
              <w:spacing w:val="-2"/>
            </w:rPr>
            <w:t>）</w:t>
          </w:r>
          <w:hyperlink w:history="true" w:anchor="_bookmark28">
            <w:r>
              <w:rPr/>
              <w:tab/>
            </w:r>
            <w:r>
              <w:rPr>
                <w:rFonts w:ascii="TeX Gyre Termes" w:eastAsia="TeX Gyre Termes"/>
                <w:spacing w:val="-10"/>
              </w:rPr>
              <w:t>7</w:t>
            </w:r>
          </w:hyperlink>
        </w:p>
        <w:p>
          <w:pPr>
            <w:pStyle w:val="TOC4"/>
            <w:numPr>
              <w:ilvl w:val="2"/>
              <w:numId w:val="2"/>
            </w:numPr>
            <w:tabs>
              <w:tab w:pos="1297" w:val="left" w:leader="none"/>
              <w:tab w:pos="8288" w:val="left" w:leader="dot"/>
            </w:tabs>
            <w:spacing w:line="297" w:lineRule="auto" w:before="1" w:after="0"/>
            <w:ind w:left="1297" w:right="236" w:hanging="720"/>
            <w:jc w:val="left"/>
            <w:rPr>
              <w:rFonts w:ascii="TeX Gyre Termes" w:eastAsia="TeX Gyre Termes"/>
            </w:rPr>
          </w:pPr>
          <w:hyperlink w:history="true" w:anchor="_bookmark29">
            <w:r>
              <w:rPr/>
              <w:t>节点控制分</w:t>
            </w:r>
            <w:r>
              <w:rPr>
                <w:spacing w:val="7"/>
              </w:rPr>
              <w:t>类</w:t>
            </w:r>
            <w:r>
              <w:rPr>
                <w:rFonts w:ascii="TeX Gyre Termes" w:eastAsia="TeX Gyre Termes"/>
              </w:rPr>
              <w:t>(Control</w:t>
            </w:r>
            <w:r>
              <w:rPr>
                <w:rFonts w:ascii="TeX Gyre Termes" w:eastAsia="TeX Gyre Termes"/>
                <w:spacing w:val="-15"/>
              </w:rPr>
              <w:t> </w:t>
            </w:r>
            <w:r>
              <w:rPr>
                <w:rFonts w:ascii="TeX Gyre Termes" w:eastAsia="TeX Gyre Termes"/>
              </w:rPr>
              <w:t>Categorization)</w:t>
            </w:r>
            <w:r>
              <w:rPr/>
              <w:t>：驱动节点</w:t>
            </w:r>
            <w:r>
              <w:rPr>
                <w:spacing w:val="-52"/>
              </w:rPr>
              <w:t>、</w:t>
            </w:r>
            <w:r>
              <w:rPr/>
              <w:t>非驱动节点与冗</w:t>
            </w:r>
            <w:r>
              <w:rPr/>
              <w:t>余</w:t>
            </w:r>
          </w:hyperlink>
          <w:hyperlink w:history="true" w:anchor="_bookmark29">
            <w:r>
              <w:rPr>
                <w:spacing w:val="-6"/>
              </w:rPr>
              <w:t>节点</w:t>
            </w:r>
          </w:hyperlink>
          <w:hyperlink w:history="true" w:anchor="_bookmark29">
            <w:r>
              <w:rPr/>
              <w:tab/>
            </w:r>
            <w:r>
              <w:rPr>
                <w:rFonts w:ascii="TeX Gyre Termes" w:eastAsia="TeX Gyre Termes"/>
                <w:spacing w:val="-10"/>
              </w:rPr>
              <w:t>7</w:t>
            </w:r>
          </w:hyperlink>
        </w:p>
        <w:p>
          <w:pPr>
            <w:pStyle w:val="TOC4"/>
            <w:numPr>
              <w:ilvl w:val="2"/>
              <w:numId w:val="2"/>
            </w:numPr>
            <w:tabs>
              <w:tab w:pos="1297" w:val="left" w:leader="none"/>
              <w:tab w:pos="8288" w:val="left" w:leader="dot"/>
            </w:tabs>
            <w:spacing w:line="297" w:lineRule="auto" w:before="0" w:after="0"/>
            <w:ind w:left="1297" w:right="236" w:hanging="720"/>
            <w:jc w:val="left"/>
            <w:rPr>
              <w:rFonts w:ascii="TeX Gyre Termes" w:eastAsia="TeX Gyre Termes"/>
            </w:rPr>
          </w:pPr>
          <w:hyperlink w:history="true" w:anchor="_bookmark30">
            <w:r>
              <w:rPr/>
              <w:t>计算工作流优化：</w:t>
            </w:r>
            <w:r>
              <w:rPr>
                <w:rFonts w:ascii="TeX Gyre Termes" w:eastAsia="TeX Gyre Termes"/>
              </w:rPr>
              <w:t>Julia </w:t>
            </w:r>
            <w:r>
              <w:rPr/>
              <w:t>语言中</w:t>
            </w:r>
            <w:r>
              <w:rPr>
                <w:spacing w:val="-45"/>
              </w:rPr>
              <w:t> </w:t>
            </w:r>
            <w:r>
              <w:rPr>
                <w:rFonts w:ascii="TeX Gyre Termes" w:eastAsia="TeX Gyre Termes"/>
              </w:rPr>
              <w:t>Graphs.jl </w:t>
            </w:r>
            <w:r>
              <w:rPr/>
              <w:t>与</w:t>
            </w:r>
            <w:r>
              <w:rPr>
                <w:spacing w:val="-45"/>
              </w:rPr>
              <w:t> </w:t>
            </w:r>
            <w:r>
              <w:rPr>
                <w:rFonts w:ascii="TeX Gyre Termes" w:eastAsia="TeX Gyre Termes"/>
              </w:rPr>
              <w:t>MatrixNetworks.jl </w:t>
            </w:r>
            <w:r>
              <w:rPr/>
              <w:t>的并</w:t>
            </w:r>
            <w:r>
              <w:rPr/>
              <w:t>行</w:t>
            </w:r>
          </w:hyperlink>
          <w:hyperlink w:history="true" w:anchor="_bookmark30">
            <w:r>
              <w:rPr/>
              <w:t>化实</w:t>
            </w:r>
            <w:r>
              <w:rPr>
                <w:spacing w:val="-10"/>
              </w:rPr>
              <w:t>现</w:t>
            </w:r>
          </w:hyperlink>
          <w:hyperlink w:history="true" w:anchor="_bookmark30">
            <w:r>
              <w:rPr/>
              <w:tab/>
            </w:r>
            <w:r>
              <w:rPr>
                <w:rFonts w:ascii="TeX Gyre Termes" w:eastAsia="TeX Gyre Termes"/>
                <w:spacing w:val="-10"/>
              </w:rPr>
              <w:t>7</w:t>
            </w:r>
          </w:hyperlink>
        </w:p>
        <w:p>
          <w:pPr>
            <w:pStyle w:val="TOC2"/>
            <w:tabs>
              <w:tab w:pos="1057" w:val="left" w:leader="none"/>
              <w:tab w:pos="8288" w:val="left" w:leader="dot"/>
            </w:tabs>
            <w:spacing w:before="75"/>
            <w:rPr>
              <w:rFonts w:ascii="TeX Gyre Termes" w:eastAsia="TeX Gyre Termes"/>
            </w:rPr>
          </w:pPr>
          <w:r>
            <w:rPr/>
            <w:t>第</w:t>
          </w:r>
          <w:r>
            <w:rPr>
              <w:spacing w:val="-8"/>
            </w:rPr>
            <w:t> </w:t>
          </w:r>
          <w:r>
            <w:rPr>
              <w:rFonts w:ascii="TeX Gyre Termes" w:eastAsia="TeX Gyre Termes"/>
            </w:rPr>
            <w:t>3 </w:t>
          </w:r>
          <w:r>
            <w:rPr>
              <w:spacing w:val="-10"/>
            </w:rPr>
            <w:t>章</w:t>
          </w:r>
          <w:r>
            <w:rPr/>
            <w:tab/>
          </w:r>
          <w:hyperlink w:history="true" w:anchor="_bookmark31">
            <w:r>
              <w:rPr/>
              <w:t>秀丽隐杆线虫连接组拓扑结构的发育重</w:t>
            </w:r>
            <w:r>
              <w:rPr>
                <w:spacing w:val="-10"/>
              </w:rPr>
              <w:t>构</w:t>
            </w:r>
          </w:hyperlink>
          <w:hyperlink w:history="true" w:anchor="_bookmark31">
            <w:r>
              <w:rPr/>
              <w:tab/>
            </w:r>
            <w:r>
              <w:rPr>
                <w:rFonts w:ascii="TeX Gyre Termes" w:eastAsia="TeX Gyre Termes"/>
                <w:spacing w:val="-10"/>
              </w:rPr>
              <w:t>8</w:t>
            </w:r>
          </w:hyperlink>
        </w:p>
        <w:p>
          <w:pPr>
            <w:pStyle w:val="TOC3"/>
            <w:numPr>
              <w:ilvl w:val="1"/>
              <w:numId w:val="3"/>
            </w:numPr>
            <w:tabs>
              <w:tab w:pos="877" w:val="left" w:leader="none"/>
              <w:tab w:pos="8288" w:val="left" w:leader="dot"/>
            </w:tabs>
            <w:spacing w:line="240" w:lineRule="auto" w:before="8" w:after="0"/>
            <w:ind w:left="877" w:right="0" w:hanging="540"/>
            <w:jc w:val="left"/>
            <w:rPr>
              <w:rFonts w:ascii="TeX Gyre Termes" w:eastAsia="TeX Gyre Termes"/>
            </w:rPr>
          </w:pPr>
          <w:hyperlink w:history="true" w:anchor="_bookmark32">
            <w:r>
              <w:rPr/>
              <w:t>基础拓扑属性的时空演化分</w:t>
            </w:r>
            <w:r>
              <w:rPr>
                <w:spacing w:val="-10"/>
              </w:rPr>
              <w:t>析</w:t>
            </w:r>
          </w:hyperlink>
          <w:hyperlink w:history="true" w:anchor="_bookmark32">
            <w:r>
              <w:rPr/>
              <w:tab/>
            </w:r>
            <w:r>
              <w:rPr>
                <w:rFonts w:ascii="TeX Gyre Termes" w:eastAsia="TeX Gyre Termes"/>
                <w:spacing w:val="-10"/>
              </w:rPr>
              <w:t>8</w:t>
            </w:r>
          </w:hyperlink>
        </w:p>
        <w:p>
          <w:pPr>
            <w:pStyle w:val="TOC4"/>
            <w:numPr>
              <w:ilvl w:val="2"/>
              <w:numId w:val="3"/>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33">
            <w:r>
              <w:rPr/>
              <w:t>网络规模与连接密度的非线性增长趋</w:t>
            </w:r>
            <w:r>
              <w:rPr>
                <w:spacing w:val="-10"/>
              </w:rPr>
              <w:t>势</w:t>
            </w:r>
          </w:hyperlink>
          <w:hyperlink w:history="true" w:anchor="_bookmark33">
            <w:r>
              <w:rPr/>
              <w:tab/>
            </w:r>
            <w:r>
              <w:rPr>
                <w:rFonts w:ascii="TeX Gyre Termes" w:eastAsia="TeX Gyre Termes"/>
                <w:spacing w:val="-10"/>
              </w:rPr>
              <w:t>8</w:t>
            </w:r>
          </w:hyperlink>
        </w:p>
        <w:p>
          <w:pPr>
            <w:pStyle w:val="TOC4"/>
            <w:numPr>
              <w:ilvl w:val="2"/>
              <w:numId w:val="3"/>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34">
            <w:r>
              <w:rPr/>
              <w:t>度分布的长尾特征及其在发育过程中的稳定</w:t>
            </w:r>
            <w:r>
              <w:rPr>
                <w:spacing w:val="-10"/>
              </w:rPr>
              <w:t>性</w:t>
            </w:r>
          </w:hyperlink>
          <w:hyperlink w:history="true" w:anchor="_bookmark34">
            <w:r>
              <w:rPr/>
              <w:tab/>
            </w:r>
            <w:r>
              <w:rPr>
                <w:rFonts w:ascii="TeX Gyre Termes" w:eastAsia="TeX Gyre Termes"/>
                <w:spacing w:val="-10"/>
              </w:rPr>
              <w:t>8</w:t>
            </w:r>
          </w:hyperlink>
        </w:p>
        <w:p>
          <w:pPr>
            <w:pStyle w:val="TOC3"/>
            <w:numPr>
              <w:ilvl w:val="1"/>
              <w:numId w:val="3"/>
            </w:numPr>
            <w:tabs>
              <w:tab w:pos="877" w:val="left" w:leader="none"/>
              <w:tab w:pos="8288" w:val="left" w:leader="dot"/>
            </w:tabs>
            <w:spacing w:line="240" w:lineRule="auto" w:before="77" w:after="0"/>
            <w:ind w:left="877" w:right="0" w:hanging="540"/>
            <w:jc w:val="left"/>
            <w:rPr>
              <w:rFonts w:ascii="TeX Gyre Termes" w:eastAsia="TeX Gyre Termes"/>
            </w:rPr>
          </w:pPr>
          <w:hyperlink w:history="true" w:anchor="_bookmark35">
            <w:r>
              <w:rPr/>
              <w:t>网络模块化与层级结构的动态调</w:t>
            </w:r>
            <w:r>
              <w:rPr>
                <w:spacing w:val="-10"/>
              </w:rPr>
              <w:t>整</w:t>
            </w:r>
          </w:hyperlink>
          <w:hyperlink w:history="true" w:anchor="_bookmark35">
            <w:r>
              <w:rPr/>
              <w:tab/>
            </w:r>
            <w:r>
              <w:rPr>
                <w:rFonts w:ascii="TeX Gyre Termes" w:eastAsia="TeX Gyre Termes"/>
                <w:spacing w:val="-10"/>
              </w:rPr>
              <w:t>8</w:t>
            </w:r>
          </w:hyperlink>
        </w:p>
        <w:p>
          <w:pPr>
            <w:pStyle w:val="TOC4"/>
            <w:numPr>
              <w:ilvl w:val="2"/>
              <w:numId w:val="3"/>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36">
            <w:r>
              <w:rPr/>
              <w:t>感觉</w:t>
            </w:r>
            <w:r>
              <w:rPr>
                <w:rFonts w:ascii="TeX Gyre Termes" w:eastAsia="TeX Gyre Termes"/>
              </w:rPr>
              <w:t>-</w:t>
            </w:r>
            <w:r>
              <w:rPr/>
              <w:t>中间</w:t>
            </w:r>
            <w:r>
              <w:rPr>
                <w:rFonts w:ascii="TeX Gyre Termes" w:eastAsia="TeX Gyre Termes"/>
              </w:rPr>
              <w:t>-</w:t>
            </w:r>
            <w:r>
              <w:rPr/>
              <w:t>运动神经元分层结构的清晰化过</w:t>
            </w:r>
            <w:r>
              <w:rPr>
                <w:spacing w:val="-10"/>
              </w:rPr>
              <w:t>程</w:t>
            </w:r>
          </w:hyperlink>
          <w:hyperlink w:history="true" w:anchor="_bookmark36">
            <w:r>
              <w:rPr/>
              <w:tab/>
            </w:r>
            <w:r>
              <w:rPr>
                <w:rFonts w:ascii="TeX Gyre Termes" w:eastAsia="TeX Gyre Termes"/>
                <w:spacing w:val="-10"/>
              </w:rPr>
              <w:t>8</w:t>
            </w:r>
          </w:hyperlink>
        </w:p>
        <w:p>
          <w:pPr>
            <w:pStyle w:val="TOC4"/>
            <w:numPr>
              <w:ilvl w:val="2"/>
              <w:numId w:val="3"/>
            </w:numPr>
            <w:tabs>
              <w:tab w:pos="1297" w:val="left" w:leader="none"/>
              <w:tab w:pos="8288" w:val="left" w:leader="dot"/>
            </w:tabs>
            <w:spacing w:line="240" w:lineRule="auto" w:before="78" w:after="0"/>
            <w:ind w:left="1297" w:right="0" w:hanging="720"/>
            <w:jc w:val="left"/>
            <w:rPr>
              <w:rFonts w:ascii="TeX Gyre Termes" w:eastAsia="TeX Gyre Termes"/>
            </w:rPr>
          </w:pPr>
          <w:hyperlink w:history="true" w:anchor="_bookmark37">
            <w:r>
              <w:rPr/>
              <w:t>模块化程度</w:t>
            </w:r>
            <w:r>
              <w:rPr>
                <w:spacing w:val="-59"/>
              </w:rPr>
              <w:t> </w:t>
            </w:r>
            <w:r>
              <w:rPr>
                <w:rFonts w:ascii="TeX Gyre Termes" w:eastAsia="TeX Gyre Termes"/>
              </w:rPr>
              <w:t>(Modularity,</w:t>
            </w:r>
            <w:r>
              <w:rPr>
                <w:rFonts w:ascii="TeX Gyre Termes" w:eastAsia="TeX Gyre Termes"/>
                <w:spacing w:val="2"/>
              </w:rPr>
              <w:t> </w:t>
            </w:r>
            <w:r>
              <w:rPr>
                <w:rFonts w:ascii="STIX Two Math" w:eastAsia="STIX Two Math"/>
              </w:rPr>
              <w:t>𝑄</w:t>
            </w:r>
            <w:r>
              <w:rPr>
                <w:rFonts w:ascii="TeX Gyre Termes" w:eastAsia="TeX Gyre Termes"/>
              </w:rPr>
              <w:t>)</w:t>
            </w:r>
            <w:r>
              <w:rPr>
                <w:rFonts w:ascii="TeX Gyre Termes" w:eastAsia="TeX Gyre Termes"/>
                <w:spacing w:val="1"/>
              </w:rPr>
              <w:t> </w:t>
            </w:r>
            <w:r>
              <w:rPr/>
              <w:t>随发育阶段的上升趋势验</w:t>
            </w:r>
            <w:r>
              <w:rPr>
                <w:spacing w:val="-10"/>
              </w:rPr>
              <w:t>证</w:t>
            </w:r>
          </w:hyperlink>
          <w:hyperlink w:history="true" w:anchor="_bookmark37">
            <w:r>
              <w:rPr/>
              <w:tab/>
            </w:r>
            <w:r>
              <w:rPr>
                <w:rFonts w:ascii="TeX Gyre Termes" w:eastAsia="TeX Gyre Termes"/>
                <w:spacing w:val="-10"/>
              </w:rPr>
              <w:t>8</w:t>
            </w:r>
          </w:hyperlink>
        </w:p>
        <w:p>
          <w:pPr>
            <w:pStyle w:val="TOC3"/>
            <w:numPr>
              <w:ilvl w:val="1"/>
              <w:numId w:val="3"/>
            </w:numPr>
            <w:tabs>
              <w:tab w:pos="877" w:val="left" w:leader="none"/>
              <w:tab w:pos="8288" w:val="left" w:leader="dot"/>
            </w:tabs>
            <w:spacing w:line="240" w:lineRule="auto" w:before="77" w:after="0"/>
            <w:ind w:left="877" w:right="0" w:hanging="540"/>
            <w:jc w:val="left"/>
            <w:rPr>
              <w:rFonts w:ascii="TeX Gyre Termes" w:eastAsia="TeX Gyre Termes"/>
            </w:rPr>
          </w:pPr>
          <w:hyperlink w:history="true" w:anchor="_bookmark38">
            <w:r>
              <w:rPr/>
              <w:t>核心</w:t>
            </w:r>
            <w:r>
              <w:rPr>
                <w:rFonts w:ascii="TeX Gyre Termes" w:eastAsia="TeX Gyre Termes"/>
              </w:rPr>
              <w:t>-</w:t>
            </w:r>
            <w:r>
              <w:rPr/>
              <w:t>外围</w:t>
            </w:r>
            <w:r>
              <w:rPr>
                <w:spacing w:val="-61"/>
              </w:rPr>
              <w:t> </w:t>
            </w:r>
            <w:r>
              <w:rPr>
                <w:rFonts w:ascii="TeX Gyre Termes" w:eastAsia="TeX Gyre Termes"/>
              </w:rPr>
              <w:t>(Core-Periphery)</w:t>
            </w:r>
            <w:r>
              <w:rPr>
                <w:rFonts w:ascii="TeX Gyre Termes" w:eastAsia="TeX Gyre Termes"/>
                <w:spacing w:val="1"/>
              </w:rPr>
              <w:t> </w:t>
            </w:r>
            <w:r>
              <w:rPr/>
              <w:t>结构的加权网络分</w:t>
            </w:r>
            <w:r>
              <w:rPr>
                <w:spacing w:val="-10"/>
              </w:rPr>
              <w:t>析</w:t>
            </w:r>
          </w:hyperlink>
          <w:hyperlink w:history="true" w:anchor="_bookmark38">
            <w:r>
              <w:rPr/>
              <w:tab/>
            </w:r>
            <w:r>
              <w:rPr>
                <w:rFonts w:ascii="TeX Gyre Termes" w:eastAsia="TeX Gyre Termes"/>
                <w:spacing w:val="-10"/>
              </w:rPr>
              <w:t>8</w:t>
            </w:r>
          </w:hyperlink>
        </w:p>
        <w:p>
          <w:pPr>
            <w:pStyle w:val="TOC4"/>
            <w:numPr>
              <w:ilvl w:val="2"/>
              <w:numId w:val="3"/>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39">
            <w:r>
              <w:rPr/>
              <w:t>基于突触体积权重的骨干网络提</w:t>
            </w:r>
            <w:r>
              <w:rPr>
                <w:spacing w:val="-10"/>
              </w:rPr>
              <w:t>取</w:t>
            </w:r>
          </w:hyperlink>
          <w:hyperlink w:history="true" w:anchor="_bookmark39">
            <w:r>
              <w:rPr/>
              <w:tab/>
            </w:r>
            <w:r>
              <w:rPr>
                <w:rFonts w:ascii="TeX Gyre Termes" w:eastAsia="TeX Gyre Termes"/>
                <w:spacing w:val="-10"/>
              </w:rPr>
              <w:t>8</w:t>
            </w:r>
          </w:hyperlink>
        </w:p>
        <w:p>
          <w:pPr>
            <w:pStyle w:val="TOC4"/>
            <w:numPr>
              <w:ilvl w:val="2"/>
              <w:numId w:val="3"/>
            </w:numPr>
            <w:tabs>
              <w:tab w:pos="1297" w:val="left" w:leader="none"/>
              <w:tab w:pos="8288" w:val="left" w:leader="dot"/>
            </w:tabs>
            <w:spacing w:line="240" w:lineRule="auto" w:before="77" w:after="0"/>
            <w:ind w:left="1297" w:right="0" w:hanging="720"/>
            <w:jc w:val="left"/>
            <w:rPr>
              <w:rFonts w:ascii="TeX Gyre Termes" w:hAnsi="TeX Gyre Termes" w:eastAsia="TeX Gyre Termes"/>
            </w:rPr>
          </w:pPr>
          <w:hyperlink w:history="true" w:anchor="_bookmark40">
            <w:r>
              <w:rPr>
                <w:rFonts w:ascii="TeX Gyre Termes" w:hAnsi="TeX Gyre Termes" w:eastAsia="TeX Gyre Termes"/>
              </w:rPr>
              <w:t>“</w:t>
            </w:r>
            <w:r>
              <w:rPr/>
              <w:t>富人俱乐部</w:t>
            </w:r>
            <w:r>
              <w:rPr>
                <w:rFonts w:ascii="TeX Gyre Termes" w:hAnsi="TeX Gyre Termes" w:eastAsia="TeX Gyre Termes"/>
              </w:rPr>
              <w:t>” </w:t>
            </w:r>
            <w:r>
              <w:rPr/>
              <w:t>节点在发育早期的确立与维</w:t>
            </w:r>
            <w:r>
              <w:rPr>
                <w:spacing w:val="-10"/>
              </w:rPr>
              <w:t>持</w:t>
            </w:r>
          </w:hyperlink>
          <w:hyperlink w:history="true" w:anchor="_bookmark40">
            <w:r>
              <w:rPr/>
              <w:tab/>
            </w:r>
            <w:r>
              <w:rPr>
                <w:rFonts w:ascii="TeX Gyre Termes" w:hAnsi="TeX Gyre Termes" w:eastAsia="TeX Gyre Termes"/>
                <w:spacing w:val="-10"/>
              </w:rPr>
              <w:t>8</w:t>
            </w:r>
          </w:hyperlink>
        </w:p>
        <w:p>
          <w:pPr>
            <w:pStyle w:val="TOC3"/>
            <w:numPr>
              <w:ilvl w:val="1"/>
              <w:numId w:val="3"/>
            </w:numPr>
            <w:tabs>
              <w:tab w:pos="877" w:val="left" w:leader="none"/>
              <w:tab w:pos="8288" w:val="left" w:leader="dot"/>
            </w:tabs>
            <w:spacing w:line="240" w:lineRule="auto" w:before="77" w:after="0"/>
            <w:ind w:left="877" w:right="0" w:hanging="540"/>
            <w:jc w:val="left"/>
            <w:rPr>
              <w:rFonts w:ascii="TeX Gyre Termes" w:eastAsia="TeX Gyre Termes"/>
            </w:rPr>
          </w:pPr>
          <w:hyperlink w:history="true" w:anchor="_bookmark41">
            <w:r>
              <w:rPr/>
              <w:t>本章小</w:t>
            </w:r>
            <w:r>
              <w:rPr>
                <w:spacing w:val="-10"/>
              </w:rPr>
              <w:t>结</w:t>
            </w:r>
          </w:hyperlink>
          <w:hyperlink w:history="true" w:anchor="_bookmark41">
            <w:r>
              <w:rPr/>
              <w:tab/>
            </w:r>
            <w:r>
              <w:rPr>
                <w:rFonts w:ascii="TeX Gyre Termes" w:eastAsia="TeX Gyre Termes"/>
                <w:spacing w:val="-10"/>
              </w:rPr>
              <w:t>8</w:t>
            </w:r>
          </w:hyperlink>
        </w:p>
        <w:p>
          <w:pPr>
            <w:pStyle w:val="TOC2"/>
            <w:tabs>
              <w:tab w:pos="1057" w:val="left" w:leader="none"/>
              <w:tab w:pos="8288" w:val="left" w:leader="dot"/>
            </w:tabs>
            <w:rPr>
              <w:rFonts w:ascii="TeX Gyre Termes" w:eastAsia="TeX Gyre Termes"/>
            </w:rPr>
          </w:pPr>
          <w:r>
            <w:rPr/>
            <w:t>第</w:t>
          </w:r>
          <w:r>
            <w:rPr>
              <w:spacing w:val="-8"/>
            </w:rPr>
            <w:t> </w:t>
          </w:r>
          <w:r>
            <w:rPr>
              <w:rFonts w:ascii="TeX Gyre Termes" w:eastAsia="TeX Gyre Termes"/>
            </w:rPr>
            <w:t>4 </w:t>
          </w:r>
          <w:r>
            <w:rPr>
              <w:spacing w:val="-10"/>
            </w:rPr>
            <w:t>章</w:t>
          </w:r>
          <w:r>
            <w:rPr/>
            <w:tab/>
          </w:r>
          <w:hyperlink w:history="true" w:anchor="_bookmark42">
            <w:r>
              <w:rPr/>
              <w:t>神经系统结构可控性的时空演化机</w:t>
            </w:r>
            <w:r>
              <w:rPr>
                <w:spacing w:val="-10"/>
              </w:rPr>
              <w:t>制</w:t>
            </w:r>
          </w:hyperlink>
          <w:hyperlink w:history="true" w:anchor="_bookmark42">
            <w:r>
              <w:rPr/>
              <w:tab/>
            </w:r>
            <w:r>
              <w:rPr>
                <w:rFonts w:ascii="TeX Gyre Termes" w:eastAsia="TeX Gyre Termes"/>
                <w:spacing w:val="-10"/>
              </w:rPr>
              <w:t>9</w:t>
            </w:r>
          </w:hyperlink>
        </w:p>
        <w:p>
          <w:pPr>
            <w:pStyle w:val="TOC3"/>
            <w:numPr>
              <w:ilvl w:val="1"/>
              <w:numId w:val="4"/>
            </w:numPr>
            <w:tabs>
              <w:tab w:pos="877" w:val="left" w:leader="none"/>
              <w:tab w:pos="8288" w:val="left" w:leader="dot"/>
            </w:tabs>
            <w:spacing w:line="240" w:lineRule="auto" w:before="8" w:after="0"/>
            <w:ind w:left="877" w:right="0" w:hanging="540"/>
            <w:jc w:val="left"/>
            <w:rPr>
              <w:rFonts w:ascii="TeX Gyre Termes" w:eastAsia="TeX Gyre Termes"/>
            </w:rPr>
          </w:pPr>
          <w:hyperlink w:history="true" w:anchor="_bookmark43">
            <w:r>
              <w:rPr/>
              <w:t>最小驱动节点集</w:t>
            </w:r>
            <w:r>
              <w:rPr>
                <w:spacing w:val="-60"/>
              </w:rPr>
              <w:t> </w:t>
            </w:r>
            <w:r>
              <w:rPr>
                <w:rFonts w:ascii="TeX Gyre Termes" w:eastAsia="TeX Gyre Termes"/>
              </w:rPr>
              <w:t>(MDS) </w:t>
            </w:r>
            <w:r>
              <w:rPr/>
              <w:t>的发育轨</w:t>
            </w:r>
            <w:r>
              <w:rPr>
                <w:spacing w:val="-10"/>
              </w:rPr>
              <w:t>迹</w:t>
            </w:r>
          </w:hyperlink>
          <w:hyperlink w:history="true" w:anchor="_bookmark43">
            <w:r>
              <w:rPr/>
              <w:tab/>
            </w:r>
            <w:r>
              <w:rPr>
                <w:rFonts w:ascii="TeX Gyre Termes" w:eastAsia="TeX Gyre Termes"/>
                <w:spacing w:val="-10"/>
              </w:rPr>
              <w:t>9</w:t>
            </w:r>
          </w:hyperlink>
        </w:p>
        <w:p>
          <w:pPr>
            <w:pStyle w:val="TOC4"/>
            <w:numPr>
              <w:ilvl w:val="2"/>
              <w:numId w:val="4"/>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44">
            <w:r>
              <w:rPr/>
              <w:t>驱动节点比例</w:t>
            </w:r>
            <w:r>
              <w:rPr>
                <w:spacing w:val="-57"/>
              </w:rPr>
              <w:t> </w:t>
            </w:r>
            <w:r>
              <w:rPr>
                <w:rFonts w:ascii="TeX Gyre Termes" w:eastAsia="TeX Gyre Termes"/>
              </w:rPr>
              <w:t>(</w:t>
            </w:r>
            <w:r>
              <w:rPr>
                <w:rFonts w:ascii="STIX Two Math" w:eastAsia="STIX Two Math"/>
              </w:rPr>
              <w:t>𝑛</w:t>
            </w:r>
            <w:r>
              <w:rPr>
                <w:rFonts w:ascii="STIX Two Math" w:eastAsia="STIX Two Math"/>
                <w:position w:val="-5"/>
                <w:sz w:val="18"/>
              </w:rPr>
              <w:t>𝐷</w:t>
            </w:r>
            <w:r>
              <w:rPr>
                <w:rFonts w:ascii="TeX Gyre Termes" w:eastAsia="TeX Gyre Termes"/>
              </w:rPr>
              <w:t>)</w:t>
            </w:r>
            <w:r>
              <w:rPr>
                <w:rFonts w:ascii="TeX Gyre Termes" w:eastAsia="TeX Gyre Termes"/>
                <w:spacing w:val="3"/>
              </w:rPr>
              <w:t> </w:t>
            </w:r>
            <w:r>
              <w:rPr/>
              <w:t>随网络生长的时间变化曲</w:t>
            </w:r>
            <w:r>
              <w:rPr>
                <w:spacing w:val="-10"/>
              </w:rPr>
              <w:t>线</w:t>
            </w:r>
          </w:hyperlink>
          <w:hyperlink w:history="true" w:anchor="_bookmark44">
            <w:r>
              <w:rPr/>
              <w:tab/>
            </w:r>
            <w:r>
              <w:rPr>
                <w:rFonts w:ascii="TeX Gyre Termes" w:eastAsia="TeX Gyre Termes"/>
                <w:spacing w:val="-10"/>
              </w:rPr>
              <w:t>9</w:t>
            </w:r>
          </w:hyperlink>
        </w:p>
        <w:p>
          <w:pPr>
            <w:pStyle w:val="TOC4"/>
            <w:numPr>
              <w:ilvl w:val="2"/>
              <w:numId w:val="4"/>
            </w:numPr>
            <w:tabs>
              <w:tab w:pos="1297" w:val="left" w:leader="none"/>
              <w:tab w:pos="8288" w:val="left" w:leader="dot"/>
            </w:tabs>
            <w:spacing w:line="240" w:lineRule="auto" w:before="44" w:after="0"/>
            <w:ind w:left="1297" w:right="0" w:hanging="720"/>
            <w:jc w:val="left"/>
            <w:rPr>
              <w:rFonts w:ascii="TeX Gyre Termes" w:eastAsia="TeX Gyre Termes"/>
            </w:rPr>
          </w:pPr>
          <w:hyperlink w:history="true" w:anchor="_bookmark45">
            <w:r>
              <w:rPr/>
              <w:t>发育过程中控制成本</w:t>
            </w:r>
            <w:r>
              <w:rPr>
                <w:spacing w:val="-60"/>
              </w:rPr>
              <w:t> </w:t>
            </w:r>
            <w:r>
              <w:rPr>
                <w:rFonts w:ascii="TeX Gyre Termes" w:eastAsia="TeX Gyre Termes"/>
              </w:rPr>
              <w:t>(Control</w:t>
            </w:r>
            <w:r>
              <w:rPr>
                <w:rFonts w:ascii="TeX Gyre Termes" w:eastAsia="TeX Gyre Termes"/>
                <w:spacing w:val="-3"/>
              </w:rPr>
              <w:t> </w:t>
            </w:r>
            <w:r>
              <w:rPr>
                <w:rFonts w:ascii="TeX Gyre Termes" w:eastAsia="TeX Gyre Termes"/>
              </w:rPr>
              <w:t>Cost)</w:t>
            </w:r>
            <w:r>
              <w:rPr>
                <w:rFonts w:ascii="TeX Gyre Termes" w:eastAsia="TeX Gyre Termes"/>
                <w:spacing w:val="-1"/>
              </w:rPr>
              <w:t> </w:t>
            </w:r>
            <w:r>
              <w:rPr/>
              <w:t>的变化分</w:t>
            </w:r>
            <w:r>
              <w:rPr>
                <w:spacing w:val="-10"/>
              </w:rPr>
              <w:t>析</w:t>
            </w:r>
          </w:hyperlink>
          <w:hyperlink w:history="true" w:anchor="_bookmark45">
            <w:r>
              <w:rPr/>
              <w:tab/>
            </w:r>
            <w:r>
              <w:rPr>
                <w:rFonts w:ascii="TeX Gyre Termes" w:eastAsia="TeX Gyre Termes"/>
                <w:spacing w:val="-10"/>
              </w:rPr>
              <w:t>9</w:t>
            </w:r>
          </w:hyperlink>
        </w:p>
        <w:p>
          <w:pPr>
            <w:pStyle w:val="TOC3"/>
            <w:numPr>
              <w:ilvl w:val="1"/>
              <w:numId w:val="4"/>
            </w:numPr>
            <w:tabs>
              <w:tab w:pos="877" w:val="left" w:leader="none"/>
              <w:tab w:pos="8288" w:val="left" w:leader="dot"/>
            </w:tabs>
            <w:spacing w:line="240" w:lineRule="auto" w:before="77" w:after="0"/>
            <w:ind w:left="877" w:right="0" w:hanging="540"/>
            <w:jc w:val="left"/>
            <w:rPr>
              <w:rFonts w:ascii="TeX Gyre Termes" w:eastAsia="TeX Gyre Termes"/>
            </w:rPr>
          </w:pPr>
          <w:hyperlink w:history="true" w:anchor="_bookmark46">
            <w:r>
              <w:rPr/>
              <w:t>神经元控制角色的类别漂移</w:t>
            </w:r>
            <w:r>
              <w:rPr>
                <w:spacing w:val="-60"/>
              </w:rPr>
              <w:t> </w:t>
            </w:r>
            <w:r>
              <w:rPr>
                <w:rFonts w:ascii="TeX Gyre Termes" w:eastAsia="TeX Gyre Termes"/>
              </w:rPr>
              <w:t>(Role</w:t>
            </w:r>
            <w:r>
              <w:rPr>
                <w:rFonts w:ascii="TeX Gyre Termes" w:eastAsia="TeX Gyre Termes"/>
                <w:spacing w:val="-9"/>
              </w:rPr>
              <w:t> </w:t>
            </w:r>
            <w:r>
              <w:rPr>
                <w:rFonts w:ascii="TeX Gyre Termes" w:eastAsia="TeX Gyre Termes"/>
                <w:spacing w:val="-2"/>
              </w:rPr>
              <w:t>Drift)</w:t>
            </w:r>
          </w:hyperlink>
          <w:hyperlink w:history="true" w:anchor="_bookmark46">
            <w:r>
              <w:rPr>
                <w:rFonts w:ascii="TeX Gyre Termes" w:eastAsia="TeX Gyre Termes"/>
              </w:rPr>
              <w:tab/>
            </w:r>
            <w:r>
              <w:rPr>
                <w:rFonts w:ascii="TeX Gyre Termes" w:eastAsia="TeX Gyre Termes"/>
                <w:spacing w:val="-10"/>
              </w:rPr>
              <w:t>9</w:t>
            </w:r>
          </w:hyperlink>
        </w:p>
        <w:p>
          <w:pPr>
            <w:pStyle w:val="TOC4"/>
            <w:numPr>
              <w:ilvl w:val="2"/>
              <w:numId w:val="4"/>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47">
            <w:r>
              <w:rPr/>
              <w:t>感觉、中间、运动神经元在控制结构中的分布变</w:t>
            </w:r>
            <w:r>
              <w:rPr>
                <w:spacing w:val="-10"/>
              </w:rPr>
              <w:t>化</w:t>
            </w:r>
          </w:hyperlink>
          <w:hyperlink w:history="true" w:anchor="_bookmark47">
            <w:r>
              <w:rPr/>
              <w:tab/>
            </w:r>
            <w:r>
              <w:rPr>
                <w:rFonts w:ascii="TeX Gyre Termes" w:eastAsia="TeX Gyre Termes"/>
                <w:spacing w:val="-10"/>
              </w:rPr>
              <w:t>9</w:t>
            </w:r>
          </w:hyperlink>
        </w:p>
        <w:p>
          <w:pPr>
            <w:pStyle w:val="TOC4"/>
            <w:numPr>
              <w:ilvl w:val="2"/>
              <w:numId w:val="4"/>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48">
            <w:r>
              <w:rPr/>
              <w:t>关键驱动节点</w:t>
            </w:r>
            <w:r>
              <w:rPr>
                <w:spacing w:val="-60"/>
              </w:rPr>
              <w:t> </w:t>
            </w:r>
            <w:r>
              <w:rPr>
                <w:rFonts w:ascii="TeX Gyre Termes" w:eastAsia="TeX Gyre Termes"/>
              </w:rPr>
              <w:t>(Critical</w:t>
            </w:r>
            <w:r>
              <w:rPr>
                <w:rFonts w:ascii="TeX Gyre Termes" w:eastAsia="TeX Gyre Termes"/>
                <w:spacing w:val="-3"/>
              </w:rPr>
              <w:t> </w:t>
            </w:r>
            <w:r>
              <w:rPr>
                <w:rFonts w:ascii="TeX Gyre Termes" w:eastAsia="TeX Gyre Termes"/>
              </w:rPr>
              <w:t>Driver</w:t>
            </w:r>
            <w:r>
              <w:rPr>
                <w:rFonts w:ascii="TeX Gyre Termes" w:eastAsia="TeX Gyre Termes"/>
                <w:spacing w:val="-2"/>
              </w:rPr>
              <w:t> </w:t>
            </w:r>
            <w:r>
              <w:rPr>
                <w:rFonts w:ascii="TeX Gyre Termes" w:eastAsia="TeX Gyre Termes"/>
              </w:rPr>
              <w:t>Nodes)</w:t>
            </w:r>
            <w:r>
              <w:rPr>
                <w:rFonts w:ascii="TeX Gyre Termes" w:eastAsia="TeX Gyre Termes"/>
                <w:spacing w:val="-1"/>
              </w:rPr>
              <w:t> </w:t>
            </w:r>
            <w:r>
              <w:rPr/>
              <w:t>的发育稳定性分</w:t>
            </w:r>
            <w:r>
              <w:rPr>
                <w:spacing w:val="-10"/>
              </w:rPr>
              <w:t>析</w:t>
            </w:r>
          </w:hyperlink>
          <w:hyperlink w:history="true" w:anchor="_bookmark48">
            <w:r>
              <w:rPr/>
              <w:tab/>
            </w:r>
            <w:r>
              <w:rPr>
                <w:rFonts w:ascii="TeX Gyre Termes" w:eastAsia="TeX Gyre Termes"/>
                <w:spacing w:val="-10"/>
              </w:rPr>
              <w:t>9</w:t>
            </w:r>
          </w:hyperlink>
        </w:p>
        <w:p>
          <w:pPr>
            <w:pStyle w:val="TOC3"/>
            <w:numPr>
              <w:ilvl w:val="1"/>
              <w:numId w:val="4"/>
            </w:numPr>
            <w:tabs>
              <w:tab w:pos="877" w:val="left" w:leader="none"/>
              <w:tab w:pos="8288" w:val="left" w:leader="dot"/>
            </w:tabs>
            <w:spacing w:line="240" w:lineRule="auto" w:before="77" w:after="0"/>
            <w:ind w:left="877" w:right="0" w:hanging="540"/>
            <w:jc w:val="left"/>
            <w:rPr>
              <w:rFonts w:ascii="TeX Gyre Termes" w:eastAsia="TeX Gyre Termes"/>
            </w:rPr>
          </w:pPr>
          <w:hyperlink w:history="true" w:anchor="_bookmark49">
            <w:r>
              <w:rPr/>
              <w:t>鲁棒性分</w:t>
            </w:r>
            <w:r>
              <w:rPr>
                <w:spacing w:val="-10"/>
              </w:rPr>
              <w:t>析</w:t>
            </w:r>
          </w:hyperlink>
          <w:hyperlink w:history="true" w:anchor="_bookmark49">
            <w:r>
              <w:rPr/>
              <w:tab/>
            </w:r>
            <w:r>
              <w:rPr>
                <w:rFonts w:ascii="TeX Gyre Termes" w:eastAsia="TeX Gyre Termes"/>
                <w:spacing w:val="-10"/>
              </w:rPr>
              <w:t>9</w:t>
            </w:r>
          </w:hyperlink>
        </w:p>
        <w:p>
          <w:pPr>
            <w:pStyle w:val="TOC4"/>
            <w:numPr>
              <w:ilvl w:val="2"/>
              <w:numId w:val="4"/>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50">
            <w:r>
              <w:rPr/>
              <w:t>针对随机攻击与蓄意攻击的网络结构鲁棒性测</w:t>
            </w:r>
            <w:r>
              <w:rPr>
                <w:spacing w:val="-10"/>
              </w:rPr>
              <w:t>试</w:t>
            </w:r>
          </w:hyperlink>
          <w:hyperlink w:history="true" w:anchor="_bookmark50">
            <w:r>
              <w:rPr/>
              <w:tab/>
            </w:r>
            <w:r>
              <w:rPr>
                <w:rFonts w:ascii="TeX Gyre Termes" w:eastAsia="TeX Gyre Termes"/>
                <w:spacing w:val="-10"/>
              </w:rPr>
              <w:t>9</w:t>
            </w:r>
          </w:hyperlink>
        </w:p>
        <w:p>
          <w:pPr>
            <w:pStyle w:val="TOC4"/>
            <w:numPr>
              <w:ilvl w:val="2"/>
              <w:numId w:val="4"/>
            </w:numPr>
            <w:tabs>
              <w:tab w:pos="1297" w:val="left" w:leader="none"/>
              <w:tab w:pos="8288" w:val="left" w:leader="dot"/>
            </w:tabs>
            <w:spacing w:line="240" w:lineRule="auto" w:before="77" w:after="0"/>
            <w:ind w:left="1297" w:right="0" w:hanging="720"/>
            <w:jc w:val="left"/>
            <w:rPr>
              <w:rFonts w:ascii="TeX Gyre Termes" w:eastAsia="TeX Gyre Termes"/>
            </w:rPr>
          </w:pPr>
          <w:hyperlink w:history="true" w:anchor="_bookmark51">
            <w:r>
              <w:rPr/>
              <w:t>突触重连</w:t>
            </w:r>
            <w:r>
              <w:rPr>
                <w:spacing w:val="-60"/>
              </w:rPr>
              <w:t> </w:t>
            </w:r>
            <w:r>
              <w:rPr>
                <w:rFonts w:ascii="TeX Gyre Termes" w:eastAsia="TeX Gyre Termes"/>
              </w:rPr>
              <w:t>(Rewiring)</w:t>
            </w:r>
            <w:r>
              <w:rPr>
                <w:rFonts w:ascii="TeX Gyre Termes" w:eastAsia="TeX Gyre Termes"/>
                <w:spacing w:val="-10"/>
              </w:rPr>
              <w:t> </w:t>
            </w:r>
            <w:r>
              <w:rPr/>
              <w:t>对系统可控性的影响评</w:t>
            </w:r>
            <w:r>
              <w:rPr>
                <w:spacing w:val="-10"/>
              </w:rPr>
              <w:t>估</w:t>
            </w:r>
          </w:hyperlink>
          <w:hyperlink w:history="true" w:anchor="_bookmark51">
            <w:r>
              <w:rPr/>
              <w:tab/>
            </w:r>
            <w:r>
              <w:rPr>
                <w:rFonts w:ascii="TeX Gyre Termes" w:eastAsia="TeX Gyre Termes"/>
                <w:spacing w:val="-10"/>
              </w:rPr>
              <w:t>9</w:t>
            </w:r>
          </w:hyperlink>
        </w:p>
        <w:p>
          <w:pPr>
            <w:pStyle w:val="TOC3"/>
            <w:numPr>
              <w:ilvl w:val="1"/>
              <w:numId w:val="4"/>
            </w:numPr>
            <w:tabs>
              <w:tab w:pos="877" w:val="left" w:leader="none"/>
              <w:tab w:pos="8288" w:val="left" w:leader="dot"/>
            </w:tabs>
            <w:spacing w:line="240" w:lineRule="auto" w:before="77" w:after="0"/>
            <w:ind w:left="877" w:right="0" w:hanging="540"/>
            <w:jc w:val="left"/>
            <w:rPr>
              <w:rFonts w:ascii="TeX Gyre Termes" w:eastAsia="TeX Gyre Termes"/>
            </w:rPr>
          </w:pPr>
          <w:hyperlink w:history="true" w:anchor="_bookmark52">
            <w:r>
              <w:rPr/>
              <w:t>本章小</w:t>
            </w:r>
            <w:r>
              <w:rPr>
                <w:spacing w:val="-10"/>
              </w:rPr>
              <w:t>结</w:t>
            </w:r>
          </w:hyperlink>
          <w:hyperlink w:history="true" w:anchor="_bookmark52">
            <w:r>
              <w:rPr/>
              <w:tab/>
            </w:r>
            <w:r>
              <w:rPr>
                <w:rFonts w:ascii="TeX Gyre Termes" w:eastAsia="TeX Gyre Termes"/>
                <w:spacing w:val="-10"/>
              </w:rPr>
              <w:t>9</w:t>
            </w:r>
          </w:hyperlink>
        </w:p>
        <w:p>
          <w:pPr>
            <w:pStyle w:val="TOC2"/>
            <w:tabs>
              <w:tab w:pos="8168" w:val="left" w:leader="dot"/>
            </w:tabs>
            <w:rPr>
              <w:rFonts w:ascii="TeX Gyre Termes" w:eastAsia="TeX Gyre Termes"/>
            </w:rPr>
          </w:pPr>
          <w:hyperlink w:history="true" w:anchor="_bookmark53">
            <w:r>
              <w:rPr/>
              <w:t>参考文</w:t>
            </w:r>
            <w:r>
              <w:rPr>
                <w:spacing w:val="-10"/>
              </w:rPr>
              <w:t>献</w:t>
            </w:r>
          </w:hyperlink>
          <w:hyperlink w:history="true" w:anchor="_bookmark53">
            <w:r>
              <w:rPr/>
              <w:tab/>
            </w:r>
            <w:r>
              <w:rPr>
                <w:rFonts w:ascii="TeX Gyre Termes" w:eastAsia="TeX Gyre Termes"/>
                <w:spacing w:val="-5"/>
              </w:rPr>
              <w:t>10</w:t>
            </w:r>
          </w:hyperlink>
        </w:p>
        <w:p>
          <w:pPr>
            <w:pStyle w:val="TOC2"/>
            <w:tabs>
              <w:tab w:pos="577" w:val="left" w:leader="none"/>
              <w:tab w:pos="8168" w:val="left" w:leader="dot"/>
            </w:tabs>
            <w:spacing w:before="84"/>
            <w:rPr>
              <w:rFonts w:ascii="TeX Gyre Termes" w:eastAsia="TeX Gyre Termes"/>
            </w:rPr>
          </w:pPr>
          <w:hyperlink w:history="true" w:anchor="_bookmark77">
            <w:r>
              <w:rPr>
                <w:spacing w:val="-10"/>
              </w:rPr>
              <w:t>致</w:t>
            </w:r>
            <w:r>
              <w:rPr/>
              <w:tab/>
            </w:r>
            <w:r>
              <w:rPr>
                <w:spacing w:val="-10"/>
              </w:rPr>
              <w:t>谢</w:t>
            </w:r>
          </w:hyperlink>
          <w:hyperlink w:history="true" w:anchor="_bookmark77">
            <w:r>
              <w:rPr/>
              <w:tab/>
            </w:r>
            <w:r>
              <w:rPr>
                <w:rFonts w:ascii="TeX Gyre Termes" w:eastAsia="TeX Gyre Termes"/>
                <w:spacing w:val="-5"/>
              </w:rPr>
              <w:t>12</w:t>
            </w:r>
          </w:hyperlink>
        </w:p>
      </w:sdtContent>
    </w:sdt>
    <w:p>
      <w:pPr>
        <w:pStyle w:val="TOC2"/>
        <w:spacing w:after="0"/>
        <w:rPr>
          <w:rFonts w:ascii="TeX Gyre Termes" w:eastAsia="TeX Gyre Termes"/>
        </w:rPr>
        <w:sectPr>
          <w:type w:val="continuous"/>
          <w:pgSz w:w="11910" w:h="16840"/>
          <w:pgMar w:header="757" w:footer="864" w:top="1059" w:bottom="1748" w:left="1700" w:right="1559"/>
        </w:sectPr>
      </w:pPr>
    </w:p>
    <w:p>
      <w:pPr>
        <w:spacing w:before="879"/>
        <w:ind w:left="0" w:right="140" w:firstLine="0"/>
        <w:jc w:val="center"/>
        <w:rPr>
          <w:rFonts w:ascii="宋体" w:eastAsia="宋体"/>
          <w:sz w:val="32"/>
        </w:rPr>
      </w:pPr>
      <w:bookmarkStart w:name="插图清单" w:id="6"/>
      <w:bookmarkEnd w:id="6"/>
      <w:r>
        <w:rPr/>
      </w:r>
      <w:r>
        <w:rPr>
          <w:rFonts w:ascii="宋体" w:eastAsia="宋体"/>
          <w:spacing w:val="-3"/>
          <w:sz w:val="32"/>
        </w:rPr>
        <w:t>插图清单</w:t>
      </w:r>
    </w:p>
    <w:p>
      <w:pPr>
        <w:spacing w:after="0"/>
        <w:jc w:val="center"/>
        <w:rPr>
          <w:rFonts w:ascii="宋体" w:eastAsia="宋体"/>
          <w:sz w:val="32"/>
        </w:rPr>
        <w:sectPr>
          <w:headerReference w:type="default" r:id="rId15"/>
          <w:footerReference w:type="default" r:id="rId16"/>
          <w:pgSz w:w="11910" w:h="16840"/>
          <w:pgMar w:header="757" w:footer="864" w:top="1040" w:bottom="1060" w:left="1700" w:right="1559"/>
        </w:sectPr>
      </w:pPr>
    </w:p>
    <w:p>
      <w:pPr>
        <w:spacing w:before="879"/>
        <w:ind w:left="0" w:right="140" w:firstLine="0"/>
        <w:jc w:val="center"/>
        <w:rPr>
          <w:rFonts w:ascii="宋体" w:eastAsia="宋体"/>
          <w:sz w:val="32"/>
        </w:rPr>
      </w:pPr>
      <w:bookmarkStart w:name="附表清单" w:id="7"/>
      <w:bookmarkEnd w:id="7"/>
      <w:r>
        <w:rPr/>
      </w:r>
      <w:r>
        <w:rPr>
          <w:rFonts w:ascii="宋体" w:eastAsia="宋体"/>
          <w:spacing w:val="-3"/>
          <w:sz w:val="32"/>
        </w:rPr>
        <w:t>附表清单</w:t>
      </w:r>
    </w:p>
    <w:p>
      <w:pPr>
        <w:spacing w:after="0"/>
        <w:jc w:val="center"/>
        <w:rPr>
          <w:rFonts w:ascii="宋体" w:eastAsia="宋体"/>
          <w:sz w:val="32"/>
        </w:rPr>
        <w:sectPr>
          <w:headerReference w:type="default" r:id="rId17"/>
          <w:footerReference w:type="default" r:id="rId18"/>
          <w:pgSz w:w="11910" w:h="16840"/>
          <w:pgMar w:header="757" w:footer="864" w:top="1040" w:bottom="1060" w:left="1700" w:right="1559"/>
        </w:sectPr>
      </w:pPr>
    </w:p>
    <w:p>
      <w:pPr>
        <w:spacing w:before="879"/>
        <w:ind w:left="0" w:right="140" w:firstLine="0"/>
        <w:jc w:val="center"/>
        <w:rPr>
          <w:rFonts w:ascii="宋体" w:eastAsia="宋体"/>
          <w:sz w:val="32"/>
        </w:rPr>
      </w:pPr>
      <w:bookmarkStart w:name="算法清单" w:id="8"/>
      <w:bookmarkEnd w:id="8"/>
      <w:r>
        <w:rPr/>
      </w:r>
      <w:r>
        <w:rPr>
          <w:rFonts w:ascii="宋体" w:eastAsia="宋体"/>
          <w:spacing w:val="-3"/>
          <w:sz w:val="32"/>
        </w:rPr>
        <w:t>算法清单</w:t>
      </w:r>
    </w:p>
    <w:p>
      <w:pPr>
        <w:spacing w:after="0"/>
        <w:jc w:val="center"/>
        <w:rPr>
          <w:rFonts w:ascii="宋体" w:eastAsia="宋体"/>
          <w:sz w:val="32"/>
        </w:rPr>
        <w:sectPr>
          <w:headerReference w:type="default" r:id="rId19"/>
          <w:footerReference w:type="default" r:id="rId20"/>
          <w:pgSz w:w="11910" w:h="16840"/>
          <w:pgMar w:header="757" w:footer="864" w:top="1040" w:bottom="1060" w:left="1700" w:right="1559"/>
        </w:sectPr>
      </w:pPr>
    </w:p>
    <w:p>
      <w:pPr>
        <w:pStyle w:val="BodyText"/>
        <w:rPr>
          <w:sz w:val="32"/>
        </w:rPr>
      </w:pPr>
    </w:p>
    <w:p>
      <w:pPr>
        <w:pStyle w:val="BodyText"/>
        <w:spacing w:before="47"/>
        <w:rPr>
          <w:sz w:val="32"/>
        </w:rPr>
      </w:pPr>
    </w:p>
    <w:p>
      <w:pPr>
        <w:pStyle w:val="Heading2"/>
      </w:pPr>
      <w:bookmarkStart w:name="第1章 绪论" w:id="9"/>
      <w:bookmarkEnd w:id="9"/>
      <w:r>
        <w:rPr/>
      </w:r>
      <w:bookmarkStart w:name="_bookmark0" w:id="10"/>
      <w:bookmarkEnd w:id="10"/>
      <w:r>
        <w:rPr/>
      </w:r>
      <w:r>
        <w:rPr>
          <w:spacing w:val="-40"/>
        </w:rPr>
        <w:t>第 </w:t>
      </w:r>
      <w:r>
        <w:rPr>
          <w:rFonts w:ascii="Arial" w:eastAsia="Arial"/>
        </w:rPr>
        <w:t>1</w:t>
      </w:r>
      <w:r>
        <w:rPr>
          <w:rFonts w:ascii="Arial" w:eastAsia="Arial"/>
          <w:spacing w:val="-10"/>
        </w:rPr>
        <w:t> </w:t>
      </w:r>
      <w:r>
        <w:rPr>
          <w:spacing w:val="-4"/>
        </w:rPr>
        <w:t>章 绪论</w:t>
      </w:r>
    </w:p>
    <w:p>
      <w:pPr>
        <w:pStyle w:val="BodyText"/>
        <w:spacing w:before="38"/>
        <w:rPr>
          <w:sz w:val="32"/>
        </w:rPr>
      </w:pPr>
    </w:p>
    <w:p>
      <w:pPr>
        <w:pStyle w:val="BodyText"/>
        <w:spacing w:line="300" w:lineRule="auto" w:before="1"/>
        <w:ind w:left="97" w:right="236" w:firstLine="480"/>
        <w:jc w:val="both"/>
        <w:rPr>
          <w:rFonts w:ascii="TeX Gyre Termes" w:hAnsi="TeX Gyre Termes" w:eastAsia="TeX Gyre Termes"/>
        </w:rPr>
      </w:pPr>
      <w:r>
        <w:rPr>
          <w:spacing w:val="-4"/>
        </w:rPr>
        <w:t>人类智慧与心智的起源是科学研究中历久弥新的核心命题。回溯科学史，人</w:t>
      </w:r>
      <w:r>
        <w:rPr>
          <w:spacing w:val="-3"/>
        </w:rPr>
        <w:t>类对心智载体的认知经历了从 </w:t>
      </w:r>
      <w:r>
        <w:rPr>
          <w:rFonts w:ascii="TeX Gyre Termes" w:hAnsi="TeX Gyre Termes" w:eastAsia="TeX Gyre Termes"/>
        </w:rPr>
        <w:t>“</w:t>
      </w:r>
      <w:r>
        <w:rPr/>
        <w:t>心源论</w:t>
      </w:r>
      <w:r>
        <w:rPr>
          <w:rFonts w:ascii="TeX Gyre Termes" w:hAnsi="TeX Gyre Termes" w:eastAsia="TeX Gyre Termes"/>
          <w:spacing w:val="-8"/>
        </w:rPr>
        <w:t>” </w:t>
      </w:r>
      <w:r>
        <w:rPr>
          <w:spacing w:val="-15"/>
        </w:rPr>
        <w:t>到 </w:t>
      </w:r>
      <w:r>
        <w:rPr>
          <w:rFonts w:ascii="TeX Gyre Termes" w:hAnsi="TeX Gyre Termes" w:eastAsia="TeX Gyre Termes"/>
        </w:rPr>
        <w:t>“</w:t>
      </w:r>
      <w:r>
        <w:rPr/>
        <w:t>脑源论</w:t>
      </w:r>
      <w:r>
        <w:rPr>
          <w:rFonts w:ascii="TeX Gyre Termes" w:hAnsi="TeX Gyre Termes" w:eastAsia="TeX Gyre Termes"/>
          <w:spacing w:val="-8"/>
        </w:rPr>
        <w:t>” </w:t>
      </w:r>
      <w:r>
        <w:rPr>
          <w:spacing w:val="-13"/>
        </w:rPr>
        <w:t>的重大范式转换。</w:t>
      </w:r>
      <w:r>
        <w:rPr>
          <w:rFonts w:ascii="TeX Gyre Termes" w:hAnsi="TeX Gyre Termes" w:eastAsia="TeX Gyre Termes"/>
          <w:vertAlign w:val="superscript"/>
        </w:rPr>
        <w:t>[</w:t>
      </w:r>
      <w:hyperlink w:history="true" w:anchor="_bookmark54">
        <w:r>
          <w:rPr>
            <w:rFonts w:ascii="TeX Gyre Termes" w:hAnsi="TeX Gyre Termes" w:eastAsia="TeX Gyre Termes"/>
            <w:vertAlign w:val="superscript"/>
          </w:rPr>
          <w:t>1</w:t>
        </w:r>
      </w:hyperlink>
      <w:r>
        <w:rPr>
          <w:rFonts w:ascii="TeX Gyre Termes" w:hAnsi="TeX Gyre Termes" w:eastAsia="TeX Gyre Termes"/>
          <w:spacing w:val="9"/>
          <w:vertAlign w:val="superscript"/>
        </w:rPr>
        <w:t>] </w:t>
      </w:r>
      <w:r>
        <w:rPr>
          <w:vertAlign w:val="superscript"/>
        </w:rPr>
        <w:t>随着近</w:t>
      </w:r>
      <w:r>
        <w:rPr>
          <w:spacing w:val="-4"/>
          <w:vertAlign w:val="superscript"/>
        </w:rPr>
        <w:t>代解剖学与神经观测技术的革新，大脑作为心智物质基础的地位得以确立。特别</w:t>
      </w:r>
      <w:r>
        <w:rPr>
          <w:spacing w:val="35"/>
          <w:vertAlign w:val="baseline"/>
        </w:rPr>
        <w:t>是</w:t>
      </w:r>
      <w:r>
        <w:rPr>
          <w:rFonts w:ascii="TeX Gyre Termes" w:hAnsi="TeX Gyre Termes" w:eastAsia="TeX Gyre Termes"/>
          <w:vertAlign w:val="baseline"/>
        </w:rPr>
        <w:t>Golgi</w:t>
      </w:r>
      <w:r>
        <w:rPr>
          <w:rFonts w:ascii="TeX Gyre Termes" w:hAnsi="TeX Gyre Termes" w:eastAsia="TeX Gyre Termes"/>
          <w:spacing w:val="-15"/>
          <w:vertAlign w:val="baseline"/>
        </w:rPr>
        <w:t> </w:t>
      </w:r>
      <w:r>
        <w:rPr>
          <w:vertAlign w:val="baseline"/>
        </w:rPr>
        <w:t>染色法等神经细胞染色技术的突破，揭示了中枢神经系统是由离散的神</w:t>
      </w:r>
      <w:r>
        <w:rPr>
          <w:spacing w:val="-2"/>
          <w:vertAlign w:val="baseline"/>
        </w:rPr>
        <w:t>经元（</w:t>
      </w:r>
      <w:r>
        <w:rPr>
          <w:rFonts w:ascii="TeX Gyre Termes" w:hAnsi="TeX Gyre Termes" w:eastAsia="TeX Gyre Termes"/>
          <w:spacing w:val="-2"/>
          <w:vertAlign w:val="baseline"/>
        </w:rPr>
        <w:t>Neurons</w:t>
      </w:r>
      <w:r>
        <w:rPr>
          <w:spacing w:val="-2"/>
          <w:vertAlign w:val="baseline"/>
        </w:rPr>
        <w:t>）通过突触连接构成的复杂网络。尽管如此，关于神经元网络如</w:t>
      </w:r>
      <w:r>
        <w:rPr>
          <w:spacing w:val="-4"/>
          <w:vertAlign w:val="baseline"/>
        </w:rPr>
        <w:t>何通过复杂的相互作用涌现（</w:t>
      </w:r>
      <w:r>
        <w:rPr>
          <w:rFonts w:ascii="TeX Gyre Termes" w:hAnsi="TeX Gyre Termes" w:eastAsia="TeX Gyre Termes"/>
          <w:spacing w:val="-4"/>
          <w:vertAlign w:val="baseline"/>
        </w:rPr>
        <w:t>Emerge</w:t>
      </w:r>
      <w:r>
        <w:rPr>
          <w:spacing w:val="-4"/>
          <w:vertAlign w:val="baseline"/>
        </w:rPr>
        <w:t>）出宏观的行为表现与心智活动，目前仍缺</w:t>
      </w:r>
      <w:r>
        <w:rPr>
          <w:spacing w:val="-13"/>
          <w:vertAlign w:val="baseline"/>
        </w:rPr>
        <w:t>乏明确的机制解释。</w:t>
      </w:r>
      <w:r>
        <w:rPr>
          <w:rFonts w:ascii="TeX Gyre Termes" w:hAnsi="TeX Gyre Termes" w:eastAsia="TeX Gyre Termes"/>
          <w:spacing w:val="-2"/>
          <w:vertAlign w:val="superscript"/>
        </w:rPr>
        <w:t>[</w:t>
      </w:r>
      <w:hyperlink w:history="true" w:anchor="_bookmark55">
        <w:r>
          <w:rPr>
            <w:rFonts w:ascii="TeX Gyre Termes" w:hAnsi="TeX Gyre Termes" w:eastAsia="TeX Gyre Termes"/>
            <w:spacing w:val="-2"/>
            <w:vertAlign w:val="superscript"/>
          </w:rPr>
          <w:t>2</w:t>
        </w:r>
      </w:hyperlink>
      <w:r>
        <w:rPr>
          <w:rFonts w:ascii="TeX Gyre Termes" w:hAnsi="TeX Gyre Termes" w:eastAsia="TeX Gyre Termes"/>
          <w:spacing w:val="-2"/>
          <w:vertAlign w:val="superscript"/>
        </w:rPr>
        <w:t>]</w:t>
      </w:r>
    </w:p>
    <w:p>
      <w:pPr>
        <w:pStyle w:val="BodyText"/>
        <w:spacing w:line="307" w:lineRule="auto" w:before="4"/>
        <w:ind w:left="97" w:right="236" w:firstLine="480"/>
      </w:pPr>
      <w:r>
        <w:rPr>
          <w:spacing w:val="-2"/>
        </w:rPr>
        <w:t>在本研究中，我们将着重关注利用复杂网络分析方法来探究秀丽隐杆线虫的神经环路发育规律。</w:t>
      </w:r>
    </w:p>
    <w:p>
      <w:pPr>
        <w:pStyle w:val="BodyText"/>
        <w:spacing w:before="129"/>
      </w:pPr>
    </w:p>
    <w:p>
      <w:pPr>
        <w:pStyle w:val="Heading4"/>
        <w:numPr>
          <w:ilvl w:val="1"/>
          <w:numId w:val="5"/>
        </w:numPr>
        <w:tabs>
          <w:tab w:pos="556" w:val="left" w:leader="none"/>
        </w:tabs>
        <w:spacing w:line="240" w:lineRule="auto" w:before="0" w:after="0"/>
        <w:ind w:left="556" w:right="0" w:hanging="459"/>
        <w:jc w:val="left"/>
      </w:pPr>
      <w:bookmarkStart w:name="1.1 研究背景与意义" w:id="11"/>
      <w:bookmarkEnd w:id="11"/>
      <w:r>
        <w:rPr/>
      </w:r>
      <w:bookmarkStart w:name="_bookmark1" w:id="12"/>
      <w:bookmarkEnd w:id="12"/>
      <w:r>
        <w:rPr/>
      </w:r>
      <w:r>
        <w:rPr>
          <w:spacing w:val="-2"/>
        </w:rPr>
        <w:t>研究背景与意义</w:t>
      </w:r>
    </w:p>
    <w:p>
      <w:pPr>
        <w:pStyle w:val="Heading5"/>
        <w:numPr>
          <w:ilvl w:val="2"/>
          <w:numId w:val="5"/>
        </w:numPr>
        <w:tabs>
          <w:tab w:pos="739" w:val="left" w:leader="none"/>
        </w:tabs>
        <w:spacing w:line="240" w:lineRule="auto" w:before="176" w:after="0"/>
        <w:ind w:left="739" w:right="0" w:hanging="642"/>
        <w:jc w:val="left"/>
      </w:pPr>
      <w:bookmarkStart w:name="1.1.1 连接组学与全脑网络重建技术进展" w:id="13"/>
      <w:bookmarkEnd w:id="13"/>
      <w:r>
        <w:rPr/>
      </w:r>
      <w:bookmarkStart w:name="_bookmark2" w:id="14"/>
      <w:bookmarkEnd w:id="14"/>
      <w:r>
        <w:rPr/>
      </w:r>
      <w:r>
        <w:rPr>
          <w:spacing w:val="-5"/>
        </w:rPr>
        <w:t>连接组学与全脑网络重建技术进展</w:t>
      </w:r>
    </w:p>
    <w:p>
      <w:pPr>
        <w:pStyle w:val="ListParagraph"/>
        <w:numPr>
          <w:ilvl w:val="3"/>
          <w:numId w:val="5"/>
        </w:numPr>
        <w:tabs>
          <w:tab w:pos="890" w:val="left" w:leader="none"/>
        </w:tabs>
        <w:spacing w:line="240" w:lineRule="auto" w:before="202" w:after="0"/>
        <w:ind w:left="890" w:right="0" w:hanging="793"/>
        <w:jc w:val="left"/>
        <w:rPr>
          <w:rFonts w:ascii="宋体" w:eastAsia="宋体"/>
          <w:sz w:val="24"/>
        </w:rPr>
      </w:pPr>
      <w:bookmarkStart w:name="1.1.1.1 连接组学" w:id="15"/>
      <w:bookmarkEnd w:id="15"/>
      <w:r>
        <w:rPr/>
      </w:r>
      <w:r>
        <w:rPr>
          <w:rFonts w:ascii="宋体" w:eastAsia="宋体"/>
          <w:spacing w:val="-6"/>
          <w:sz w:val="24"/>
        </w:rPr>
        <w:t>连接组学</w:t>
      </w:r>
    </w:p>
    <w:p>
      <w:pPr>
        <w:pStyle w:val="BodyText"/>
        <w:spacing w:line="297" w:lineRule="auto" w:before="208"/>
        <w:ind w:left="97" w:right="116" w:firstLine="480"/>
      </w:pPr>
      <w:r>
        <w:rPr>
          <w:spacing w:val="-2"/>
        </w:rPr>
        <w:t>作为神经科学的一个分支，连接组学旨在绘制神经系统内的连接图谱（即连</w:t>
      </w:r>
      <w:r>
        <w:rPr/>
        <w:t>接组</w:t>
      </w:r>
      <w:r>
        <w:rPr>
          <w:spacing w:val="-120"/>
        </w:rPr>
        <w:t>）</w:t>
      </w:r>
      <w:r>
        <w:rPr>
          <w:spacing w:val="1"/>
        </w:rPr>
        <w:t>，以解析脑功能的结构基础</w:t>
      </w:r>
      <w:hyperlink w:history="true" w:anchor="_bookmark56">
        <w:r>
          <w:rPr>
            <w:rFonts w:ascii="TeX Gyre Termes" w:eastAsia="TeX Gyre Termes"/>
            <w:vertAlign w:val="superscript"/>
          </w:rPr>
          <w:t>[3]</w:t>
        </w:r>
        <w:r>
          <w:rPr>
            <w:rFonts w:ascii="TeX Gyre Termes" w:eastAsia="TeX Gyre Termes"/>
            <w:spacing w:val="-31"/>
            <w:vertAlign w:val="baseline"/>
          </w:rPr>
          <w:t> </w:t>
        </w:r>
      </w:hyperlink>
      <w:r>
        <w:rPr>
          <w:vertAlign w:val="baseline"/>
        </w:rPr>
        <w:t>。该领域跨越三个主要的空间尺度：微观层面，利用电子显微镜（</w:t>
      </w:r>
      <w:r>
        <w:rPr>
          <w:rFonts w:ascii="TeX Gyre Termes" w:eastAsia="TeX Gyre Termes"/>
          <w:vertAlign w:val="baseline"/>
        </w:rPr>
        <w:t>EM</w:t>
      </w:r>
      <w:r>
        <w:rPr>
          <w:vertAlign w:val="baseline"/>
        </w:rPr>
        <w:t>）</w:t>
      </w:r>
      <w:r>
        <w:rPr>
          <w:spacing w:val="1"/>
          <w:vertAlign w:val="baseline"/>
        </w:rPr>
        <w:t>重构单个神经元及其突触连接</w:t>
      </w:r>
      <w:hyperlink w:history="true" w:anchor="_bookmark58">
        <w:r>
          <w:rPr>
            <w:rFonts w:ascii="TeX Gyre Termes" w:eastAsia="TeX Gyre Termes"/>
            <w:vertAlign w:val="superscript"/>
          </w:rPr>
          <w:t>[4-5]</w:t>
        </w:r>
        <w:r>
          <w:rPr>
            <w:rFonts w:ascii="TeX Gyre Termes" w:eastAsia="TeX Gyre Termes"/>
            <w:spacing w:val="-31"/>
            <w:vertAlign w:val="baseline"/>
          </w:rPr>
          <w:t> </w:t>
        </w:r>
      </w:hyperlink>
      <w:r>
        <w:rPr>
          <w:vertAlign w:val="baseline"/>
        </w:rPr>
        <w:t>；介观层面，追踪神经元集群（</w:t>
      </w:r>
      <w:r>
        <w:rPr>
          <w:rFonts w:ascii="TeX Gyre Termes" w:eastAsia="TeX Gyre Termes"/>
          <w:vertAlign w:val="baseline"/>
        </w:rPr>
        <w:t>neuronal populations</w:t>
      </w:r>
      <w:r>
        <w:rPr>
          <w:vertAlign w:val="baseline"/>
        </w:rPr>
        <w:t>）</w:t>
      </w:r>
      <w:r>
        <w:rPr>
          <w:spacing w:val="2"/>
          <w:vertAlign w:val="baseline"/>
        </w:rPr>
        <w:t>之间的长程投射</w:t>
      </w:r>
      <w:hyperlink w:history="true" w:anchor="_bookmark59">
        <w:r>
          <w:rPr>
            <w:rFonts w:ascii="TeX Gyre Termes" w:eastAsia="TeX Gyre Termes"/>
            <w:vertAlign w:val="superscript"/>
          </w:rPr>
          <w:t>[6]</w:t>
        </w:r>
        <w:r>
          <w:rPr>
            <w:rFonts w:ascii="TeX Gyre Termes" w:eastAsia="TeX Gyre Termes"/>
            <w:spacing w:val="-15"/>
            <w:vertAlign w:val="baseline"/>
          </w:rPr>
          <w:t> </w:t>
        </w:r>
      </w:hyperlink>
      <w:r>
        <w:rPr>
          <w:vertAlign w:val="baseline"/>
        </w:rPr>
        <w:t>；以及宏观层面，借助扩散张量成像（</w:t>
      </w:r>
      <w:r>
        <w:rPr>
          <w:rFonts w:ascii="TeX Gyre Termes" w:eastAsia="TeX Gyre Termes"/>
          <w:vertAlign w:val="baseline"/>
        </w:rPr>
        <w:t>DTI</w:t>
      </w:r>
      <w:r>
        <w:rPr>
          <w:vertAlign w:val="baseline"/>
        </w:rPr>
        <w:t>）</w:t>
      </w:r>
      <w:r>
        <w:rPr>
          <w:spacing w:val="1"/>
          <w:vertAlign w:val="baseline"/>
        </w:rPr>
        <w:t>重建脑区间的白质纤维束</w:t>
      </w:r>
      <w:hyperlink w:history="true" w:anchor="_bookmark60">
        <w:r>
          <w:rPr>
            <w:rFonts w:ascii="TeX Gyre Termes" w:eastAsia="TeX Gyre Termes"/>
            <w:vertAlign w:val="superscript"/>
          </w:rPr>
          <w:t>[7]</w:t>
        </w:r>
        <w:r>
          <w:rPr>
            <w:rFonts w:ascii="TeX Gyre Termes" w:eastAsia="TeX Gyre Termes"/>
            <w:spacing w:val="-31"/>
            <w:vertAlign w:val="baseline"/>
          </w:rPr>
          <w:t> </w:t>
        </w:r>
      </w:hyperlink>
      <w:r>
        <w:rPr>
          <w:vertAlign w:val="baseline"/>
        </w:rPr>
        <w:t>。从理论层面看，连接组学结合了复杂网络理论，将大脑视为由节点与连边构成的网络</w:t>
      </w:r>
      <w:hyperlink w:history="true" w:anchor="_bookmark61">
        <w:r>
          <w:rPr>
            <w:rFonts w:ascii="TeX Gyre Termes" w:eastAsia="TeX Gyre Termes"/>
            <w:vertAlign w:val="superscript"/>
          </w:rPr>
          <w:t>[8]</w:t>
        </w:r>
        <w:r>
          <w:rPr>
            <w:rFonts w:ascii="TeX Gyre Termes" w:eastAsia="TeX Gyre Termes"/>
            <w:spacing w:val="-31"/>
            <w:vertAlign w:val="baseline"/>
          </w:rPr>
          <w:t> </w:t>
        </w:r>
      </w:hyperlink>
      <w:r>
        <w:rPr>
          <w:vertAlign w:val="baseline"/>
        </w:rPr>
        <w:t>，通过计算小世界性、模块化等拓扑指标，以此量化大脑的组织原则</w:t>
      </w:r>
      <w:hyperlink w:history="true" w:anchor="_bookmark62">
        <w:r>
          <w:rPr>
            <w:rFonts w:ascii="TeX Gyre Termes" w:eastAsia="TeX Gyre Termes"/>
            <w:vertAlign w:val="superscript"/>
          </w:rPr>
          <w:t>[9]</w:t>
        </w:r>
        <w:r>
          <w:rPr>
            <w:rFonts w:ascii="TeX Gyre Termes" w:eastAsia="TeX Gyre Termes"/>
            <w:spacing w:val="-31"/>
            <w:vertAlign w:val="baseline"/>
          </w:rPr>
          <w:t> </w:t>
        </w:r>
      </w:hyperlink>
      <w:r>
        <w:rPr>
          <w:vertAlign w:val="baseline"/>
        </w:rPr>
        <w:t>。</w:t>
      </w:r>
    </w:p>
    <w:p>
      <w:pPr>
        <w:pStyle w:val="ListParagraph"/>
        <w:numPr>
          <w:ilvl w:val="3"/>
          <w:numId w:val="5"/>
        </w:numPr>
        <w:tabs>
          <w:tab w:pos="890" w:val="left" w:leader="none"/>
        </w:tabs>
        <w:spacing w:line="240" w:lineRule="auto" w:before="254" w:after="0"/>
        <w:ind w:left="890" w:right="0" w:hanging="793"/>
        <w:jc w:val="left"/>
        <w:rPr>
          <w:rFonts w:ascii="宋体" w:eastAsia="宋体"/>
          <w:sz w:val="24"/>
        </w:rPr>
      </w:pPr>
      <w:bookmarkStart w:name="1.1.1.2 全脑网络重构技术" w:id="16"/>
      <w:bookmarkEnd w:id="16"/>
      <w:r>
        <w:rPr/>
      </w:r>
      <w:r>
        <w:rPr>
          <w:rFonts w:ascii="宋体" w:eastAsia="宋体"/>
          <w:spacing w:val="-5"/>
          <w:sz w:val="24"/>
        </w:rPr>
        <w:t>全脑网络重构技术</w:t>
      </w:r>
    </w:p>
    <w:p>
      <w:pPr>
        <w:pStyle w:val="BodyText"/>
        <w:spacing w:line="302" w:lineRule="auto" w:before="197"/>
        <w:ind w:left="97" w:right="236" w:firstLine="480"/>
        <w:jc w:val="both"/>
      </w:pPr>
      <w:r>
        <w:rPr>
          <w:spacing w:val="-4"/>
        </w:rPr>
        <w:t>全脑网络重建技术 </w:t>
      </w:r>
      <w:r>
        <w:rPr>
          <w:rFonts w:ascii="TeX Gyre Termes" w:eastAsia="TeX Gyre Termes"/>
        </w:rPr>
        <w:t>(Whole-Brain</w:t>
      </w:r>
      <w:r>
        <w:rPr>
          <w:rFonts w:ascii="TeX Gyre Termes" w:eastAsia="TeX Gyre Termes"/>
          <w:spacing w:val="-15"/>
        </w:rPr>
        <w:t> </w:t>
      </w:r>
      <w:r>
        <w:rPr>
          <w:rFonts w:ascii="TeX Gyre Termes" w:eastAsia="TeX Gyre Termes"/>
        </w:rPr>
        <w:t>Network</w:t>
      </w:r>
      <w:r>
        <w:rPr>
          <w:rFonts w:ascii="TeX Gyre Termes" w:eastAsia="TeX Gyre Termes"/>
          <w:spacing w:val="-7"/>
        </w:rPr>
        <w:t> </w:t>
      </w:r>
      <w:r>
        <w:rPr>
          <w:rFonts w:ascii="TeX Gyre Termes" w:eastAsia="TeX Gyre Termes"/>
        </w:rPr>
        <w:t>Reconstruction) </w:t>
      </w:r>
      <w:r>
        <w:rPr/>
        <w:t>是连接组学中的核</w:t>
      </w:r>
      <w:r>
        <w:rPr>
          <w:spacing w:val="-4"/>
        </w:rPr>
        <w:t>心工程环节。简单来说，它是指利用计算方法，将大脑的成像数据（无论是宏观</w:t>
      </w:r>
      <w:r>
        <w:rPr>
          <w:spacing w:val="-3"/>
        </w:rPr>
        <w:t>的</w:t>
      </w:r>
      <w:r>
        <w:rPr>
          <w:rFonts w:ascii="TeX Gyre Termes" w:eastAsia="TeX Gyre Termes"/>
          <w:spacing w:val="-3"/>
        </w:rPr>
        <w:t>MRI</w:t>
      </w:r>
      <w:r>
        <w:rPr>
          <w:rFonts w:ascii="TeX Gyre Termes" w:eastAsia="TeX Gyre Termes"/>
          <w:spacing w:val="-6"/>
        </w:rPr>
        <w:t> </w:t>
      </w:r>
      <w:r>
        <w:rPr>
          <w:spacing w:val="-3"/>
        </w:rPr>
        <w:t>还是微观的电镜图像）</w:t>
      </w:r>
      <w:r>
        <w:rPr>
          <w:spacing w:val="-6"/>
        </w:rPr>
        <w:t>转化为数学上的图 </w:t>
      </w:r>
      <w:r>
        <w:rPr>
          <w:rFonts w:ascii="TeX Gyre Termes" w:eastAsia="TeX Gyre Termes"/>
          <w:spacing w:val="-3"/>
        </w:rPr>
        <w:t>(Graph)</w:t>
      </w:r>
      <w:r>
        <w:rPr>
          <w:rFonts w:ascii="TeX Gyre Termes" w:eastAsia="TeX Gyre Termes"/>
          <w:spacing w:val="14"/>
        </w:rPr>
        <w:t> </w:t>
      </w:r>
      <w:r>
        <w:rPr>
          <w:spacing w:val="-3"/>
        </w:rPr>
        <w:t>或网络模型的过程。这</w:t>
      </w:r>
      <w:r>
        <w:rPr>
          <w:spacing w:val="-1"/>
        </w:rPr>
        <w:t>项技术的目标是生成一个能够量化分析的邻接矩阵 </w:t>
      </w:r>
      <w:r>
        <w:rPr>
          <w:rFonts w:ascii="TeX Gyre Termes" w:eastAsia="TeX Gyre Termes"/>
        </w:rPr>
        <w:t>(Adjacency</w:t>
      </w:r>
      <w:r>
        <w:rPr>
          <w:rFonts w:ascii="TeX Gyre Termes" w:eastAsia="TeX Gyre Termes"/>
          <w:spacing w:val="38"/>
        </w:rPr>
        <w:t> </w:t>
      </w:r>
      <w:r>
        <w:rPr>
          <w:rFonts w:ascii="TeX Gyre Termes" w:eastAsia="TeX Gyre Termes"/>
        </w:rPr>
        <w:t>Matrix)</w:t>
      </w:r>
      <w:r>
        <w:rPr/>
        <w:t>，其中行</w:t>
      </w:r>
      <w:r>
        <w:rPr>
          <w:spacing w:val="-2"/>
        </w:rPr>
        <w:t>和列代表神经元或脑区，矩阵中的值代表连接的存在或强度。</w:t>
      </w:r>
    </w:p>
    <w:p>
      <w:pPr>
        <w:pStyle w:val="BodyText"/>
        <w:spacing w:line="307" w:lineRule="auto" w:before="6"/>
        <w:ind w:left="97" w:right="236" w:firstLine="480"/>
        <w:jc w:val="both"/>
      </w:pPr>
      <w:r>
        <w:rPr>
          <w:spacing w:val="-4"/>
        </w:rPr>
        <w:t>根据研究尺度的不同，重建技术分为两条截然不同的技术路线。由于我们主</w:t>
      </w:r>
      <w:r>
        <w:rPr>
          <w:spacing w:val="-2"/>
        </w:rPr>
        <w:t>要关注于秀丽隐杆线虫的发育问题，所以我们主要关利用扫描电子显微镜技术来重构生物的神经元所组成的连接组。</w:t>
      </w:r>
    </w:p>
    <w:p>
      <w:pPr>
        <w:pStyle w:val="BodyText"/>
        <w:spacing w:after="0" w:line="307" w:lineRule="auto"/>
        <w:jc w:val="both"/>
        <w:sectPr>
          <w:headerReference w:type="default" r:id="rId21"/>
          <w:footerReference w:type="default" r:id="rId22"/>
          <w:pgSz w:w="11910" w:h="16840"/>
          <w:pgMar w:header="741" w:footer="864" w:top="1040" w:bottom="1060" w:left="1700" w:right="1559"/>
          <w:pgNumType w:start="1"/>
        </w:sectPr>
      </w:pPr>
    </w:p>
    <w:p>
      <w:pPr>
        <w:pStyle w:val="BodyText"/>
        <w:rPr>
          <w:sz w:val="20"/>
        </w:rPr>
      </w:pPr>
    </w:p>
    <w:p>
      <w:pPr>
        <w:pStyle w:val="BodyText"/>
        <w:spacing w:before="187"/>
        <w:rPr>
          <w:sz w:val="20"/>
        </w:rPr>
      </w:pPr>
    </w:p>
    <w:p>
      <w:pPr>
        <w:pStyle w:val="BodyText"/>
        <w:spacing w:after="0"/>
        <w:rPr>
          <w:sz w:val="20"/>
        </w:rPr>
        <w:sectPr>
          <w:pgSz w:w="11910" w:h="16840"/>
          <w:pgMar w:header="741" w:footer="864" w:top="1040" w:bottom="1060" w:left="1700" w:right="1559"/>
        </w:sectPr>
      </w:pPr>
    </w:p>
    <w:p>
      <w:pPr>
        <w:pStyle w:val="BodyText"/>
        <w:spacing w:before="29"/>
        <w:rPr>
          <w:sz w:val="9"/>
        </w:rPr>
      </w:pPr>
    </w:p>
    <w:p>
      <w:pPr>
        <w:spacing w:before="0"/>
        <w:ind w:left="679" w:right="0" w:firstLine="0"/>
        <w:jc w:val="left"/>
        <w:rPr>
          <w:rFonts w:ascii="Arial"/>
          <w:position w:val="3"/>
          <w:sz w:val="9"/>
        </w:rPr>
      </w:pPr>
      <w:r>
        <w:rPr>
          <w:rFonts w:ascii="Arial"/>
          <w:sz w:val="9"/>
        </w:rPr>
        <w:t>dataset</w:t>
      </w:r>
      <w:r>
        <w:rPr>
          <w:rFonts w:ascii="Arial"/>
          <w:spacing w:val="6"/>
          <w:sz w:val="9"/>
        </w:rPr>
        <w:t> </w:t>
      </w:r>
      <w:r>
        <w:rPr>
          <w:rFonts w:ascii="Arial"/>
          <w:sz w:val="9"/>
        </w:rPr>
        <w:t>8</w:t>
      </w:r>
      <w:r>
        <w:rPr>
          <w:rFonts w:ascii="Arial"/>
          <w:spacing w:val="-12"/>
          <w:sz w:val="9"/>
        </w:rPr>
        <w:t> </w:t>
      </w:r>
      <w:r>
        <w:rPr>
          <w:rFonts w:ascii="Arial"/>
          <w:spacing w:val="4"/>
          <w:position w:val="3"/>
          <w:sz w:val="9"/>
        </w:rPr>
        <w:drawing>
          <wp:inline distT="0" distB="0" distL="0" distR="0">
            <wp:extent cx="21111" cy="4222"/>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3" cstate="print"/>
                    <a:stretch>
                      <a:fillRect/>
                    </a:stretch>
                  </pic:blipFill>
                  <pic:spPr>
                    <a:xfrm>
                      <a:off x="0" y="0"/>
                      <a:ext cx="21111" cy="4222"/>
                    </a:xfrm>
                    <a:prstGeom prst="rect">
                      <a:avLst/>
                    </a:prstGeom>
                  </pic:spPr>
                </pic:pic>
              </a:graphicData>
            </a:graphic>
          </wp:inline>
        </w:drawing>
      </w:r>
      <w:r>
        <w:rPr>
          <w:rFonts w:ascii="Arial"/>
          <w:spacing w:val="4"/>
          <w:position w:val="3"/>
          <w:sz w:val="9"/>
        </w:rPr>
      </w:r>
    </w:p>
    <w:p>
      <w:pPr>
        <w:pStyle w:val="BodyText"/>
        <w:rPr>
          <w:rFonts w:ascii="Arial"/>
          <w:sz w:val="9"/>
        </w:rPr>
      </w:pPr>
    </w:p>
    <w:p>
      <w:pPr>
        <w:pStyle w:val="BodyText"/>
        <w:spacing w:before="39"/>
        <w:rPr>
          <w:rFonts w:ascii="Arial"/>
          <w:sz w:val="9"/>
        </w:rPr>
      </w:pPr>
    </w:p>
    <w:p>
      <w:pPr>
        <w:spacing w:before="1"/>
        <w:ind w:left="679" w:right="0" w:firstLine="0"/>
        <w:jc w:val="left"/>
        <w:rPr>
          <w:rFonts w:ascii="Arial"/>
          <w:position w:val="3"/>
          <w:sz w:val="9"/>
        </w:rPr>
      </w:pPr>
      <w:r>
        <w:rPr>
          <w:rFonts w:ascii="Arial"/>
          <w:sz w:val="9"/>
        </w:rPr>
        <w:t>dataset</w:t>
      </w:r>
      <w:r>
        <w:rPr>
          <w:rFonts w:ascii="Arial"/>
          <w:spacing w:val="6"/>
          <w:sz w:val="9"/>
        </w:rPr>
        <w:t> </w:t>
      </w:r>
      <w:r>
        <w:rPr>
          <w:rFonts w:ascii="Arial"/>
          <w:sz w:val="9"/>
        </w:rPr>
        <w:t>7</w:t>
      </w:r>
      <w:r>
        <w:rPr>
          <w:rFonts w:ascii="Arial"/>
          <w:spacing w:val="-12"/>
          <w:sz w:val="9"/>
        </w:rPr>
        <w:t> </w:t>
      </w:r>
      <w:r>
        <w:rPr>
          <w:rFonts w:ascii="Arial"/>
          <w:spacing w:val="4"/>
          <w:position w:val="3"/>
          <w:sz w:val="9"/>
        </w:rPr>
        <w:drawing>
          <wp:inline distT="0" distB="0" distL="0" distR="0">
            <wp:extent cx="21111" cy="4222"/>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3" cstate="print"/>
                    <a:stretch>
                      <a:fillRect/>
                    </a:stretch>
                  </pic:blipFill>
                  <pic:spPr>
                    <a:xfrm>
                      <a:off x="0" y="0"/>
                      <a:ext cx="21111" cy="4222"/>
                    </a:xfrm>
                    <a:prstGeom prst="rect">
                      <a:avLst/>
                    </a:prstGeom>
                  </pic:spPr>
                </pic:pic>
              </a:graphicData>
            </a:graphic>
          </wp:inline>
        </w:drawing>
      </w:r>
      <w:r>
        <w:rPr>
          <w:rFonts w:ascii="Arial"/>
          <w:spacing w:val="4"/>
          <w:position w:val="3"/>
          <w:sz w:val="9"/>
        </w:rPr>
      </w:r>
    </w:p>
    <w:p>
      <w:pPr>
        <w:pStyle w:val="BodyText"/>
        <w:rPr>
          <w:rFonts w:ascii="Arial"/>
          <w:sz w:val="9"/>
        </w:rPr>
      </w:pPr>
    </w:p>
    <w:p>
      <w:pPr>
        <w:pStyle w:val="BodyText"/>
        <w:spacing w:before="39"/>
        <w:rPr>
          <w:rFonts w:ascii="Arial"/>
          <w:sz w:val="9"/>
        </w:rPr>
      </w:pPr>
    </w:p>
    <w:p>
      <w:pPr>
        <w:spacing w:before="0"/>
        <w:ind w:left="679" w:right="0" w:firstLine="0"/>
        <w:jc w:val="left"/>
        <w:rPr>
          <w:rFonts w:ascii="Arial"/>
          <w:position w:val="3"/>
          <w:sz w:val="9"/>
        </w:rPr>
      </w:pPr>
      <w:r>
        <w:rPr>
          <w:rFonts w:ascii="Arial"/>
          <w:sz w:val="9"/>
        </w:rPr>
        <w:t>dataset</w:t>
      </w:r>
      <w:r>
        <w:rPr>
          <w:rFonts w:ascii="Arial"/>
          <w:spacing w:val="6"/>
          <w:sz w:val="9"/>
        </w:rPr>
        <w:t> </w:t>
      </w:r>
      <w:r>
        <w:rPr>
          <w:rFonts w:ascii="Arial"/>
          <w:sz w:val="9"/>
        </w:rPr>
        <w:t>6</w:t>
      </w:r>
      <w:r>
        <w:rPr>
          <w:rFonts w:ascii="Arial"/>
          <w:spacing w:val="-12"/>
          <w:sz w:val="9"/>
        </w:rPr>
        <w:t> </w:t>
      </w:r>
      <w:r>
        <w:rPr>
          <w:rFonts w:ascii="Arial"/>
          <w:spacing w:val="4"/>
          <w:position w:val="3"/>
          <w:sz w:val="9"/>
        </w:rPr>
        <w:drawing>
          <wp:inline distT="0" distB="0" distL="0" distR="0">
            <wp:extent cx="21111" cy="4222"/>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3" cstate="print"/>
                    <a:stretch>
                      <a:fillRect/>
                    </a:stretch>
                  </pic:blipFill>
                  <pic:spPr>
                    <a:xfrm>
                      <a:off x="0" y="0"/>
                      <a:ext cx="21111" cy="4222"/>
                    </a:xfrm>
                    <a:prstGeom prst="rect">
                      <a:avLst/>
                    </a:prstGeom>
                  </pic:spPr>
                </pic:pic>
              </a:graphicData>
            </a:graphic>
          </wp:inline>
        </w:drawing>
      </w:r>
      <w:r>
        <w:rPr>
          <w:rFonts w:ascii="Arial"/>
          <w:spacing w:val="4"/>
          <w:position w:val="3"/>
          <w:sz w:val="9"/>
        </w:rPr>
      </w:r>
    </w:p>
    <w:p>
      <w:pPr>
        <w:pStyle w:val="BodyText"/>
        <w:rPr>
          <w:rFonts w:ascii="Arial"/>
          <w:sz w:val="9"/>
        </w:rPr>
      </w:pPr>
    </w:p>
    <w:p>
      <w:pPr>
        <w:pStyle w:val="BodyText"/>
        <w:spacing w:before="39"/>
        <w:rPr>
          <w:rFonts w:ascii="Arial"/>
          <w:sz w:val="9"/>
        </w:rPr>
      </w:pPr>
    </w:p>
    <w:p>
      <w:pPr>
        <w:spacing w:before="1"/>
        <w:ind w:left="679" w:right="0" w:firstLine="0"/>
        <w:jc w:val="left"/>
        <w:rPr>
          <w:rFonts w:ascii="Arial"/>
          <w:position w:val="3"/>
          <w:sz w:val="9"/>
        </w:rPr>
      </w:pPr>
      <w:r>
        <w:rPr>
          <w:rFonts w:ascii="Arial"/>
          <w:sz w:val="9"/>
        </w:rPr>
        <w:t>dataset</w:t>
      </w:r>
      <w:r>
        <w:rPr>
          <w:rFonts w:ascii="Arial"/>
          <w:spacing w:val="6"/>
          <w:sz w:val="9"/>
        </w:rPr>
        <w:t> </w:t>
      </w:r>
      <w:r>
        <w:rPr>
          <w:rFonts w:ascii="Arial"/>
          <w:sz w:val="9"/>
        </w:rPr>
        <w:t>5</w:t>
      </w:r>
      <w:r>
        <w:rPr>
          <w:rFonts w:ascii="Arial"/>
          <w:spacing w:val="-12"/>
          <w:sz w:val="9"/>
        </w:rPr>
        <w:t> </w:t>
      </w:r>
      <w:r>
        <w:rPr>
          <w:rFonts w:ascii="Arial"/>
          <w:spacing w:val="4"/>
          <w:position w:val="3"/>
          <w:sz w:val="9"/>
        </w:rPr>
        <w:drawing>
          <wp:inline distT="0" distB="0" distL="0" distR="0">
            <wp:extent cx="21111" cy="4222"/>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3" cstate="print"/>
                    <a:stretch>
                      <a:fillRect/>
                    </a:stretch>
                  </pic:blipFill>
                  <pic:spPr>
                    <a:xfrm>
                      <a:off x="0" y="0"/>
                      <a:ext cx="21111" cy="4222"/>
                    </a:xfrm>
                    <a:prstGeom prst="rect">
                      <a:avLst/>
                    </a:prstGeom>
                  </pic:spPr>
                </pic:pic>
              </a:graphicData>
            </a:graphic>
          </wp:inline>
        </w:drawing>
      </w:r>
      <w:r>
        <w:rPr>
          <w:rFonts w:ascii="Arial"/>
          <w:spacing w:val="4"/>
          <w:position w:val="3"/>
          <w:sz w:val="9"/>
        </w:rPr>
      </w:r>
    </w:p>
    <w:p>
      <w:pPr>
        <w:pStyle w:val="BodyText"/>
        <w:rPr>
          <w:rFonts w:ascii="Arial"/>
          <w:sz w:val="9"/>
        </w:rPr>
      </w:pPr>
    </w:p>
    <w:p>
      <w:pPr>
        <w:pStyle w:val="BodyText"/>
        <w:spacing w:before="39"/>
        <w:rPr>
          <w:rFonts w:ascii="Arial"/>
          <w:sz w:val="9"/>
        </w:rPr>
      </w:pPr>
    </w:p>
    <w:p>
      <w:pPr>
        <w:spacing w:before="0"/>
        <w:ind w:left="679" w:right="0" w:firstLine="0"/>
        <w:jc w:val="left"/>
        <w:rPr>
          <w:rFonts w:ascii="Arial"/>
          <w:position w:val="3"/>
          <w:sz w:val="9"/>
        </w:rPr>
      </w:pPr>
      <w:r>
        <w:rPr>
          <w:rFonts w:ascii="Arial"/>
          <w:sz w:val="9"/>
        </w:rPr>
        <w:t>dataset</w:t>
      </w:r>
      <w:r>
        <w:rPr>
          <w:rFonts w:ascii="Arial"/>
          <w:spacing w:val="6"/>
          <w:sz w:val="9"/>
        </w:rPr>
        <w:t> </w:t>
      </w:r>
      <w:r>
        <w:rPr>
          <w:rFonts w:ascii="Arial"/>
          <w:sz w:val="9"/>
        </w:rPr>
        <w:t>4</w:t>
      </w:r>
      <w:r>
        <w:rPr>
          <w:rFonts w:ascii="Arial"/>
          <w:spacing w:val="-12"/>
          <w:sz w:val="9"/>
        </w:rPr>
        <w:t> </w:t>
      </w:r>
      <w:r>
        <w:rPr>
          <w:rFonts w:ascii="Arial"/>
          <w:spacing w:val="4"/>
          <w:position w:val="3"/>
          <w:sz w:val="9"/>
        </w:rPr>
        <w:drawing>
          <wp:inline distT="0" distB="0" distL="0" distR="0">
            <wp:extent cx="21111" cy="4222"/>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3" cstate="print"/>
                    <a:stretch>
                      <a:fillRect/>
                    </a:stretch>
                  </pic:blipFill>
                  <pic:spPr>
                    <a:xfrm>
                      <a:off x="0" y="0"/>
                      <a:ext cx="21111" cy="4222"/>
                    </a:xfrm>
                    <a:prstGeom prst="rect">
                      <a:avLst/>
                    </a:prstGeom>
                  </pic:spPr>
                </pic:pic>
              </a:graphicData>
            </a:graphic>
          </wp:inline>
        </w:drawing>
      </w:r>
      <w:r>
        <w:rPr>
          <w:rFonts w:ascii="Arial"/>
          <w:spacing w:val="4"/>
          <w:position w:val="3"/>
          <w:sz w:val="9"/>
        </w:rPr>
      </w:r>
    </w:p>
    <w:p>
      <w:pPr>
        <w:pStyle w:val="BodyText"/>
        <w:rPr>
          <w:rFonts w:ascii="Arial"/>
          <w:sz w:val="9"/>
        </w:rPr>
      </w:pPr>
    </w:p>
    <w:p>
      <w:pPr>
        <w:pStyle w:val="BodyText"/>
        <w:spacing w:before="39"/>
        <w:rPr>
          <w:rFonts w:ascii="Arial"/>
          <w:sz w:val="9"/>
        </w:rPr>
      </w:pPr>
    </w:p>
    <w:p>
      <w:pPr>
        <w:spacing w:before="1"/>
        <w:ind w:left="679" w:right="0" w:firstLine="0"/>
        <w:jc w:val="left"/>
        <w:rPr>
          <w:rFonts w:ascii="Arial"/>
          <w:position w:val="3"/>
          <w:sz w:val="9"/>
        </w:rPr>
      </w:pPr>
      <w:r>
        <w:rPr>
          <w:rFonts w:ascii="Arial"/>
          <w:sz w:val="9"/>
        </w:rPr>
        <w:t>dataset</w:t>
      </w:r>
      <w:r>
        <w:rPr>
          <w:rFonts w:ascii="Arial"/>
          <w:spacing w:val="6"/>
          <w:sz w:val="9"/>
        </w:rPr>
        <w:t> </w:t>
      </w:r>
      <w:r>
        <w:rPr>
          <w:rFonts w:ascii="Arial"/>
          <w:sz w:val="9"/>
        </w:rPr>
        <w:t>3</w:t>
      </w:r>
      <w:r>
        <w:rPr>
          <w:rFonts w:ascii="Arial"/>
          <w:spacing w:val="-12"/>
          <w:sz w:val="9"/>
        </w:rPr>
        <w:t> </w:t>
      </w:r>
      <w:r>
        <w:rPr>
          <w:rFonts w:ascii="Arial"/>
          <w:spacing w:val="4"/>
          <w:position w:val="3"/>
          <w:sz w:val="9"/>
        </w:rPr>
        <w:drawing>
          <wp:inline distT="0" distB="0" distL="0" distR="0">
            <wp:extent cx="21111" cy="422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3" cstate="print"/>
                    <a:stretch>
                      <a:fillRect/>
                    </a:stretch>
                  </pic:blipFill>
                  <pic:spPr>
                    <a:xfrm>
                      <a:off x="0" y="0"/>
                      <a:ext cx="21111" cy="4222"/>
                    </a:xfrm>
                    <a:prstGeom prst="rect">
                      <a:avLst/>
                    </a:prstGeom>
                  </pic:spPr>
                </pic:pic>
              </a:graphicData>
            </a:graphic>
          </wp:inline>
        </w:drawing>
      </w:r>
      <w:r>
        <w:rPr>
          <w:rFonts w:ascii="Arial"/>
          <w:spacing w:val="4"/>
          <w:position w:val="3"/>
          <w:sz w:val="9"/>
        </w:rPr>
      </w:r>
    </w:p>
    <w:p>
      <w:pPr>
        <w:pStyle w:val="BodyText"/>
        <w:rPr>
          <w:rFonts w:ascii="Arial"/>
          <w:sz w:val="9"/>
        </w:rPr>
      </w:pPr>
    </w:p>
    <w:p>
      <w:pPr>
        <w:pStyle w:val="BodyText"/>
        <w:spacing w:before="39"/>
        <w:rPr>
          <w:rFonts w:ascii="Arial"/>
          <w:sz w:val="9"/>
        </w:rPr>
      </w:pPr>
    </w:p>
    <w:p>
      <w:pPr>
        <w:spacing w:before="0"/>
        <w:ind w:left="679" w:right="0" w:firstLine="0"/>
        <w:jc w:val="left"/>
        <w:rPr>
          <w:rFonts w:ascii="Arial"/>
          <w:position w:val="3"/>
          <w:sz w:val="9"/>
        </w:rPr>
      </w:pPr>
      <w:r>
        <w:rPr>
          <w:rFonts w:ascii="Arial"/>
          <w:sz w:val="9"/>
        </w:rPr>
        <w:t>dataset</w:t>
      </w:r>
      <w:r>
        <w:rPr>
          <w:rFonts w:ascii="Arial"/>
          <w:spacing w:val="6"/>
          <w:sz w:val="9"/>
        </w:rPr>
        <w:t> </w:t>
      </w:r>
      <w:r>
        <w:rPr>
          <w:rFonts w:ascii="Arial"/>
          <w:sz w:val="9"/>
        </w:rPr>
        <w:t>2</w:t>
      </w:r>
      <w:r>
        <w:rPr>
          <w:rFonts w:ascii="Arial"/>
          <w:spacing w:val="-12"/>
          <w:sz w:val="9"/>
        </w:rPr>
        <w:t> </w:t>
      </w:r>
      <w:r>
        <w:rPr>
          <w:rFonts w:ascii="Arial"/>
          <w:spacing w:val="4"/>
          <w:position w:val="3"/>
          <w:sz w:val="9"/>
        </w:rPr>
        <w:drawing>
          <wp:inline distT="0" distB="0" distL="0" distR="0">
            <wp:extent cx="21111" cy="422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3" cstate="print"/>
                    <a:stretch>
                      <a:fillRect/>
                    </a:stretch>
                  </pic:blipFill>
                  <pic:spPr>
                    <a:xfrm>
                      <a:off x="0" y="0"/>
                      <a:ext cx="21111" cy="4222"/>
                    </a:xfrm>
                    <a:prstGeom prst="rect">
                      <a:avLst/>
                    </a:prstGeom>
                  </pic:spPr>
                </pic:pic>
              </a:graphicData>
            </a:graphic>
          </wp:inline>
        </w:drawing>
      </w:r>
      <w:r>
        <w:rPr>
          <w:rFonts w:ascii="Arial"/>
          <w:spacing w:val="4"/>
          <w:position w:val="3"/>
          <w:sz w:val="9"/>
        </w:rPr>
      </w:r>
    </w:p>
    <w:p>
      <w:pPr>
        <w:pStyle w:val="BodyText"/>
        <w:rPr>
          <w:rFonts w:ascii="Arial"/>
          <w:sz w:val="9"/>
        </w:rPr>
      </w:pPr>
    </w:p>
    <w:p>
      <w:pPr>
        <w:pStyle w:val="BodyText"/>
        <w:spacing w:before="39"/>
        <w:rPr>
          <w:rFonts w:ascii="Arial"/>
          <w:sz w:val="9"/>
        </w:rPr>
      </w:pPr>
    </w:p>
    <w:p>
      <w:pPr>
        <w:spacing w:before="0"/>
        <w:ind w:left="679" w:right="0" w:firstLine="0"/>
        <w:jc w:val="left"/>
        <w:rPr>
          <w:rFonts w:ascii="Arial"/>
          <w:position w:val="3"/>
          <w:sz w:val="9"/>
        </w:rPr>
      </w:pPr>
      <w:r>
        <w:rPr>
          <w:rFonts w:ascii="Arial"/>
          <w:sz w:val="9"/>
        </w:rPr>
        <w:t>dataset</w:t>
      </w:r>
      <w:r>
        <w:rPr>
          <w:rFonts w:ascii="Arial"/>
          <w:spacing w:val="6"/>
          <w:sz w:val="9"/>
        </w:rPr>
        <w:t> </w:t>
      </w:r>
      <w:r>
        <w:rPr>
          <w:rFonts w:ascii="Arial"/>
          <w:sz w:val="9"/>
        </w:rPr>
        <w:t>1</w:t>
      </w:r>
      <w:r>
        <w:rPr>
          <w:rFonts w:ascii="Arial"/>
          <w:spacing w:val="-12"/>
          <w:sz w:val="9"/>
        </w:rPr>
        <w:t> </w:t>
      </w:r>
      <w:r>
        <w:rPr>
          <w:rFonts w:ascii="Arial"/>
          <w:spacing w:val="4"/>
          <w:position w:val="3"/>
          <w:sz w:val="9"/>
        </w:rPr>
        <w:drawing>
          <wp:inline distT="0" distB="0" distL="0" distR="0">
            <wp:extent cx="21111" cy="4222"/>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3" cstate="print"/>
                    <a:stretch>
                      <a:fillRect/>
                    </a:stretch>
                  </pic:blipFill>
                  <pic:spPr>
                    <a:xfrm>
                      <a:off x="0" y="0"/>
                      <a:ext cx="21111" cy="4222"/>
                    </a:xfrm>
                    <a:prstGeom prst="rect">
                      <a:avLst/>
                    </a:prstGeom>
                  </pic:spPr>
                </pic:pic>
              </a:graphicData>
            </a:graphic>
          </wp:inline>
        </w:drawing>
      </w:r>
      <w:r>
        <w:rPr>
          <w:rFonts w:ascii="Arial"/>
          <w:spacing w:val="4"/>
          <w:position w:val="3"/>
          <w:sz w:val="9"/>
        </w:rPr>
      </w:r>
    </w:p>
    <w:p>
      <w:pPr>
        <w:pStyle w:val="BodyText"/>
        <w:rPr>
          <w:rFonts w:ascii="Arial"/>
          <w:sz w:val="9"/>
        </w:rPr>
      </w:pPr>
      <w:r>
        <w:rPr/>
        <w:br w:type="column"/>
      </w:r>
      <w:r>
        <w:rPr>
          <w:rFonts w:ascii="Arial"/>
          <w:sz w:val="9"/>
        </w:rPr>
      </w: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rPr>
          <w:rFonts w:ascii="Arial"/>
          <w:sz w:val="9"/>
        </w:rPr>
      </w:pPr>
    </w:p>
    <w:p>
      <w:pPr>
        <w:pStyle w:val="BodyText"/>
        <w:spacing w:before="48"/>
        <w:rPr>
          <w:rFonts w:ascii="Arial"/>
          <w:sz w:val="9"/>
        </w:rPr>
      </w:pPr>
    </w:p>
    <w:p>
      <w:pPr>
        <w:tabs>
          <w:tab w:pos="725" w:val="left" w:leader="none"/>
          <w:tab w:pos="1284" w:val="left" w:leader="none"/>
          <w:tab w:pos="1844" w:val="left" w:leader="none"/>
          <w:tab w:pos="2403" w:val="left" w:leader="none"/>
        </w:tabs>
        <w:spacing w:before="0"/>
        <w:ind w:left="166" w:right="0" w:firstLine="0"/>
        <w:jc w:val="left"/>
        <w:rPr>
          <w:rFonts w:ascii="Arial"/>
          <w:sz w:val="9"/>
        </w:rPr>
      </w:pPr>
      <w:r>
        <w:rPr>
          <w:rFonts w:ascii="Arial"/>
          <w:sz w:val="9"/>
        </w:rPr>
        <w:drawing>
          <wp:anchor distT="0" distB="0" distL="0" distR="0" allowOverlap="1" layoutInCell="1" locked="0" behindDoc="0" simplePos="0" relativeHeight="15731712">
            <wp:simplePos x="0" y="0"/>
            <wp:positionH relativeFrom="page">
              <wp:posOffset>1877917</wp:posOffset>
            </wp:positionH>
            <wp:positionV relativeFrom="paragraph">
              <wp:posOffset>-1857537</wp:posOffset>
            </wp:positionV>
            <wp:extent cx="1699058" cy="1754848"/>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24" cstate="print"/>
                    <a:stretch>
                      <a:fillRect/>
                    </a:stretch>
                  </pic:blipFill>
                  <pic:spPr>
                    <a:xfrm>
                      <a:off x="0" y="0"/>
                      <a:ext cx="1699058" cy="1754848"/>
                    </a:xfrm>
                    <a:prstGeom prst="rect">
                      <a:avLst/>
                    </a:prstGeom>
                  </pic:spPr>
                </pic:pic>
              </a:graphicData>
            </a:graphic>
          </wp:anchor>
        </w:drawing>
      </w:r>
      <w:r>
        <w:rPr>
          <w:rFonts w:ascii="Arial"/>
          <w:sz w:val="9"/>
        </w:rPr>
        <w:drawing>
          <wp:anchor distT="0" distB="0" distL="0" distR="0" allowOverlap="1" layoutInCell="1" locked="0" behindDoc="0" simplePos="0" relativeHeight="15732736">
            <wp:simplePos x="0" y="0"/>
            <wp:positionH relativeFrom="page">
              <wp:posOffset>1794331</wp:posOffset>
            </wp:positionH>
            <wp:positionV relativeFrom="paragraph">
              <wp:posOffset>-37948</wp:posOffset>
            </wp:positionV>
            <wp:extent cx="1866231" cy="25333"/>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25" cstate="print"/>
                    <a:stretch>
                      <a:fillRect/>
                    </a:stretch>
                  </pic:blipFill>
                  <pic:spPr>
                    <a:xfrm>
                      <a:off x="0" y="0"/>
                      <a:ext cx="1866231" cy="25333"/>
                    </a:xfrm>
                    <a:prstGeom prst="rect">
                      <a:avLst/>
                    </a:prstGeom>
                  </pic:spPr>
                </pic:pic>
              </a:graphicData>
            </a:graphic>
          </wp:anchor>
        </w:drawing>
      </w:r>
      <w:r>
        <w:rPr>
          <w:rFonts w:ascii="Arial"/>
          <w:spacing w:val="-5"/>
          <w:w w:val="105"/>
          <w:sz w:val="9"/>
        </w:rPr>
        <w:t>0.0</w:t>
      </w:r>
      <w:r>
        <w:rPr>
          <w:rFonts w:ascii="Arial"/>
          <w:sz w:val="9"/>
        </w:rPr>
        <w:tab/>
      </w:r>
      <w:r>
        <w:rPr>
          <w:rFonts w:ascii="Arial"/>
          <w:spacing w:val="-5"/>
          <w:w w:val="105"/>
          <w:sz w:val="9"/>
        </w:rPr>
        <w:t>0.2</w:t>
      </w:r>
      <w:r>
        <w:rPr>
          <w:rFonts w:ascii="Arial"/>
          <w:sz w:val="9"/>
        </w:rPr>
        <w:tab/>
      </w:r>
      <w:r>
        <w:rPr>
          <w:rFonts w:ascii="Arial"/>
          <w:spacing w:val="-5"/>
          <w:w w:val="105"/>
          <w:sz w:val="9"/>
        </w:rPr>
        <w:t>0.4</w:t>
      </w:r>
      <w:r>
        <w:rPr>
          <w:rFonts w:ascii="Arial"/>
          <w:sz w:val="9"/>
        </w:rPr>
        <w:tab/>
      </w:r>
      <w:r>
        <w:rPr>
          <w:rFonts w:ascii="Arial"/>
          <w:spacing w:val="-5"/>
          <w:w w:val="105"/>
          <w:sz w:val="9"/>
        </w:rPr>
        <w:t>0.6</w:t>
      </w:r>
      <w:r>
        <w:rPr>
          <w:rFonts w:ascii="Arial"/>
          <w:sz w:val="9"/>
        </w:rPr>
        <w:tab/>
      </w:r>
      <w:r>
        <w:rPr>
          <w:rFonts w:ascii="Arial"/>
          <w:spacing w:val="-5"/>
          <w:w w:val="105"/>
          <w:sz w:val="9"/>
        </w:rPr>
        <w:t>0.8</w:t>
      </w:r>
    </w:p>
    <w:p>
      <w:pPr>
        <w:spacing w:before="11"/>
        <w:ind w:left="91" w:right="0" w:firstLine="0"/>
        <w:jc w:val="center"/>
        <w:rPr>
          <w:rFonts w:ascii="Times New Roman"/>
          <w:sz w:val="5"/>
        </w:rPr>
      </w:pPr>
      <w:r>
        <w:rPr>
          <w:rFonts w:ascii="Times New Roman"/>
          <w:w w:val="110"/>
          <w:position w:val="2"/>
          <w:sz w:val="9"/>
        </w:rPr>
        <w:t>Clemente</w:t>
      </w:r>
      <w:r>
        <w:rPr>
          <w:rFonts w:ascii="Times New Roman"/>
          <w:spacing w:val="5"/>
          <w:w w:val="110"/>
          <w:position w:val="2"/>
          <w:sz w:val="9"/>
        </w:rPr>
        <w:t> </w:t>
      </w:r>
      <w:r>
        <w:rPr>
          <w:rFonts w:ascii="Times New Roman"/>
          <w:i/>
          <w:spacing w:val="-2"/>
          <w:w w:val="110"/>
          <w:position w:val="2"/>
          <w:sz w:val="9"/>
        </w:rPr>
        <w:t>C</w:t>
      </w:r>
      <w:r>
        <w:rPr>
          <w:rFonts w:ascii="Times New Roman"/>
          <w:spacing w:val="-2"/>
          <w:w w:val="110"/>
          <w:sz w:val="5"/>
        </w:rPr>
        <w:t>cycle</w:t>
      </w:r>
    </w:p>
    <w:p>
      <w:pPr>
        <w:pStyle w:val="BodyText"/>
        <w:rPr>
          <w:rFonts w:ascii="Times New Roman"/>
          <w:sz w:val="20"/>
        </w:rPr>
      </w:pPr>
      <w:r>
        <w:rPr/>
        <w:br w:type="column"/>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28"/>
        <w:rPr>
          <w:rFonts w:ascii="Times New Roman"/>
          <w:sz w:val="20"/>
        </w:rPr>
      </w:pPr>
      <w:r>
        <w:rPr>
          <w:rFonts w:ascii="Times New Roman"/>
          <w:sz w:val="20"/>
        </w:rPr>
        <w:drawing>
          <wp:anchor distT="0" distB="0" distL="0" distR="0" allowOverlap="1" layoutInCell="1" locked="0" behindDoc="1" simplePos="0" relativeHeight="487590400">
            <wp:simplePos x="0" y="0"/>
            <wp:positionH relativeFrom="page">
              <wp:posOffset>3732340</wp:posOffset>
            </wp:positionH>
            <wp:positionV relativeFrom="paragraph">
              <wp:posOffset>306512</wp:posOffset>
            </wp:positionV>
            <wp:extent cx="1856613" cy="25146"/>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6" cstate="print"/>
                    <a:stretch>
                      <a:fillRect/>
                    </a:stretch>
                  </pic:blipFill>
                  <pic:spPr>
                    <a:xfrm>
                      <a:off x="0" y="0"/>
                      <a:ext cx="1856613" cy="25146"/>
                    </a:xfrm>
                    <a:prstGeom prst="rect">
                      <a:avLst/>
                    </a:prstGeom>
                  </pic:spPr>
                </pic:pic>
              </a:graphicData>
            </a:graphic>
          </wp:anchor>
        </w:drawing>
      </w:r>
    </w:p>
    <w:p>
      <w:pPr>
        <w:tabs>
          <w:tab w:pos="1140" w:val="left" w:leader="none"/>
          <w:tab w:pos="1927" w:val="left" w:leader="none"/>
          <w:tab w:pos="2715" w:val="left" w:leader="none"/>
        </w:tabs>
        <w:spacing w:before="20"/>
        <w:ind w:left="352" w:right="0" w:firstLine="0"/>
        <w:jc w:val="left"/>
        <w:rPr>
          <w:rFonts w:ascii="Arial"/>
          <w:sz w:val="9"/>
        </w:rPr>
      </w:pPr>
      <w:r>
        <w:rPr>
          <w:rFonts w:ascii="Arial"/>
          <w:spacing w:val="-5"/>
          <w:w w:val="105"/>
          <w:sz w:val="9"/>
        </w:rPr>
        <w:t>0.0</w:t>
      </w:r>
      <w:r>
        <w:rPr>
          <w:rFonts w:ascii="Arial"/>
          <w:sz w:val="9"/>
        </w:rPr>
        <w:tab/>
      </w:r>
      <w:r>
        <w:rPr>
          <w:rFonts w:ascii="Arial"/>
          <w:spacing w:val="-5"/>
          <w:w w:val="105"/>
          <w:sz w:val="9"/>
        </w:rPr>
        <w:t>0.5</w:t>
      </w:r>
      <w:r>
        <w:rPr>
          <w:rFonts w:ascii="Arial"/>
          <w:sz w:val="9"/>
        </w:rPr>
        <w:tab/>
      </w:r>
      <w:r>
        <w:rPr>
          <w:rFonts w:ascii="Arial"/>
          <w:spacing w:val="-5"/>
          <w:w w:val="105"/>
          <w:sz w:val="9"/>
        </w:rPr>
        <w:t>1.0</w:t>
      </w:r>
      <w:r>
        <w:rPr>
          <w:rFonts w:ascii="Arial"/>
          <w:sz w:val="9"/>
        </w:rPr>
        <w:tab/>
      </w:r>
      <w:r>
        <w:rPr>
          <w:rFonts w:ascii="Arial"/>
          <w:spacing w:val="-5"/>
          <w:w w:val="105"/>
          <w:sz w:val="9"/>
        </w:rPr>
        <w:t>1.5</w:t>
      </w:r>
    </w:p>
    <w:p>
      <w:pPr>
        <w:spacing w:before="23"/>
        <w:ind w:left="1413" w:right="0" w:firstLine="0"/>
        <w:jc w:val="left"/>
        <w:rPr>
          <w:rFonts w:ascii="Times New Roman"/>
          <w:sz w:val="9"/>
        </w:rPr>
      </w:pPr>
      <w:r>
        <w:rPr>
          <w:rFonts w:ascii="Times New Roman"/>
          <w:sz w:val="9"/>
        </w:rPr>
        <w:drawing>
          <wp:anchor distT="0" distB="0" distL="0" distR="0" allowOverlap="1" layoutInCell="1" locked="0" behindDoc="0" simplePos="0" relativeHeight="15732224">
            <wp:simplePos x="0" y="0"/>
            <wp:positionH relativeFrom="page">
              <wp:posOffset>3816101</wp:posOffset>
            </wp:positionH>
            <wp:positionV relativeFrom="paragraph">
              <wp:posOffset>-1923152</wp:posOffset>
            </wp:positionV>
            <wp:extent cx="1702931" cy="1754848"/>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27" cstate="print"/>
                    <a:stretch>
                      <a:fillRect/>
                    </a:stretch>
                  </pic:blipFill>
                  <pic:spPr>
                    <a:xfrm>
                      <a:off x="0" y="0"/>
                      <a:ext cx="1702931" cy="1754848"/>
                    </a:xfrm>
                    <a:prstGeom prst="rect">
                      <a:avLst/>
                    </a:prstGeom>
                  </pic:spPr>
                </pic:pic>
              </a:graphicData>
            </a:graphic>
          </wp:anchor>
        </w:drawing>
      </w:r>
      <w:r>
        <w:rPr>
          <w:rFonts w:ascii="Times New Roman"/>
          <w:w w:val="110"/>
          <w:sz w:val="9"/>
        </w:rPr>
        <w:t>Clemente</w:t>
      </w:r>
      <w:r>
        <w:rPr>
          <w:rFonts w:ascii="Times New Roman"/>
          <w:spacing w:val="6"/>
          <w:w w:val="110"/>
          <w:sz w:val="9"/>
        </w:rPr>
        <w:t> </w:t>
      </w:r>
      <w:r>
        <w:rPr>
          <w:rFonts w:ascii="Times New Roman"/>
          <w:i/>
          <w:w w:val="110"/>
          <w:sz w:val="9"/>
        </w:rPr>
        <w:t>C</w:t>
      </w:r>
      <w:r>
        <w:rPr>
          <w:rFonts w:ascii="Times New Roman"/>
          <w:i/>
          <w:spacing w:val="-5"/>
          <w:w w:val="110"/>
          <w:sz w:val="9"/>
        </w:rPr>
        <w:t> </w:t>
      </w:r>
      <w:r>
        <w:rPr>
          <w:rFonts w:ascii="Times New Roman"/>
          <w:spacing w:val="-10"/>
          <w:w w:val="110"/>
          <w:sz w:val="9"/>
          <w:vertAlign w:val="superscript"/>
        </w:rPr>
        <w:t>*</w:t>
      </w:r>
    </w:p>
    <w:p>
      <w:pPr>
        <w:spacing w:after="0"/>
        <w:jc w:val="left"/>
        <w:rPr>
          <w:rFonts w:ascii="Times New Roman"/>
          <w:sz w:val="9"/>
        </w:rPr>
        <w:sectPr>
          <w:type w:val="continuous"/>
          <w:pgSz w:w="11910" w:h="16840"/>
          <w:pgMar w:header="741" w:footer="864" w:top="1920" w:bottom="280" w:left="1700" w:right="1559"/>
          <w:cols w:num="3" w:equalWidth="0">
            <w:col w:w="1126" w:space="40"/>
            <w:col w:w="2768" w:space="39"/>
            <w:col w:w="4678"/>
          </w:cols>
        </w:sectPr>
      </w:pPr>
    </w:p>
    <w:p>
      <w:pPr>
        <w:pStyle w:val="BodyText"/>
        <w:spacing w:before="51"/>
        <w:rPr>
          <w:rFonts w:ascii="Times New Roman"/>
          <w:sz w:val="9"/>
        </w:rPr>
      </w:pPr>
    </w:p>
    <w:p>
      <w:pPr>
        <w:spacing w:before="1"/>
        <w:ind w:left="0" w:right="395" w:firstLine="0"/>
        <w:jc w:val="center"/>
        <w:rPr>
          <w:rFonts w:ascii="Arial"/>
          <w:b/>
          <w:sz w:val="9"/>
        </w:rPr>
      </w:pPr>
      <w:r>
        <w:rPr>
          <w:rFonts w:ascii="Arial"/>
          <w:b/>
          <w:spacing w:val="-2"/>
          <w:w w:val="105"/>
          <w:sz w:val="9"/>
        </w:rPr>
        <w:t>datasets</w:t>
      </w:r>
    </w:p>
    <w:p>
      <w:pPr>
        <w:tabs>
          <w:tab w:pos="655" w:val="left" w:leader="none"/>
          <w:tab w:pos="1311" w:val="left" w:leader="none"/>
          <w:tab w:pos="1966" w:val="left" w:leader="none"/>
          <w:tab w:pos="2622" w:val="left" w:leader="none"/>
          <w:tab w:pos="3277" w:val="left" w:leader="none"/>
          <w:tab w:pos="3933" w:val="left" w:leader="none"/>
          <w:tab w:pos="4589" w:val="left" w:leader="none"/>
        </w:tabs>
        <w:spacing w:before="70"/>
        <w:ind w:left="0" w:right="229" w:firstLine="0"/>
        <w:jc w:val="center"/>
        <w:rPr>
          <w:rFonts w:ascii="Arial"/>
          <w:sz w:val="9"/>
        </w:rPr>
      </w:pPr>
      <w:r>
        <w:rPr>
          <w:rFonts w:ascii="Arial"/>
          <w:sz w:val="9"/>
        </w:rPr>
        <w:drawing>
          <wp:anchor distT="0" distB="0" distL="0" distR="0" allowOverlap="1" layoutInCell="1" locked="0" behindDoc="0" simplePos="0" relativeHeight="15733248">
            <wp:simplePos x="0" y="0"/>
            <wp:positionH relativeFrom="page">
              <wp:posOffset>2063983</wp:posOffset>
            </wp:positionH>
            <wp:positionV relativeFrom="paragraph">
              <wp:posOffset>31266</wp:posOffset>
            </wp:positionV>
            <wp:extent cx="90778" cy="90778"/>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28" cstate="print"/>
                    <a:stretch>
                      <a:fillRect/>
                    </a:stretch>
                  </pic:blipFill>
                  <pic:spPr>
                    <a:xfrm>
                      <a:off x="0" y="0"/>
                      <a:ext cx="90778" cy="90778"/>
                    </a:xfrm>
                    <a:prstGeom prst="rect">
                      <a:avLst/>
                    </a:prstGeom>
                  </pic:spPr>
                </pic:pic>
              </a:graphicData>
            </a:graphic>
          </wp:anchor>
        </w:drawing>
      </w:r>
      <w:r>
        <w:rPr>
          <w:rFonts w:ascii="Arial"/>
          <w:sz w:val="9"/>
        </w:rPr>
        <w:drawing>
          <wp:anchor distT="0" distB="0" distL="0" distR="0" allowOverlap="1" layoutInCell="1" locked="0" behindDoc="1" simplePos="0" relativeHeight="487097856">
            <wp:simplePos x="0" y="0"/>
            <wp:positionH relativeFrom="page">
              <wp:posOffset>2480291</wp:posOffset>
            </wp:positionH>
            <wp:positionV relativeFrom="paragraph">
              <wp:posOffset>31266</wp:posOffset>
            </wp:positionV>
            <wp:extent cx="90778" cy="90778"/>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29" cstate="print"/>
                    <a:stretch>
                      <a:fillRect/>
                    </a:stretch>
                  </pic:blipFill>
                  <pic:spPr>
                    <a:xfrm>
                      <a:off x="0" y="0"/>
                      <a:ext cx="90778" cy="90778"/>
                    </a:xfrm>
                    <a:prstGeom prst="rect">
                      <a:avLst/>
                    </a:prstGeom>
                  </pic:spPr>
                </pic:pic>
              </a:graphicData>
            </a:graphic>
          </wp:anchor>
        </w:drawing>
      </w:r>
      <w:r>
        <w:rPr>
          <w:rFonts w:ascii="Arial"/>
          <w:sz w:val="9"/>
        </w:rPr>
        <w:drawing>
          <wp:anchor distT="0" distB="0" distL="0" distR="0" allowOverlap="1" layoutInCell="1" locked="0" behindDoc="1" simplePos="0" relativeHeight="487098368">
            <wp:simplePos x="0" y="0"/>
            <wp:positionH relativeFrom="page">
              <wp:posOffset>2896576</wp:posOffset>
            </wp:positionH>
            <wp:positionV relativeFrom="paragraph">
              <wp:posOffset>31266</wp:posOffset>
            </wp:positionV>
            <wp:extent cx="90778" cy="90778"/>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30" cstate="print"/>
                    <a:stretch>
                      <a:fillRect/>
                    </a:stretch>
                  </pic:blipFill>
                  <pic:spPr>
                    <a:xfrm>
                      <a:off x="0" y="0"/>
                      <a:ext cx="90778" cy="90778"/>
                    </a:xfrm>
                    <a:prstGeom prst="rect">
                      <a:avLst/>
                    </a:prstGeom>
                  </pic:spPr>
                </pic:pic>
              </a:graphicData>
            </a:graphic>
          </wp:anchor>
        </w:drawing>
      </w:r>
      <w:r>
        <w:rPr>
          <w:rFonts w:ascii="Arial"/>
          <w:sz w:val="9"/>
        </w:rPr>
        <w:drawing>
          <wp:anchor distT="0" distB="0" distL="0" distR="0" allowOverlap="1" layoutInCell="1" locked="0" behindDoc="1" simplePos="0" relativeHeight="487098880">
            <wp:simplePos x="0" y="0"/>
            <wp:positionH relativeFrom="page">
              <wp:posOffset>3312889</wp:posOffset>
            </wp:positionH>
            <wp:positionV relativeFrom="paragraph">
              <wp:posOffset>31266</wp:posOffset>
            </wp:positionV>
            <wp:extent cx="90778" cy="90778"/>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31" cstate="print"/>
                    <a:stretch>
                      <a:fillRect/>
                    </a:stretch>
                  </pic:blipFill>
                  <pic:spPr>
                    <a:xfrm>
                      <a:off x="0" y="0"/>
                      <a:ext cx="90778" cy="90778"/>
                    </a:xfrm>
                    <a:prstGeom prst="rect">
                      <a:avLst/>
                    </a:prstGeom>
                  </pic:spPr>
                </pic:pic>
              </a:graphicData>
            </a:graphic>
          </wp:anchor>
        </w:drawing>
      </w:r>
      <w:r>
        <w:rPr>
          <w:rFonts w:ascii="Arial"/>
          <w:sz w:val="9"/>
        </w:rPr>
        <w:drawing>
          <wp:anchor distT="0" distB="0" distL="0" distR="0" allowOverlap="1" layoutInCell="1" locked="0" behindDoc="1" simplePos="0" relativeHeight="487099392">
            <wp:simplePos x="0" y="0"/>
            <wp:positionH relativeFrom="page">
              <wp:posOffset>3729173</wp:posOffset>
            </wp:positionH>
            <wp:positionV relativeFrom="paragraph">
              <wp:posOffset>31266</wp:posOffset>
            </wp:positionV>
            <wp:extent cx="90778" cy="90778"/>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32" cstate="print"/>
                    <a:stretch>
                      <a:fillRect/>
                    </a:stretch>
                  </pic:blipFill>
                  <pic:spPr>
                    <a:xfrm>
                      <a:off x="0" y="0"/>
                      <a:ext cx="90778" cy="90778"/>
                    </a:xfrm>
                    <a:prstGeom prst="rect">
                      <a:avLst/>
                    </a:prstGeom>
                  </pic:spPr>
                </pic:pic>
              </a:graphicData>
            </a:graphic>
          </wp:anchor>
        </w:drawing>
      </w:r>
      <w:r>
        <w:rPr>
          <w:rFonts w:ascii="Arial"/>
          <w:sz w:val="9"/>
        </w:rPr>
        <w:drawing>
          <wp:anchor distT="0" distB="0" distL="0" distR="0" allowOverlap="1" layoutInCell="1" locked="0" behindDoc="1" simplePos="0" relativeHeight="487099904">
            <wp:simplePos x="0" y="0"/>
            <wp:positionH relativeFrom="page">
              <wp:posOffset>4145458</wp:posOffset>
            </wp:positionH>
            <wp:positionV relativeFrom="paragraph">
              <wp:posOffset>31266</wp:posOffset>
            </wp:positionV>
            <wp:extent cx="90778" cy="90778"/>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33" cstate="print"/>
                    <a:stretch>
                      <a:fillRect/>
                    </a:stretch>
                  </pic:blipFill>
                  <pic:spPr>
                    <a:xfrm>
                      <a:off x="0" y="0"/>
                      <a:ext cx="90778" cy="90778"/>
                    </a:xfrm>
                    <a:prstGeom prst="rect">
                      <a:avLst/>
                    </a:prstGeom>
                  </pic:spPr>
                </pic:pic>
              </a:graphicData>
            </a:graphic>
          </wp:anchor>
        </w:drawing>
      </w:r>
      <w:r>
        <w:rPr>
          <w:rFonts w:ascii="Arial"/>
          <w:sz w:val="9"/>
        </w:rPr>
        <w:drawing>
          <wp:anchor distT="0" distB="0" distL="0" distR="0" allowOverlap="1" layoutInCell="1" locked="0" behindDoc="1" simplePos="0" relativeHeight="487100416">
            <wp:simplePos x="0" y="0"/>
            <wp:positionH relativeFrom="page">
              <wp:posOffset>4561771</wp:posOffset>
            </wp:positionH>
            <wp:positionV relativeFrom="paragraph">
              <wp:posOffset>31266</wp:posOffset>
            </wp:positionV>
            <wp:extent cx="90778" cy="90778"/>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34" cstate="print"/>
                    <a:stretch>
                      <a:fillRect/>
                    </a:stretch>
                  </pic:blipFill>
                  <pic:spPr>
                    <a:xfrm>
                      <a:off x="0" y="0"/>
                      <a:ext cx="90778" cy="90778"/>
                    </a:xfrm>
                    <a:prstGeom prst="rect">
                      <a:avLst/>
                    </a:prstGeom>
                  </pic:spPr>
                </pic:pic>
              </a:graphicData>
            </a:graphic>
          </wp:anchor>
        </w:drawing>
      </w:r>
      <w:r>
        <w:rPr>
          <w:rFonts w:ascii="Arial"/>
          <w:sz w:val="9"/>
        </w:rPr>
        <w:drawing>
          <wp:anchor distT="0" distB="0" distL="0" distR="0" allowOverlap="1" layoutInCell="1" locked="0" behindDoc="1" simplePos="0" relativeHeight="487100928">
            <wp:simplePos x="0" y="0"/>
            <wp:positionH relativeFrom="page">
              <wp:posOffset>4978056</wp:posOffset>
            </wp:positionH>
            <wp:positionV relativeFrom="paragraph">
              <wp:posOffset>31266</wp:posOffset>
            </wp:positionV>
            <wp:extent cx="90778" cy="90778"/>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35" cstate="print"/>
                    <a:stretch>
                      <a:fillRect/>
                    </a:stretch>
                  </pic:blipFill>
                  <pic:spPr>
                    <a:xfrm>
                      <a:off x="0" y="0"/>
                      <a:ext cx="90778" cy="90778"/>
                    </a:xfrm>
                    <a:prstGeom prst="rect">
                      <a:avLst/>
                    </a:prstGeom>
                  </pic:spPr>
                </pic:pic>
              </a:graphicData>
            </a:graphic>
          </wp:anchor>
        </w:drawing>
      </w:r>
      <w:r>
        <w:rPr>
          <w:rFonts w:ascii="Arial"/>
          <w:sz w:val="9"/>
        </w:rPr>
        <w:t>dataset</w:t>
      </w:r>
      <w:r>
        <w:rPr>
          <w:rFonts w:ascii="Arial"/>
          <w:spacing w:val="8"/>
          <w:sz w:val="9"/>
        </w:rPr>
        <w:t> </w:t>
      </w:r>
      <w:r>
        <w:rPr>
          <w:rFonts w:ascii="Arial"/>
          <w:spacing w:val="-10"/>
          <w:sz w:val="9"/>
        </w:rPr>
        <w:t>1</w:t>
      </w:r>
      <w:r>
        <w:rPr>
          <w:rFonts w:ascii="Arial"/>
          <w:sz w:val="9"/>
        </w:rPr>
        <w:tab/>
        <w:t>dataset</w:t>
      </w:r>
      <w:r>
        <w:rPr>
          <w:rFonts w:ascii="Arial"/>
          <w:spacing w:val="8"/>
          <w:sz w:val="9"/>
        </w:rPr>
        <w:t> </w:t>
      </w:r>
      <w:r>
        <w:rPr>
          <w:rFonts w:ascii="Arial"/>
          <w:spacing w:val="-10"/>
          <w:sz w:val="9"/>
        </w:rPr>
        <w:t>2</w:t>
      </w:r>
      <w:r>
        <w:rPr>
          <w:rFonts w:ascii="Arial"/>
          <w:sz w:val="9"/>
        </w:rPr>
        <w:tab/>
        <w:t>dataset</w:t>
      </w:r>
      <w:r>
        <w:rPr>
          <w:rFonts w:ascii="Arial"/>
          <w:spacing w:val="8"/>
          <w:sz w:val="9"/>
        </w:rPr>
        <w:t> </w:t>
      </w:r>
      <w:r>
        <w:rPr>
          <w:rFonts w:ascii="Arial"/>
          <w:spacing w:val="-10"/>
          <w:sz w:val="9"/>
        </w:rPr>
        <w:t>3</w:t>
      </w:r>
      <w:r>
        <w:rPr>
          <w:rFonts w:ascii="Arial"/>
          <w:sz w:val="9"/>
        </w:rPr>
        <w:tab/>
        <w:t>dataset</w:t>
      </w:r>
      <w:r>
        <w:rPr>
          <w:rFonts w:ascii="Arial"/>
          <w:spacing w:val="8"/>
          <w:sz w:val="9"/>
        </w:rPr>
        <w:t> </w:t>
      </w:r>
      <w:r>
        <w:rPr>
          <w:rFonts w:ascii="Arial"/>
          <w:spacing w:val="-10"/>
          <w:sz w:val="9"/>
        </w:rPr>
        <w:t>4</w:t>
      </w:r>
      <w:r>
        <w:rPr>
          <w:rFonts w:ascii="Arial"/>
          <w:sz w:val="9"/>
        </w:rPr>
        <w:tab/>
        <w:t>dataset</w:t>
      </w:r>
      <w:r>
        <w:rPr>
          <w:rFonts w:ascii="Arial"/>
          <w:spacing w:val="8"/>
          <w:sz w:val="9"/>
        </w:rPr>
        <w:t> </w:t>
      </w:r>
      <w:r>
        <w:rPr>
          <w:rFonts w:ascii="Arial"/>
          <w:spacing w:val="-10"/>
          <w:sz w:val="9"/>
        </w:rPr>
        <w:t>5</w:t>
      </w:r>
      <w:r>
        <w:rPr>
          <w:rFonts w:ascii="Arial"/>
          <w:sz w:val="9"/>
        </w:rPr>
        <w:tab/>
        <w:t>dataset</w:t>
      </w:r>
      <w:r>
        <w:rPr>
          <w:rFonts w:ascii="Arial"/>
          <w:spacing w:val="8"/>
          <w:sz w:val="9"/>
        </w:rPr>
        <w:t> </w:t>
      </w:r>
      <w:r>
        <w:rPr>
          <w:rFonts w:ascii="Arial"/>
          <w:spacing w:val="-10"/>
          <w:sz w:val="9"/>
        </w:rPr>
        <w:t>6</w:t>
      </w:r>
      <w:r>
        <w:rPr>
          <w:rFonts w:ascii="Arial"/>
          <w:sz w:val="9"/>
        </w:rPr>
        <w:tab/>
        <w:t>dataset</w:t>
      </w:r>
      <w:r>
        <w:rPr>
          <w:rFonts w:ascii="Arial"/>
          <w:spacing w:val="8"/>
          <w:sz w:val="9"/>
        </w:rPr>
        <w:t> </w:t>
      </w:r>
      <w:r>
        <w:rPr>
          <w:rFonts w:ascii="Arial"/>
          <w:spacing w:val="-10"/>
          <w:sz w:val="9"/>
        </w:rPr>
        <w:t>7</w:t>
      </w:r>
      <w:r>
        <w:rPr>
          <w:rFonts w:ascii="Arial"/>
          <w:sz w:val="9"/>
        </w:rPr>
        <w:tab/>
        <w:t>dataset</w:t>
      </w:r>
      <w:r>
        <w:rPr>
          <w:rFonts w:ascii="Arial"/>
          <w:spacing w:val="8"/>
          <w:sz w:val="9"/>
        </w:rPr>
        <w:t> </w:t>
      </w:r>
      <w:r>
        <w:rPr>
          <w:rFonts w:ascii="Arial"/>
          <w:spacing w:val="-10"/>
          <w:sz w:val="9"/>
        </w:rPr>
        <w:t>8</w:t>
      </w:r>
    </w:p>
    <w:p>
      <w:pPr>
        <w:pStyle w:val="BodyText"/>
        <w:spacing w:before="237"/>
        <w:rPr>
          <w:rFonts w:ascii="Arial"/>
          <w:sz w:val="26"/>
        </w:rPr>
      </w:pPr>
    </w:p>
    <w:p>
      <w:pPr>
        <w:pStyle w:val="Heading5"/>
        <w:numPr>
          <w:ilvl w:val="2"/>
          <w:numId w:val="5"/>
        </w:numPr>
        <w:tabs>
          <w:tab w:pos="739" w:val="left" w:leader="none"/>
        </w:tabs>
        <w:spacing w:line="240" w:lineRule="auto" w:before="0" w:after="0"/>
        <w:ind w:left="739" w:right="0" w:hanging="642"/>
        <w:jc w:val="left"/>
      </w:pPr>
      <w:bookmarkStart w:name="1.1.2 神经系统发育过程中的结构与功能问题" w:id="17"/>
      <w:bookmarkEnd w:id="17"/>
      <w:r>
        <w:rPr/>
      </w:r>
      <w:bookmarkStart w:name="_bookmark3" w:id="18"/>
      <w:bookmarkEnd w:id="18"/>
      <w:r>
        <w:rPr/>
      </w:r>
      <w:r>
        <w:rPr>
          <w:spacing w:val="-5"/>
        </w:rPr>
        <w:t>神经系统发育过程中的结构与功能问题</w:t>
      </w:r>
    </w:p>
    <w:p>
      <w:pPr>
        <w:pStyle w:val="ListParagraph"/>
        <w:numPr>
          <w:ilvl w:val="3"/>
          <w:numId w:val="5"/>
        </w:numPr>
        <w:tabs>
          <w:tab w:pos="890" w:val="left" w:leader="none"/>
        </w:tabs>
        <w:spacing w:line="240" w:lineRule="auto" w:before="202" w:after="0"/>
        <w:ind w:left="890" w:right="0" w:hanging="793"/>
        <w:jc w:val="left"/>
        <w:rPr>
          <w:rFonts w:ascii="宋体" w:eastAsia="宋体"/>
          <w:sz w:val="24"/>
        </w:rPr>
      </w:pPr>
      <w:bookmarkStart w:name="1.1.2.1 连接密度" w:id="19"/>
      <w:bookmarkEnd w:id="19"/>
      <w:r>
        <w:rPr/>
      </w:r>
      <w:r>
        <w:rPr>
          <w:rFonts w:ascii="宋体" w:eastAsia="宋体"/>
          <w:spacing w:val="-6"/>
          <w:sz w:val="24"/>
        </w:rPr>
        <w:t>连接密度</w:t>
      </w:r>
    </w:p>
    <w:p>
      <w:pPr>
        <w:pStyle w:val="BodyText"/>
        <w:spacing w:line="302" w:lineRule="auto" w:before="197"/>
        <w:ind w:left="97" w:right="116" w:firstLine="480"/>
        <w:jc w:val="both"/>
      </w:pPr>
      <w:r>
        <w:rPr>
          <w:spacing w:val="12"/>
        </w:rPr>
        <w:t>连接密度</w:t>
      </w:r>
      <w:r>
        <w:rPr>
          <w:rFonts w:ascii="TeX Gyre Termes" w:hAnsi="TeX Gyre Termes" w:eastAsia="TeX Gyre Termes"/>
        </w:rPr>
        <w:t>(Connection</w:t>
      </w:r>
      <w:r>
        <w:rPr>
          <w:rFonts w:ascii="TeX Gyre Termes" w:hAnsi="TeX Gyre Termes" w:eastAsia="TeX Gyre Termes"/>
          <w:spacing w:val="-15"/>
        </w:rPr>
        <w:t> </w:t>
      </w:r>
      <w:r>
        <w:rPr>
          <w:rFonts w:ascii="TeX Gyre Termes" w:hAnsi="TeX Gyre Termes" w:eastAsia="TeX Gyre Termes"/>
        </w:rPr>
        <w:t>density)</w:t>
      </w:r>
      <w:r>
        <w:rPr>
          <w:spacing w:val="-3"/>
        </w:rPr>
        <w:t>，连接组学中亦称做连接成本 </w:t>
      </w:r>
      <w:r>
        <w:rPr>
          <w:rFonts w:ascii="TeX Gyre Termes" w:hAnsi="TeX Gyre Termes" w:eastAsia="TeX Gyre Termes"/>
        </w:rPr>
        <w:t>(Wiring</w:t>
      </w:r>
      <w:r>
        <w:rPr>
          <w:rFonts w:ascii="TeX Gyre Termes" w:hAnsi="TeX Gyre Termes" w:eastAsia="TeX Gyre Termes"/>
          <w:spacing w:val="-15"/>
        </w:rPr>
        <w:t> </w:t>
      </w:r>
      <w:r>
        <w:rPr>
          <w:rFonts w:ascii="TeX Gyre Termes" w:hAnsi="TeX Gyre Termes" w:eastAsia="TeX Gyre Termes"/>
        </w:rPr>
        <w:t>Cost</w:t>
      </w:r>
      <w:r>
        <w:rPr/>
        <w:t>，记</w:t>
      </w:r>
      <w:r>
        <w:rPr>
          <w:spacing w:val="41"/>
        </w:rPr>
        <w:t>为</w:t>
      </w:r>
      <w:r>
        <w:rPr>
          <w:rFonts w:ascii="STIX Two Math" w:hAnsi="STIX Two Math" w:eastAsia="STIX Two Math"/>
        </w:rPr>
        <w:t>𝜅</w:t>
      </w:r>
      <w:r>
        <w:rPr>
          <w:rFonts w:ascii="TeX Gyre Termes" w:hAnsi="TeX Gyre Termes" w:eastAsia="TeX Gyre Termes"/>
        </w:rPr>
        <w:t>)</w:t>
      </w:r>
      <w:r>
        <w:rPr>
          <w:spacing w:val="-3"/>
        </w:rPr>
        <w:t>，是神经网络的一个最基本的全局拓扑度量，它是指网络所包含的边上总的</w:t>
      </w:r>
      <w:r>
        <w:rPr>
          <w:spacing w:val="-5"/>
        </w:rPr>
        <w:t>数目与一个网络理论上能存在的最大边的数目的比值。对于一个有 </w:t>
      </w:r>
      <w:r>
        <w:rPr>
          <w:rFonts w:ascii="STIX Two Math" w:hAnsi="STIX Two Math" w:eastAsia="STIX Two Math"/>
        </w:rPr>
        <w:t>𝑁</w:t>
      </w:r>
      <w:r>
        <w:rPr>
          <w:rFonts w:ascii="STIX Two Math" w:hAnsi="STIX Two Math" w:eastAsia="STIX Two Math"/>
          <w:spacing w:val="40"/>
        </w:rPr>
        <w:t> </w:t>
      </w:r>
      <w:r>
        <w:rPr>
          <w:spacing w:val="-16"/>
        </w:rPr>
        <w:t>个节点，实</w:t>
      </w:r>
      <w:r>
        <w:rPr>
          <w:spacing w:val="7"/>
        </w:rPr>
        <w:t>际上的连边数有</w:t>
      </w:r>
      <w:r>
        <w:rPr>
          <w:rFonts w:ascii="STIX Two Math" w:hAnsi="STIX Two Math" w:eastAsia="STIX Two Math"/>
        </w:rPr>
        <w:t>𝑀 </w:t>
      </w:r>
      <w:r>
        <w:rPr>
          <w:spacing w:val="-2"/>
        </w:rPr>
        <w:t>条的有向网络，那么密度定义为 </w:t>
      </w:r>
      <w:r>
        <w:rPr>
          <w:rFonts w:ascii="STIX Two Math" w:hAnsi="STIX Two Math" w:eastAsia="STIX Two Math"/>
        </w:rPr>
        <w:t>𝑀/(𝑁(𝑁</w:t>
      </w:r>
      <w:r>
        <w:rPr>
          <w:rFonts w:ascii="STIX Two Math" w:hAnsi="STIX Two Math" w:eastAsia="STIX Two Math"/>
          <w:spacing w:val="13"/>
        </w:rPr>
        <w:t> − </w:t>
      </w:r>
      <w:r>
        <w:rPr>
          <w:rFonts w:ascii="STIX Two Math" w:hAnsi="STIX Two Math" w:eastAsia="STIX Two Math"/>
        </w:rPr>
        <w:t>1))</w:t>
      </w:r>
      <w:r>
        <w:rPr/>
        <w:t>，其是无量纲</w:t>
      </w:r>
      <w:r>
        <w:rPr>
          <w:spacing w:val="-2"/>
        </w:rPr>
        <w:t>系数，直观上来说其表示网络的密度，取值范围在 </w:t>
      </w:r>
      <w:r>
        <w:rPr>
          <w:rFonts w:ascii="STIX Two Math" w:hAnsi="STIX Two Math" w:eastAsia="STIX Two Math"/>
        </w:rPr>
        <w:t>0</w:t>
      </w:r>
      <w:r>
        <w:rPr>
          <w:rFonts w:ascii="STIX Two Math" w:hAnsi="STIX Two Math" w:eastAsia="STIX Two Math"/>
          <w:spacing w:val="-15"/>
        </w:rPr>
        <w:t> </w:t>
      </w:r>
      <w:r>
        <w:rPr>
          <w:spacing w:val="-15"/>
        </w:rPr>
        <w:t>和 </w:t>
      </w:r>
      <w:r>
        <w:rPr>
          <w:rFonts w:ascii="STIX Two Math" w:hAnsi="STIX Two Math" w:eastAsia="STIX Two Math"/>
        </w:rPr>
        <w:t>1</w:t>
      </w:r>
      <w:r>
        <w:rPr>
          <w:rFonts w:ascii="STIX Two Math" w:hAnsi="STIX Two Math" w:eastAsia="STIX Two Math"/>
          <w:spacing w:val="-14"/>
        </w:rPr>
        <w:t> </w:t>
      </w:r>
      <w:r>
        <w:rPr/>
        <w:t>之间。在理论复杂网络模型（</w:t>
      </w:r>
      <w:r>
        <w:rPr>
          <w:spacing w:val="16"/>
        </w:rPr>
        <w:t>如</w:t>
      </w:r>
      <w:r>
        <w:rPr>
          <w:rFonts w:ascii="TeX Gyre Termes" w:hAnsi="TeX Gyre Termes" w:eastAsia="TeX Gyre Termes"/>
        </w:rPr>
        <w:t>ER</w:t>
      </w:r>
      <w:r>
        <w:rPr>
          <w:rFonts w:ascii="TeX Gyre Termes" w:hAnsi="TeX Gyre Termes" w:eastAsia="TeX Gyre Termes"/>
          <w:spacing w:val="-17"/>
        </w:rPr>
        <w:t> </w:t>
      </w:r>
      <w:r>
        <w:rPr/>
        <w:t>随机网络）中的密度往往是决定网络性质的相变（</w:t>
      </w:r>
      <w:r>
        <w:rPr>
          <w:rFonts w:ascii="TeX Gyre Termes" w:hAnsi="TeX Gyre Termes" w:eastAsia="TeX Gyre Termes"/>
        </w:rPr>
        <w:t>Phase</w:t>
      </w:r>
      <w:r>
        <w:rPr>
          <w:rFonts w:ascii="TeX Gyre Termes" w:hAnsi="TeX Gyre Termes" w:eastAsia="TeX Gyre Termes"/>
          <w:spacing w:val="-14"/>
        </w:rPr>
        <w:t> </w:t>
      </w:r>
      <w:r>
        <w:rPr>
          <w:rFonts w:ascii="TeX Gyre Termes" w:hAnsi="TeX Gyre Termes" w:eastAsia="TeX Gyre Termes"/>
          <w:spacing w:val="-2"/>
        </w:rPr>
        <w:t>Transition</w:t>
      </w:r>
      <w:r>
        <w:rPr>
          <w:spacing w:val="-2"/>
        </w:rPr>
        <w:t>）</w:t>
      </w:r>
    </w:p>
    <w:p>
      <w:pPr>
        <w:pStyle w:val="BodyText"/>
        <w:spacing w:line="273" w:lineRule="auto"/>
        <w:ind w:left="97" w:right="237"/>
        <w:rPr>
          <w:position w:val="-9"/>
        </w:rPr>
      </w:pPr>
      <w:r>
        <w:rPr>
          <w:spacing w:val="-13"/>
        </w:rPr>
        <w:t>的参数，而 </w:t>
      </w:r>
      <w:r>
        <w:rPr>
          <w:rFonts w:ascii="TeX Gyre Termes" w:eastAsia="TeX Gyre Termes"/>
          <w:spacing w:val="-4"/>
        </w:rPr>
        <w:t>k </w:t>
      </w:r>
      <w:r>
        <w:rPr>
          <w:spacing w:val="-4"/>
        </w:rPr>
        <w:t>在在生物网络的模型中，密度往往是网络进行系统构建成本的量化</w:t>
      </w:r>
      <w:r>
        <w:rPr>
          <w:spacing w:val="9"/>
          <w:position w:val="-9"/>
        </w:rPr>
        <w:t>标准</w:t>
      </w:r>
      <w:hyperlink w:history="true" w:anchor="_bookmark63">
        <w:r>
          <w:rPr>
            <w:rFonts w:ascii="TeX Gyre Termes" w:eastAsia="TeX Gyre Termes"/>
            <w:sz w:val="18"/>
          </w:rPr>
          <w:t>[10]</w:t>
        </w:r>
      </w:hyperlink>
      <w:r>
        <w:rPr>
          <w:rFonts w:ascii="TeX Gyre Termes" w:eastAsia="TeX Gyre Termes"/>
          <w:spacing w:val="-16"/>
          <w:sz w:val="18"/>
        </w:rPr>
        <w:t> </w:t>
      </w:r>
      <w:r>
        <w:rPr>
          <w:position w:val="-9"/>
        </w:rPr>
        <w:t>。</w:t>
      </w:r>
    </w:p>
    <w:p>
      <w:pPr>
        <w:pStyle w:val="BodyText"/>
        <w:spacing w:line="300" w:lineRule="auto" w:before="40"/>
        <w:ind w:left="97" w:right="116" w:firstLine="480"/>
      </w:pPr>
      <w:r>
        <w:rPr>
          <w:spacing w:val="3"/>
        </w:rPr>
        <w:t>在神经生物学的进化的意义上，连接密度的意义是关于神经系统的机能与</w:t>
      </w:r>
      <w:r>
        <w:rPr>
          <w:spacing w:val="-8"/>
        </w:rPr>
        <w:t>代谢消耗的 </w:t>
      </w:r>
      <w:r>
        <w:rPr>
          <w:rFonts w:ascii="TeX Gyre Termes" w:hAnsi="TeX Gyre Termes" w:eastAsia="TeX Gyre Termes"/>
        </w:rPr>
        <w:t>“</w:t>
      </w:r>
      <w:r>
        <w:rPr>
          <w:spacing w:val="2"/>
        </w:rPr>
        <w:t>基本的有穷</w:t>
      </w:r>
      <w:r>
        <w:rPr>
          <w:rFonts w:ascii="TeX Gyre Termes" w:hAnsi="TeX Gyre Termes" w:eastAsia="TeX Gyre Termes"/>
        </w:rPr>
        <w:t>—</w:t>
      </w:r>
      <w:r>
        <w:rPr>
          <w:spacing w:val="2"/>
        </w:rPr>
        <w:t>无穷权衡</w:t>
      </w:r>
      <w:r>
        <w:rPr/>
        <w:t>（</w:t>
      </w:r>
      <w:r>
        <w:rPr>
          <w:rFonts w:ascii="TeX Gyre Termes" w:hAnsi="TeX Gyre Termes" w:eastAsia="TeX Gyre Termes"/>
          <w:spacing w:val="-12"/>
        </w:rPr>
        <w:t>T</w:t>
      </w:r>
      <w:r>
        <w:rPr>
          <w:rFonts w:ascii="TeX Gyre Termes" w:hAnsi="TeX Gyre Termes" w:eastAsia="TeX Gyre Termes"/>
          <w:w w:val="97"/>
        </w:rPr>
        <w:t>rade-off</w:t>
      </w:r>
      <w:r>
        <w:rPr/>
        <w:t>）</w:t>
      </w:r>
      <w:r>
        <w:rPr>
          <w:rFonts w:ascii="TeX Gyre Termes" w:hAnsi="TeX Gyre Termes" w:eastAsia="TeX Gyre Termes"/>
          <w:spacing w:val="19"/>
        </w:rPr>
        <w:t>”</w:t>
      </w:r>
      <w:hyperlink w:history="true" w:anchor="_bookmark64">
        <w:r>
          <w:rPr>
            <w:rFonts w:ascii="TeX Gyre Termes" w:hAnsi="TeX Gyre Termes" w:eastAsia="TeX Gyre Termes"/>
            <w:w w:val="128"/>
            <w:vertAlign w:val="superscript"/>
          </w:rPr>
          <w:t>[11]</w:t>
        </w:r>
        <w:r>
          <w:rPr>
            <w:rFonts w:ascii="TeX Gyre Termes" w:hAnsi="TeX Gyre Termes" w:eastAsia="TeX Gyre Termes"/>
            <w:spacing w:val="-31"/>
            <w:vertAlign w:val="baseline"/>
          </w:rPr>
          <w:t> </w:t>
        </w:r>
      </w:hyperlink>
      <w:r>
        <w:rPr>
          <w:vertAlign w:val="baseline"/>
        </w:rPr>
        <w:t>。生物的大脑从最小的线</w:t>
      </w:r>
      <w:r>
        <w:rPr>
          <w:spacing w:val="-4"/>
          <w:vertAlign w:val="baseline"/>
        </w:rPr>
        <w:t>虫的神经节到最大的哺乳动物的皮层都强 </w:t>
      </w:r>
      <w:r>
        <w:rPr>
          <w:rFonts w:ascii="TeX Gyre Termes" w:hAnsi="TeX Gyre Termes" w:eastAsia="TeX Gyre Termes"/>
          <w:vertAlign w:val="baseline"/>
        </w:rPr>
        <w:t>“</w:t>
      </w:r>
      <w:r>
        <w:rPr>
          <w:vertAlign w:val="baseline"/>
        </w:rPr>
        <w:t>稀疏性（</w:t>
      </w:r>
      <w:r>
        <w:rPr>
          <w:rFonts w:ascii="TeX Gyre Termes" w:hAnsi="TeX Gyre Termes" w:eastAsia="TeX Gyre Termes"/>
          <w:vertAlign w:val="baseline"/>
        </w:rPr>
        <w:t>Sparseness</w:t>
      </w:r>
      <w:r>
        <w:rPr>
          <w:vertAlign w:val="baseline"/>
        </w:rPr>
        <w:t>）</w:t>
      </w:r>
      <w:r>
        <w:rPr>
          <w:rFonts w:ascii="TeX Gyre Termes" w:hAnsi="TeX Gyre Termes" w:eastAsia="TeX Gyre Termes"/>
          <w:vertAlign w:val="baseline"/>
        </w:rPr>
        <w:t>”</w:t>
      </w:r>
      <w:r>
        <w:rPr>
          <w:vertAlign w:val="baseline"/>
        </w:rPr>
        <w:t>。这种稀疏性</w:t>
      </w:r>
      <w:r>
        <w:rPr>
          <w:spacing w:val="3"/>
          <w:vertAlign w:val="baseline"/>
        </w:rPr>
        <w:t>并不是发育上的缺陷，而是自然选择的产物。遵循 </w:t>
      </w:r>
      <w:r>
        <w:rPr>
          <w:rFonts w:ascii="TeX Gyre Termes" w:hAnsi="TeX Gyre Termes" w:eastAsia="TeX Gyre Termes"/>
          <w:vertAlign w:val="baseline"/>
        </w:rPr>
        <w:t>“</w:t>
      </w:r>
      <w:r>
        <w:rPr>
          <w:spacing w:val="8"/>
          <w:vertAlign w:val="baseline"/>
        </w:rPr>
        <w:t>卡哈尔守恒定律</w:t>
      </w:r>
      <w:r>
        <w:rPr>
          <w:vertAlign w:val="baseline"/>
        </w:rPr>
        <w:t>（</w:t>
      </w:r>
      <w:r>
        <w:rPr>
          <w:rFonts w:ascii="TeX Gyre Termes" w:hAnsi="TeX Gyre Termes" w:eastAsia="TeX Gyre Termes"/>
          <w:vertAlign w:val="baseline"/>
        </w:rPr>
        <w:t>C</w:t>
      </w:r>
      <w:r>
        <w:rPr>
          <w:rFonts w:ascii="TeX Gyre Termes" w:hAnsi="TeX Gyre Termes" w:eastAsia="TeX Gyre Termes"/>
          <w:spacing w:val="-6"/>
          <w:vertAlign w:val="baseline"/>
        </w:rPr>
        <w:t>a</w:t>
      </w:r>
      <w:r>
        <w:rPr>
          <w:rFonts w:ascii="TeX Gyre Termes" w:hAnsi="TeX Gyre Termes" w:eastAsia="TeX Gyre Termes"/>
          <w:vertAlign w:val="baseline"/>
        </w:rPr>
        <w:t>jal</w:t>
      </w:r>
      <w:r>
        <w:rPr>
          <w:rFonts w:ascii="TeX Gyre Termes" w:hAnsi="TeX Gyre Termes" w:eastAsia="TeX Gyre Termes"/>
          <w:spacing w:val="-11"/>
          <w:vertAlign w:val="baseline"/>
        </w:rPr>
        <w:t>’</w:t>
      </w:r>
      <w:r>
        <w:rPr>
          <w:rFonts w:ascii="TeX Gyre Termes" w:hAnsi="TeX Gyre Termes" w:eastAsia="TeX Gyre Termes"/>
          <w:vertAlign w:val="baseline"/>
        </w:rPr>
        <w:t>s Conse</w:t>
      </w:r>
      <w:r>
        <w:rPr>
          <w:rFonts w:ascii="TeX Gyre Termes" w:hAnsi="TeX Gyre Termes" w:eastAsia="TeX Gyre Termes"/>
          <w:spacing w:val="4"/>
          <w:vertAlign w:val="baseline"/>
        </w:rPr>
        <w:t>r</w:t>
      </w:r>
      <w:r>
        <w:rPr>
          <w:rFonts w:ascii="TeX Gyre Termes" w:hAnsi="TeX Gyre Termes" w:eastAsia="TeX Gyre Termes"/>
          <w:spacing w:val="-6"/>
          <w:vertAlign w:val="baseline"/>
        </w:rPr>
        <w:t>v</w:t>
      </w:r>
      <w:r>
        <w:rPr>
          <w:rFonts w:ascii="TeX Gyre Termes" w:hAnsi="TeX Gyre Termes" w:eastAsia="TeX Gyre Termes"/>
          <w:vertAlign w:val="baseline"/>
        </w:rPr>
        <w:t>ation</w:t>
      </w:r>
      <w:r>
        <w:rPr>
          <w:rFonts w:ascii="TeX Gyre Termes" w:hAnsi="TeX Gyre Termes" w:eastAsia="TeX Gyre Termes"/>
          <w:spacing w:val="11"/>
          <w:vertAlign w:val="baseline"/>
        </w:rPr>
        <w:t> </w:t>
      </w:r>
      <w:r>
        <w:rPr>
          <w:rFonts w:ascii="TeX Gyre Termes" w:hAnsi="TeX Gyre Termes" w:eastAsia="TeX Gyre Termes"/>
          <w:vertAlign w:val="baseline"/>
        </w:rPr>
        <w:t>P</w:t>
      </w:r>
      <w:r>
        <w:rPr>
          <w:rFonts w:ascii="TeX Gyre Termes" w:hAnsi="TeX Gyre Termes" w:eastAsia="TeX Gyre Termes"/>
          <w:spacing w:val="4"/>
          <w:vertAlign w:val="baseline"/>
        </w:rPr>
        <w:t>r</w:t>
      </w:r>
      <w:r>
        <w:rPr>
          <w:rFonts w:ascii="TeX Gyre Termes" w:hAnsi="TeX Gyre Termes" w:eastAsia="TeX Gyre Termes"/>
          <w:vertAlign w:val="baseline"/>
        </w:rPr>
        <w:t>inciple</w:t>
      </w:r>
      <w:r>
        <w:rPr>
          <w:vertAlign w:val="baseline"/>
        </w:rPr>
        <w:t>）</w:t>
      </w:r>
      <w:r>
        <w:rPr>
          <w:rFonts w:ascii="TeX Gyre Termes" w:hAnsi="TeX Gyre Termes" w:eastAsia="TeX Gyre Termes"/>
          <w:vertAlign w:val="baseline"/>
        </w:rPr>
        <w:t>”</w:t>
      </w:r>
      <w:r>
        <w:rPr>
          <w:spacing w:val="1"/>
          <w:vertAlign w:val="baseline"/>
        </w:rPr>
        <w:t>，建立与保存一条化学的突触所花的宝贵的细胞空间、</w:t>
      </w:r>
      <w:r>
        <w:rPr>
          <w:spacing w:val="-3"/>
          <w:vertAlign w:val="baseline"/>
        </w:rPr>
        <w:t>蛋白质资源、动作电位所耗费的 </w:t>
      </w:r>
      <w:r>
        <w:rPr>
          <w:rFonts w:ascii="TeX Gyre Termes" w:hAnsi="TeX Gyre Termes" w:eastAsia="TeX Gyre Termes"/>
          <w:spacing w:val="-14"/>
          <w:vertAlign w:val="baseline"/>
        </w:rPr>
        <w:t>A</w:t>
      </w:r>
      <w:r>
        <w:rPr>
          <w:rFonts w:ascii="TeX Gyre Termes" w:hAnsi="TeX Gyre Termes" w:eastAsia="TeX Gyre Termes"/>
          <w:vertAlign w:val="baseline"/>
        </w:rPr>
        <w:t>TP</w:t>
      </w:r>
      <w:r>
        <w:rPr>
          <w:rFonts w:ascii="TeX Gyre Termes" w:hAnsi="TeX Gyre Termes" w:eastAsia="TeX Gyre Termes"/>
          <w:spacing w:val="6"/>
          <w:vertAlign w:val="baseline"/>
        </w:rPr>
        <w:t> </w:t>
      </w:r>
      <w:r>
        <w:rPr>
          <w:spacing w:val="-2"/>
          <w:vertAlign w:val="baseline"/>
        </w:rPr>
        <w:t>等这些能量消耗起来都是。所以生物神经</w:t>
      </w:r>
      <w:r>
        <w:rPr>
          <w:spacing w:val="-6"/>
          <w:vertAlign w:val="baseline"/>
        </w:rPr>
        <w:t>网络总是寻求最小连通度</w:t>
      </w:r>
      <w:r>
        <w:rPr>
          <w:vertAlign w:val="baseline"/>
        </w:rPr>
        <w:t>（最小的物理布线代价</w:t>
      </w:r>
      <w:r>
        <w:rPr>
          <w:spacing w:val="-45"/>
          <w:vertAlign w:val="baseline"/>
        </w:rPr>
        <w:t>）</w:t>
      </w:r>
      <w:r>
        <w:rPr>
          <w:vertAlign w:val="baseline"/>
        </w:rPr>
        <w:t>的最便宜来实现自己的复杂功能。例如：</w:t>
      </w:r>
      <w:r>
        <w:rPr>
          <w:rFonts w:ascii="TeX Gyre Termes" w:hAnsi="TeX Gyre Termes" w:eastAsia="TeX Gyre Termes"/>
          <w:vertAlign w:val="baseline"/>
        </w:rPr>
        <w:t>C.</w:t>
      </w:r>
      <w:r>
        <w:rPr>
          <w:rFonts w:ascii="TeX Gyre Termes" w:hAnsi="TeX Gyre Termes" w:eastAsia="TeX Gyre Termes"/>
          <w:spacing w:val="4"/>
          <w:vertAlign w:val="baseline"/>
        </w:rPr>
        <w:t> </w:t>
      </w:r>
      <w:r>
        <w:rPr>
          <w:rFonts w:ascii="TeX Gyre Termes" w:hAnsi="TeX Gyre Termes" w:eastAsia="TeX Gyre Termes"/>
          <w:vertAlign w:val="baseline"/>
        </w:rPr>
        <w:t>ele</w:t>
      </w:r>
      <w:r>
        <w:rPr>
          <w:rFonts w:ascii="TeX Gyre Termes" w:hAnsi="TeX Gyre Termes" w:eastAsia="TeX Gyre Termes"/>
          <w:spacing w:val="-5"/>
          <w:vertAlign w:val="baseline"/>
        </w:rPr>
        <w:t>g</w:t>
      </w:r>
      <w:r>
        <w:rPr>
          <w:rFonts w:ascii="TeX Gyre Termes" w:hAnsi="TeX Gyre Termes" w:eastAsia="TeX Gyre Termes"/>
          <w:vertAlign w:val="baseline"/>
        </w:rPr>
        <w:t>ans</w:t>
      </w:r>
      <w:r>
        <w:rPr>
          <w:rFonts w:ascii="TeX Gyre Termes" w:hAnsi="TeX Gyre Termes" w:eastAsia="TeX Gyre Termes"/>
          <w:spacing w:val="4"/>
          <w:vertAlign w:val="baseline"/>
        </w:rPr>
        <w:t> </w:t>
      </w:r>
      <w:r>
        <w:rPr>
          <w:vertAlign w:val="baseline"/>
        </w:rPr>
        <w:t>神经连接图在局部表现是高度互联连接的，但在总体上仍</w:t>
      </w:r>
      <w:r>
        <w:rPr>
          <w:spacing w:val="-1"/>
          <w:vertAlign w:val="baseline"/>
        </w:rPr>
        <w:t>然是低密度</w:t>
      </w:r>
      <w:r>
        <w:rPr>
          <w:vertAlign w:val="baseline"/>
        </w:rPr>
        <w:t>（</w:t>
      </w:r>
      <w:r>
        <w:rPr>
          <w:spacing w:val="-21"/>
          <w:vertAlign w:val="baseline"/>
        </w:rPr>
        <w:t>大约 </w:t>
      </w:r>
      <w:r>
        <w:rPr>
          <w:rFonts w:ascii="TeX Gyre Termes" w:hAnsi="TeX Gyre Termes" w:eastAsia="TeX Gyre Termes"/>
          <w:vertAlign w:val="baseline"/>
        </w:rPr>
        <w:t>5%</w:t>
      </w:r>
      <w:r>
        <w:rPr>
          <w:rFonts w:ascii="TeX Gyre Termes" w:hAnsi="TeX Gyre Termes" w:eastAsia="TeX Gyre Termes"/>
          <w:spacing w:val="-1"/>
          <w:vertAlign w:val="baseline"/>
        </w:rPr>
        <w:t> </w:t>
      </w:r>
      <w:r>
        <w:rPr>
          <w:vertAlign w:val="baseline"/>
        </w:rPr>
        <w:t>左右</w:t>
      </w:r>
      <w:r>
        <w:rPr>
          <w:spacing w:val="-101"/>
          <w:vertAlign w:val="baseline"/>
        </w:rPr>
        <w:t>）</w:t>
      </w:r>
      <w:r>
        <w:rPr>
          <w:rFonts w:ascii="TeX Gyre Termes" w:hAnsi="TeX Gyre Termes" w:eastAsia="TeX Gyre Termes"/>
          <w:w w:val="128"/>
          <w:vertAlign w:val="superscript"/>
        </w:rPr>
        <w:t>[</w:t>
      </w:r>
      <w:hyperlink w:history="true" w:anchor="_bookmark65">
        <w:r>
          <w:rPr>
            <w:rFonts w:ascii="TeX Gyre Termes" w:hAnsi="TeX Gyre Termes" w:eastAsia="TeX Gyre Termes"/>
            <w:w w:val="128"/>
            <w:vertAlign w:val="superscript"/>
          </w:rPr>
          <w:t>1</w:t>
        </w:r>
      </w:hyperlink>
      <w:r>
        <w:rPr>
          <w:rFonts w:ascii="TeX Gyre Termes" w:hAnsi="TeX Gyre Termes" w:eastAsia="TeX Gyre Termes"/>
          <w:w w:val="128"/>
          <w:vertAlign w:val="superscript"/>
        </w:rPr>
        <w:t>2]</w:t>
      </w:r>
      <w:r>
        <w:rPr>
          <w:rFonts w:ascii="TeX Gyre Termes" w:hAnsi="TeX Gyre Termes" w:eastAsia="TeX Gyre Termes"/>
          <w:spacing w:val="-31"/>
          <w:vertAlign w:val="baseline"/>
        </w:rPr>
        <w:t> </w:t>
      </w:r>
      <w:r>
        <w:rPr>
          <w:spacing w:val="2"/>
          <w:vertAlign w:val="baseline"/>
        </w:rPr>
        <w:t>，表明神经系统并不愿意像全连接</w:t>
      </w:r>
      <w:r>
        <w:rPr>
          <w:rFonts w:ascii="TeX Gyre Termes" w:hAnsi="TeX Gyre Termes" w:eastAsia="TeX Gyre Termes"/>
          <w:vertAlign w:val="baseline"/>
        </w:rPr>
        <w:t>(All-to-all)</w:t>
      </w:r>
      <w:r>
        <w:rPr>
          <w:rFonts w:ascii="TeX Gyre Termes" w:hAnsi="TeX Gyre Termes" w:eastAsia="TeX Gyre Termes"/>
          <w:spacing w:val="-1"/>
          <w:vertAlign w:val="baseline"/>
        </w:rPr>
        <w:t> </w:t>
      </w:r>
      <w:r>
        <w:rPr>
          <w:vertAlign w:val="baseline"/>
        </w:rPr>
        <w:t>那样多余而高成本。</w:t>
      </w:r>
    </w:p>
    <w:p>
      <w:pPr>
        <w:pStyle w:val="BodyText"/>
        <w:spacing w:line="297" w:lineRule="auto"/>
        <w:ind w:left="97" w:right="236" w:firstLine="480"/>
        <w:jc w:val="both"/>
      </w:pPr>
      <w:r>
        <w:rPr>
          <w:spacing w:val="-13"/>
          <w:w w:val="90"/>
        </w:rPr>
        <w:t>另 外 ，适 度 的 稀 疏 连 接 有 利 于 神 经 系 统 的 功 能 特 化</w:t>
      </w:r>
      <w:r>
        <w:rPr>
          <w:w w:val="90"/>
        </w:rPr>
        <w:t>（</w:t>
      </w:r>
      <w:r>
        <w:rPr>
          <w:rFonts w:ascii="TeX Gyre Termes" w:eastAsia="TeX Gyre Termes"/>
          <w:w w:val="90"/>
        </w:rPr>
        <w:t>Functional </w:t>
      </w:r>
      <w:r>
        <w:rPr>
          <w:rFonts w:ascii="TeX Gyre Termes" w:eastAsia="TeX Gyre Termes"/>
        </w:rPr>
        <w:t>Specialization</w:t>
      </w:r>
      <w:r>
        <w:rPr/>
        <w:t>）</w:t>
      </w:r>
      <w:r>
        <w:rPr>
          <w:spacing w:val="13"/>
        </w:rPr>
        <w:t>。过多的连接有利于信息编码的快速传递，却会造成全网的</w:t>
      </w:r>
      <w:r>
        <w:rPr>
          <w:spacing w:val="-2"/>
        </w:rPr>
        <w:t>同步</w:t>
      </w:r>
      <w:r>
        <w:rPr>
          <w:spacing w:val="5"/>
        </w:rPr>
        <w:t>（</w:t>
      </w:r>
      <w:r>
        <w:rPr>
          <w:rFonts w:ascii="TeX Gyre Termes" w:eastAsia="TeX Gyre Termes"/>
          <w:spacing w:val="5"/>
        </w:rPr>
        <w:t>Hypersyn</w:t>
      </w:r>
      <w:r>
        <w:rPr>
          <w:rFonts w:ascii="TeX Gyre Termes" w:eastAsia="TeX Gyre Termes"/>
          <w:spacing w:val="1"/>
        </w:rPr>
        <w:t>c</w:t>
      </w:r>
      <w:r>
        <w:rPr>
          <w:rFonts w:ascii="TeX Gyre Termes" w:eastAsia="TeX Gyre Termes"/>
          <w:spacing w:val="5"/>
        </w:rPr>
        <w:t>hro</w:t>
      </w:r>
      <w:r>
        <w:rPr>
          <w:rFonts w:ascii="TeX Gyre Termes" w:eastAsia="TeX Gyre Termes"/>
          <w:spacing w:val="-3"/>
        </w:rPr>
        <w:t>n</w:t>
      </w:r>
      <w:r>
        <w:rPr>
          <w:rFonts w:ascii="TeX Gyre Termes" w:eastAsia="TeX Gyre Termes"/>
          <w:spacing w:val="5"/>
        </w:rPr>
        <w:t>y</w:t>
      </w:r>
      <w:r>
        <w:rPr>
          <w:spacing w:val="-110"/>
        </w:rPr>
        <w:t>）</w:t>
      </w:r>
      <w:r>
        <w:rPr>
          <w:spacing w:val="-3"/>
        </w:rPr>
        <w:t>，表达病理的癫痫发作，抹杀神经编码的多样性。而太</w:t>
      </w:r>
    </w:p>
    <w:p>
      <w:pPr>
        <w:pStyle w:val="BodyText"/>
        <w:spacing w:after="0" w:line="297" w:lineRule="auto"/>
        <w:jc w:val="both"/>
        <w:sectPr>
          <w:type w:val="continuous"/>
          <w:pgSz w:w="11910" w:h="16840"/>
          <w:pgMar w:header="741" w:footer="864" w:top="1920" w:bottom="280" w:left="1700" w:right="1559"/>
        </w:sectPr>
      </w:pPr>
    </w:p>
    <w:p>
      <w:pPr>
        <w:pStyle w:val="BodyText"/>
        <w:spacing w:before="54"/>
      </w:pPr>
    </w:p>
    <w:p>
      <w:pPr>
        <w:pStyle w:val="BodyText"/>
        <w:spacing w:line="300" w:lineRule="auto" w:before="1"/>
        <w:ind w:left="97" w:right="116"/>
      </w:pPr>
      <w:r>
        <w:rPr>
          <w:spacing w:val="-2"/>
        </w:rPr>
        <w:t>少的连接有利于可变的神经系统自身形成分布在拓扑空间的分离岛（</w:t>
      </w:r>
      <w:r>
        <w:rPr>
          <w:rFonts w:ascii="TeX Gyre Termes" w:eastAsia="TeX Gyre Termes"/>
          <w:spacing w:val="-2"/>
        </w:rPr>
        <w:t>Modules</w:t>
      </w:r>
      <w:r>
        <w:rPr>
          <w:spacing w:val="-2"/>
        </w:rPr>
        <w:t>）或社团（</w:t>
      </w:r>
      <w:r>
        <w:rPr>
          <w:rFonts w:ascii="TeX Gyre Termes" w:eastAsia="TeX Gyre Termes"/>
          <w:spacing w:val="-2"/>
        </w:rPr>
        <w:t>community</w:t>
      </w:r>
      <w:r>
        <w:rPr>
          <w:spacing w:val="-2"/>
        </w:rPr>
        <w:t>）结构，使得神经编码不同的回路可以在不同的模块中独立地负责某一部分的感觉或运动，而不发生冲突。因此，在分析神经发育数据时，</w:t>
      </w:r>
      <w:r>
        <w:rPr>
          <w:spacing w:val="4"/>
        </w:rPr>
        <w:t>连接密度这种动态变化</w:t>
      </w:r>
      <w:r>
        <w:rPr>
          <w:rFonts w:ascii="TeX Gyre Termes" w:eastAsia="TeX Gyre Termes"/>
        </w:rPr>
        <w:t>(</w:t>
      </w:r>
      <w:r>
        <w:rPr>
          <w:spacing w:val="2"/>
        </w:rPr>
        <w:t>例如发育早期的突触过剩以及随后的突触修剪</w:t>
      </w:r>
      <w:r>
        <w:rPr>
          <w:rFonts w:ascii="TeX Gyre Termes" w:eastAsia="TeX Gyre Termes"/>
        </w:rPr>
        <w:t>(Synaptic Pruning) </w:t>
      </w:r>
      <w:r>
        <w:rPr/>
        <w:t>等</w:t>
      </w:r>
      <w:r>
        <w:rPr>
          <w:rFonts w:ascii="TeX Gyre Termes" w:eastAsia="TeX Gyre Termes"/>
        </w:rPr>
        <w:t>) </w:t>
      </w:r>
      <w:r>
        <w:rPr/>
        <w:t>的出现意味着神经系统从原始的、高消耗的、非特异性的状态转化为一个高效、特异性的成熟的独特状态的标志</w:t>
      </w:r>
      <w:hyperlink w:history="true" w:anchor="_bookmark66">
        <w:r>
          <w:rPr>
            <w:rFonts w:ascii="TeX Gyre Termes" w:eastAsia="TeX Gyre Termes"/>
            <w:vertAlign w:val="superscript"/>
          </w:rPr>
          <w:t>[13]</w:t>
        </w:r>
        <w:r>
          <w:rPr>
            <w:rFonts w:ascii="TeX Gyre Termes" w:eastAsia="TeX Gyre Termes"/>
            <w:spacing w:val="-31"/>
            <w:vertAlign w:val="baseline"/>
          </w:rPr>
          <w:t> </w:t>
        </w:r>
      </w:hyperlink>
      <w:r>
        <w:rPr>
          <w:vertAlign w:val="baseline"/>
        </w:rPr>
        <w:t>。</w:t>
      </w:r>
    </w:p>
    <w:p>
      <w:pPr>
        <w:pStyle w:val="ListParagraph"/>
        <w:numPr>
          <w:ilvl w:val="3"/>
          <w:numId w:val="5"/>
        </w:numPr>
        <w:tabs>
          <w:tab w:pos="890" w:val="left" w:leader="none"/>
        </w:tabs>
        <w:spacing w:line="240" w:lineRule="auto" w:before="245" w:after="0"/>
        <w:ind w:left="890" w:right="0" w:hanging="793"/>
        <w:jc w:val="left"/>
        <w:rPr>
          <w:rFonts w:ascii="宋体" w:eastAsia="宋体"/>
          <w:sz w:val="24"/>
        </w:rPr>
      </w:pPr>
      <w:bookmarkStart w:name="1.1.2.2 全局效率" w:id="20"/>
      <w:bookmarkEnd w:id="20"/>
      <w:r>
        <w:rPr/>
      </w:r>
      <w:r>
        <w:rPr>
          <w:rFonts w:ascii="宋体" w:eastAsia="宋体"/>
          <w:spacing w:val="-6"/>
          <w:sz w:val="24"/>
        </w:rPr>
        <w:t>全局效率</w:t>
      </w:r>
    </w:p>
    <w:p>
      <w:pPr>
        <w:pStyle w:val="BodyText"/>
        <w:spacing w:line="290" w:lineRule="auto" w:before="197"/>
        <w:ind w:left="97" w:right="116" w:firstLine="480"/>
        <w:rPr>
          <w:position w:val="-9"/>
        </w:rPr>
      </w:pPr>
      <w:r>
        <w:rPr>
          <w:spacing w:val="7"/>
        </w:rPr>
        <w:t>全局效率</w:t>
      </w:r>
      <w:r>
        <w:rPr/>
        <w:t>（</w:t>
      </w:r>
      <w:r>
        <w:rPr>
          <w:rFonts w:ascii="TeX Gyre Termes" w:hAnsi="TeX Gyre Termes" w:eastAsia="TeX Gyre Termes"/>
        </w:rPr>
        <w:t>Global Efficiency, </w:t>
      </w:r>
      <w:r>
        <w:rPr>
          <w:rFonts w:ascii="STIX Two Math" w:hAnsi="STIX Two Math" w:eastAsia="STIX Two Math"/>
        </w:rPr>
        <w:t>𝐸</w:t>
      </w:r>
      <w:r>
        <w:rPr>
          <w:rFonts w:ascii="TeX Gyre Termes" w:hAnsi="TeX Gyre Termes" w:eastAsia="TeX Gyre Termes"/>
          <w:position w:val="-5"/>
          <w:sz w:val="18"/>
        </w:rPr>
        <w:t>glob</w:t>
      </w:r>
      <w:r>
        <w:rPr/>
        <w:t>）</w:t>
      </w:r>
      <w:r>
        <w:rPr>
          <w:spacing w:val="9"/>
        </w:rPr>
        <w:t>作为衡量复杂网络信息传输能力的核</w:t>
      </w:r>
      <w:r>
        <w:rPr>
          <w:spacing w:val="-2"/>
        </w:rPr>
        <w:t>心拓扑度量，旨在量化网络在全系统范围内进行并行信息交换与整合的效率。</w:t>
      </w:r>
      <w:r>
        <w:rPr>
          <w:spacing w:val="80"/>
        </w:rPr>
        <w:t> </w:t>
      </w:r>
      <w:r>
        <w:rPr>
          <w:rFonts w:ascii="TeX Gyre Termes" w:hAnsi="TeX Gyre Termes" w:eastAsia="TeX Gyre Termes"/>
        </w:rPr>
        <w:t>Latora </w:t>
      </w:r>
      <w:r>
        <w:rPr/>
        <w:t>和 </w:t>
      </w:r>
      <w:r>
        <w:rPr>
          <w:rFonts w:ascii="TeX Gyre Termes" w:hAnsi="TeX Gyre Termes" w:eastAsia="TeX Gyre Termes"/>
        </w:rPr>
        <w:t>Marchiori (2001) </w:t>
      </w:r>
      <w:r>
        <w:rPr/>
        <w:t>引入该指标以解决经典特征路径长度（</w:t>
      </w:r>
      <w:r>
        <w:rPr>
          <w:rFonts w:ascii="TeX Gyre Termes" w:hAnsi="TeX Gyre Termes" w:eastAsia="TeX Gyre Termes"/>
        </w:rPr>
        <w:t>Characteristic Path</w:t>
      </w:r>
      <w:r>
        <w:rPr>
          <w:rFonts w:ascii="TeX Gyre Termes" w:hAnsi="TeX Gyre Termes" w:eastAsia="TeX Gyre Termes"/>
          <w:spacing w:val="40"/>
        </w:rPr>
        <w:t> </w:t>
      </w:r>
      <w:r>
        <w:rPr>
          <w:rFonts w:ascii="TeX Gyre Termes" w:hAnsi="TeX Gyre Termes" w:eastAsia="TeX Gyre Termes"/>
        </w:rPr>
        <w:t>Length,</w:t>
      </w:r>
      <w:r>
        <w:rPr>
          <w:rFonts w:ascii="TeX Gyre Termes" w:hAnsi="TeX Gyre Termes" w:eastAsia="TeX Gyre Termes"/>
          <w:spacing w:val="40"/>
        </w:rPr>
        <w:t> </w:t>
      </w:r>
      <w:r>
        <w:rPr>
          <w:rFonts w:ascii="STIX Two Math" w:hAnsi="STIX Two Math" w:eastAsia="STIX Two Math"/>
        </w:rPr>
        <w:t>𝐿</w:t>
      </w:r>
      <w:r>
        <w:rPr/>
        <w:t>）在处理非连通图时的发散问题。通过采用两点间最短路径长度</w:t>
      </w:r>
      <w:r>
        <w:rPr>
          <w:spacing w:val="-2"/>
        </w:rPr>
        <w:t>倒数的调和平均形式，全局效率不仅规避了无穷大距离的数学奇异性，还有效刻</w:t>
      </w:r>
      <w:r>
        <w:rPr>
          <w:spacing w:val="-1"/>
        </w:rPr>
        <w:t>画了网络在稀疏连接下利用少量长程连接实现 </w:t>
      </w:r>
      <w:r>
        <w:rPr>
          <w:rFonts w:ascii="TeX Gyre Termes" w:hAnsi="TeX Gyre Termes" w:eastAsia="TeX Gyre Termes"/>
        </w:rPr>
        <w:t>“</w:t>
      </w:r>
      <w:r>
        <w:rPr/>
        <w:t>小世界（</w:t>
      </w:r>
      <w:r>
        <w:rPr>
          <w:rFonts w:ascii="TeX Gyre Termes" w:hAnsi="TeX Gyre Termes" w:eastAsia="TeX Gyre Termes"/>
        </w:rPr>
        <w:t>Small-World</w:t>
      </w:r>
      <w:r>
        <w:rPr/>
        <w:t>）</w:t>
      </w:r>
      <w:r>
        <w:rPr>
          <w:rFonts w:ascii="TeX Gyre Termes" w:hAnsi="TeX Gyre Termes" w:eastAsia="TeX Gyre Termes"/>
        </w:rPr>
        <w:t>” </w:t>
      </w:r>
      <w:r>
        <w:rPr/>
        <w:t>通信的</w:t>
      </w:r>
      <w:r>
        <w:rPr>
          <w:spacing w:val="9"/>
          <w:position w:val="-9"/>
        </w:rPr>
        <w:t>能力</w:t>
      </w:r>
      <w:hyperlink w:history="true" w:anchor="_bookmark67">
        <w:r>
          <w:rPr>
            <w:rFonts w:ascii="TeX Gyre Termes" w:hAnsi="TeX Gyre Termes" w:eastAsia="TeX Gyre Termes"/>
            <w:sz w:val="18"/>
          </w:rPr>
          <w:t>[14]</w:t>
        </w:r>
      </w:hyperlink>
      <w:r>
        <w:rPr>
          <w:rFonts w:ascii="TeX Gyre Termes" w:hAnsi="TeX Gyre Termes" w:eastAsia="TeX Gyre Termes"/>
          <w:spacing w:val="-16"/>
          <w:sz w:val="18"/>
        </w:rPr>
        <w:t> </w:t>
      </w:r>
      <w:r>
        <w:rPr>
          <w:position w:val="-9"/>
        </w:rPr>
        <w:t>。</w:t>
      </w:r>
    </w:p>
    <w:p>
      <w:pPr>
        <w:pStyle w:val="BodyText"/>
        <w:spacing w:line="297" w:lineRule="auto" w:before="18"/>
        <w:ind w:left="97" w:right="235" w:firstLine="480"/>
        <w:jc w:val="both"/>
      </w:pPr>
      <w:r>
        <w:rPr>
          <w:spacing w:val="-2"/>
        </w:rPr>
        <w:t>在连接组学（</w:t>
      </w:r>
      <w:r>
        <w:rPr>
          <w:rFonts w:ascii="TeX Gyre Termes" w:hAnsi="TeX Gyre Termes" w:eastAsia="TeX Gyre Termes"/>
          <w:spacing w:val="-2"/>
        </w:rPr>
        <w:t>Connectomics</w:t>
      </w:r>
      <w:r>
        <w:rPr>
          <w:spacing w:val="-2"/>
        </w:rPr>
        <w:t>）视角下，</w:t>
      </w:r>
      <w:r>
        <w:rPr>
          <w:rFonts w:ascii="STIX Two Math" w:hAnsi="STIX Two Math" w:eastAsia="STIX Two Math"/>
          <w:spacing w:val="-2"/>
        </w:rPr>
        <w:t>𝐸</w:t>
      </w:r>
      <w:r>
        <w:rPr>
          <w:rFonts w:ascii="TeX Gyre Termes" w:hAnsi="TeX Gyre Termes" w:eastAsia="TeX Gyre Termes"/>
          <w:spacing w:val="-2"/>
          <w:position w:val="-5"/>
          <w:sz w:val="18"/>
        </w:rPr>
        <w:t>glob</w:t>
      </w:r>
      <w:r>
        <w:rPr>
          <w:rFonts w:ascii="TeX Gyre Termes" w:hAnsi="TeX Gyre Termes" w:eastAsia="TeX Gyre Termes"/>
          <w:spacing w:val="-3"/>
          <w:position w:val="-5"/>
          <w:sz w:val="18"/>
        </w:rPr>
        <w:t> </w:t>
      </w:r>
      <w:r>
        <w:rPr>
          <w:spacing w:val="-2"/>
        </w:rPr>
        <w:t>具有明确的生物物理内涵。由于</w:t>
      </w:r>
      <w:r>
        <w:rPr>
          <w:spacing w:val="-2"/>
        </w:rPr>
        <w:t>神经信号在化学或电突触间的传递必然伴随时间延迟与代谢消耗，拓扑上的最短路径直接对应于信号传导的最优通路。高全局效率意味着神经系统能以最小</w:t>
      </w:r>
      <w:r>
        <w:rPr>
          <w:spacing w:val="-1"/>
        </w:rPr>
        <w:t>的突触中继成本完成从感知输入到 认知处理的全局整合。此外，大脑网络的演</w:t>
      </w:r>
      <w:r>
        <w:rPr>
          <w:spacing w:val="-4"/>
        </w:rPr>
        <w:t>化往往遵循</w:t>
      </w:r>
      <w:r>
        <w:rPr>
          <w:rFonts w:ascii="TeX Gyre Termes" w:hAnsi="TeX Gyre Termes" w:eastAsia="TeX Gyre Termes"/>
          <w:spacing w:val="-4"/>
        </w:rPr>
        <w:t>“</w:t>
      </w:r>
      <w:r>
        <w:rPr>
          <w:spacing w:val="-4"/>
        </w:rPr>
        <w:t>经济的小世界</w:t>
      </w:r>
      <w:r>
        <w:rPr>
          <w:rFonts w:ascii="TeX Gyre Termes" w:hAnsi="TeX Gyre Termes" w:eastAsia="TeX Gyre Termes"/>
          <w:spacing w:val="-8"/>
        </w:rPr>
        <w:t>” </w:t>
      </w:r>
      <w:r>
        <w:rPr>
          <w:spacing w:val="-4"/>
        </w:rPr>
        <w:t>原则（</w:t>
      </w:r>
      <w:r>
        <w:rPr>
          <w:rFonts w:ascii="TeX Gyre Termes" w:hAnsi="TeX Gyre Termes" w:eastAsia="TeX Gyre Termes"/>
          <w:spacing w:val="-4"/>
        </w:rPr>
        <w:t>Economic</w:t>
      </w:r>
      <w:r>
        <w:rPr>
          <w:rFonts w:ascii="TeX Gyre Termes" w:hAnsi="TeX Gyre Termes" w:eastAsia="TeX Gyre Termes"/>
          <w:spacing w:val="-11"/>
        </w:rPr>
        <w:t> </w:t>
      </w:r>
      <w:r>
        <w:rPr>
          <w:rFonts w:ascii="TeX Gyre Termes" w:hAnsi="TeX Gyre Termes" w:eastAsia="TeX Gyre Termes"/>
          <w:spacing w:val="-4"/>
        </w:rPr>
        <w:t>Small-</w:t>
      </w:r>
      <w:r>
        <w:rPr>
          <w:rFonts w:ascii="TeX Gyre Termes" w:hAnsi="TeX Gyre Termes" w:eastAsia="TeX Gyre Termes"/>
          <w:spacing w:val="-6"/>
        </w:rPr>
        <w:t>W</w:t>
      </w:r>
      <w:r>
        <w:rPr>
          <w:rFonts w:ascii="TeX Gyre Termes" w:hAnsi="TeX Gyre Termes" w:eastAsia="TeX Gyre Termes"/>
          <w:spacing w:val="12"/>
        </w:rPr>
        <w:t>o</w:t>
      </w:r>
      <w:r>
        <w:rPr>
          <w:rFonts w:ascii="TeX Gyre Termes" w:hAnsi="TeX Gyre Termes" w:eastAsia="TeX Gyre Termes"/>
          <w:spacing w:val="7"/>
        </w:rPr>
        <w:t>r</w:t>
      </w:r>
      <w:r>
        <w:rPr>
          <w:rFonts w:ascii="TeX Gyre Termes" w:hAnsi="TeX Gyre Termes" w:eastAsia="TeX Gyre Termes"/>
          <w:spacing w:val="12"/>
        </w:rPr>
        <w:t>ldnes</w:t>
      </w:r>
      <w:r>
        <w:rPr>
          <w:rFonts w:ascii="TeX Gyre Termes" w:hAnsi="TeX Gyre Termes" w:eastAsia="TeX Gyre Termes"/>
          <w:spacing w:val="11"/>
        </w:rPr>
        <w:t>s</w:t>
      </w:r>
      <w:r>
        <w:rPr>
          <w:spacing w:val="-108"/>
        </w:rPr>
        <w:t>）</w:t>
      </w:r>
      <w:r>
        <w:rPr>
          <w:spacing w:val="-8"/>
        </w:rPr>
        <w:t>，即在最小化解剖</w:t>
      </w:r>
      <w:r>
        <w:rPr/>
        <w:t>布线成本（</w:t>
      </w:r>
      <w:r>
        <w:rPr>
          <w:rFonts w:ascii="TeX Gyre Termes" w:hAnsi="TeX Gyre Termes" w:eastAsia="TeX Gyre Termes"/>
        </w:rPr>
        <w:t>Wiring</w:t>
      </w:r>
      <w:r>
        <w:rPr>
          <w:rFonts w:ascii="TeX Gyre Termes" w:hAnsi="TeX Gyre Termes" w:eastAsia="TeX Gyre Termes"/>
          <w:spacing w:val="40"/>
        </w:rPr>
        <w:t> </w:t>
      </w:r>
      <w:r>
        <w:rPr>
          <w:rFonts w:ascii="TeX Gyre Termes" w:hAnsi="TeX Gyre Termes" w:eastAsia="TeX Gyre Termes"/>
        </w:rPr>
        <w:t>Cost</w:t>
      </w:r>
      <w:r>
        <w:rPr/>
        <w:t>）</w:t>
      </w:r>
      <w:r>
        <w:rPr>
          <w:spacing w:val="1"/>
        </w:rPr>
        <w:t>与最大化拓扑价值之间寻求平衡</w:t>
      </w:r>
      <w:hyperlink w:history="true" w:anchor="_bookmark64">
        <w:r>
          <w:rPr>
            <w:rFonts w:ascii="TeX Gyre Termes" w:hAnsi="TeX Gyre Termes" w:eastAsia="TeX Gyre Termes"/>
            <w:vertAlign w:val="superscript"/>
          </w:rPr>
          <w:t>[11]</w:t>
        </w:r>
        <w:r>
          <w:rPr>
            <w:rFonts w:ascii="TeX Gyre Termes" w:hAnsi="TeX Gyre Termes" w:eastAsia="TeX Gyre Termes"/>
            <w:spacing w:val="-5"/>
            <w:vertAlign w:val="baseline"/>
          </w:rPr>
          <w:t> </w:t>
        </w:r>
      </w:hyperlink>
      <w:r>
        <w:rPr>
          <w:vertAlign w:val="baseline"/>
        </w:rPr>
        <w:t>。这种结构冗余性</w:t>
      </w:r>
      <w:r>
        <w:rPr>
          <w:spacing w:val="-1"/>
          <w:vertAlign w:val="baseline"/>
        </w:rPr>
        <w:t>赋予了神经系统极强的鲁棒性，使其在面临局部突触修剪或损伤时，仍能通过</w:t>
      </w:r>
    </w:p>
    <w:p>
      <w:pPr>
        <w:pStyle w:val="BodyText"/>
        <w:spacing w:line="276" w:lineRule="auto" w:before="22"/>
        <w:ind w:left="97" w:right="147"/>
      </w:pPr>
      <w:r>
        <w:rPr>
          <w:spacing w:val="-2"/>
        </w:rPr>
        <w:t>并行通路维持功能的完整性。因此，在分析线虫等模式生物的发育数据时，</w:t>
      </w:r>
      <w:r>
        <w:rPr>
          <w:rFonts w:ascii="STIX Two Math" w:eastAsia="STIX Two Math"/>
          <w:spacing w:val="-2"/>
        </w:rPr>
        <w:t>𝐸</w:t>
      </w:r>
      <w:r>
        <w:rPr>
          <w:rFonts w:ascii="TeX Gyre Termes" w:eastAsia="TeX Gyre Termes"/>
          <w:spacing w:val="-2"/>
          <w:position w:val="-5"/>
          <w:sz w:val="18"/>
        </w:rPr>
        <w:t>glob</w:t>
      </w:r>
      <w:r>
        <w:rPr>
          <w:spacing w:val="-1"/>
        </w:rPr>
        <w:t>的时空演变轨迹是表征神经系统从局部模块化向全局功能整合过渡的关键指征。</w:t>
      </w:r>
    </w:p>
    <w:p>
      <w:pPr>
        <w:pStyle w:val="ListParagraph"/>
        <w:numPr>
          <w:ilvl w:val="3"/>
          <w:numId w:val="5"/>
        </w:numPr>
        <w:tabs>
          <w:tab w:pos="890" w:val="left" w:leader="none"/>
        </w:tabs>
        <w:spacing w:line="240" w:lineRule="auto" w:before="282" w:after="0"/>
        <w:ind w:left="890" w:right="0" w:hanging="793"/>
        <w:jc w:val="left"/>
        <w:rPr>
          <w:rFonts w:ascii="宋体" w:eastAsia="宋体"/>
          <w:sz w:val="24"/>
        </w:rPr>
      </w:pPr>
      <w:bookmarkStart w:name="1.1.2.3 群聚系数" w:id="21"/>
      <w:bookmarkEnd w:id="21"/>
      <w:r>
        <w:rPr/>
      </w:r>
      <w:r>
        <w:rPr>
          <w:rFonts w:ascii="宋体" w:eastAsia="宋体"/>
          <w:spacing w:val="-6"/>
          <w:sz w:val="24"/>
        </w:rPr>
        <w:t>群聚系数</w:t>
      </w:r>
    </w:p>
    <w:p>
      <w:pPr>
        <w:pStyle w:val="BodyText"/>
        <w:spacing w:line="300" w:lineRule="auto" w:before="208"/>
        <w:ind w:left="97" w:right="116" w:firstLine="480"/>
      </w:pPr>
      <w:r>
        <w:rPr>
          <w:spacing w:val="3"/>
        </w:rPr>
        <w:t>集聚系数作为衡量复杂网络拓扑结构中节点内聚性与局部连通性的核心指</w:t>
      </w:r>
      <w:r>
        <w:rPr>
          <w:spacing w:val="-9"/>
        </w:rPr>
        <w:t>标，其理论体系经历了从二值无向网络向加权有向网络逐步深化的演进过程。该</w:t>
      </w:r>
      <w:r>
        <w:rPr>
          <w:spacing w:val="-18"/>
        </w:rPr>
        <w:t>概念最早由 </w:t>
      </w:r>
      <w:r>
        <w:rPr>
          <w:rFonts w:ascii="TeX Gyre Termes" w:hAnsi="TeX Gyre Termes" w:eastAsia="TeX Gyre Termes"/>
          <w:spacing w:val="-20"/>
        </w:rPr>
        <w:t>W</w:t>
      </w:r>
      <w:r>
        <w:rPr>
          <w:rFonts w:ascii="TeX Gyre Termes" w:hAnsi="TeX Gyre Termes" w:eastAsia="TeX Gyre Termes"/>
        </w:rPr>
        <w:t>atts</w:t>
      </w:r>
      <w:r>
        <w:rPr>
          <w:rFonts w:ascii="TeX Gyre Termes" w:hAnsi="TeX Gyre Termes" w:eastAsia="TeX Gyre Termes"/>
          <w:spacing w:val="1"/>
        </w:rPr>
        <w:t> </w:t>
      </w:r>
      <w:r>
        <w:rPr>
          <w:spacing w:val="-30"/>
        </w:rPr>
        <w:t>和 </w:t>
      </w:r>
      <w:r>
        <w:rPr>
          <w:rFonts w:ascii="TeX Gyre Termes" w:hAnsi="TeX Gyre Termes" w:eastAsia="TeX Gyre Termes"/>
          <w:spacing w:val="-5"/>
        </w:rPr>
        <w:t>S</w:t>
      </w:r>
      <w:r>
        <w:rPr>
          <w:rFonts w:ascii="TeX Gyre Termes" w:hAnsi="TeX Gyre Termes" w:eastAsia="TeX Gyre Termes"/>
        </w:rPr>
        <w:t>tro</w:t>
      </w:r>
      <w:r>
        <w:rPr>
          <w:rFonts w:ascii="TeX Gyre Termes" w:hAnsi="TeX Gyre Termes" w:eastAsia="TeX Gyre Termes"/>
          <w:spacing w:val="-5"/>
        </w:rPr>
        <w:t>g</w:t>
      </w:r>
      <w:r>
        <w:rPr>
          <w:rFonts w:ascii="TeX Gyre Termes" w:hAnsi="TeX Gyre Termes" w:eastAsia="TeX Gyre Termes"/>
        </w:rPr>
        <w:t>atz</w:t>
      </w:r>
      <w:r>
        <w:rPr>
          <w:rFonts w:ascii="TeX Gyre Termes" w:hAnsi="TeX Gyre Termes" w:eastAsia="TeX Gyre Termes"/>
          <w:spacing w:val="1"/>
        </w:rPr>
        <w:t> </w:t>
      </w:r>
      <w:r>
        <w:rPr/>
        <w:t>在其关于小世界网络的开创性工作中提出，最初定义为二值无向网络（</w:t>
      </w:r>
      <w:r>
        <w:rPr>
          <w:rFonts w:ascii="TeX Gyre Termes" w:hAnsi="TeX Gyre Termes" w:eastAsia="TeX Gyre Termes"/>
        </w:rPr>
        <w:t>Bina</w:t>
      </w:r>
      <w:r>
        <w:rPr>
          <w:rFonts w:ascii="TeX Gyre Termes" w:hAnsi="TeX Gyre Termes" w:eastAsia="TeX Gyre Termes"/>
          <w:spacing w:val="4"/>
        </w:rPr>
        <w:t>r</w:t>
      </w:r>
      <w:r>
        <w:rPr>
          <w:rFonts w:ascii="TeX Gyre Termes" w:hAnsi="TeX Gyre Termes" w:eastAsia="TeX Gyre Termes"/>
        </w:rPr>
        <w:t>y</w:t>
      </w:r>
      <w:r>
        <w:rPr>
          <w:rFonts w:ascii="TeX Gyre Termes" w:hAnsi="TeX Gyre Termes" w:eastAsia="TeX Gyre Termes"/>
          <w:spacing w:val="3"/>
        </w:rPr>
        <w:t> </w:t>
      </w:r>
      <w:r>
        <w:rPr>
          <w:rFonts w:ascii="TeX Gyre Termes" w:hAnsi="TeX Gyre Termes" w:eastAsia="TeX Gyre Termes"/>
          <w:spacing w:val="-7"/>
        </w:rPr>
        <w:t>U</w:t>
      </w:r>
      <w:r>
        <w:rPr>
          <w:rFonts w:ascii="TeX Gyre Termes" w:hAnsi="TeX Gyre Termes" w:eastAsia="TeX Gyre Termes"/>
        </w:rPr>
        <w:t>ndirected</w:t>
      </w:r>
      <w:r>
        <w:rPr>
          <w:rFonts w:ascii="TeX Gyre Termes" w:hAnsi="TeX Gyre Termes" w:eastAsia="TeX Gyre Termes"/>
          <w:spacing w:val="3"/>
        </w:rPr>
        <w:t> </w:t>
      </w:r>
      <w:r>
        <w:rPr>
          <w:rFonts w:ascii="TeX Gyre Termes" w:hAnsi="TeX Gyre Termes" w:eastAsia="TeX Gyre Termes"/>
          <w:spacing w:val="-4"/>
        </w:rPr>
        <w:t>N</w:t>
      </w:r>
      <w:r>
        <w:rPr>
          <w:rFonts w:ascii="TeX Gyre Termes" w:hAnsi="TeX Gyre Termes" w:eastAsia="TeX Gyre Termes"/>
        </w:rPr>
        <w:t>et</w:t>
      </w:r>
      <w:r>
        <w:rPr>
          <w:rFonts w:ascii="TeX Gyre Termes" w:hAnsi="TeX Gyre Termes" w:eastAsia="TeX Gyre Termes"/>
          <w:spacing w:val="-9"/>
        </w:rPr>
        <w:t>w</w:t>
      </w:r>
      <w:r>
        <w:rPr>
          <w:rFonts w:ascii="TeX Gyre Termes" w:hAnsi="TeX Gyre Termes" w:eastAsia="TeX Gyre Termes"/>
        </w:rPr>
        <w:t>ork</w:t>
      </w:r>
      <w:r>
        <w:rPr>
          <w:rFonts w:ascii="TeX Gyre Termes" w:hAnsi="TeX Gyre Termes" w:eastAsia="TeX Gyre Termes"/>
          <w:spacing w:val="-1"/>
        </w:rPr>
        <w:t>s</w:t>
      </w:r>
      <w:r>
        <w:rPr/>
        <w:t>）中，某节点的邻居之间实际存</w:t>
      </w:r>
      <w:r>
        <w:rPr>
          <w:spacing w:val="1"/>
        </w:rPr>
        <w:t>在的连接数与该节点可能形成的最大连接数之比，以此量化网络中</w:t>
      </w:r>
      <w:r>
        <w:rPr>
          <w:rFonts w:ascii="TeX Gyre Termes" w:hAnsi="TeX Gyre Termes" w:eastAsia="TeX Gyre Termes"/>
        </w:rPr>
        <w:t>“</w:t>
      </w:r>
      <w:r>
        <w:rPr/>
        <w:t>朋友的朋友</w:t>
      </w:r>
      <w:r>
        <w:rPr>
          <w:spacing w:val="3"/>
        </w:rPr>
        <w:t>也是朋友</w:t>
      </w:r>
      <w:r>
        <w:rPr>
          <w:rFonts w:ascii="TeX Gyre Termes" w:hAnsi="TeX Gyre Termes" w:eastAsia="TeX Gyre Termes"/>
          <w:spacing w:val="4"/>
        </w:rPr>
        <w:t>” </w:t>
      </w:r>
      <w:r>
        <w:rPr>
          <w:spacing w:val="7"/>
        </w:rPr>
        <w:t>的传递性特征</w:t>
      </w:r>
      <w:hyperlink w:history="true" w:anchor="_bookmark68">
        <w:r>
          <w:rPr>
            <w:rFonts w:ascii="TeX Gyre Termes" w:hAnsi="TeX Gyre Termes" w:eastAsia="TeX Gyre Termes"/>
            <w:w w:val="128"/>
            <w:vertAlign w:val="superscript"/>
          </w:rPr>
          <w:t>[15]</w:t>
        </w:r>
        <w:r>
          <w:rPr>
            <w:rFonts w:ascii="TeX Gyre Termes" w:hAnsi="TeX Gyre Termes" w:eastAsia="TeX Gyre Termes"/>
            <w:spacing w:val="-31"/>
            <w:vertAlign w:val="baseline"/>
          </w:rPr>
          <w:t> </w:t>
        </w:r>
      </w:hyperlink>
      <w:r>
        <w:rPr>
          <w:spacing w:val="2"/>
          <w:vertAlign w:val="baseline"/>
        </w:rPr>
        <w:t>。随着研究深入至加权网络</w:t>
      </w:r>
      <w:r>
        <w:rPr>
          <w:vertAlign w:val="baseline"/>
        </w:rPr>
        <w:t>（</w:t>
      </w:r>
      <w:r>
        <w:rPr>
          <w:rFonts w:ascii="TeX Gyre Termes" w:hAnsi="TeX Gyre Termes" w:eastAsia="TeX Gyre Termes"/>
          <w:spacing w:val="-17"/>
          <w:vertAlign w:val="baseline"/>
        </w:rPr>
        <w:t>W</w:t>
      </w:r>
      <w:r>
        <w:rPr>
          <w:rFonts w:ascii="TeX Gyre Termes" w:hAnsi="TeX Gyre Termes" w:eastAsia="TeX Gyre Termes"/>
          <w:vertAlign w:val="baseline"/>
        </w:rPr>
        <w:t>eighted</w:t>
      </w:r>
      <w:r>
        <w:rPr>
          <w:rFonts w:ascii="TeX Gyre Termes" w:hAnsi="TeX Gyre Termes" w:eastAsia="TeX Gyre Termes"/>
          <w:spacing w:val="14"/>
          <w:vertAlign w:val="baseline"/>
        </w:rPr>
        <w:t> </w:t>
      </w:r>
      <w:r>
        <w:rPr>
          <w:rFonts w:ascii="TeX Gyre Termes" w:hAnsi="TeX Gyre Termes" w:eastAsia="TeX Gyre Termes"/>
          <w:spacing w:val="-4"/>
          <w:vertAlign w:val="baseline"/>
        </w:rPr>
        <w:t>N</w:t>
      </w:r>
      <w:r>
        <w:rPr>
          <w:rFonts w:ascii="TeX Gyre Termes" w:hAnsi="TeX Gyre Termes" w:eastAsia="TeX Gyre Termes"/>
          <w:vertAlign w:val="baseline"/>
        </w:rPr>
        <w:t>et</w:t>
      </w:r>
      <w:r>
        <w:rPr>
          <w:rFonts w:ascii="TeX Gyre Termes" w:hAnsi="TeX Gyre Termes" w:eastAsia="TeX Gyre Termes"/>
          <w:spacing w:val="-9"/>
          <w:vertAlign w:val="baseline"/>
        </w:rPr>
        <w:t>w</w:t>
      </w:r>
      <w:r>
        <w:rPr>
          <w:rFonts w:ascii="TeX Gyre Termes" w:hAnsi="TeX Gyre Termes" w:eastAsia="TeX Gyre Termes"/>
          <w:vertAlign w:val="baseline"/>
        </w:rPr>
        <w:t>ork</w:t>
      </w:r>
      <w:r>
        <w:rPr>
          <w:rFonts w:ascii="TeX Gyre Termes" w:hAnsi="TeX Gyre Termes" w:eastAsia="TeX Gyre Termes"/>
          <w:spacing w:val="-1"/>
          <w:vertAlign w:val="baseline"/>
        </w:rPr>
        <w:t>s</w:t>
      </w:r>
      <w:r>
        <w:rPr>
          <w:spacing w:val="-114"/>
          <w:vertAlign w:val="baseline"/>
        </w:rPr>
        <w:t>）</w:t>
      </w:r>
      <w:r>
        <w:rPr>
          <w:vertAlign w:val="baseline"/>
        </w:rPr>
        <w:t>，</w:t>
      </w:r>
      <w:r>
        <w:rPr>
          <w:spacing w:val="2"/>
          <w:vertAlign w:val="baseline"/>
        </w:rPr>
        <w:t>为了避免将强连接与弱连接等同视之从而丢失关键的拓扑信息，学者们提出了两种主要的加权扩展路径：</w:t>
      </w:r>
      <w:r>
        <w:rPr>
          <w:rFonts w:ascii="TeX Gyre Termes" w:hAnsi="TeX Gyre Termes" w:eastAsia="TeX Gyre Termes"/>
          <w:vertAlign w:val="baseline"/>
        </w:rPr>
        <w:t>Onnela</w:t>
      </w:r>
      <w:r>
        <w:rPr>
          <w:rFonts w:ascii="TeX Gyre Termes" w:hAnsi="TeX Gyre Termes" w:eastAsia="TeX Gyre Termes"/>
          <w:spacing w:val="9"/>
          <w:vertAlign w:val="baseline"/>
        </w:rPr>
        <w:t> </w:t>
      </w:r>
      <w:r>
        <w:rPr>
          <w:spacing w:val="1"/>
          <w:vertAlign w:val="baseline"/>
        </w:rPr>
        <w:t>等人提出了一种基于几何平均数的定义，强</w:t>
      </w:r>
      <w:r>
        <w:rPr>
          <w:spacing w:val="-8"/>
          <w:vertAlign w:val="baseline"/>
        </w:rPr>
        <w:t>调子图连接的 </w:t>
      </w:r>
      <w:r>
        <w:rPr>
          <w:rFonts w:ascii="TeX Gyre Termes" w:hAnsi="TeX Gyre Termes" w:eastAsia="TeX Gyre Termes"/>
          <w:vertAlign w:val="baseline"/>
        </w:rPr>
        <w:t>“</w:t>
      </w:r>
      <w:r>
        <w:rPr>
          <w:vertAlign w:val="baseline"/>
        </w:rPr>
        <w:t>强度</w:t>
      </w:r>
      <w:r>
        <w:rPr>
          <w:rFonts w:ascii="TeX Gyre Termes" w:hAnsi="TeX Gyre Termes" w:eastAsia="TeX Gyre Termes"/>
          <w:spacing w:val="19"/>
          <w:vertAlign w:val="baseline"/>
        </w:rPr>
        <w:t>”</w:t>
      </w:r>
      <w:hyperlink w:history="true" w:anchor="_bookmark69">
        <w:r>
          <w:rPr>
            <w:rFonts w:ascii="TeX Gyre Termes" w:hAnsi="TeX Gyre Termes" w:eastAsia="TeX Gyre Termes"/>
            <w:w w:val="128"/>
            <w:vertAlign w:val="superscript"/>
          </w:rPr>
          <w:t>[16]</w:t>
        </w:r>
        <w:r>
          <w:rPr>
            <w:rFonts w:ascii="TeX Gyre Termes" w:hAnsi="TeX Gyre Termes" w:eastAsia="TeX Gyre Termes"/>
            <w:spacing w:val="-31"/>
            <w:vertAlign w:val="baseline"/>
          </w:rPr>
          <w:t> </w:t>
        </w:r>
      </w:hyperlink>
      <w:r>
        <w:rPr>
          <w:spacing w:val="-20"/>
          <w:vertAlign w:val="baseline"/>
        </w:rPr>
        <w:t>；而 </w:t>
      </w:r>
      <w:r>
        <w:rPr>
          <w:rFonts w:ascii="TeX Gyre Termes" w:hAnsi="TeX Gyre Termes" w:eastAsia="TeX Gyre Termes"/>
          <w:vertAlign w:val="baseline"/>
        </w:rPr>
        <w:t>Ba</w:t>
      </w:r>
      <w:r>
        <w:rPr>
          <w:rFonts w:ascii="TeX Gyre Termes" w:hAnsi="TeX Gyre Termes" w:eastAsia="TeX Gyre Termes"/>
          <w:spacing w:val="6"/>
          <w:vertAlign w:val="baseline"/>
        </w:rPr>
        <w:t>r</w:t>
      </w:r>
      <w:r>
        <w:rPr>
          <w:rFonts w:ascii="TeX Gyre Termes" w:hAnsi="TeX Gyre Termes" w:eastAsia="TeX Gyre Termes"/>
          <w:vertAlign w:val="baseline"/>
        </w:rPr>
        <w:t>rat </w:t>
      </w:r>
      <w:r>
        <w:rPr>
          <w:vertAlign w:val="baseline"/>
        </w:rPr>
        <w:t>等人则提出了一种基于算术平均数和节点强</w:t>
      </w:r>
    </w:p>
    <w:p>
      <w:pPr>
        <w:pStyle w:val="BodyText"/>
        <w:spacing w:after="0" w:line="300" w:lineRule="auto"/>
        <w:sectPr>
          <w:pgSz w:w="11910" w:h="16840"/>
          <w:pgMar w:header="741" w:footer="864" w:top="1040" w:bottom="1060" w:left="1700" w:right="1559"/>
        </w:sectPr>
      </w:pPr>
    </w:p>
    <w:p>
      <w:pPr>
        <w:pStyle w:val="BodyText"/>
        <w:spacing w:before="54"/>
      </w:pPr>
    </w:p>
    <w:p>
      <w:pPr>
        <w:pStyle w:val="BodyText"/>
        <w:spacing w:before="1"/>
        <w:ind w:left="97"/>
      </w:pPr>
      <w:r>
        <w:rPr>
          <w:spacing w:val="-2"/>
        </w:rPr>
        <w:t>度（</w:t>
      </w:r>
      <w:r>
        <w:rPr>
          <w:rFonts w:ascii="TeX Gyre Termes" w:eastAsia="TeX Gyre Termes"/>
          <w:spacing w:val="-2"/>
        </w:rPr>
        <w:t>Strength</w:t>
      </w:r>
      <w:r>
        <w:rPr>
          <w:spacing w:val="-2"/>
        </w:rPr>
        <w:t>）</w:t>
      </w:r>
      <w:r>
        <w:rPr>
          <w:spacing w:val="-3"/>
        </w:rPr>
        <w:t>的定义，侧重于反映连接相对于节点总交互量的重要性。</w:t>
      </w:r>
    </w:p>
    <w:p>
      <w:pPr>
        <w:pStyle w:val="BodyText"/>
        <w:spacing w:line="302" w:lineRule="auto" w:before="77"/>
        <w:ind w:left="97" w:right="116" w:firstLine="480"/>
      </w:pPr>
      <w:r>
        <w:rPr>
          <w:spacing w:val="-3"/>
        </w:rPr>
        <w:t>在更为复杂的加权有向网络</w:t>
      </w:r>
      <w:r>
        <w:rPr/>
        <w:t>（</w:t>
      </w:r>
      <w:r>
        <w:rPr>
          <w:rFonts w:ascii="TeX Gyre Termes" w:hAnsi="TeX Gyre Termes" w:eastAsia="TeX Gyre Termes"/>
          <w:spacing w:val="-17"/>
        </w:rPr>
        <w:t>W</w:t>
      </w:r>
      <w:r>
        <w:rPr>
          <w:rFonts w:ascii="TeX Gyre Termes" w:hAnsi="TeX Gyre Termes" w:eastAsia="TeX Gyre Termes"/>
        </w:rPr>
        <w:t>eighted</w:t>
      </w:r>
      <w:r>
        <w:rPr>
          <w:rFonts w:ascii="TeX Gyre Termes" w:hAnsi="TeX Gyre Termes" w:eastAsia="TeX Gyre Termes"/>
          <w:spacing w:val="-6"/>
        </w:rPr>
        <w:t> </w:t>
      </w:r>
      <w:r>
        <w:rPr>
          <w:rFonts w:ascii="TeX Gyre Termes" w:hAnsi="TeX Gyre Termes" w:eastAsia="TeX Gyre Termes"/>
        </w:rPr>
        <w:t>Directed</w:t>
      </w:r>
      <w:r>
        <w:rPr>
          <w:rFonts w:ascii="TeX Gyre Termes" w:hAnsi="TeX Gyre Termes" w:eastAsia="TeX Gyre Termes"/>
          <w:spacing w:val="-6"/>
        </w:rPr>
        <w:t> </w:t>
      </w:r>
      <w:r>
        <w:rPr>
          <w:rFonts w:ascii="TeX Gyre Termes" w:hAnsi="TeX Gyre Termes" w:eastAsia="TeX Gyre Termes"/>
          <w:spacing w:val="-4"/>
        </w:rPr>
        <w:t>N</w:t>
      </w:r>
      <w:r>
        <w:rPr>
          <w:rFonts w:ascii="TeX Gyre Termes" w:hAnsi="TeX Gyre Termes" w:eastAsia="TeX Gyre Termes"/>
        </w:rPr>
        <w:t>et</w:t>
      </w:r>
      <w:r>
        <w:rPr>
          <w:rFonts w:ascii="TeX Gyre Termes" w:hAnsi="TeX Gyre Termes" w:eastAsia="TeX Gyre Termes"/>
          <w:spacing w:val="-9"/>
        </w:rPr>
        <w:t>w</w:t>
      </w:r>
      <w:r>
        <w:rPr>
          <w:rFonts w:ascii="TeX Gyre Termes" w:hAnsi="TeX Gyre Termes" w:eastAsia="TeX Gyre Termes"/>
        </w:rPr>
        <w:t>ork</w:t>
      </w:r>
      <w:r>
        <w:rPr>
          <w:rFonts w:ascii="TeX Gyre Termes" w:hAnsi="TeX Gyre Termes" w:eastAsia="TeX Gyre Termes"/>
          <w:spacing w:val="-1"/>
        </w:rPr>
        <w:t>s</w:t>
      </w:r>
      <w:r>
        <w:rPr>
          <w:spacing w:val="-32"/>
        </w:rPr>
        <w:t>）</w:t>
      </w:r>
      <w:r>
        <w:rPr>
          <w:spacing w:val="9"/>
        </w:rPr>
        <w:t>领域</w:t>
      </w:r>
      <w:hyperlink w:history="true" w:anchor="_bookmark70">
        <w:r>
          <w:rPr>
            <w:rFonts w:ascii="TeX Gyre Termes" w:hAnsi="TeX Gyre Termes" w:eastAsia="TeX Gyre Termes"/>
            <w:w w:val="128"/>
            <w:vertAlign w:val="superscript"/>
          </w:rPr>
          <w:t>[17]</w:t>
        </w:r>
        <w:r>
          <w:rPr>
            <w:rFonts w:ascii="TeX Gyre Termes" w:hAnsi="TeX Gyre Termes" w:eastAsia="TeX Gyre Termes"/>
            <w:spacing w:val="-31"/>
            <w:vertAlign w:val="baseline"/>
          </w:rPr>
          <w:t> </w:t>
        </w:r>
      </w:hyperlink>
      <w:r>
        <w:rPr>
          <w:spacing w:val="-33"/>
          <w:vertAlign w:val="baseline"/>
        </w:rPr>
        <w:t>，</w:t>
      </w:r>
      <w:r>
        <w:rPr>
          <w:rFonts w:ascii="TeX Gyre Termes" w:hAnsi="TeX Gyre Termes" w:eastAsia="TeX Gyre Termes"/>
          <w:spacing w:val="-9"/>
          <w:vertAlign w:val="baseline"/>
        </w:rPr>
        <w:t>F</w:t>
      </w:r>
      <w:r>
        <w:rPr>
          <w:rFonts w:ascii="TeX Gyre Termes" w:hAnsi="TeX Gyre Termes" w:eastAsia="TeX Gyre Termes"/>
          <w:vertAlign w:val="baseline"/>
        </w:rPr>
        <w:t>agiolo</w:t>
      </w:r>
      <w:r>
        <w:rPr>
          <w:spacing w:val="-14"/>
          <w:vertAlign w:val="baseline"/>
        </w:rPr>
        <w:t>率先将 </w:t>
      </w:r>
      <w:r>
        <w:rPr>
          <w:rFonts w:ascii="TeX Gyre Termes" w:hAnsi="TeX Gyre Termes" w:eastAsia="TeX Gyre Termes"/>
          <w:vertAlign w:val="baseline"/>
        </w:rPr>
        <w:t>Onnela</w:t>
      </w:r>
      <w:r>
        <w:rPr>
          <w:rFonts w:ascii="TeX Gyre Termes" w:hAnsi="TeX Gyre Termes" w:eastAsia="TeX Gyre Termes"/>
          <w:spacing w:val="4"/>
          <w:vertAlign w:val="baseline"/>
        </w:rPr>
        <w:t> </w:t>
      </w:r>
      <w:r>
        <w:rPr>
          <w:vertAlign w:val="baseline"/>
        </w:rPr>
        <w:t>的几何平均法推广至有向图，构建了基于有向三角形强度的集聚</w:t>
      </w:r>
      <w:r>
        <w:rPr>
          <w:spacing w:val="9"/>
          <w:vertAlign w:val="baseline"/>
        </w:rPr>
        <w:t>系数</w:t>
      </w:r>
      <w:hyperlink w:history="true" w:anchor="_bookmark71">
        <w:r>
          <w:rPr>
            <w:rFonts w:ascii="TeX Gyre Termes" w:hAnsi="TeX Gyre Termes" w:eastAsia="TeX Gyre Termes"/>
            <w:w w:val="128"/>
            <w:vertAlign w:val="superscript"/>
          </w:rPr>
          <w:t>[18]</w:t>
        </w:r>
        <w:r>
          <w:rPr>
            <w:rFonts w:ascii="TeX Gyre Termes" w:hAnsi="TeX Gyre Termes" w:eastAsia="TeX Gyre Termes"/>
            <w:spacing w:val="-31"/>
            <w:vertAlign w:val="baseline"/>
          </w:rPr>
          <w:t> </w:t>
        </w:r>
      </w:hyperlink>
      <w:r>
        <w:rPr>
          <w:spacing w:val="-9"/>
          <w:vertAlign w:val="baseline"/>
        </w:rPr>
        <w:t>。然而，</w:t>
      </w:r>
      <w:r>
        <w:rPr>
          <w:rFonts w:ascii="TeX Gyre Termes" w:hAnsi="TeX Gyre Termes" w:eastAsia="TeX Gyre Termes"/>
          <w:vertAlign w:val="baseline"/>
        </w:rPr>
        <w:t>Clemente</w:t>
      </w:r>
      <w:r>
        <w:rPr>
          <w:rFonts w:ascii="TeX Gyre Termes" w:hAnsi="TeX Gyre Termes" w:eastAsia="TeX Gyre Termes"/>
          <w:spacing w:val="-3"/>
          <w:vertAlign w:val="baseline"/>
        </w:rPr>
        <w:t> </w:t>
      </w:r>
      <w:r>
        <w:rPr>
          <w:spacing w:val="57"/>
          <w:vertAlign w:val="baseline"/>
        </w:rPr>
        <w:t>和</w:t>
      </w:r>
      <w:r>
        <w:rPr>
          <w:rFonts w:ascii="TeX Gyre Termes" w:hAnsi="TeX Gyre Termes" w:eastAsia="TeX Gyre Termes"/>
          <w:vertAlign w:val="baseline"/>
        </w:rPr>
        <w:t>Grassi</w:t>
      </w:r>
      <w:r>
        <w:rPr>
          <w:rFonts w:ascii="TeX Gyre Termes" w:hAnsi="TeX Gyre Termes" w:eastAsia="TeX Gyre Termes"/>
          <w:spacing w:val="-3"/>
          <w:vertAlign w:val="baseline"/>
        </w:rPr>
        <w:t> </w:t>
      </w:r>
      <w:r>
        <w:rPr>
          <w:spacing w:val="-2"/>
          <w:vertAlign w:val="baseline"/>
        </w:rPr>
        <w:t>在其研究中指出，</w:t>
      </w:r>
      <w:r>
        <w:rPr>
          <w:rFonts w:ascii="TeX Gyre Termes" w:hAnsi="TeX Gyre Termes" w:eastAsia="TeX Gyre Termes"/>
          <w:spacing w:val="-9"/>
          <w:vertAlign w:val="baseline"/>
        </w:rPr>
        <w:t>F</w:t>
      </w:r>
      <w:r>
        <w:rPr>
          <w:rFonts w:ascii="TeX Gyre Termes" w:hAnsi="TeX Gyre Termes" w:eastAsia="TeX Gyre Termes"/>
          <w:vertAlign w:val="baseline"/>
        </w:rPr>
        <w:t>agiolo</w:t>
      </w:r>
      <w:r>
        <w:rPr>
          <w:rFonts w:ascii="TeX Gyre Termes" w:hAnsi="TeX Gyre Termes" w:eastAsia="TeX Gyre Termes"/>
          <w:spacing w:val="-3"/>
          <w:vertAlign w:val="baseline"/>
        </w:rPr>
        <w:t> </w:t>
      </w:r>
      <w:r>
        <w:rPr>
          <w:vertAlign w:val="baseline"/>
        </w:rPr>
        <w:t>的定义存在显著局限性，即在归一化过程中使用的是节点的最大可能强度</w:t>
      </w:r>
      <w:r>
        <w:rPr>
          <w:spacing w:val="2"/>
          <w:vertAlign w:val="baseline"/>
        </w:rPr>
        <w:t>（</w:t>
      </w:r>
      <w:r>
        <w:rPr>
          <w:spacing w:val="-6"/>
          <w:vertAlign w:val="baseline"/>
        </w:rPr>
        <w:t>假设所有边权重为 </w:t>
      </w:r>
      <w:r>
        <w:rPr>
          <w:rFonts w:ascii="STIX Two Math" w:hAnsi="STIX Two Math" w:eastAsia="STIX Two Math"/>
          <w:w w:val="101"/>
          <w:vertAlign w:val="baseline"/>
        </w:rPr>
        <w:t>1</w:t>
      </w:r>
      <w:r>
        <w:rPr>
          <w:vertAlign w:val="baseline"/>
        </w:rPr>
        <w:t>）</w:t>
      </w:r>
      <w:r>
        <w:rPr>
          <w:spacing w:val="-2"/>
          <w:vertAlign w:val="baseline"/>
        </w:rPr>
        <w:t>而非实际强度 。这种处理方式导致在权重分布偏斜或权重数值较小的网络中，</w:t>
      </w:r>
      <w:r>
        <w:rPr>
          <w:spacing w:val="2"/>
          <w:vertAlign w:val="baseline"/>
        </w:rPr>
        <w:t>计算出的集聚系数往往被严重低估甚至趋近于零，无法真实反映网络的拓扑聚</w:t>
      </w:r>
      <w:r>
        <w:rPr>
          <w:spacing w:val="7"/>
          <w:vertAlign w:val="baseline"/>
        </w:rPr>
        <w:t>类特征</w:t>
      </w:r>
      <w:hyperlink w:history="true" w:anchor="_bookmark72">
        <w:r>
          <w:rPr>
            <w:rFonts w:ascii="TeX Gyre Termes" w:hAnsi="TeX Gyre Termes" w:eastAsia="TeX Gyre Termes"/>
            <w:w w:val="128"/>
            <w:vertAlign w:val="superscript"/>
          </w:rPr>
          <w:t>[19]</w:t>
        </w:r>
        <w:r>
          <w:rPr>
            <w:rFonts w:ascii="TeX Gyre Termes" w:hAnsi="TeX Gyre Termes" w:eastAsia="TeX Gyre Termes"/>
            <w:spacing w:val="-31"/>
            <w:vertAlign w:val="baseline"/>
          </w:rPr>
          <w:t> </w:t>
        </w:r>
      </w:hyperlink>
      <w:r>
        <w:rPr>
          <w:vertAlign w:val="baseline"/>
        </w:rPr>
        <w:t>。针对这一缺陷，</w:t>
      </w:r>
      <w:r>
        <w:rPr>
          <w:rFonts w:ascii="TeX Gyre Termes" w:hAnsi="TeX Gyre Termes" w:eastAsia="TeX Gyre Termes"/>
          <w:vertAlign w:val="baseline"/>
        </w:rPr>
        <w:t>Clemente </w:t>
      </w:r>
      <w:r>
        <w:rPr>
          <w:spacing w:val="-30"/>
          <w:vertAlign w:val="baseline"/>
        </w:rPr>
        <w:t>和 </w:t>
      </w:r>
      <w:r>
        <w:rPr>
          <w:rFonts w:ascii="TeX Gyre Termes" w:hAnsi="TeX Gyre Termes" w:eastAsia="TeX Gyre Termes"/>
          <w:vertAlign w:val="baseline"/>
        </w:rPr>
        <w:t>Grassi </w:t>
      </w:r>
      <w:r>
        <w:rPr>
          <w:vertAlign w:val="baseline"/>
        </w:rPr>
        <w:t>提出了一个新的加权有向集聚系</w:t>
      </w:r>
      <w:r>
        <w:rPr>
          <w:spacing w:val="-30"/>
          <w:vertAlign w:val="baseline"/>
        </w:rPr>
        <w:t>数 </w:t>
      </w:r>
      <w:r>
        <w:rPr>
          <w:rFonts w:ascii="STIX Two Math" w:hAnsi="STIX Two Math" w:eastAsia="STIX Two Math"/>
          <w:spacing w:val="19"/>
          <w:w w:val="102"/>
          <w:vertAlign w:val="baseline"/>
        </w:rPr>
        <w:t>𝐶</w:t>
      </w:r>
      <w:r>
        <w:rPr>
          <w:rFonts w:ascii="STIX Two Math" w:hAnsi="STIX Two Math" w:eastAsia="STIX Two Math"/>
          <w:spacing w:val="9"/>
          <w:w w:val="146"/>
          <w:vertAlign w:val="superscript"/>
        </w:rPr>
        <w:t>∗</w:t>
      </w:r>
      <w:r>
        <w:rPr>
          <w:spacing w:val="-10"/>
          <w:vertAlign w:val="baseline"/>
        </w:rPr>
        <w:t>，该指标是 </w:t>
      </w:r>
      <w:r>
        <w:rPr>
          <w:rFonts w:ascii="TeX Gyre Termes" w:hAnsi="TeX Gyre Termes" w:eastAsia="TeX Gyre Termes"/>
          <w:vertAlign w:val="baseline"/>
        </w:rPr>
        <w:t>Ba</w:t>
      </w:r>
      <w:r>
        <w:rPr>
          <w:rFonts w:ascii="TeX Gyre Termes" w:hAnsi="TeX Gyre Termes" w:eastAsia="TeX Gyre Termes"/>
          <w:spacing w:val="6"/>
          <w:vertAlign w:val="baseline"/>
        </w:rPr>
        <w:t>r</w:t>
      </w:r>
      <w:r>
        <w:rPr>
          <w:rFonts w:ascii="TeX Gyre Termes" w:hAnsi="TeX Gyre Termes" w:eastAsia="TeX Gyre Termes"/>
          <w:vertAlign w:val="baseline"/>
        </w:rPr>
        <w:t>rat </w:t>
      </w:r>
      <w:r>
        <w:rPr>
          <w:vertAlign w:val="baseline"/>
        </w:rPr>
        <w:t>方法在有向网络中的延伸与修正。</w:t>
      </w:r>
    </w:p>
    <w:p>
      <w:pPr>
        <w:pStyle w:val="BodyText"/>
        <w:spacing w:line="304" w:lineRule="auto"/>
        <w:ind w:left="97" w:right="236" w:firstLine="480"/>
        <w:jc w:val="both"/>
      </w:pPr>
      <w:r>
        <w:rPr>
          <w:spacing w:val="-10"/>
        </w:rPr>
        <w:t>根据 </w:t>
      </w:r>
      <w:r>
        <w:rPr>
          <w:rFonts w:ascii="TeX Gyre Termes" w:hAnsi="TeX Gyre Termes" w:eastAsia="TeX Gyre Termes"/>
        </w:rPr>
        <w:t>Clemente</w:t>
      </w:r>
      <w:r>
        <w:rPr>
          <w:rFonts w:ascii="TeX Gyre Termes" w:hAnsi="TeX Gyre Termes" w:eastAsia="TeX Gyre Termes"/>
          <w:spacing w:val="-1"/>
        </w:rPr>
        <w:t> </w:t>
      </w:r>
      <w:r>
        <w:rPr>
          <w:spacing w:val="-15"/>
        </w:rPr>
        <w:t>和 </w:t>
      </w:r>
      <w:r>
        <w:rPr>
          <w:rFonts w:ascii="TeX Gyre Termes" w:hAnsi="TeX Gyre Termes" w:eastAsia="TeX Gyre Termes"/>
        </w:rPr>
        <w:t>Grassi</w:t>
      </w:r>
      <w:r>
        <w:rPr>
          <w:rFonts w:ascii="TeX Gyre Termes" w:hAnsi="TeX Gyre Termes" w:eastAsia="TeX Gyre Termes"/>
          <w:spacing w:val="22"/>
        </w:rPr>
        <w:t> </w:t>
      </w:r>
      <w:r>
        <w:rPr>
          <w:spacing w:val="-3"/>
        </w:rPr>
        <w:t>的定义，新的集聚系数 </w:t>
      </w:r>
      <w:r>
        <w:rPr>
          <w:rFonts w:ascii="STIX Two Math" w:hAnsi="STIX Two Math" w:eastAsia="STIX Two Math"/>
          <w:spacing w:val="9"/>
        </w:rPr>
        <w:t>𝐶</w:t>
      </w:r>
      <w:r>
        <w:rPr>
          <w:rFonts w:ascii="STIX Two Math" w:hAnsi="STIX Two Math" w:eastAsia="STIX Two Math"/>
          <w:spacing w:val="22"/>
          <w:vertAlign w:val="superscript"/>
        </w:rPr>
        <w:t>∗ </w:t>
      </w:r>
      <w:r>
        <w:rPr>
          <w:vertAlign w:val="superscript"/>
        </w:rPr>
        <w:t>在分子计算中采用了与</w:t>
      </w:r>
      <w:r>
        <w:rPr>
          <w:spacing w:val="-4"/>
          <w:vertAlign w:val="superscript"/>
        </w:rPr>
        <w:t>中心节点相连的两条边的权重的算术平均值，而非三条边的几何平均值，从而更</w:t>
      </w:r>
      <w:r>
        <w:rPr>
          <w:spacing w:val="-1"/>
          <w:vertAlign w:val="baseline"/>
        </w:rPr>
        <w:t>准确地捕捉局部交互的平均强度 。在分母的构建上，该定义严格使用节点的总</w:t>
      </w:r>
      <w:r>
        <w:rPr>
          <w:vertAlign w:val="baseline"/>
        </w:rPr>
        <w:t>强度（</w:t>
      </w:r>
      <w:r>
        <w:rPr>
          <w:rFonts w:ascii="TeX Gyre Termes" w:hAnsi="TeX Gyre Termes" w:eastAsia="TeX Gyre Termes"/>
          <w:vertAlign w:val="baseline"/>
        </w:rPr>
        <w:t>Total</w:t>
      </w:r>
      <w:r>
        <w:rPr>
          <w:rFonts w:ascii="TeX Gyre Termes" w:hAnsi="TeX Gyre Termes" w:eastAsia="TeX Gyre Termes"/>
          <w:spacing w:val="-15"/>
          <w:vertAlign w:val="baseline"/>
        </w:rPr>
        <w:t> </w:t>
      </w:r>
      <w:r>
        <w:rPr>
          <w:rFonts w:ascii="TeX Gyre Termes" w:hAnsi="TeX Gyre Termes" w:eastAsia="TeX Gyre Termes"/>
          <w:vertAlign w:val="baseline"/>
        </w:rPr>
        <w:t>Strength</w:t>
      </w:r>
      <w:r>
        <w:rPr>
          <w:vertAlign w:val="baseline"/>
        </w:rPr>
        <w:t>）进行归一化，并明确剔除了双向边（</w:t>
      </w:r>
      <w:r>
        <w:rPr>
          <w:rFonts w:ascii="TeX Gyre Termes" w:hAnsi="TeX Gyre Termes" w:eastAsia="TeX Gyre Termes"/>
          <w:vertAlign w:val="baseline"/>
        </w:rPr>
        <w:t>Reciprocal</w:t>
      </w:r>
      <w:r>
        <w:rPr>
          <w:rFonts w:ascii="TeX Gyre Termes" w:hAnsi="TeX Gyre Termes" w:eastAsia="TeX Gyre Termes"/>
          <w:spacing w:val="-15"/>
          <w:vertAlign w:val="baseline"/>
        </w:rPr>
        <w:t> </w:t>
      </w:r>
      <w:r>
        <w:rPr>
          <w:rFonts w:ascii="TeX Gyre Termes" w:hAnsi="TeX Gyre Termes" w:eastAsia="TeX Gyre Termes"/>
          <w:vertAlign w:val="baseline"/>
        </w:rPr>
        <w:t>edges</w:t>
      </w:r>
      <w:r>
        <w:rPr>
          <w:vertAlign w:val="baseline"/>
        </w:rPr>
        <w:t>）所</w:t>
      </w:r>
      <w:r>
        <w:rPr>
          <w:spacing w:val="-4"/>
          <w:vertAlign w:val="baseline"/>
        </w:rPr>
        <w:t>产生的虚假三角形影响，确保了系数数值严格落在 </w:t>
      </w:r>
      <w:r>
        <w:rPr>
          <w:rFonts w:ascii="STIX Two Math" w:hAnsi="STIX Two Math" w:eastAsia="STIX Two Math"/>
          <w:spacing w:val="-2"/>
          <w:vertAlign w:val="baseline"/>
        </w:rPr>
        <w:t>[0,</w:t>
      </w:r>
      <w:r>
        <w:rPr>
          <w:rFonts w:ascii="STIX Two Math" w:hAnsi="STIX Two Math" w:eastAsia="STIX Two Math"/>
          <w:spacing w:val="-13"/>
          <w:vertAlign w:val="baseline"/>
        </w:rPr>
        <w:t> </w:t>
      </w:r>
      <w:r>
        <w:rPr>
          <w:rFonts w:ascii="STIX Two Math" w:hAnsi="STIX Two Math" w:eastAsia="STIX Two Math"/>
          <w:spacing w:val="-2"/>
          <w:vertAlign w:val="baseline"/>
        </w:rPr>
        <w:t>1]</w:t>
      </w:r>
      <w:r>
        <w:rPr>
          <w:rFonts w:ascii="STIX Two Math" w:hAnsi="STIX Two Math" w:eastAsia="STIX Two Math"/>
          <w:spacing w:val="16"/>
          <w:vertAlign w:val="baseline"/>
        </w:rPr>
        <w:t> </w:t>
      </w:r>
      <w:r>
        <w:rPr>
          <w:spacing w:val="-2"/>
          <w:vertAlign w:val="baseline"/>
        </w:rPr>
        <w:t>区间内，且不会因权重</w:t>
      </w:r>
      <w:r>
        <w:rPr>
          <w:spacing w:val="-1"/>
          <w:vertAlign w:val="baseline"/>
        </w:rPr>
        <w:t>数值微小而失真 。此外，该定义具有独特的拓扑解析能力，能够将总体集聚系</w:t>
      </w:r>
      <w:r>
        <w:rPr>
          <w:spacing w:val="-10"/>
          <w:vertAlign w:val="baseline"/>
        </w:rPr>
        <w:t>数分解为循环</w:t>
      </w:r>
      <w:r>
        <w:rPr>
          <w:spacing w:val="7"/>
          <w:vertAlign w:val="baseline"/>
        </w:rPr>
        <w:t>（</w:t>
      </w:r>
      <w:r>
        <w:rPr>
          <w:rFonts w:ascii="TeX Gyre Termes" w:hAnsi="TeX Gyre Termes" w:eastAsia="TeX Gyre Termes"/>
          <w:spacing w:val="8"/>
          <w:vertAlign w:val="baseline"/>
        </w:rPr>
        <w:t>C</w:t>
      </w:r>
      <w:r>
        <w:rPr>
          <w:rFonts w:ascii="TeX Gyre Termes" w:hAnsi="TeX Gyre Termes" w:eastAsia="TeX Gyre Termes"/>
          <w:spacing w:val="-1"/>
          <w:vertAlign w:val="baseline"/>
        </w:rPr>
        <w:t>y</w:t>
      </w:r>
      <w:r>
        <w:rPr>
          <w:rFonts w:ascii="TeX Gyre Termes" w:hAnsi="TeX Gyre Termes" w:eastAsia="TeX Gyre Termes"/>
          <w:spacing w:val="8"/>
          <w:vertAlign w:val="baseline"/>
        </w:rPr>
        <w:t>cle</w:t>
      </w:r>
      <w:r>
        <w:rPr>
          <w:spacing w:val="-112"/>
          <w:vertAlign w:val="baseline"/>
        </w:rPr>
        <w:t>）</w:t>
      </w:r>
      <w:r>
        <w:rPr>
          <w:spacing w:val="-10"/>
          <w:vertAlign w:val="baseline"/>
        </w:rPr>
        <w:t>、中介</w:t>
      </w:r>
      <w:r>
        <w:rPr>
          <w:vertAlign w:val="baseline"/>
        </w:rPr>
        <w:t>（</w:t>
      </w:r>
      <w:r>
        <w:rPr>
          <w:rFonts w:ascii="TeX Gyre Termes" w:hAnsi="TeX Gyre Termes" w:eastAsia="TeX Gyre Termes"/>
          <w:vertAlign w:val="baseline"/>
        </w:rPr>
        <w:t>Middleman</w:t>
      </w:r>
      <w:r>
        <w:rPr>
          <w:spacing w:val="-120"/>
          <w:vertAlign w:val="baseline"/>
        </w:rPr>
        <w:t>）</w:t>
      </w:r>
      <w:r>
        <w:rPr>
          <w:spacing w:val="-10"/>
          <w:vertAlign w:val="baseline"/>
        </w:rPr>
        <w:t>、输入（</w:t>
      </w:r>
      <w:r>
        <w:rPr>
          <w:rFonts w:ascii="TeX Gyre Termes" w:hAnsi="TeX Gyre Termes" w:eastAsia="TeX Gyre Termes"/>
          <w:spacing w:val="-10"/>
          <w:vertAlign w:val="baseline"/>
        </w:rPr>
        <w:t>In</w:t>
      </w:r>
      <w:r>
        <w:rPr>
          <w:spacing w:val="-10"/>
          <w:vertAlign w:val="baseline"/>
        </w:rPr>
        <w:t>）及输出（</w:t>
      </w:r>
      <w:r>
        <w:rPr>
          <w:rFonts w:ascii="TeX Gyre Termes" w:hAnsi="TeX Gyre Termes" w:eastAsia="TeX Gyre Termes"/>
          <w:spacing w:val="-10"/>
          <w:vertAlign w:val="baseline"/>
        </w:rPr>
        <w:t>Out</w:t>
      </w:r>
      <w:r>
        <w:rPr>
          <w:spacing w:val="-10"/>
          <w:vertAlign w:val="baseline"/>
        </w:rPr>
        <w:t>）四种特定</w:t>
      </w:r>
      <w:r>
        <w:rPr>
          <w:spacing w:val="-1"/>
          <w:vertAlign w:val="baseline"/>
        </w:rPr>
        <w:t>的有向三角形模式 。这种分解使得研究者不仅能评估网络的整体紧密度，还能</w:t>
      </w:r>
      <w:r>
        <w:rPr>
          <w:spacing w:val="-2"/>
          <w:vertAlign w:val="baseline"/>
        </w:rPr>
        <w:t>深入量化如反馈回路（</w:t>
      </w:r>
      <w:r>
        <w:rPr>
          <w:rFonts w:ascii="TeX Gyre Termes" w:hAnsi="TeX Gyre Termes" w:eastAsia="TeX Gyre Termes"/>
          <w:spacing w:val="-2"/>
          <w:vertAlign w:val="baseline"/>
        </w:rPr>
        <w:t>Feedback</w:t>
      </w:r>
      <w:r>
        <w:rPr>
          <w:rFonts w:ascii="TeX Gyre Termes" w:hAnsi="TeX Gyre Termes" w:eastAsia="TeX Gyre Termes"/>
          <w:spacing w:val="-13"/>
          <w:vertAlign w:val="baseline"/>
        </w:rPr>
        <w:t> </w:t>
      </w:r>
      <w:r>
        <w:rPr>
          <w:rFonts w:ascii="TeX Gyre Termes" w:hAnsi="TeX Gyre Termes" w:eastAsia="TeX Gyre Termes"/>
          <w:spacing w:val="-2"/>
          <w:vertAlign w:val="baseline"/>
        </w:rPr>
        <w:t>loops</w:t>
      </w:r>
      <w:r>
        <w:rPr>
          <w:spacing w:val="-2"/>
          <w:vertAlign w:val="baseline"/>
        </w:rPr>
        <w:t>）或信息中转（</w:t>
      </w:r>
      <w:r>
        <w:rPr>
          <w:rFonts w:ascii="TeX Gyre Termes" w:hAnsi="TeX Gyre Termes" w:eastAsia="TeX Gyre Termes"/>
          <w:spacing w:val="-2"/>
          <w:vertAlign w:val="baseline"/>
        </w:rPr>
        <w:t>Information</w:t>
      </w:r>
      <w:r>
        <w:rPr>
          <w:rFonts w:ascii="TeX Gyre Termes" w:hAnsi="TeX Gyre Termes" w:eastAsia="TeX Gyre Termes"/>
          <w:spacing w:val="-13"/>
          <w:vertAlign w:val="baseline"/>
        </w:rPr>
        <w:t> </w:t>
      </w:r>
      <w:r>
        <w:rPr>
          <w:rFonts w:ascii="TeX Gyre Termes" w:hAnsi="TeX Gyre Termes" w:eastAsia="TeX Gyre Termes"/>
          <w:spacing w:val="-2"/>
          <w:vertAlign w:val="baseline"/>
        </w:rPr>
        <w:t>flow</w:t>
      </w:r>
      <w:r>
        <w:rPr>
          <w:spacing w:val="-2"/>
          <w:vertAlign w:val="baseline"/>
        </w:rPr>
        <w:t>）等特定功能基序在网络中的分布权重，为神经连接组或贸易网络等复杂系统的精细化分</w:t>
      </w:r>
      <w:r>
        <w:rPr>
          <w:spacing w:val="-3"/>
          <w:vertAlign w:val="baseline"/>
        </w:rPr>
        <w:t>析提供了更为鲁棒的理论工具 。</w:t>
      </w:r>
    </w:p>
    <w:p>
      <w:pPr>
        <w:pStyle w:val="ListParagraph"/>
        <w:numPr>
          <w:ilvl w:val="3"/>
          <w:numId w:val="5"/>
        </w:numPr>
        <w:tabs>
          <w:tab w:pos="890" w:val="left" w:leader="none"/>
        </w:tabs>
        <w:spacing w:line="240" w:lineRule="auto" w:before="227" w:after="0"/>
        <w:ind w:left="890" w:right="0" w:hanging="793"/>
        <w:jc w:val="left"/>
        <w:rPr>
          <w:rFonts w:ascii="宋体" w:eastAsia="宋体"/>
          <w:sz w:val="24"/>
        </w:rPr>
      </w:pPr>
      <w:bookmarkStart w:name="1.1.2.4 互惠性" w:id="22"/>
      <w:bookmarkEnd w:id="22"/>
      <w:r>
        <w:rPr/>
      </w:r>
      <w:r>
        <w:rPr>
          <w:rFonts w:ascii="宋体" w:eastAsia="宋体"/>
          <w:spacing w:val="-7"/>
          <w:sz w:val="24"/>
        </w:rPr>
        <w:t>互惠性</w:t>
      </w:r>
    </w:p>
    <w:p>
      <w:pPr>
        <w:pStyle w:val="BodyText"/>
        <w:spacing w:before="197"/>
        <w:ind w:left="577"/>
        <w:rPr>
          <w:rFonts w:ascii="TeX Gyre Termes" w:eastAsia="TeX Gyre Termes"/>
        </w:rPr>
      </w:pPr>
      <w:r>
        <w:rPr/>
        <w:t>对于加权网络，</w:t>
      </w:r>
      <w:r>
        <w:rPr>
          <w:rFonts w:ascii="TeX Gyre Termes" w:eastAsia="TeX Gyre Termes"/>
        </w:rPr>
        <w:t>Garlaschelli</w:t>
      </w:r>
      <w:r>
        <w:rPr>
          <w:rFonts w:ascii="TeX Gyre Termes" w:eastAsia="TeX Gyre Termes"/>
          <w:spacing w:val="-9"/>
        </w:rPr>
        <w:t> </w:t>
      </w:r>
      <w:r>
        <w:rPr>
          <w:spacing w:val="1"/>
        </w:rPr>
        <w:t>给出了如下的互惠性定义</w:t>
      </w:r>
      <w:hyperlink w:history="true" w:anchor="_bookmark73">
        <w:r>
          <w:rPr>
            <w:rFonts w:ascii="TeX Gyre Termes" w:eastAsia="TeX Gyre Termes"/>
            <w:spacing w:val="-4"/>
            <w:vertAlign w:val="superscript"/>
          </w:rPr>
          <w:t>[20]</w:t>
        </w:r>
      </w:hyperlink>
    </w:p>
    <w:p>
      <w:pPr>
        <w:spacing w:line="213" w:lineRule="exact" w:before="39"/>
        <w:ind w:left="680" w:right="229" w:firstLine="0"/>
        <w:jc w:val="center"/>
        <w:rPr>
          <w:rFonts w:ascii="STIX Two Math" w:hAnsi="STIX Two Math" w:eastAsia="STIX Two Math"/>
          <w:sz w:val="24"/>
        </w:rPr>
      </w:pPr>
      <w:r>
        <w:rPr>
          <w:rFonts w:ascii="STIX Two Math" w:hAnsi="STIX Two Math" w:eastAsia="STIX Two Math"/>
          <w:sz w:val="24"/>
        </w:rPr>
        <w:t>∑</w:t>
      </w:r>
      <w:r>
        <w:rPr>
          <w:rFonts w:ascii="STIX Two Math" w:hAnsi="STIX Two Math" w:eastAsia="STIX Two Math"/>
          <w:position w:val="-6"/>
          <w:sz w:val="18"/>
        </w:rPr>
        <w:t>𝑖≠𝑗</w:t>
      </w:r>
      <w:r>
        <w:rPr>
          <w:rFonts w:ascii="STIX Two Math" w:hAnsi="STIX Two Math" w:eastAsia="STIX Two Math"/>
          <w:sz w:val="24"/>
        </w:rPr>
        <w:t>(𝑤</w:t>
      </w:r>
      <w:r>
        <w:rPr>
          <w:rFonts w:ascii="STIX Two Math" w:hAnsi="STIX Two Math" w:eastAsia="STIX Two Math"/>
          <w:position w:val="-5"/>
          <w:sz w:val="18"/>
        </w:rPr>
        <w:t>𝑖𝑗</w:t>
      </w:r>
      <w:r>
        <w:rPr>
          <w:rFonts w:ascii="STIX Two Math" w:hAnsi="STIX Two Math" w:eastAsia="STIX Two Math"/>
          <w:spacing w:val="20"/>
          <w:position w:val="-5"/>
          <w:sz w:val="18"/>
        </w:rPr>
        <w:t> </w:t>
      </w:r>
      <w:r>
        <w:rPr>
          <w:rFonts w:ascii="STIX Two Math" w:hAnsi="STIX Two Math" w:eastAsia="STIX Two Math"/>
          <w:sz w:val="24"/>
        </w:rPr>
        <w:t>−</w:t>
      </w:r>
      <w:r>
        <w:rPr>
          <w:rFonts w:ascii="STIX Two Math" w:hAnsi="STIX Two Math" w:eastAsia="STIX Two Math"/>
          <w:spacing w:val="-4"/>
          <w:sz w:val="24"/>
        </w:rPr>
        <w:t> </w:t>
      </w:r>
      <w:r>
        <w:rPr>
          <w:rFonts w:ascii="STIX Two Math" w:hAnsi="STIX Two Math" w:eastAsia="STIX Two Math"/>
          <w:sz w:val="24"/>
        </w:rPr>
        <w:t>𝑤̄)(𝑤</w:t>
      </w:r>
      <w:r>
        <w:rPr>
          <w:rFonts w:ascii="STIX Two Math" w:hAnsi="STIX Two Math" w:eastAsia="STIX Two Math"/>
          <w:position w:val="-5"/>
          <w:sz w:val="18"/>
        </w:rPr>
        <w:t>𝑗𝑖</w:t>
      </w:r>
      <w:r>
        <w:rPr>
          <w:rFonts w:ascii="STIX Two Math" w:hAnsi="STIX Two Math" w:eastAsia="STIX Two Math"/>
          <w:spacing w:val="20"/>
          <w:position w:val="-5"/>
          <w:sz w:val="18"/>
        </w:rPr>
        <w:t> </w:t>
      </w:r>
      <w:r>
        <w:rPr>
          <w:rFonts w:ascii="STIX Two Math" w:hAnsi="STIX Two Math" w:eastAsia="STIX Two Math"/>
          <w:sz w:val="24"/>
        </w:rPr>
        <w:t>−</w:t>
      </w:r>
      <w:r>
        <w:rPr>
          <w:rFonts w:ascii="STIX Two Math" w:hAnsi="STIX Two Math" w:eastAsia="STIX Two Math"/>
          <w:spacing w:val="-4"/>
          <w:sz w:val="24"/>
        </w:rPr>
        <w:t> </w:t>
      </w:r>
      <w:r>
        <w:rPr>
          <w:rFonts w:ascii="STIX Two Math" w:hAnsi="STIX Two Math" w:eastAsia="STIX Two Math"/>
          <w:spacing w:val="-7"/>
          <w:sz w:val="24"/>
        </w:rPr>
        <w:t>𝑤̄)</w:t>
      </w:r>
    </w:p>
    <w:p>
      <w:pPr>
        <w:spacing w:after="0" w:line="213" w:lineRule="exact"/>
        <w:jc w:val="center"/>
        <w:rPr>
          <w:rFonts w:ascii="STIX Two Math" w:hAnsi="STIX Two Math" w:eastAsia="STIX Two Math"/>
          <w:sz w:val="24"/>
        </w:rPr>
        <w:sectPr>
          <w:pgSz w:w="11910" w:h="16840"/>
          <w:pgMar w:header="741" w:footer="864" w:top="1040" w:bottom="1060" w:left="1700" w:right="1559"/>
        </w:sectPr>
      </w:pPr>
    </w:p>
    <w:p>
      <w:pPr>
        <w:pStyle w:val="BodyText"/>
        <w:rPr>
          <w:rFonts w:ascii="STIX Two Math"/>
        </w:rPr>
      </w:pPr>
    </w:p>
    <w:p>
      <w:pPr>
        <w:pStyle w:val="BodyText"/>
        <w:spacing w:before="173"/>
        <w:rPr>
          <w:rFonts w:ascii="STIX Two Math"/>
        </w:rPr>
      </w:pPr>
    </w:p>
    <w:p>
      <w:pPr>
        <w:pStyle w:val="ListParagraph"/>
        <w:numPr>
          <w:ilvl w:val="3"/>
          <w:numId w:val="5"/>
        </w:numPr>
        <w:tabs>
          <w:tab w:pos="890" w:val="left" w:leader="none"/>
        </w:tabs>
        <w:spacing w:line="240" w:lineRule="auto" w:before="0" w:after="0"/>
        <w:ind w:left="890" w:right="0" w:hanging="793"/>
        <w:jc w:val="left"/>
        <w:rPr>
          <w:rFonts w:ascii="宋体" w:eastAsia="宋体"/>
          <w:sz w:val="24"/>
        </w:rPr>
      </w:pPr>
      <w:bookmarkStart w:name="1.1.2.5 同配性" w:id="23"/>
      <w:bookmarkEnd w:id="23"/>
      <w:r>
        <w:rPr/>
      </w:r>
      <w:r>
        <w:rPr>
          <w:rFonts w:ascii="宋体" w:eastAsia="宋体"/>
          <w:spacing w:val="-7"/>
          <w:sz w:val="24"/>
        </w:rPr>
        <w:t>同配性</w:t>
      </w:r>
    </w:p>
    <w:p>
      <w:pPr>
        <w:spacing w:before="10"/>
        <w:ind w:left="97" w:right="0" w:firstLine="0"/>
        <w:jc w:val="left"/>
        <w:rPr>
          <w:rFonts w:ascii="STIX Two Math" w:eastAsia="STIX Two Math"/>
          <w:sz w:val="24"/>
        </w:rPr>
      </w:pPr>
      <w:r>
        <w:rPr/>
        <w:br w:type="column"/>
      </w:r>
      <w:r>
        <w:rPr>
          <w:rFonts w:ascii="STIX Two Math" w:eastAsia="STIX Two Math"/>
          <w:sz w:val="24"/>
        </w:rPr>
        <w:t>𝜌</w:t>
      </w:r>
      <w:r>
        <w:rPr>
          <w:rFonts w:ascii="STIX Two Math" w:eastAsia="STIX Two Math"/>
          <w:position w:val="-5"/>
          <w:sz w:val="18"/>
        </w:rPr>
        <w:t>𝑊</w:t>
      </w:r>
      <w:r>
        <w:rPr>
          <w:rFonts w:ascii="STIX Two Math" w:eastAsia="STIX Two Math"/>
          <w:spacing w:val="21"/>
          <w:position w:val="-5"/>
          <w:sz w:val="18"/>
        </w:rPr>
        <w:t> </w:t>
      </w:r>
      <w:r>
        <w:rPr>
          <w:rFonts w:ascii="STIX Two Math" w:eastAsia="STIX Two Math"/>
          <w:spacing w:val="-10"/>
          <w:sz w:val="24"/>
        </w:rPr>
        <w:t>=</w:t>
      </w:r>
    </w:p>
    <w:p>
      <w:pPr>
        <w:spacing w:before="198"/>
        <w:ind w:left="97" w:right="0" w:firstLine="0"/>
        <w:jc w:val="left"/>
        <w:rPr>
          <w:rFonts w:ascii="STIX Two Math" w:hAnsi="STIX Two Math" w:eastAsia="STIX Two Math"/>
          <w:sz w:val="18"/>
        </w:rPr>
      </w:pPr>
      <w:r>
        <w:rPr/>
        <w:br w:type="column"/>
      </w:r>
      <w:r>
        <w:rPr>
          <w:rFonts w:ascii="STIX Two Math" w:hAnsi="STIX Two Math" w:eastAsia="STIX Two Math"/>
          <w:spacing w:val="-7"/>
          <w:position w:val="7"/>
          <w:sz w:val="24"/>
        </w:rPr>
        <w:t>∑</w:t>
      </w:r>
      <w:r>
        <w:rPr>
          <w:rFonts w:ascii="STIX Two Math" w:hAnsi="STIX Two Math" w:eastAsia="STIX Two Math"/>
          <w:spacing w:val="-7"/>
          <w:sz w:val="18"/>
        </w:rPr>
        <w:t>𝑖≠𝑗</w:t>
      </w:r>
    </w:p>
    <w:p>
      <w:pPr>
        <w:spacing w:before="193"/>
        <w:ind w:left="0" w:right="0" w:firstLine="0"/>
        <w:jc w:val="left"/>
        <w:rPr>
          <w:rFonts w:ascii="STIX Two Math" w:eastAsia="STIX Two Math"/>
          <w:position w:val="-5"/>
          <w:sz w:val="18"/>
        </w:rPr>
      </w:pPr>
      <w:r>
        <w:rPr/>
        <w:br w:type="column"/>
      </w:r>
      <w:r>
        <w:rPr>
          <w:rFonts w:ascii="STIX Two Math" w:eastAsia="STIX Two Math"/>
          <w:spacing w:val="-4"/>
          <w:sz w:val="24"/>
        </w:rPr>
        <w:t>(𝑤</w:t>
      </w:r>
      <w:r>
        <w:rPr>
          <w:rFonts w:ascii="STIX Two Math" w:eastAsia="STIX Two Math"/>
          <w:spacing w:val="-4"/>
          <w:position w:val="-5"/>
          <w:sz w:val="18"/>
        </w:rPr>
        <w:t>𝑖𝑗</w:t>
      </w:r>
    </w:p>
    <w:p>
      <w:pPr>
        <w:pStyle w:val="BodyText"/>
        <w:spacing w:line="252" w:lineRule="exact"/>
        <w:ind w:right="236"/>
        <w:jc w:val="right"/>
        <w:rPr>
          <w:rFonts w:ascii="TeX Gyre Termes"/>
        </w:rPr>
      </w:pPr>
      <w:r>
        <w:rPr/>
        <w:br w:type="column"/>
      </w:r>
      <w:r>
        <w:rPr>
          <w:rFonts w:ascii="TeX Gyre Termes"/>
        </w:rPr>
        <w:t>(1-</w:t>
      </w:r>
      <w:r>
        <w:rPr>
          <w:rFonts w:ascii="TeX Gyre Termes"/>
          <w:spacing w:val="-5"/>
        </w:rPr>
        <w:t>1)</w:t>
      </w:r>
    </w:p>
    <w:p>
      <w:pPr>
        <w:pStyle w:val="BodyText"/>
        <w:spacing w:line="241" w:lineRule="exact"/>
        <w:ind w:left="23"/>
        <w:rPr>
          <w:rFonts w:ascii="STIX Two Math" w:hAnsi="STIX Two Math" w:eastAsia="STIX Two Math"/>
          <w:position w:val="7"/>
          <w:sz w:val="18"/>
        </w:rPr>
      </w:pPr>
      <w:r>
        <w:rPr>
          <w:rFonts w:ascii="STIX Two Math" w:hAnsi="STIX Two Math" w:eastAsia="STIX Two Math"/>
          <w:position w:val="7"/>
          <w:sz w:val="18"/>
        </w:rPr>
        <mc:AlternateContent>
          <mc:Choice Requires="wps">
            <w:drawing>
              <wp:anchor distT="0" distB="0" distL="0" distR="0" allowOverlap="1" layoutInCell="1" locked="0" behindDoc="0" simplePos="0" relativeHeight="15737344">
                <wp:simplePos x="0" y="0"/>
                <wp:positionH relativeFrom="page">
                  <wp:posOffset>3216795</wp:posOffset>
                </wp:positionH>
                <wp:positionV relativeFrom="paragraph">
                  <wp:posOffset>-37485</wp:posOffset>
                </wp:positionV>
                <wp:extent cx="1503045"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1503045" cy="1270"/>
                        </a:xfrm>
                        <a:custGeom>
                          <a:avLst/>
                          <a:gdLst/>
                          <a:ahLst/>
                          <a:cxnLst/>
                          <a:rect l="l" t="t" r="r" b="b"/>
                          <a:pathLst>
                            <a:path w="1503045" h="0">
                              <a:moveTo>
                                <a:pt x="0" y="0"/>
                              </a:moveTo>
                              <a:lnTo>
                                <a:pt x="1502918" y="0"/>
                              </a:lnTo>
                            </a:path>
                          </a:pathLst>
                        </a:custGeom>
                        <a:ln w="100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253.291pt,-2.95165pt" to="371.631pt,-2.95165pt" stroked="true" strokeweight=".792pt" strokecolor="#000000">
                <v:stroke dashstyle="solid"/>
                <w10:wrap type="none"/>
              </v:line>
            </w:pict>
          </mc:Fallback>
        </mc:AlternateContent>
      </w:r>
      <w:r>
        <w:rPr>
          <w:rFonts w:ascii="STIX Two Math" w:hAnsi="STIX Two Math" w:eastAsia="STIX Two Math"/>
        </w:rPr>
        <w:t>−</w:t>
      </w:r>
      <w:r>
        <w:rPr>
          <w:rFonts w:ascii="STIX Two Math" w:hAnsi="STIX Two Math" w:eastAsia="STIX Two Math"/>
          <w:spacing w:val="-13"/>
        </w:rPr>
        <w:t> </w:t>
      </w:r>
      <w:r>
        <w:rPr>
          <w:rFonts w:ascii="STIX Two Math" w:hAnsi="STIX Two Math" w:eastAsia="STIX Two Math"/>
          <w:spacing w:val="-4"/>
        </w:rPr>
        <w:t>𝑤̄)</w:t>
      </w:r>
      <w:r>
        <w:rPr>
          <w:rFonts w:ascii="STIX Two Math" w:hAnsi="STIX Two Math" w:eastAsia="STIX Two Math"/>
          <w:spacing w:val="-4"/>
          <w:position w:val="7"/>
          <w:sz w:val="18"/>
        </w:rPr>
        <w:t>2</w:t>
      </w:r>
    </w:p>
    <w:p>
      <w:pPr>
        <w:pStyle w:val="BodyText"/>
        <w:spacing w:after="0" w:line="241" w:lineRule="exact"/>
        <w:rPr>
          <w:rFonts w:ascii="STIX Two Math" w:hAnsi="STIX Two Math" w:eastAsia="STIX Two Math"/>
          <w:position w:val="7"/>
          <w:sz w:val="18"/>
        </w:rPr>
        <w:sectPr>
          <w:type w:val="continuous"/>
          <w:pgSz w:w="11910" w:h="16840"/>
          <w:pgMar w:header="741" w:footer="864" w:top="1920" w:bottom="280" w:left="1700" w:right="1559"/>
          <w:cols w:num="5" w:equalWidth="0">
            <w:col w:w="1652" w:space="1000"/>
            <w:col w:w="664" w:space="378"/>
            <w:col w:w="566" w:space="9"/>
            <w:col w:w="392" w:space="40"/>
            <w:col w:w="3950"/>
          </w:cols>
        </w:sectPr>
      </w:pPr>
    </w:p>
    <w:p>
      <w:pPr>
        <w:pStyle w:val="BodyText"/>
        <w:spacing w:line="300" w:lineRule="auto" w:before="197"/>
        <w:ind w:left="97" w:right="116" w:firstLine="480"/>
      </w:pPr>
      <w:r>
        <w:rPr>
          <w:spacing w:val="-7"/>
        </w:rPr>
        <w:t>同配性</w:t>
      </w:r>
      <w:r>
        <w:rPr>
          <w:spacing w:val="-1"/>
        </w:rPr>
        <w:t>（</w:t>
      </w:r>
      <w:r>
        <w:rPr>
          <w:rFonts w:ascii="TeX Gyre Termes" w:hAnsi="TeX Gyre Termes" w:eastAsia="TeX Gyre Termes"/>
        </w:rPr>
        <w:t>Asso</w:t>
      </w:r>
      <w:r>
        <w:rPr>
          <w:rFonts w:ascii="TeX Gyre Termes" w:hAnsi="TeX Gyre Termes" w:eastAsia="TeX Gyre Termes"/>
          <w:spacing w:val="6"/>
        </w:rPr>
        <w:t>r</w:t>
      </w:r>
      <w:r>
        <w:rPr>
          <w:rFonts w:ascii="TeX Gyre Termes" w:hAnsi="TeX Gyre Termes" w:eastAsia="TeX Gyre Termes"/>
        </w:rPr>
        <w:t>tativity</w:t>
      </w:r>
      <w:r>
        <w:rPr>
          <w:spacing w:val="-120"/>
        </w:rPr>
        <w:t>）</w:t>
      </w:r>
      <w:r>
        <w:rPr>
          <w:spacing w:val="-6"/>
        </w:rPr>
        <w:t>，亦称为同配混合</w:t>
      </w:r>
      <w:r>
        <w:rPr/>
        <w:t>（</w:t>
      </w:r>
      <w:r>
        <w:rPr>
          <w:rFonts w:ascii="TeX Gyre Termes" w:hAnsi="TeX Gyre Termes" w:eastAsia="TeX Gyre Termes"/>
        </w:rPr>
        <w:t>Asso</w:t>
      </w:r>
      <w:r>
        <w:rPr>
          <w:rFonts w:ascii="TeX Gyre Termes" w:hAnsi="TeX Gyre Termes" w:eastAsia="TeX Gyre Termes"/>
          <w:spacing w:val="6"/>
        </w:rPr>
        <w:t>r</w:t>
      </w:r>
      <w:r>
        <w:rPr>
          <w:rFonts w:ascii="TeX Gyre Termes" w:hAnsi="TeX Gyre Termes" w:eastAsia="TeX Gyre Termes"/>
        </w:rPr>
        <w:t>tati</w:t>
      </w:r>
      <w:r>
        <w:rPr>
          <w:rFonts w:ascii="TeX Gyre Termes" w:hAnsi="TeX Gyre Termes" w:eastAsia="TeX Gyre Termes"/>
          <w:spacing w:val="-9"/>
        </w:rPr>
        <w:t>v</w:t>
      </w:r>
      <w:r>
        <w:rPr>
          <w:rFonts w:ascii="TeX Gyre Termes" w:hAnsi="TeX Gyre Termes" w:eastAsia="TeX Gyre Termes"/>
        </w:rPr>
        <w:t>e</w:t>
      </w:r>
      <w:r>
        <w:rPr>
          <w:rFonts w:ascii="TeX Gyre Termes" w:hAnsi="TeX Gyre Termes" w:eastAsia="TeX Gyre Termes"/>
          <w:spacing w:val="-4"/>
        </w:rPr>
        <w:t> </w:t>
      </w:r>
      <w:r>
        <w:rPr>
          <w:rFonts w:ascii="TeX Gyre Termes" w:hAnsi="TeX Gyre Termes" w:eastAsia="TeX Gyre Termes"/>
        </w:rPr>
        <w:t>Mixing</w:t>
      </w:r>
      <w:r>
        <w:rPr>
          <w:spacing w:val="-120"/>
        </w:rPr>
        <w:t>）</w:t>
      </w:r>
      <w:r>
        <w:rPr>
          <w:spacing w:val="-4"/>
        </w:rPr>
        <w:t>，是复杂网络</w:t>
      </w:r>
      <w:r>
        <w:rPr>
          <w:spacing w:val="6"/>
        </w:rPr>
        <w:t>分析中用于刻画节点连接偏好性的关键拓扑指标。从统计物理学的角度定义，</w:t>
      </w:r>
      <w:r>
        <w:rPr>
          <w:spacing w:val="5"/>
        </w:rPr>
        <w:t>同配性量化了网络中相连节点对在特定属性</w:t>
      </w:r>
      <w:r>
        <w:rPr>
          <w:spacing w:val="6"/>
        </w:rPr>
        <w:t>（</w:t>
      </w:r>
      <w:r>
        <w:rPr>
          <w:spacing w:val="5"/>
        </w:rPr>
        <w:t>最常见为节点度，</w:t>
      </w:r>
      <w:r>
        <w:rPr>
          <w:rFonts w:ascii="TeX Gyre Termes" w:hAnsi="TeX Gyre Termes" w:eastAsia="TeX Gyre Termes"/>
        </w:rPr>
        <w:t>De</w:t>
      </w:r>
      <w:r>
        <w:rPr>
          <w:rFonts w:ascii="TeX Gyre Termes" w:hAnsi="TeX Gyre Termes" w:eastAsia="TeX Gyre Termes"/>
          <w:spacing w:val="2"/>
        </w:rPr>
        <w:t>g</w:t>
      </w:r>
      <w:r>
        <w:rPr>
          <w:rFonts w:ascii="TeX Gyre Termes" w:hAnsi="TeX Gyre Termes" w:eastAsia="TeX Gyre Termes"/>
        </w:rPr>
        <w:t>ree</w:t>
      </w:r>
      <w:r>
        <w:rPr/>
        <w:t>）</w:t>
      </w:r>
      <w:r>
        <w:rPr>
          <w:spacing w:val="3"/>
        </w:rPr>
        <w:t>上的</w:t>
      </w:r>
      <w:r>
        <w:rPr>
          <w:spacing w:val="-4"/>
        </w:rPr>
        <w:t>相关程度。该概念由 </w:t>
      </w:r>
      <w:r>
        <w:rPr>
          <w:rFonts w:ascii="TeX Gyre Termes" w:hAnsi="TeX Gyre Termes" w:eastAsia="TeX Gyre Termes"/>
        </w:rPr>
        <w:t>M.</w:t>
      </w:r>
      <w:r>
        <w:rPr>
          <w:rFonts w:ascii="TeX Gyre Termes" w:hAnsi="TeX Gyre Termes" w:eastAsia="TeX Gyre Termes"/>
          <w:spacing w:val="10"/>
        </w:rPr>
        <w:t> </w:t>
      </w:r>
      <w:r>
        <w:rPr>
          <w:rFonts w:ascii="TeX Gyre Termes" w:hAnsi="TeX Gyre Termes" w:eastAsia="TeX Gyre Termes"/>
        </w:rPr>
        <w:t>E.</w:t>
      </w:r>
      <w:r>
        <w:rPr>
          <w:rFonts w:ascii="TeX Gyre Termes" w:hAnsi="TeX Gyre Termes" w:eastAsia="TeX Gyre Termes"/>
          <w:spacing w:val="10"/>
        </w:rPr>
        <w:t> </w:t>
      </w:r>
      <w:r>
        <w:rPr>
          <w:rFonts w:ascii="TeX Gyre Termes" w:hAnsi="TeX Gyre Termes" w:eastAsia="TeX Gyre Termes"/>
        </w:rPr>
        <w:t>J.</w:t>
      </w:r>
      <w:r>
        <w:rPr>
          <w:rFonts w:ascii="TeX Gyre Termes" w:hAnsi="TeX Gyre Termes" w:eastAsia="TeX Gyre Termes"/>
          <w:spacing w:val="10"/>
        </w:rPr>
        <w:t> </w:t>
      </w:r>
      <w:r>
        <w:rPr>
          <w:rFonts w:ascii="TeX Gyre Termes" w:hAnsi="TeX Gyre Termes" w:eastAsia="TeX Gyre Termes"/>
          <w:spacing w:val="-4"/>
        </w:rPr>
        <w:t>N</w:t>
      </w:r>
      <w:r>
        <w:rPr>
          <w:rFonts w:ascii="TeX Gyre Termes" w:hAnsi="TeX Gyre Termes" w:eastAsia="TeX Gyre Termes"/>
          <w:spacing w:val="-8"/>
        </w:rPr>
        <w:t>e</w:t>
      </w:r>
      <w:r>
        <w:rPr>
          <w:rFonts w:ascii="TeX Gyre Termes" w:hAnsi="TeX Gyre Termes" w:eastAsia="TeX Gyre Termes"/>
        </w:rPr>
        <w:t>wman</w:t>
      </w:r>
      <w:r>
        <w:rPr>
          <w:rFonts w:ascii="TeX Gyre Termes" w:hAnsi="TeX Gyre Termes" w:eastAsia="TeX Gyre Termes"/>
          <w:spacing w:val="10"/>
        </w:rPr>
        <w:t> </w:t>
      </w:r>
      <w:r>
        <w:rPr>
          <w:spacing w:val="-25"/>
        </w:rPr>
        <w:t>于 </w:t>
      </w:r>
      <w:r>
        <w:rPr>
          <w:rFonts w:ascii="TeX Gyre Termes" w:hAnsi="TeX Gyre Termes" w:eastAsia="TeX Gyre Termes"/>
        </w:rPr>
        <w:t>2002</w:t>
      </w:r>
      <w:r>
        <w:rPr>
          <w:rFonts w:ascii="TeX Gyre Termes" w:hAnsi="TeX Gyre Termes" w:eastAsia="TeX Gyre Termes"/>
          <w:spacing w:val="10"/>
        </w:rPr>
        <w:t> </w:t>
      </w:r>
      <w:r>
        <w:rPr>
          <w:spacing w:val="3"/>
        </w:rPr>
        <w:t>年正式引入并给出了标准化的数</w:t>
      </w:r>
      <w:r>
        <w:rPr>
          <w:spacing w:val="7"/>
        </w:rPr>
        <w:t>学形式</w:t>
      </w:r>
      <w:hyperlink w:history="true" w:anchor="_bookmark74">
        <w:r>
          <w:rPr>
            <w:rFonts w:ascii="TeX Gyre Termes" w:hAnsi="TeX Gyre Termes" w:eastAsia="TeX Gyre Termes"/>
            <w:w w:val="128"/>
            <w:vertAlign w:val="superscript"/>
          </w:rPr>
          <w:t>[21]</w:t>
        </w:r>
        <w:r>
          <w:rPr>
            <w:rFonts w:ascii="TeX Gyre Termes" w:hAnsi="TeX Gyre Termes" w:eastAsia="TeX Gyre Termes"/>
            <w:spacing w:val="-31"/>
            <w:vertAlign w:val="baseline"/>
          </w:rPr>
          <w:t> </w:t>
        </w:r>
      </w:hyperlink>
      <w:r>
        <w:rPr>
          <w:vertAlign w:val="baseline"/>
        </w:rPr>
        <w:t>，即通过计算连接两端节点度的皮尔逊相关系数（</w:t>
      </w:r>
      <w:r>
        <w:rPr>
          <w:rFonts w:ascii="TeX Gyre Termes" w:hAnsi="TeX Gyre Termes" w:eastAsia="TeX Gyre Termes"/>
          <w:spacing w:val="-6"/>
          <w:vertAlign w:val="baseline"/>
        </w:rPr>
        <w:t>P</w:t>
      </w:r>
      <w:r>
        <w:rPr>
          <w:rFonts w:ascii="TeX Gyre Termes" w:hAnsi="TeX Gyre Termes" w:eastAsia="TeX Gyre Termes"/>
          <w:vertAlign w:val="baseline"/>
        </w:rPr>
        <w:t>earson</w:t>
      </w:r>
      <w:r>
        <w:rPr>
          <w:rFonts w:ascii="TeX Gyre Termes" w:hAnsi="TeX Gyre Termes" w:eastAsia="TeX Gyre Termes"/>
          <w:spacing w:val="5"/>
          <w:vertAlign w:val="baseline"/>
        </w:rPr>
        <w:t> </w:t>
      </w:r>
      <w:r>
        <w:rPr>
          <w:rFonts w:ascii="TeX Gyre Termes" w:hAnsi="TeX Gyre Termes" w:eastAsia="TeX Gyre Termes"/>
          <w:vertAlign w:val="baseline"/>
        </w:rPr>
        <w:t>Co</w:t>
      </w:r>
      <w:r>
        <w:rPr>
          <w:rFonts w:ascii="TeX Gyre Termes" w:hAnsi="TeX Gyre Termes" w:eastAsia="TeX Gyre Termes"/>
          <w:spacing w:val="6"/>
          <w:vertAlign w:val="baseline"/>
        </w:rPr>
        <w:t>r</w:t>
      </w:r>
      <w:r>
        <w:rPr>
          <w:rFonts w:ascii="TeX Gyre Termes" w:hAnsi="TeX Gyre Termes" w:eastAsia="TeX Gyre Termes"/>
          <w:vertAlign w:val="baseline"/>
        </w:rPr>
        <w:t>relation </w:t>
      </w:r>
      <w:r>
        <w:rPr>
          <w:rFonts w:ascii="TeX Gyre Termes" w:hAnsi="TeX Gyre Termes" w:eastAsia="TeX Gyre Termes"/>
          <w:w w:val="98"/>
          <w:vertAlign w:val="baseline"/>
        </w:rPr>
        <w:t>Coefficient</w:t>
      </w:r>
      <w:r>
        <w:rPr>
          <w:spacing w:val="-6"/>
          <w:vertAlign w:val="baseline"/>
        </w:rPr>
        <w:t>）</w:t>
      </w:r>
      <w:r>
        <w:rPr>
          <w:spacing w:val="9"/>
          <w:vertAlign w:val="baseline"/>
        </w:rPr>
        <w:t>得出同配系数</w:t>
      </w:r>
      <w:r>
        <w:rPr>
          <w:rFonts w:ascii="STIX Two Math" w:hAnsi="STIX Two Math" w:eastAsia="STIX Two Math"/>
          <w:w w:val="99"/>
          <w:vertAlign w:val="baseline"/>
        </w:rPr>
        <w:t>𝑟</w:t>
      </w:r>
      <w:r>
        <w:rPr>
          <w:spacing w:val="26"/>
          <w:vertAlign w:val="baseline"/>
        </w:rPr>
        <w:t>。当</w:t>
      </w:r>
      <w:r>
        <w:rPr>
          <w:rFonts w:ascii="STIX Two Math" w:hAnsi="STIX Two Math" w:eastAsia="STIX Two Math"/>
          <w:w w:val="99"/>
          <w:vertAlign w:val="baseline"/>
        </w:rPr>
        <w:t>𝑟</w:t>
      </w:r>
      <w:r>
        <w:rPr>
          <w:rFonts w:ascii="STIX Two Math" w:hAnsi="STIX Two Math" w:eastAsia="STIX Two Math"/>
          <w:spacing w:val="10"/>
          <w:vertAlign w:val="baseline"/>
        </w:rPr>
        <w:t> </w:t>
      </w:r>
      <w:r>
        <w:rPr>
          <w:rFonts w:ascii="STIX Two Math" w:hAnsi="STIX Two Math" w:eastAsia="STIX Two Math"/>
          <w:w w:val="95"/>
          <w:vertAlign w:val="baseline"/>
        </w:rPr>
        <w:t>&gt;</w:t>
      </w:r>
      <w:r>
        <w:rPr>
          <w:rFonts w:ascii="STIX Two Math" w:hAnsi="STIX Two Math" w:eastAsia="STIX Two Math"/>
          <w:spacing w:val="10"/>
          <w:vertAlign w:val="baseline"/>
        </w:rPr>
        <w:t> </w:t>
      </w:r>
      <w:r>
        <w:rPr>
          <w:rFonts w:ascii="STIX Two Math" w:hAnsi="STIX Two Math" w:eastAsia="STIX Two Math"/>
          <w:w w:val="101"/>
          <w:vertAlign w:val="baseline"/>
        </w:rPr>
        <w:t>0</w:t>
      </w:r>
      <w:r>
        <w:rPr>
          <w:rFonts w:ascii="STIX Two Math" w:hAnsi="STIX Two Math" w:eastAsia="STIX Two Math"/>
          <w:spacing w:val="2"/>
          <w:vertAlign w:val="baseline"/>
        </w:rPr>
        <w:t> </w:t>
      </w:r>
      <w:r>
        <w:rPr>
          <w:spacing w:val="-3"/>
          <w:vertAlign w:val="baseline"/>
        </w:rPr>
        <w:t>时，网络表现为同配性，意味着高度节点</w:t>
      </w:r>
      <w:r>
        <w:rPr>
          <w:spacing w:val="-10"/>
          <w:vertAlign w:val="baseline"/>
        </w:rPr>
        <w:t>倾向于与高度节点互连，形成紧密的 </w:t>
      </w:r>
      <w:r>
        <w:rPr>
          <w:rFonts w:ascii="TeX Gyre Termes" w:hAnsi="TeX Gyre Termes" w:eastAsia="TeX Gyre Termes"/>
          <w:vertAlign w:val="baseline"/>
        </w:rPr>
        <w:t>“</w:t>
      </w:r>
      <w:r>
        <w:rPr>
          <w:spacing w:val="-7"/>
          <w:vertAlign w:val="baseline"/>
        </w:rPr>
        <w:t>富人俱乐部</w:t>
      </w:r>
      <w:r>
        <w:rPr>
          <w:spacing w:val="-1"/>
          <w:vertAlign w:val="baseline"/>
        </w:rPr>
        <w:t>（</w:t>
      </w:r>
      <w:r>
        <w:rPr>
          <w:rFonts w:ascii="TeX Gyre Termes" w:hAnsi="TeX Gyre Termes" w:eastAsia="TeX Gyre Termes"/>
          <w:vertAlign w:val="baseline"/>
        </w:rPr>
        <w:t>Ri</w:t>
      </w:r>
      <w:r>
        <w:rPr>
          <w:rFonts w:ascii="TeX Gyre Termes" w:hAnsi="TeX Gyre Termes" w:eastAsia="TeX Gyre Termes"/>
          <w:spacing w:val="-4"/>
          <w:vertAlign w:val="baseline"/>
        </w:rPr>
        <w:t>c</w:t>
      </w:r>
      <w:r>
        <w:rPr>
          <w:rFonts w:ascii="TeX Gyre Termes" w:hAnsi="TeX Gyre Termes" w:eastAsia="TeX Gyre Termes"/>
          <w:vertAlign w:val="baseline"/>
        </w:rPr>
        <w:t>h-club</w:t>
      </w:r>
      <w:r>
        <w:rPr>
          <w:spacing w:val="-31"/>
          <w:vertAlign w:val="baseline"/>
        </w:rPr>
        <w:t>）</w:t>
      </w:r>
      <w:r>
        <w:rPr>
          <w:rFonts w:ascii="TeX Gyre Termes" w:hAnsi="TeX Gyre Termes" w:eastAsia="TeX Gyre Termes"/>
          <w:spacing w:val="-3"/>
          <w:vertAlign w:val="baseline"/>
        </w:rPr>
        <w:t>” </w:t>
      </w:r>
      <w:r>
        <w:rPr>
          <w:spacing w:val="-11"/>
          <w:vertAlign w:val="baseline"/>
        </w:rPr>
        <w:t>结构；反之，当</w:t>
      </w:r>
    </w:p>
    <w:p>
      <w:pPr>
        <w:pStyle w:val="BodyText"/>
        <w:spacing w:line="314" w:lineRule="exact"/>
        <w:ind w:left="97"/>
      </w:pPr>
      <w:r>
        <w:rPr>
          <w:rFonts w:ascii="STIX Two Math" w:eastAsia="STIX Two Math"/>
        </w:rPr>
        <w:t>𝑟</w:t>
      </w:r>
      <w:r>
        <w:rPr>
          <w:rFonts w:ascii="STIX Two Math" w:eastAsia="STIX Two Math"/>
          <w:spacing w:val="4"/>
        </w:rPr>
        <w:t> &lt; </w:t>
      </w:r>
      <w:r>
        <w:rPr>
          <w:rFonts w:ascii="STIX Two Math" w:eastAsia="STIX Two Math"/>
        </w:rPr>
        <w:t>0</w:t>
      </w:r>
      <w:r>
        <w:rPr>
          <w:rFonts w:ascii="STIX Two Math" w:eastAsia="STIX Two Math"/>
          <w:spacing w:val="-5"/>
        </w:rPr>
        <w:t> </w:t>
      </w:r>
      <w:r>
        <w:rPr/>
        <w:t>时，网络表现为异配性</w:t>
      </w:r>
      <w:r>
        <w:rPr>
          <w:spacing w:val="5"/>
        </w:rPr>
        <w:t>（</w:t>
      </w:r>
      <w:r>
        <w:rPr>
          <w:rFonts w:ascii="TeX Gyre Termes" w:eastAsia="TeX Gyre Termes"/>
          <w:spacing w:val="5"/>
        </w:rPr>
        <w:t>Disasso</w:t>
      </w:r>
      <w:r>
        <w:rPr>
          <w:rFonts w:ascii="TeX Gyre Termes" w:eastAsia="TeX Gyre Termes"/>
          <w:spacing w:val="11"/>
        </w:rPr>
        <w:t>r</w:t>
      </w:r>
      <w:r>
        <w:rPr>
          <w:rFonts w:ascii="TeX Gyre Termes" w:eastAsia="TeX Gyre Termes"/>
          <w:spacing w:val="5"/>
        </w:rPr>
        <w:t>tativity</w:t>
      </w:r>
      <w:r>
        <w:rPr>
          <w:spacing w:val="-112"/>
        </w:rPr>
        <w:t>）</w:t>
      </w:r>
      <w:r>
        <w:rPr>
          <w:spacing w:val="-1"/>
        </w:rPr>
        <w:t>，即高度节点倾向于连接低度节</w:t>
      </w:r>
    </w:p>
    <w:p>
      <w:pPr>
        <w:pStyle w:val="BodyText"/>
        <w:spacing w:after="0" w:line="314" w:lineRule="exact"/>
        <w:sectPr>
          <w:type w:val="continuous"/>
          <w:pgSz w:w="11910" w:h="16840"/>
          <w:pgMar w:header="741" w:footer="864" w:top="1920" w:bottom="280" w:left="1700" w:right="1559"/>
        </w:sectPr>
      </w:pPr>
    </w:p>
    <w:p>
      <w:pPr>
        <w:pStyle w:val="BodyText"/>
        <w:spacing w:before="65"/>
      </w:pPr>
    </w:p>
    <w:p>
      <w:pPr>
        <w:pStyle w:val="BodyText"/>
        <w:spacing w:line="307" w:lineRule="auto"/>
        <w:ind w:left="97" w:right="236"/>
        <w:jc w:val="both"/>
      </w:pPr>
      <w:r>
        <w:rPr>
          <w:spacing w:val="3"/>
        </w:rPr>
        <w:t>点，呈现出辐射状或星形的层级拓扑；当</w:t>
      </w:r>
      <w:r>
        <w:rPr>
          <w:rFonts w:ascii="STIX Two Math" w:hAnsi="STIX Two Math" w:eastAsia="STIX Two Math"/>
        </w:rPr>
        <w:t>𝑟</w:t>
      </w:r>
      <w:r>
        <w:rPr>
          <w:rFonts w:ascii="STIX Two Math" w:hAnsi="STIX Two Math" w:eastAsia="STIX Two Math"/>
          <w:spacing w:val="-4"/>
        </w:rPr>
        <w:t> ≈ </w:t>
      </w:r>
      <w:r>
        <w:rPr>
          <w:rFonts w:ascii="STIX Two Math" w:hAnsi="STIX Two Math" w:eastAsia="STIX Two Math"/>
        </w:rPr>
        <w:t>0</w:t>
      </w:r>
      <w:r>
        <w:rPr>
          <w:rFonts w:ascii="STIX Two Math" w:hAnsi="STIX Two Math" w:eastAsia="STIX Two Math"/>
          <w:spacing w:val="-11"/>
        </w:rPr>
        <w:t> </w:t>
      </w:r>
      <w:r>
        <w:rPr/>
        <w:t>时，则表明连接是随机的，缺乏</w:t>
      </w:r>
      <w:r>
        <w:rPr>
          <w:spacing w:val="-4"/>
        </w:rPr>
        <w:t>明显的结构偏好。这一度量的提出，为理解网络从随机图向具有特定组织原则的</w:t>
      </w:r>
      <w:r>
        <w:rPr>
          <w:spacing w:val="-2"/>
        </w:rPr>
        <w:t>真实网络演化提供了重要的量化工具。</w:t>
      </w:r>
    </w:p>
    <w:p>
      <w:pPr>
        <w:pStyle w:val="BodyText"/>
        <w:spacing w:line="300" w:lineRule="auto" w:before="2"/>
        <w:ind w:left="97" w:right="235" w:firstLine="480"/>
        <w:jc w:val="both"/>
      </w:pPr>
      <w:r>
        <w:rPr>
          <w:spacing w:val="-2"/>
        </w:rPr>
        <w:t>在生物学特别是神经连接组学的应用情景中，同配性揭示了生物系统与技</w:t>
      </w:r>
      <w:r>
        <w:rPr>
          <w:spacing w:val="-4"/>
        </w:rPr>
        <w:t>术或社会网络在演化策略上的根本差异。早期的网络科学研究发现，虽然人类社</w:t>
      </w:r>
      <w:r>
        <w:rPr>
          <w:spacing w:val="-6"/>
        </w:rPr>
        <w:t>会网络普遍表现出正同配性（即 </w:t>
      </w:r>
      <w:r>
        <w:rPr>
          <w:rFonts w:ascii="TeX Gyre Termes" w:hAnsi="TeX Gyre Termes" w:eastAsia="TeX Gyre Termes"/>
          <w:spacing w:val="-6"/>
        </w:rPr>
        <w:t>“</w:t>
      </w:r>
      <w:r>
        <w:rPr>
          <w:spacing w:val="-6"/>
        </w:rPr>
        <w:t>物以类聚</w:t>
      </w:r>
      <w:r>
        <w:rPr>
          <w:rFonts w:ascii="TeX Gyre Termes" w:hAnsi="TeX Gyre Termes" w:eastAsia="TeX Gyre Termes"/>
          <w:spacing w:val="34"/>
        </w:rPr>
        <w:t>”</w:t>
      </w:r>
      <w:r>
        <w:rPr>
          <w:spacing w:val="-86"/>
        </w:rPr>
        <w:t>）</w:t>
      </w:r>
      <w:r>
        <w:rPr>
          <w:spacing w:val="-3"/>
        </w:rPr>
        <w:t>，但生物分子网络</w:t>
      </w:r>
      <w:r>
        <w:rPr>
          <w:spacing w:val="-6"/>
        </w:rPr>
        <w:t>（如蛋白质相互</w:t>
      </w:r>
      <w:r>
        <w:rPr>
          <w:spacing w:val="-2"/>
        </w:rPr>
        <w:t>作用网络）和神经元网络（</w:t>
      </w:r>
      <w:r>
        <w:rPr>
          <w:spacing w:val="-15"/>
        </w:rPr>
        <w:t>如 </w:t>
      </w:r>
      <w:r>
        <w:rPr>
          <w:rFonts w:ascii="TeX Gyre Termes" w:hAnsi="TeX Gyre Termes" w:eastAsia="TeX Gyre Termes"/>
          <w:i/>
          <w:spacing w:val="-2"/>
        </w:rPr>
        <w:t>C.</w:t>
      </w:r>
      <w:r>
        <w:rPr>
          <w:rFonts w:ascii="TeX Gyre Termes" w:hAnsi="TeX Gyre Termes" w:eastAsia="TeX Gyre Termes"/>
          <w:i/>
          <w:spacing w:val="-13"/>
        </w:rPr>
        <w:t> </w:t>
      </w:r>
      <w:r>
        <w:rPr>
          <w:rFonts w:ascii="TeX Gyre Termes" w:hAnsi="TeX Gyre Termes" w:eastAsia="TeX Gyre Termes"/>
          <w:i/>
          <w:spacing w:val="-2"/>
        </w:rPr>
        <w:t>elegans</w:t>
      </w:r>
      <w:r>
        <w:rPr>
          <w:rFonts w:ascii="TeX Gyre Termes" w:hAnsi="TeX Gyre Termes" w:eastAsia="TeX Gyre Termes"/>
          <w:i/>
          <w:spacing w:val="4"/>
        </w:rPr>
        <w:t> </w:t>
      </w:r>
      <w:r>
        <w:rPr>
          <w:spacing w:val="-2"/>
        </w:rPr>
        <w:t>连接组）却普遍表现出显著的异配性特</w:t>
      </w:r>
      <w:r>
        <w:rPr>
          <w:spacing w:val="19"/>
        </w:rPr>
        <w:t>征</w:t>
      </w:r>
      <w:hyperlink w:history="true" w:anchor="_bookmark75">
        <w:r>
          <w:rPr>
            <w:rFonts w:ascii="TeX Gyre Termes" w:hAnsi="TeX Gyre Termes" w:eastAsia="TeX Gyre Termes"/>
            <w:vertAlign w:val="superscript"/>
          </w:rPr>
          <w:t>[22]</w:t>
        </w:r>
        <w:r>
          <w:rPr>
            <w:rFonts w:ascii="TeX Gyre Termes" w:hAnsi="TeX Gyre Termes" w:eastAsia="TeX Gyre Termes"/>
            <w:spacing w:val="-11"/>
            <w:vertAlign w:val="baseline"/>
          </w:rPr>
          <w:t> </w:t>
        </w:r>
      </w:hyperlink>
      <w:r>
        <w:rPr>
          <w:vertAlign w:val="baseline"/>
        </w:rPr>
        <w:t>。这种异配混合模式被认为是自然选择对系统稳定性与功能特化进行权衡</w:t>
      </w:r>
      <w:r>
        <w:rPr>
          <w:spacing w:val="-4"/>
          <w:vertAlign w:val="baseline"/>
        </w:rPr>
        <w:t>的结果。在异配网络中，枢纽节点（</w:t>
      </w:r>
      <w:r>
        <w:rPr>
          <w:rFonts w:ascii="TeX Gyre Termes" w:hAnsi="TeX Gyre Termes" w:eastAsia="TeX Gyre Termes"/>
          <w:spacing w:val="-4"/>
          <w:vertAlign w:val="baseline"/>
        </w:rPr>
        <w:t>Hubs</w:t>
      </w:r>
      <w:r>
        <w:rPr>
          <w:spacing w:val="-4"/>
          <w:vertAlign w:val="baseline"/>
        </w:rPr>
        <w:t>）作为高连通性的控制中心，直接连接大量低度外围节点，而枢纽之间则相对隔离。这种架构有效阻断了有害信号（如随机噪声或病理性过度兴奋）在核心网络中的级联扩散，从而增强了神经系统的</w:t>
      </w:r>
      <w:r>
        <w:rPr>
          <w:spacing w:val="3"/>
          <w:w w:val="105"/>
          <w:vertAlign w:val="baseline"/>
        </w:rPr>
        <w:t>动态稳定性</w:t>
      </w:r>
      <w:hyperlink w:history="true" w:anchor="_bookmark76">
        <w:r>
          <w:rPr>
            <w:rFonts w:ascii="TeX Gyre Termes" w:hAnsi="TeX Gyre Termes" w:eastAsia="TeX Gyre Termes"/>
            <w:w w:val="105"/>
            <w:vertAlign w:val="superscript"/>
          </w:rPr>
          <w:t>[23]</w:t>
        </w:r>
        <w:r>
          <w:rPr>
            <w:rFonts w:ascii="TeX Gyre Termes" w:hAnsi="TeX Gyre Termes" w:eastAsia="TeX Gyre Termes"/>
            <w:spacing w:val="-34"/>
            <w:w w:val="105"/>
            <w:vertAlign w:val="baseline"/>
          </w:rPr>
          <w:t> </w:t>
        </w:r>
      </w:hyperlink>
      <w:r>
        <w:rPr>
          <w:w w:val="105"/>
          <w:vertAlign w:val="baseline"/>
        </w:rPr>
        <w:t>。</w:t>
      </w:r>
    </w:p>
    <w:p>
      <w:pPr>
        <w:pStyle w:val="BodyText"/>
        <w:spacing w:line="302" w:lineRule="auto" w:before="20"/>
        <w:ind w:left="97" w:right="116" w:firstLine="480"/>
      </w:pPr>
      <w:r>
        <w:rPr/>
        <w:t>此外，异配性拓扑在生物神经系统中还承载着重要的代谢与信息处理功能。</w:t>
      </w:r>
      <w:r>
        <w:rPr>
          <w:spacing w:val="2"/>
        </w:rPr>
        <w:t>由于神经元建立和维持突触连接需要消耗高昂的物质与能量，异配结构通过限制高能耗枢纽节点之间的直接互连，显著降低了系统的整体布线成本与代谢负</w:t>
      </w:r>
      <w:r>
        <w:rPr>
          <w:spacing w:val="19"/>
        </w:rPr>
        <w:t>荷</w:t>
      </w:r>
      <w:hyperlink w:history="true" w:anchor="_bookmark64">
        <w:r>
          <w:rPr>
            <w:rFonts w:ascii="TeX Gyre Termes" w:hAnsi="TeX Gyre Termes" w:eastAsia="TeX Gyre Termes"/>
            <w:w w:val="128"/>
            <w:vertAlign w:val="superscript"/>
          </w:rPr>
          <w:t>[11]</w:t>
        </w:r>
        <w:r>
          <w:rPr>
            <w:rFonts w:ascii="TeX Gyre Termes" w:hAnsi="TeX Gyre Termes" w:eastAsia="TeX Gyre Termes"/>
            <w:spacing w:val="-31"/>
            <w:vertAlign w:val="baseline"/>
          </w:rPr>
          <w:t> </w:t>
        </w:r>
      </w:hyperlink>
      <w:r>
        <w:rPr>
          <w:spacing w:val="-8"/>
          <w:vertAlign w:val="baseline"/>
        </w:rPr>
        <w:t>。同时，这种 </w:t>
      </w:r>
      <w:r>
        <w:rPr>
          <w:rFonts w:ascii="TeX Gyre Termes" w:hAnsi="TeX Gyre Termes" w:eastAsia="TeX Gyre Termes"/>
          <w:vertAlign w:val="baseline"/>
        </w:rPr>
        <w:t>“</w:t>
      </w:r>
      <w:r>
        <w:rPr>
          <w:spacing w:val="1"/>
          <w:vertAlign w:val="baseline"/>
        </w:rPr>
        <w:t>中心</w:t>
      </w:r>
      <w:r>
        <w:rPr>
          <w:rFonts w:ascii="TeX Gyre Termes" w:hAnsi="TeX Gyre Termes" w:eastAsia="TeX Gyre Termes"/>
          <w:vertAlign w:val="baseline"/>
        </w:rPr>
        <w:t>-</w:t>
      </w:r>
      <w:r>
        <w:rPr>
          <w:spacing w:val="1"/>
          <w:vertAlign w:val="baseline"/>
        </w:rPr>
        <w:t>外围</w:t>
      </w:r>
      <w:r>
        <w:rPr>
          <w:rFonts w:ascii="TeX Gyre Termes" w:hAnsi="TeX Gyre Termes" w:eastAsia="TeX Gyre Termes"/>
          <w:spacing w:val="3"/>
          <w:vertAlign w:val="baseline"/>
        </w:rPr>
        <w:t>” </w:t>
      </w:r>
      <w:r>
        <w:rPr>
          <w:spacing w:val="2"/>
          <w:vertAlign w:val="baseline"/>
        </w:rPr>
        <w:t>式的连接模式有助于减少不同功能模块之间的信号串扰</w:t>
      </w:r>
      <w:r>
        <w:rPr>
          <w:vertAlign w:val="baseline"/>
        </w:rPr>
        <w:t>（</w:t>
      </w:r>
      <w:r>
        <w:rPr>
          <w:rFonts w:ascii="TeX Gyre Termes" w:hAnsi="TeX Gyre Termes" w:eastAsia="TeX Gyre Termes"/>
          <w:vertAlign w:val="baseline"/>
        </w:rPr>
        <w:t>Cros</w:t>
      </w:r>
      <w:r>
        <w:rPr>
          <w:rFonts w:ascii="TeX Gyre Termes" w:hAnsi="TeX Gyre Termes" w:eastAsia="TeX Gyre Termes"/>
          <w:spacing w:val="-4"/>
          <w:vertAlign w:val="baseline"/>
        </w:rPr>
        <w:t>s</w:t>
      </w:r>
      <w:r>
        <w:rPr>
          <w:rFonts w:ascii="TeX Gyre Termes" w:hAnsi="TeX Gyre Termes" w:eastAsia="TeX Gyre Termes"/>
          <w:vertAlign w:val="baseline"/>
        </w:rPr>
        <w:t>talk</w:t>
      </w:r>
      <w:r>
        <w:rPr>
          <w:spacing w:val="-117"/>
          <w:vertAlign w:val="baseline"/>
        </w:rPr>
        <w:t>）</w:t>
      </w:r>
      <w:r>
        <w:rPr>
          <w:vertAlign w:val="baseline"/>
        </w:rPr>
        <w:t>，使得神经系统能够在保持全局整合能力的同时，实现精</w:t>
      </w:r>
      <w:r>
        <w:rPr>
          <w:spacing w:val="3"/>
          <w:vertAlign w:val="baseline"/>
        </w:rPr>
        <w:t>细的局部功能隔离</w:t>
      </w:r>
      <w:hyperlink w:history="true" w:anchor="_bookmark76">
        <w:r>
          <w:rPr>
            <w:rFonts w:ascii="TeX Gyre Termes" w:hAnsi="TeX Gyre Termes" w:eastAsia="TeX Gyre Termes"/>
            <w:w w:val="128"/>
            <w:vertAlign w:val="superscript"/>
          </w:rPr>
          <w:t>[23]</w:t>
        </w:r>
        <w:r>
          <w:rPr>
            <w:rFonts w:ascii="TeX Gyre Termes" w:hAnsi="TeX Gyre Termes" w:eastAsia="TeX Gyre Termes"/>
            <w:spacing w:val="-31"/>
            <w:vertAlign w:val="baseline"/>
          </w:rPr>
          <w:t> </w:t>
        </w:r>
      </w:hyperlink>
      <w:r>
        <w:rPr>
          <w:vertAlign w:val="baseline"/>
        </w:rPr>
        <w:t>。因此，在分析神经发育或病理数据时，同配系数的异常</w:t>
      </w:r>
      <w:r>
        <w:rPr>
          <w:spacing w:val="-23"/>
          <w:vertAlign w:val="baseline"/>
        </w:rPr>
        <w:t>漂移</w:t>
      </w:r>
      <w:r>
        <w:rPr>
          <w:vertAlign w:val="baseline"/>
        </w:rPr>
        <w:t>（例如从异配向随机或同配转变</w:t>
      </w:r>
      <w:r>
        <w:rPr>
          <w:spacing w:val="-45"/>
          <w:vertAlign w:val="baseline"/>
        </w:rPr>
        <w:t>）</w:t>
      </w:r>
      <w:r>
        <w:rPr>
          <w:vertAlign w:val="baseline"/>
        </w:rPr>
        <w:t>往往被视为神经系统丧失稳态控制或发生退行性病变的拓扑标志。</w:t>
      </w:r>
    </w:p>
    <w:p>
      <w:pPr>
        <w:pStyle w:val="Heading5"/>
        <w:numPr>
          <w:ilvl w:val="2"/>
          <w:numId w:val="5"/>
        </w:numPr>
        <w:tabs>
          <w:tab w:pos="739" w:val="left" w:leader="none"/>
        </w:tabs>
        <w:spacing w:line="240" w:lineRule="auto" w:before="236" w:after="0"/>
        <w:ind w:left="739" w:right="0" w:hanging="642"/>
        <w:jc w:val="left"/>
      </w:pPr>
      <w:bookmarkStart w:name="1.1.3 复杂网络控制理论在生物系统中的应用价值" w:id="24"/>
      <w:bookmarkEnd w:id="24"/>
      <w:r>
        <w:rPr/>
      </w:r>
      <w:bookmarkStart w:name="_bookmark4" w:id="25"/>
      <w:bookmarkEnd w:id="25"/>
      <w:r>
        <w:rPr/>
      </w:r>
      <w:r>
        <w:rPr>
          <w:spacing w:val="-5"/>
        </w:rPr>
        <w:t>复杂网络控制理论在生物系统中的应用价值</w:t>
      </w:r>
    </w:p>
    <w:p>
      <w:pPr>
        <w:pStyle w:val="Heading4"/>
        <w:numPr>
          <w:ilvl w:val="1"/>
          <w:numId w:val="5"/>
        </w:numPr>
        <w:tabs>
          <w:tab w:pos="556" w:val="left" w:leader="none"/>
        </w:tabs>
        <w:spacing w:line="240" w:lineRule="auto" w:before="162" w:after="0"/>
        <w:ind w:left="556" w:right="0" w:hanging="459"/>
        <w:jc w:val="left"/>
      </w:pPr>
      <w:bookmarkStart w:name="1.2 国内外研究现状综述" w:id="26"/>
      <w:bookmarkEnd w:id="26"/>
      <w:r>
        <w:rPr/>
      </w:r>
      <w:bookmarkStart w:name="_bookmark5" w:id="27"/>
      <w:bookmarkEnd w:id="27"/>
      <w:r>
        <w:rPr/>
      </w:r>
      <w:r>
        <w:rPr>
          <w:spacing w:val="-2"/>
        </w:rPr>
        <w:t>国内外研究现状综述</w:t>
      </w:r>
    </w:p>
    <w:p>
      <w:pPr>
        <w:pStyle w:val="ListParagraph"/>
        <w:numPr>
          <w:ilvl w:val="2"/>
          <w:numId w:val="5"/>
        </w:numPr>
        <w:tabs>
          <w:tab w:pos="739" w:val="left" w:leader="none"/>
        </w:tabs>
        <w:spacing w:line="240" w:lineRule="auto" w:before="176" w:after="0"/>
        <w:ind w:left="739" w:right="0" w:hanging="642"/>
        <w:jc w:val="left"/>
        <w:rPr>
          <w:rFonts w:ascii="宋体" w:eastAsia="宋体"/>
          <w:sz w:val="26"/>
        </w:rPr>
      </w:pPr>
      <w:bookmarkStart w:name="1.2.1 秀丽隐杆线虫（C. elegans）神经连接组研究历史" w:id="28"/>
      <w:bookmarkEnd w:id="28"/>
      <w:r>
        <w:rPr/>
      </w:r>
      <w:bookmarkStart w:name="_bookmark6" w:id="29"/>
      <w:bookmarkEnd w:id="29"/>
      <w:r>
        <w:rPr/>
      </w:r>
      <w:r>
        <w:rPr>
          <w:rFonts w:ascii="宋体" w:eastAsia="宋体"/>
          <w:spacing w:val="-2"/>
          <w:sz w:val="26"/>
        </w:rPr>
        <w:t>秀丽隐杆线虫（</w:t>
      </w:r>
      <w:r>
        <w:rPr>
          <w:rFonts w:ascii="Arial" w:eastAsia="Arial"/>
          <w:i/>
          <w:spacing w:val="-2"/>
          <w:sz w:val="26"/>
        </w:rPr>
        <w:t>C.</w:t>
      </w:r>
      <w:r>
        <w:rPr>
          <w:rFonts w:ascii="Arial" w:eastAsia="Arial"/>
          <w:i/>
          <w:spacing w:val="15"/>
          <w:sz w:val="26"/>
        </w:rPr>
        <w:t> </w:t>
      </w:r>
      <w:r>
        <w:rPr>
          <w:rFonts w:ascii="Arial" w:eastAsia="Arial"/>
          <w:i/>
          <w:spacing w:val="-2"/>
          <w:sz w:val="26"/>
        </w:rPr>
        <w:t>elegans</w:t>
      </w:r>
      <w:r>
        <w:rPr>
          <w:rFonts w:ascii="宋体" w:eastAsia="宋体"/>
          <w:spacing w:val="-2"/>
          <w:sz w:val="26"/>
        </w:rPr>
        <w:t>）</w:t>
      </w:r>
      <w:r>
        <w:rPr>
          <w:rFonts w:ascii="宋体" w:eastAsia="宋体"/>
          <w:spacing w:val="-3"/>
          <w:sz w:val="26"/>
        </w:rPr>
        <w:t>神经连接组研究历史</w:t>
      </w:r>
    </w:p>
    <w:p>
      <w:pPr>
        <w:pStyle w:val="Heading5"/>
        <w:numPr>
          <w:ilvl w:val="2"/>
          <w:numId w:val="5"/>
        </w:numPr>
        <w:tabs>
          <w:tab w:pos="739" w:val="left" w:leader="none"/>
        </w:tabs>
        <w:spacing w:line="240" w:lineRule="auto" w:before="182" w:after="0"/>
        <w:ind w:left="739" w:right="0" w:hanging="642"/>
        <w:jc w:val="left"/>
      </w:pPr>
      <w:bookmarkStart w:name="1.2.2 脑网络拓扑属性的时空演化研究进展" w:id="30"/>
      <w:bookmarkEnd w:id="30"/>
      <w:r>
        <w:rPr/>
      </w:r>
      <w:bookmarkStart w:name="_bookmark7" w:id="31"/>
      <w:bookmarkEnd w:id="31"/>
      <w:r>
        <w:rPr/>
      </w:r>
      <w:r>
        <w:rPr>
          <w:spacing w:val="-5"/>
        </w:rPr>
        <w:t>脑网络拓扑属性的时空演化研究进展</w:t>
      </w:r>
    </w:p>
    <w:p>
      <w:pPr>
        <w:pStyle w:val="Heading5"/>
        <w:numPr>
          <w:ilvl w:val="2"/>
          <w:numId w:val="5"/>
        </w:numPr>
        <w:tabs>
          <w:tab w:pos="739" w:val="left" w:leader="none"/>
        </w:tabs>
        <w:spacing w:line="240" w:lineRule="auto" w:before="182" w:after="0"/>
        <w:ind w:left="739" w:right="0" w:hanging="642"/>
        <w:jc w:val="left"/>
      </w:pPr>
      <w:bookmarkStart w:name="1.2.3 结构可控性理论及其在神经科学中的应用" w:id="32"/>
      <w:bookmarkEnd w:id="32"/>
      <w:r>
        <w:rPr/>
      </w:r>
      <w:bookmarkStart w:name="_bookmark8" w:id="33"/>
      <w:bookmarkEnd w:id="33"/>
      <w:r>
        <w:rPr/>
      </w:r>
      <w:r>
        <w:rPr>
          <w:spacing w:val="-5"/>
        </w:rPr>
        <w:t>结构可控性理论及其在神经科学中的应用</w:t>
      </w:r>
    </w:p>
    <w:p>
      <w:pPr>
        <w:pStyle w:val="Heading4"/>
        <w:numPr>
          <w:ilvl w:val="1"/>
          <w:numId w:val="5"/>
        </w:numPr>
        <w:tabs>
          <w:tab w:pos="556" w:val="left" w:leader="none"/>
        </w:tabs>
        <w:spacing w:line="240" w:lineRule="auto" w:before="162" w:after="0"/>
        <w:ind w:left="556" w:right="0" w:hanging="459"/>
        <w:jc w:val="left"/>
      </w:pPr>
      <w:bookmarkStart w:name="1.3 本研究面临的科学问题" w:id="34"/>
      <w:bookmarkEnd w:id="34"/>
      <w:r>
        <w:rPr/>
      </w:r>
      <w:bookmarkStart w:name="_bookmark9" w:id="35"/>
      <w:bookmarkEnd w:id="35"/>
      <w:r>
        <w:rPr/>
      </w:r>
      <w:r>
        <w:rPr>
          <w:spacing w:val="-1"/>
        </w:rPr>
        <w:t>本研究面临的科学问题</w:t>
      </w:r>
    </w:p>
    <w:p>
      <w:pPr>
        <w:pStyle w:val="Heading5"/>
        <w:numPr>
          <w:ilvl w:val="2"/>
          <w:numId w:val="5"/>
        </w:numPr>
        <w:tabs>
          <w:tab w:pos="739" w:val="left" w:leader="none"/>
        </w:tabs>
        <w:spacing w:line="240" w:lineRule="auto" w:before="176" w:after="0"/>
        <w:ind w:left="739" w:right="0" w:hanging="642"/>
        <w:jc w:val="left"/>
      </w:pPr>
      <w:bookmarkStart w:name="1.3.1 物理连接的生长如何维持或改变网络的功能可控性？" w:id="36"/>
      <w:bookmarkEnd w:id="36"/>
      <w:r>
        <w:rPr/>
      </w:r>
      <w:bookmarkStart w:name="_bookmark10" w:id="37"/>
      <w:bookmarkEnd w:id="37"/>
      <w:r>
        <w:rPr/>
      </w:r>
      <w:r>
        <w:rPr>
          <w:spacing w:val="-5"/>
        </w:rPr>
        <w:t>物理连接的生长如何维持或改变网络的功能可控性？</w:t>
      </w:r>
    </w:p>
    <w:p>
      <w:pPr>
        <w:pStyle w:val="Heading5"/>
        <w:numPr>
          <w:ilvl w:val="2"/>
          <w:numId w:val="5"/>
        </w:numPr>
        <w:tabs>
          <w:tab w:pos="739" w:val="left" w:leader="none"/>
        </w:tabs>
        <w:spacing w:line="240" w:lineRule="auto" w:before="182" w:after="0"/>
        <w:ind w:left="739" w:right="0" w:hanging="642"/>
        <w:jc w:val="left"/>
      </w:pPr>
      <w:bookmarkStart w:name="1.3.2 发育过程中关键调控神经元的角色是否发生漂移？" w:id="38"/>
      <w:bookmarkEnd w:id="38"/>
      <w:r>
        <w:rPr/>
      </w:r>
      <w:bookmarkStart w:name="_bookmark11" w:id="39"/>
      <w:bookmarkEnd w:id="39"/>
      <w:r>
        <w:rPr/>
      </w:r>
      <w:r>
        <w:rPr>
          <w:spacing w:val="-5"/>
        </w:rPr>
        <w:t>发育过程中关键调控神经元的角色是否发生漂移？</w:t>
      </w:r>
    </w:p>
    <w:p>
      <w:pPr>
        <w:pStyle w:val="Heading4"/>
        <w:numPr>
          <w:ilvl w:val="1"/>
          <w:numId w:val="5"/>
        </w:numPr>
        <w:tabs>
          <w:tab w:pos="556" w:val="left" w:leader="none"/>
        </w:tabs>
        <w:spacing w:line="240" w:lineRule="auto" w:before="162" w:after="0"/>
        <w:ind w:left="556" w:right="0" w:hanging="459"/>
        <w:jc w:val="left"/>
      </w:pPr>
      <w:bookmarkStart w:name="1.4 本文的主要研究内容与技术路线" w:id="40"/>
      <w:bookmarkEnd w:id="40"/>
      <w:r>
        <w:rPr/>
      </w:r>
      <w:bookmarkStart w:name="_bookmark12" w:id="41"/>
      <w:bookmarkEnd w:id="41"/>
      <w:r>
        <w:rPr/>
      </w:r>
      <w:r>
        <w:rPr>
          <w:spacing w:val="-1"/>
        </w:rPr>
        <w:t>本文的主要研究内容与技术路线</w:t>
      </w:r>
    </w:p>
    <w:p>
      <w:pPr>
        <w:pStyle w:val="Heading4"/>
        <w:spacing w:after="0" w:line="240" w:lineRule="auto"/>
        <w:jc w:val="left"/>
        <w:sectPr>
          <w:pgSz w:w="11910" w:h="16840"/>
          <w:pgMar w:header="741" w:footer="864" w:top="1040" w:bottom="1060" w:left="1700" w:right="1559"/>
        </w:sectPr>
      </w:pPr>
    </w:p>
    <w:p>
      <w:pPr>
        <w:pStyle w:val="BodyText"/>
        <w:rPr>
          <w:sz w:val="32"/>
        </w:rPr>
      </w:pPr>
    </w:p>
    <w:p>
      <w:pPr>
        <w:pStyle w:val="BodyText"/>
        <w:spacing w:before="47"/>
        <w:rPr>
          <w:sz w:val="32"/>
        </w:rPr>
      </w:pPr>
    </w:p>
    <w:p>
      <w:pPr>
        <w:pStyle w:val="Heading2"/>
      </w:pPr>
      <w:bookmarkStart w:name="第2章 材料与计算方法" w:id="42"/>
      <w:bookmarkEnd w:id="42"/>
      <w:r>
        <w:rPr/>
      </w:r>
      <w:bookmarkStart w:name="_bookmark13" w:id="43"/>
      <w:bookmarkEnd w:id="43"/>
      <w:r>
        <w:rPr/>
      </w:r>
      <w:r>
        <w:rPr>
          <w:spacing w:val="-40"/>
        </w:rPr>
        <w:t>第 </w:t>
      </w:r>
      <w:r>
        <w:rPr>
          <w:rFonts w:ascii="Arial" w:eastAsia="Arial"/>
        </w:rPr>
        <w:t>2</w:t>
      </w:r>
      <w:r>
        <w:rPr>
          <w:rFonts w:ascii="Arial" w:eastAsia="Arial"/>
          <w:spacing w:val="-10"/>
        </w:rPr>
        <w:t> </w:t>
      </w:r>
      <w:r>
        <w:rPr>
          <w:spacing w:val="-2"/>
        </w:rPr>
        <w:t>章 材料与计算方法</w:t>
      </w:r>
    </w:p>
    <w:p>
      <w:pPr>
        <w:pStyle w:val="BodyText"/>
        <w:spacing w:before="33"/>
        <w:rPr>
          <w:sz w:val="32"/>
        </w:rPr>
      </w:pPr>
    </w:p>
    <w:p>
      <w:pPr>
        <w:pStyle w:val="Heading4"/>
        <w:numPr>
          <w:ilvl w:val="1"/>
          <w:numId w:val="6"/>
        </w:numPr>
        <w:tabs>
          <w:tab w:pos="556" w:val="left" w:leader="none"/>
        </w:tabs>
        <w:spacing w:line="240" w:lineRule="auto" w:before="0" w:after="0"/>
        <w:ind w:left="556" w:right="0" w:hanging="459"/>
        <w:jc w:val="left"/>
      </w:pPr>
      <w:bookmarkStart w:name="2.1 数据来源与预处理" w:id="44"/>
      <w:bookmarkEnd w:id="44"/>
      <w:r>
        <w:rPr/>
      </w:r>
      <w:bookmarkStart w:name="_bookmark14" w:id="45"/>
      <w:bookmarkEnd w:id="45"/>
      <w:r>
        <w:rPr/>
      </w:r>
      <w:r>
        <w:rPr>
          <w:spacing w:val="-2"/>
        </w:rPr>
        <w:t>数据来源与预处理</w:t>
      </w:r>
    </w:p>
    <w:p>
      <w:pPr>
        <w:pStyle w:val="Heading5"/>
        <w:numPr>
          <w:ilvl w:val="2"/>
          <w:numId w:val="6"/>
        </w:numPr>
        <w:tabs>
          <w:tab w:pos="811" w:val="left" w:leader="none"/>
        </w:tabs>
        <w:spacing w:line="240" w:lineRule="auto" w:before="177" w:after="0"/>
        <w:ind w:left="811" w:right="0" w:hanging="714"/>
        <w:jc w:val="left"/>
      </w:pPr>
      <w:bookmarkStart w:name="2.1.1  Witvliet (2021) 发育数据集概述" w:id="46"/>
      <w:bookmarkEnd w:id="46"/>
      <w:r>
        <w:rPr/>
      </w:r>
      <w:bookmarkStart w:name="_bookmark15" w:id="47"/>
      <w:bookmarkEnd w:id="47"/>
      <w:r>
        <w:rPr/>
      </w:r>
      <w:r>
        <w:rPr>
          <w:rFonts w:ascii="Arial" w:eastAsia="Arial"/>
        </w:rPr>
        <w:t>Witvliet</w:t>
      </w:r>
      <w:r>
        <w:rPr>
          <w:rFonts w:ascii="Arial" w:eastAsia="Arial"/>
          <w:spacing w:val="-10"/>
        </w:rPr>
        <w:t> </w:t>
      </w:r>
      <w:r>
        <w:rPr>
          <w:rFonts w:ascii="Arial" w:eastAsia="Arial"/>
        </w:rPr>
        <w:t>(2021)</w:t>
      </w:r>
      <w:r>
        <w:rPr>
          <w:rFonts w:ascii="Arial" w:eastAsia="Arial"/>
          <w:spacing w:val="-9"/>
        </w:rPr>
        <w:t> </w:t>
      </w:r>
      <w:r>
        <w:rPr>
          <w:spacing w:val="-2"/>
        </w:rPr>
        <w:t>发育数据集概述</w:t>
      </w:r>
    </w:p>
    <w:p>
      <w:pPr>
        <w:pStyle w:val="Heading5"/>
        <w:numPr>
          <w:ilvl w:val="2"/>
          <w:numId w:val="6"/>
        </w:numPr>
        <w:tabs>
          <w:tab w:pos="739" w:val="left" w:leader="none"/>
        </w:tabs>
        <w:spacing w:line="240" w:lineRule="auto" w:before="182" w:after="0"/>
        <w:ind w:left="739" w:right="0" w:hanging="642"/>
        <w:jc w:val="left"/>
      </w:pPr>
      <w:bookmarkStart w:name="2.1.2 神经元命名标准化与跨发育阶段的节点对齐策略" w:id="48"/>
      <w:bookmarkEnd w:id="48"/>
      <w:r>
        <w:rPr/>
      </w:r>
      <w:bookmarkStart w:name="_bookmark16" w:id="49"/>
      <w:bookmarkEnd w:id="49"/>
      <w:r>
        <w:rPr/>
      </w:r>
      <w:r>
        <w:rPr>
          <w:spacing w:val="-5"/>
        </w:rPr>
        <w:t>神经元命名标准化与跨发育阶段的节点对齐策略</w:t>
      </w:r>
    </w:p>
    <w:p>
      <w:pPr>
        <w:pStyle w:val="Heading5"/>
        <w:numPr>
          <w:ilvl w:val="2"/>
          <w:numId w:val="6"/>
        </w:numPr>
        <w:tabs>
          <w:tab w:pos="739" w:val="left" w:leader="none"/>
        </w:tabs>
        <w:spacing w:line="240" w:lineRule="auto" w:before="182" w:after="0"/>
        <w:ind w:left="739" w:right="0" w:hanging="642"/>
        <w:jc w:val="left"/>
      </w:pPr>
      <w:bookmarkStart w:name="2.1.3 突触连接数据的清洗" w:id="50"/>
      <w:bookmarkEnd w:id="50"/>
      <w:r>
        <w:rPr/>
      </w:r>
      <w:bookmarkStart w:name="_bookmark17" w:id="51"/>
      <w:bookmarkEnd w:id="51"/>
      <w:r>
        <w:rPr/>
      </w:r>
      <w:r>
        <w:rPr>
          <w:spacing w:val="-5"/>
        </w:rPr>
        <w:t>突触连接数据的清洗</w:t>
      </w:r>
    </w:p>
    <w:p>
      <w:pPr>
        <w:pStyle w:val="Heading4"/>
        <w:numPr>
          <w:ilvl w:val="1"/>
          <w:numId w:val="6"/>
        </w:numPr>
        <w:tabs>
          <w:tab w:pos="556" w:val="left" w:leader="none"/>
        </w:tabs>
        <w:spacing w:line="240" w:lineRule="auto" w:before="161" w:after="0"/>
        <w:ind w:left="556" w:right="0" w:hanging="459"/>
        <w:jc w:val="left"/>
      </w:pPr>
      <w:bookmarkStart w:name="2.2 网络构建策略" w:id="52"/>
      <w:bookmarkEnd w:id="52"/>
      <w:r>
        <w:rPr/>
      </w:r>
      <w:bookmarkStart w:name="_bookmark18" w:id="53"/>
      <w:bookmarkEnd w:id="53"/>
      <w:r>
        <w:rPr/>
      </w:r>
      <w:r>
        <w:rPr>
          <w:spacing w:val="-2"/>
        </w:rPr>
        <w:t>网络构建策略</w:t>
      </w:r>
    </w:p>
    <w:p>
      <w:pPr>
        <w:pStyle w:val="Heading5"/>
        <w:numPr>
          <w:ilvl w:val="2"/>
          <w:numId w:val="6"/>
        </w:numPr>
        <w:tabs>
          <w:tab w:pos="738" w:val="left" w:leader="none"/>
          <w:tab w:pos="740" w:val="left" w:leader="none"/>
        </w:tabs>
        <w:spacing w:line="283" w:lineRule="auto" w:before="177" w:after="0"/>
        <w:ind w:left="740" w:right="236" w:hanging="644"/>
        <w:jc w:val="left"/>
      </w:pPr>
      <w:bookmarkStart w:name="2.2.1 邻接矩阵的定义：二值网络 (Binary) 与加权网络 (Weigh" w:id="54"/>
      <w:bookmarkEnd w:id="54"/>
      <w:r>
        <w:rPr/>
      </w:r>
      <w:bookmarkStart w:name="_bookmark19" w:id="55"/>
      <w:bookmarkEnd w:id="55"/>
      <w:r>
        <w:rPr/>
      </w:r>
      <w:r>
        <w:rPr>
          <w:spacing w:val="-5"/>
        </w:rPr>
        <w:t>邻接矩阵的定义：二值网络 </w:t>
      </w:r>
      <w:r>
        <w:rPr>
          <w:rFonts w:ascii="Arial" w:eastAsia="Arial"/>
        </w:rPr>
        <w:t>(Binary)</w:t>
      </w:r>
      <w:r>
        <w:rPr>
          <w:rFonts w:ascii="Arial" w:eastAsia="Arial"/>
          <w:spacing w:val="-18"/>
        </w:rPr>
        <w:t> </w:t>
      </w:r>
      <w:r>
        <w:rPr>
          <w:spacing w:val="-10"/>
        </w:rPr>
        <w:t>与加权网络 </w:t>
      </w:r>
      <w:r>
        <w:rPr>
          <w:rFonts w:ascii="Arial" w:eastAsia="Arial"/>
        </w:rPr>
        <w:t>(Weighted)</w:t>
      </w:r>
      <w:r>
        <w:rPr>
          <w:rFonts w:ascii="Arial" w:eastAsia="Arial"/>
          <w:spacing w:val="-13"/>
        </w:rPr>
        <w:t> </w:t>
      </w:r>
      <w:r>
        <w:rPr/>
        <w:t>的构建</w:t>
      </w:r>
      <w:r>
        <w:rPr>
          <w:spacing w:val="-6"/>
        </w:rPr>
        <w:t>标准</w:t>
      </w:r>
    </w:p>
    <w:p>
      <w:pPr>
        <w:pStyle w:val="Heading5"/>
        <w:numPr>
          <w:ilvl w:val="2"/>
          <w:numId w:val="6"/>
        </w:numPr>
        <w:tabs>
          <w:tab w:pos="738" w:val="left" w:leader="none"/>
          <w:tab w:pos="740" w:val="left" w:leader="none"/>
        </w:tabs>
        <w:spacing w:line="283" w:lineRule="auto" w:before="122" w:after="0"/>
        <w:ind w:left="740" w:right="236" w:hanging="644"/>
        <w:jc w:val="left"/>
      </w:pPr>
      <w:bookmarkStart w:name="2.2.2 突触数量 (Synapse Count) 与突触体积 (Synaps" w:id="56"/>
      <w:bookmarkEnd w:id="56"/>
      <w:r>
        <w:rPr/>
      </w:r>
      <w:bookmarkStart w:name="_bookmark20" w:id="57"/>
      <w:bookmarkEnd w:id="57"/>
      <w:r>
        <w:rPr/>
      </w:r>
      <w:r>
        <w:rPr>
          <w:spacing w:val="-12"/>
        </w:rPr>
        <w:t>突触数量 </w:t>
      </w:r>
      <w:r>
        <w:rPr>
          <w:rFonts w:ascii="Arial" w:eastAsia="Arial"/>
        </w:rPr>
        <w:t>(Synapse</w:t>
      </w:r>
      <w:r>
        <w:rPr>
          <w:rFonts w:ascii="Arial" w:eastAsia="Arial"/>
          <w:spacing w:val="-6"/>
        </w:rPr>
        <w:t> </w:t>
      </w:r>
      <w:r>
        <w:rPr>
          <w:rFonts w:ascii="Arial" w:eastAsia="Arial"/>
        </w:rPr>
        <w:t>Count)</w:t>
      </w:r>
      <w:r>
        <w:rPr>
          <w:rFonts w:ascii="Arial" w:eastAsia="Arial"/>
          <w:spacing w:val="-1"/>
        </w:rPr>
        <w:t> </w:t>
      </w:r>
      <w:r>
        <w:rPr>
          <w:spacing w:val="-10"/>
        </w:rPr>
        <w:t>与突触体积 </w:t>
      </w:r>
      <w:r>
        <w:rPr>
          <w:rFonts w:ascii="Arial" w:eastAsia="Arial"/>
        </w:rPr>
        <w:t>(Synapse</w:t>
      </w:r>
      <w:r>
        <w:rPr>
          <w:rFonts w:ascii="Arial" w:eastAsia="Arial"/>
          <w:spacing w:val="-1"/>
        </w:rPr>
        <w:t> </w:t>
      </w:r>
      <w:r>
        <w:rPr>
          <w:rFonts w:ascii="Arial" w:eastAsia="Arial"/>
        </w:rPr>
        <w:t>Size)</w:t>
      </w:r>
      <w:r>
        <w:rPr>
          <w:rFonts w:ascii="Arial" w:eastAsia="Arial"/>
          <w:spacing w:val="-1"/>
        </w:rPr>
        <w:t> </w:t>
      </w:r>
      <w:r>
        <w:rPr/>
        <w:t>的权重化处</w:t>
      </w:r>
      <w:r>
        <w:rPr>
          <w:spacing w:val="-4"/>
        </w:rPr>
        <w:t>理方法</w:t>
      </w:r>
    </w:p>
    <w:p>
      <w:pPr>
        <w:pStyle w:val="Heading5"/>
        <w:numPr>
          <w:ilvl w:val="2"/>
          <w:numId w:val="6"/>
        </w:numPr>
        <w:tabs>
          <w:tab w:pos="739" w:val="left" w:leader="none"/>
        </w:tabs>
        <w:spacing w:line="240" w:lineRule="auto" w:before="122" w:after="0"/>
        <w:ind w:left="739" w:right="0" w:hanging="642"/>
        <w:jc w:val="left"/>
      </w:pPr>
      <w:bookmarkStart w:name="2.2.3 阈值设定与噪声过滤机制" w:id="58"/>
      <w:bookmarkEnd w:id="58"/>
      <w:r>
        <w:rPr/>
      </w:r>
      <w:bookmarkStart w:name="_bookmark21" w:id="59"/>
      <w:bookmarkEnd w:id="59"/>
      <w:r>
        <w:rPr/>
      </w:r>
      <w:r>
        <w:rPr>
          <w:spacing w:val="-5"/>
        </w:rPr>
        <w:t>阈值设定与噪声过滤机制</w:t>
      </w:r>
    </w:p>
    <w:p>
      <w:pPr>
        <w:pStyle w:val="Heading4"/>
        <w:numPr>
          <w:ilvl w:val="1"/>
          <w:numId w:val="6"/>
        </w:numPr>
        <w:tabs>
          <w:tab w:pos="556" w:val="left" w:leader="none"/>
        </w:tabs>
        <w:spacing w:line="240" w:lineRule="auto" w:before="162" w:after="0"/>
        <w:ind w:left="556" w:right="0" w:hanging="459"/>
        <w:jc w:val="left"/>
      </w:pPr>
      <w:bookmarkStart w:name="2.3 复杂网络拓扑度量指标" w:id="60"/>
      <w:bookmarkEnd w:id="60"/>
      <w:r>
        <w:rPr/>
      </w:r>
      <w:bookmarkStart w:name="_bookmark22" w:id="61"/>
      <w:bookmarkEnd w:id="61"/>
      <w:r>
        <w:rPr/>
      </w:r>
      <w:r>
        <w:rPr>
          <w:spacing w:val="-1"/>
        </w:rPr>
        <w:t>复杂网络拓扑度量指标</w:t>
      </w:r>
    </w:p>
    <w:p>
      <w:pPr>
        <w:pStyle w:val="Heading5"/>
        <w:numPr>
          <w:ilvl w:val="2"/>
          <w:numId w:val="6"/>
        </w:numPr>
        <w:tabs>
          <w:tab w:pos="739" w:val="left" w:leader="none"/>
        </w:tabs>
        <w:spacing w:line="240" w:lineRule="auto" w:before="176" w:after="0"/>
        <w:ind w:left="739" w:right="0" w:hanging="642"/>
        <w:jc w:val="left"/>
      </w:pPr>
      <w:bookmarkStart w:name="2.3.1 宏观属性" w:id="62"/>
      <w:bookmarkEnd w:id="62"/>
      <w:r>
        <w:rPr/>
      </w:r>
      <w:bookmarkStart w:name="_bookmark23" w:id="63"/>
      <w:bookmarkEnd w:id="63"/>
      <w:r>
        <w:rPr/>
      </w:r>
      <w:r>
        <w:rPr>
          <w:spacing w:val="-6"/>
        </w:rPr>
        <w:t>宏观属性</w:t>
      </w:r>
    </w:p>
    <w:p>
      <w:pPr>
        <w:pStyle w:val="ListParagraph"/>
        <w:numPr>
          <w:ilvl w:val="3"/>
          <w:numId w:val="6"/>
        </w:numPr>
        <w:tabs>
          <w:tab w:pos="694" w:val="left" w:leader="none"/>
        </w:tabs>
        <w:spacing w:line="240" w:lineRule="auto" w:before="192" w:after="0"/>
        <w:ind w:left="694" w:right="0" w:hanging="203"/>
        <w:jc w:val="left"/>
        <w:rPr>
          <w:rFonts w:ascii="宋体" w:hAnsi="宋体" w:eastAsia="宋体"/>
          <w:sz w:val="24"/>
        </w:rPr>
      </w:pPr>
      <w:r>
        <w:rPr>
          <w:rFonts w:ascii="宋体" w:hAnsi="宋体" w:eastAsia="宋体"/>
          <w:spacing w:val="-2"/>
          <w:sz w:val="24"/>
        </w:rPr>
        <w:t>平均路径长度</w:t>
      </w:r>
    </w:p>
    <w:p>
      <w:pPr>
        <w:pStyle w:val="ListParagraph"/>
        <w:numPr>
          <w:ilvl w:val="3"/>
          <w:numId w:val="6"/>
        </w:numPr>
        <w:tabs>
          <w:tab w:pos="694" w:val="left" w:leader="none"/>
        </w:tabs>
        <w:spacing w:line="240" w:lineRule="auto" w:before="77" w:after="0"/>
        <w:ind w:left="694" w:right="0" w:hanging="203"/>
        <w:jc w:val="left"/>
        <w:rPr>
          <w:rFonts w:ascii="宋体" w:hAnsi="宋体" w:eastAsia="宋体"/>
          <w:sz w:val="24"/>
        </w:rPr>
      </w:pPr>
      <w:r>
        <w:rPr>
          <w:rFonts w:ascii="宋体" w:hAnsi="宋体" w:eastAsia="宋体"/>
          <w:spacing w:val="-3"/>
          <w:sz w:val="24"/>
        </w:rPr>
        <w:t>聚类系数</w:t>
      </w:r>
    </w:p>
    <w:p>
      <w:pPr>
        <w:pStyle w:val="ListParagraph"/>
        <w:numPr>
          <w:ilvl w:val="3"/>
          <w:numId w:val="6"/>
        </w:numPr>
        <w:tabs>
          <w:tab w:pos="694" w:val="left" w:leader="none"/>
        </w:tabs>
        <w:spacing w:line="240" w:lineRule="auto" w:before="77" w:after="0"/>
        <w:ind w:left="694" w:right="0" w:hanging="203"/>
        <w:jc w:val="left"/>
        <w:rPr>
          <w:sz w:val="24"/>
        </w:rPr>
      </w:pPr>
      <w:r>
        <w:rPr>
          <w:rFonts w:ascii="宋体" w:hAnsi="宋体" w:eastAsia="宋体"/>
          <w:spacing w:val="-9"/>
          <w:sz w:val="24"/>
        </w:rPr>
        <w:t>与小世界属性 </w:t>
      </w:r>
      <w:r>
        <w:rPr>
          <w:sz w:val="24"/>
        </w:rPr>
        <w:t>(Small-</w:t>
      </w:r>
      <w:r>
        <w:rPr>
          <w:spacing w:val="-2"/>
          <w:sz w:val="24"/>
        </w:rPr>
        <w:t>worldness)</w:t>
      </w:r>
    </w:p>
    <w:p>
      <w:pPr>
        <w:pStyle w:val="Heading5"/>
        <w:numPr>
          <w:ilvl w:val="2"/>
          <w:numId w:val="6"/>
        </w:numPr>
        <w:tabs>
          <w:tab w:pos="739" w:val="left" w:leader="none"/>
        </w:tabs>
        <w:spacing w:line="240" w:lineRule="auto" w:before="307" w:after="0"/>
        <w:ind w:left="739" w:right="0" w:hanging="642"/>
        <w:jc w:val="left"/>
      </w:pPr>
      <w:bookmarkStart w:name="2.3.2 中观结构" w:id="64"/>
      <w:bookmarkEnd w:id="64"/>
      <w:r>
        <w:rPr/>
      </w:r>
      <w:bookmarkStart w:name="_bookmark24" w:id="65"/>
      <w:bookmarkEnd w:id="65"/>
      <w:r>
        <w:rPr/>
      </w:r>
      <w:r>
        <w:rPr>
          <w:spacing w:val="-6"/>
        </w:rPr>
        <w:t>中观结构</w:t>
      </w:r>
    </w:p>
    <w:p>
      <w:pPr>
        <w:pStyle w:val="ListParagraph"/>
        <w:numPr>
          <w:ilvl w:val="3"/>
          <w:numId w:val="6"/>
        </w:numPr>
        <w:tabs>
          <w:tab w:pos="694" w:val="left" w:leader="none"/>
        </w:tabs>
        <w:spacing w:line="240" w:lineRule="auto" w:before="192" w:after="0"/>
        <w:ind w:left="694" w:right="0" w:hanging="203"/>
        <w:jc w:val="left"/>
        <w:rPr>
          <w:sz w:val="24"/>
        </w:rPr>
      </w:pPr>
      <w:r>
        <w:rPr>
          <w:rFonts w:ascii="宋体" w:hAnsi="宋体" w:eastAsia="宋体"/>
          <w:spacing w:val="-15"/>
          <w:sz w:val="24"/>
        </w:rPr>
        <w:t>模块度 </w:t>
      </w:r>
      <w:r>
        <w:rPr>
          <w:spacing w:val="-2"/>
          <w:sz w:val="24"/>
        </w:rPr>
        <w:t>(Modularity)</w:t>
      </w:r>
    </w:p>
    <w:p>
      <w:pPr>
        <w:pStyle w:val="ListParagraph"/>
        <w:numPr>
          <w:ilvl w:val="3"/>
          <w:numId w:val="6"/>
        </w:numPr>
        <w:tabs>
          <w:tab w:pos="694" w:val="left" w:leader="none"/>
        </w:tabs>
        <w:spacing w:line="240" w:lineRule="auto" w:before="77" w:after="0"/>
        <w:ind w:left="694" w:right="0" w:hanging="203"/>
        <w:jc w:val="left"/>
        <w:rPr>
          <w:sz w:val="24"/>
        </w:rPr>
      </w:pPr>
      <w:r>
        <w:rPr>
          <w:rFonts w:ascii="宋体" w:hAnsi="宋体" w:eastAsia="宋体"/>
          <w:spacing w:val="-7"/>
          <w:sz w:val="24"/>
        </w:rPr>
        <w:t>与富人俱乐部系数 </w:t>
      </w:r>
      <w:r>
        <w:rPr>
          <w:sz w:val="24"/>
        </w:rPr>
        <w:t>(Rich-club</w:t>
      </w:r>
      <w:r>
        <w:rPr>
          <w:spacing w:val="-4"/>
          <w:sz w:val="24"/>
        </w:rPr>
        <w:t> </w:t>
      </w:r>
      <w:r>
        <w:rPr>
          <w:spacing w:val="-2"/>
          <w:sz w:val="24"/>
        </w:rPr>
        <w:t>Coefficient)</w:t>
      </w:r>
    </w:p>
    <w:p>
      <w:pPr>
        <w:pStyle w:val="Heading5"/>
        <w:numPr>
          <w:ilvl w:val="2"/>
          <w:numId w:val="6"/>
        </w:numPr>
        <w:tabs>
          <w:tab w:pos="739" w:val="left" w:leader="none"/>
        </w:tabs>
        <w:spacing w:line="240" w:lineRule="auto" w:before="308" w:after="0"/>
        <w:ind w:left="739" w:right="0" w:hanging="642"/>
        <w:jc w:val="left"/>
      </w:pPr>
      <w:bookmarkStart w:name="2.3.3 微观中心性" w:id="66"/>
      <w:bookmarkEnd w:id="66"/>
      <w:r>
        <w:rPr/>
      </w:r>
      <w:bookmarkStart w:name="_bookmark25" w:id="67"/>
      <w:bookmarkEnd w:id="67"/>
      <w:r>
        <w:rPr/>
      </w:r>
      <w:r>
        <w:rPr>
          <w:spacing w:val="-6"/>
        </w:rPr>
        <w:t>微观中心性</w:t>
      </w:r>
    </w:p>
    <w:p>
      <w:pPr>
        <w:pStyle w:val="ListParagraph"/>
        <w:numPr>
          <w:ilvl w:val="3"/>
          <w:numId w:val="6"/>
        </w:numPr>
        <w:tabs>
          <w:tab w:pos="694" w:val="left" w:leader="none"/>
        </w:tabs>
        <w:spacing w:line="240" w:lineRule="auto" w:before="191" w:after="0"/>
        <w:ind w:left="694" w:right="0" w:hanging="203"/>
        <w:jc w:val="left"/>
        <w:rPr>
          <w:rFonts w:ascii="宋体" w:hAnsi="宋体" w:eastAsia="宋体"/>
          <w:sz w:val="24"/>
        </w:rPr>
      </w:pPr>
      <w:r>
        <w:rPr>
          <w:rFonts w:ascii="宋体" w:hAnsi="宋体" w:eastAsia="宋体"/>
          <w:spacing w:val="-3"/>
          <w:sz w:val="24"/>
        </w:rPr>
        <w:t>度中心性</w:t>
      </w:r>
    </w:p>
    <w:p>
      <w:pPr>
        <w:pStyle w:val="ListParagraph"/>
        <w:numPr>
          <w:ilvl w:val="3"/>
          <w:numId w:val="6"/>
        </w:numPr>
        <w:tabs>
          <w:tab w:pos="694" w:val="left" w:leader="none"/>
        </w:tabs>
        <w:spacing w:line="240" w:lineRule="auto" w:before="77" w:after="0"/>
        <w:ind w:left="694" w:right="0" w:hanging="203"/>
        <w:jc w:val="left"/>
        <w:rPr>
          <w:rFonts w:ascii="宋体" w:hAnsi="宋体" w:eastAsia="宋体"/>
          <w:sz w:val="24"/>
        </w:rPr>
      </w:pPr>
      <w:r>
        <w:rPr>
          <w:rFonts w:ascii="宋体" w:hAnsi="宋体" w:eastAsia="宋体"/>
          <w:spacing w:val="-2"/>
          <w:sz w:val="24"/>
        </w:rPr>
        <w:t>介数中心性</w:t>
      </w:r>
    </w:p>
    <w:p>
      <w:pPr>
        <w:pStyle w:val="ListParagraph"/>
        <w:numPr>
          <w:ilvl w:val="3"/>
          <w:numId w:val="6"/>
        </w:numPr>
        <w:tabs>
          <w:tab w:pos="694" w:val="left" w:leader="none"/>
        </w:tabs>
        <w:spacing w:line="240" w:lineRule="auto" w:before="77" w:after="0"/>
        <w:ind w:left="694" w:right="0" w:hanging="203"/>
        <w:jc w:val="left"/>
        <w:rPr>
          <w:rFonts w:ascii="宋体" w:hAnsi="宋体" w:eastAsia="宋体"/>
          <w:sz w:val="24"/>
        </w:rPr>
      </w:pPr>
      <w:r>
        <w:rPr>
          <w:rFonts w:ascii="宋体" w:hAnsi="宋体" w:eastAsia="宋体"/>
          <w:spacing w:val="-2"/>
          <w:sz w:val="24"/>
        </w:rPr>
        <w:t>特征向量中心性</w:t>
      </w:r>
    </w:p>
    <w:p>
      <w:pPr>
        <w:pStyle w:val="ListParagraph"/>
        <w:spacing w:after="0" w:line="240" w:lineRule="auto"/>
        <w:jc w:val="left"/>
        <w:rPr>
          <w:rFonts w:ascii="宋体" w:hAnsi="宋体" w:eastAsia="宋体"/>
          <w:sz w:val="24"/>
        </w:rPr>
        <w:sectPr>
          <w:headerReference w:type="default" r:id="rId36"/>
          <w:footerReference w:type="default" r:id="rId37"/>
          <w:pgSz w:w="11910" w:h="16840"/>
          <w:pgMar w:header="741" w:footer="864" w:top="1040" w:bottom="1060" w:left="1700" w:right="1559"/>
        </w:sectPr>
      </w:pPr>
    </w:p>
    <w:p>
      <w:pPr>
        <w:pStyle w:val="Heading4"/>
        <w:numPr>
          <w:ilvl w:val="1"/>
          <w:numId w:val="6"/>
        </w:numPr>
        <w:tabs>
          <w:tab w:pos="556" w:val="left" w:leader="none"/>
        </w:tabs>
        <w:spacing w:line="240" w:lineRule="auto" w:before="344" w:after="0"/>
        <w:ind w:left="556" w:right="0" w:hanging="459"/>
        <w:jc w:val="left"/>
      </w:pPr>
      <w:bookmarkStart w:name="2.4 基于 Julia 的结构可控性分析框架" w:id="68"/>
      <w:bookmarkEnd w:id="68"/>
      <w:r>
        <w:rPr/>
      </w:r>
      <w:bookmarkStart w:name="_bookmark26" w:id="69"/>
      <w:bookmarkEnd w:id="69"/>
      <w:r>
        <w:rPr/>
      </w:r>
      <w:r>
        <w:rPr>
          <w:spacing w:val="-21"/>
        </w:rPr>
        <w:t>基于 </w:t>
      </w:r>
      <w:r>
        <w:rPr>
          <w:rFonts w:ascii="Arial" w:eastAsia="Arial"/>
        </w:rPr>
        <w:t>Julia</w:t>
      </w:r>
      <w:r>
        <w:rPr>
          <w:rFonts w:ascii="Arial" w:eastAsia="Arial"/>
          <w:spacing w:val="-6"/>
        </w:rPr>
        <w:t> </w:t>
      </w:r>
      <w:r>
        <w:rPr>
          <w:spacing w:val="-1"/>
        </w:rPr>
        <w:t>的结构可控性分析框架</w:t>
      </w:r>
    </w:p>
    <w:p>
      <w:pPr>
        <w:pStyle w:val="Heading5"/>
        <w:numPr>
          <w:ilvl w:val="2"/>
          <w:numId w:val="6"/>
        </w:numPr>
        <w:tabs>
          <w:tab w:pos="739" w:val="left" w:leader="none"/>
        </w:tabs>
        <w:spacing w:line="240" w:lineRule="auto" w:before="177" w:after="0"/>
        <w:ind w:left="739" w:right="0" w:hanging="642"/>
        <w:jc w:val="left"/>
      </w:pPr>
      <w:bookmarkStart w:name="2.4.1 线性时不变系统 (LTI) 与卡尔曼可控性秩判据" w:id="70"/>
      <w:bookmarkEnd w:id="70"/>
      <w:r>
        <w:rPr/>
      </w:r>
      <w:bookmarkStart w:name="_bookmark27" w:id="71"/>
      <w:bookmarkEnd w:id="71"/>
      <w:r>
        <w:rPr/>
      </w:r>
      <w:r>
        <w:rPr>
          <w:spacing w:val="-10"/>
        </w:rPr>
        <w:t>线性时不变系统 </w:t>
      </w:r>
      <w:r>
        <w:rPr>
          <w:rFonts w:ascii="Arial" w:eastAsia="Arial"/>
          <w:spacing w:val="-2"/>
        </w:rPr>
        <w:t>(LTI)</w:t>
      </w:r>
      <w:r>
        <w:rPr>
          <w:rFonts w:ascii="Arial" w:eastAsia="Arial"/>
          <w:spacing w:val="-6"/>
        </w:rPr>
        <w:t> </w:t>
      </w:r>
      <w:r>
        <w:rPr>
          <w:spacing w:val="-3"/>
        </w:rPr>
        <w:t>与卡尔曼可控性秩判据</w:t>
      </w:r>
    </w:p>
    <w:p>
      <w:pPr>
        <w:pStyle w:val="Heading5"/>
        <w:numPr>
          <w:ilvl w:val="2"/>
          <w:numId w:val="6"/>
        </w:numPr>
        <w:tabs>
          <w:tab w:pos="738" w:val="left" w:leader="none"/>
          <w:tab w:pos="740" w:val="left" w:leader="none"/>
        </w:tabs>
        <w:spacing w:line="283" w:lineRule="auto" w:before="182" w:after="0"/>
        <w:ind w:left="740" w:right="236" w:hanging="644"/>
        <w:jc w:val="left"/>
      </w:pPr>
      <w:bookmarkStart w:name="2.4.2 最小驱动节点集 (MDS) 的识别算法（基于最大匹配 Maximum" w:id="72"/>
      <w:bookmarkEnd w:id="72"/>
      <w:r>
        <w:rPr/>
      </w:r>
      <w:bookmarkStart w:name="_bookmark28" w:id="73"/>
      <w:bookmarkEnd w:id="73"/>
      <w:r>
        <w:rPr/>
      </w:r>
      <w:r>
        <w:rPr>
          <w:spacing w:val="19"/>
        </w:rPr>
        <w:t>最小驱动节点集 </w:t>
      </w:r>
      <w:r>
        <w:rPr>
          <w:rFonts w:ascii="Arial" w:eastAsia="Arial"/>
        </w:rPr>
        <w:t>(MDS)</w:t>
      </w:r>
      <w:r>
        <w:rPr>
          <w:rFonts w:ascii="Arial" w:eastAsia="Arial"/>
          <w:spacing w:val="28"/>
        </w:rPr>
        <w:t> </w:t>
      </w:r>
      <w:r>
        <w:rPr>
          <w:spacing w:val="22"/>
        </w:rPr>
        <w:t>的识别算法</w:t>
      </w:r>
      <w:r>
        <w:rPr/>
        <w:t>（</w:t>
      </w:r>
      <w:r>
        <w:rPr>
          <w:spacing w:val="2"/>
        </w:rPr>
        <w:t> 基于最大匹配 </w:t>
      </w:r>
      <w:r>
        <w:rPr>
          <w:rFonts w:ascii="Arial" w:eastAsia="Arial"/>
        </w:rPr>
        <w:t>Maximum </w:t>
      </w:r>
      <w:r>
        <w:rPr>
          <w:rFonts w:ascii="Arial" w:eastAsia="Arial"/>
          <w:spacing w:val="-2"/>
        </w:rPr>
        <w:t>Matching</w:t>
      </w:r>
      <w:r>
        <w:rPr>
          <w:spacing w:val="-2"/>
        </w:rPr>
        <w:t>）</w:t>
      </w:r>
    </w:p>
    <w:p>
      <w:pPr>
        <w:pStyle w:val="Heading5"/>
        <w:numPr>
          <w:ilvl w:val="2"/>
          <w:numId w:val="6"/>
        </w:numPr>
        <w:tabs>
          <w:tab w:pos="738" w:val="left" w:leader="none"/>
          <w:tab w:pos="740" w:val="left" w:leader="none"/>
        </w:tabs>
        <w:spacing w:line="283" w:lineRule="auto" w:before="122" w:after="0"/>
        <w:ind w:left="740" w:right="236" w:hanging="644"/>
        <w:jc w:val="left"/>
      </w:pPr>
      <w:bookmarkStart w:name="2.4.3 节点控制分类 (Control Categorization)：驱动" w:id="74"/>
      <w:bookmarkEnd w:id="74"/>
      <w:r>
        <w:rPr/>
      </w:r>
      <w:bookmarkStart w:name="_bookmark29" w:id="75"/>
      <w:bookmarkEnd w:id="75"/>
      <w:r>
        <w:rPr/>
      </w:r>
      <w:r>
        <w:rPr>
          <w:spacing w:val="-2"/>
        </w:rPr>
        <w:t>节点控制分类</w:t>
      </w:r>
      <w:r>
        <w:rPr>
          <w:rFonts w:ascii="Arial" w:eastAsia="Arial"/>
          <w:spacing w:val="-2"/>
        </w:rPr>
        <w:t>(Control Categorization)</w:t>
      </w:r>
      <w:r>
        <w:rPr>
          <w:spacing w:val="-2"/>
        </w:rPr>
        <w:t>：驱动节点、非驱动节点与冗</w:t>
      </w:r>
      <w:r>
        <w:rPr>
          <w:spacing w:val="-4"/>
        </w:rPr>
        <w:t>余节点</w:t>
      </w:r>
    </w:p>
    <w:p>
      <w:pPr>
        <w:pStyle w:val="Heading5"/>
        <w:numPr>
          <w:ilvl w:val="2"/>
          <w:numId w:val="6"/>
        </w:numPr>
        <w:tabs>
          <w:tab w:pos="738" w:val="left" w:leader="none"/>
          <w:tab w:pos="740" w:val="left" w:leader="none"/>
        </w:tabs>
        <w:spacing w:line="283" w:lineRule="auto" w:before="122" w:after="0"/>
        <w:ind w:left="740" w:right="236" w:hanging="644"/>
        <w:jc w:val="left"/>
      </w:pPr>
      <w:bookmarkStart w:name="2.4.4 计算工作流优化： Julia 语言中 Graphs.jl 与 Mat" w:id="76"/>
      <w:bookmarkEnd w:id="76"/>
      <w:r>
        <w:rPr/>
      </w:r>
      <w:bookmarkStart w:name="_bookmark30" w:id="77"/>
      <w:bookmarkEnd w:id="77"/>
      <w:r>
        <w:rPr/>
      </w:r>
      <w:r>
        <w:rPr/>
        <w:t>计算工作流优化：</w:t>
      </w:r>
      <w:r>
        <w:rPr>
          <w:rFonts w:ascii="Arial" w:eastAsia="Arial"/>
        </w:rPr>
        <w:t>Julia </w:t>
      </w:r>
      <w:r>
        <w:rPr>
          <w:spacing w:val="-11"/>
        </w:rPr>
        <w:t>语言中 </w:t>
      </w:r>
      <w:r>
        <w:rPr>
          <w:rFonts w:ascii="Arial" w:eastAsia="Arial"/>
        </w:rPr>
        <w:t>Graphs.jl </w:t>
      </w:r>
      <w:r>
        <w:rPr>
          <w:spacing w:val="-21"/>
        </w:rPr>
        <w:t>与 </w:t>
      </w:r>
      <w:r>
        <w:rPr>
          <w:rFonts w:ascii="Arial" w:eastAsia="Arial"/>
        </w:rPr>
        <w:t>MatrixNetworks.jl </w:t>
      </w:r>
      <w:r>
        <w:rPr/>
        <w:t>的并</w:t>
      </w:r>
      <w:r>
        <w:rPr>
          <w:spacing w:val="-4"/>
        </w:rPr>
        <w:t>行化实现</w:t>
      </w:r>
    </w:p>
    <w:p>
      <w:pPr>
        <w:pStyle w:val="Heading5"/>
        <w:spacing w:after="0" w:line="283" w:lineRule="auto"/>
        <w:jc w:val="left"/>
        <w:sectPr>
          <w:pgSz w:w="11910" w:h="16840"/>
          <w:pgMar w:header="741" w:footer="864" w:top="1040" w:bottom="1060" w:left="1700" w:right="1559"/>
        </w:sectPr>
      </w:pPr>
    </w:p>
    <w:p>
      <w:pPr>
        <w:pStyle w:val="BodyText"/>
        <w:rPr>
          <w:sz w:val="32"/>
        </w:rPr>
      </w:pPr>
    </w:p>
    <w:p>
      <w:pPr>
        <w:pStyle w:val="BodyText"/>
        <w:spacing w:before="47"/>
        <w:rPr>
          <w:sz w:val="32"/>
        </w:rPr>
      </w:pPr>
    </w:p>
    <w:p>
      <w:pPr>
        <w:pStyle w:val="Heading2"/>
        <w:ind w:left="803" w:right="0"/>
        <w:jc w:val="left"/>
      </w:pPr>
      <w:bookmarkStart w:name="第3章 秀丽隐杆线虫连接组拓扑结构的发育重构" w:id="78"/>
      <w:bookmarkEnd w:id="78"/>
      <w:r>
        <w:rPr/>
      </w:r>
      <w:bookmarkStart w:name="_bookmark31" w:id="79"/>
      <w:bookmarkEnd w:id="79"/>
      <w:r>
        <w:rPr/>
      </w:r>
      <w:r>
        <w:rPr>
          <w:spacing w:val="-40"/>
        </w:rPr>
        <w:t>第 </w:t>
      </w:r>
      <w:r>
        <w:rPr>
          <w:rFonts w:ascii="Arial" w:eastAsia="Arial"/>
        </w:rPr>
        <w:t>3</w:t>
      </w:r>
      <w:r>
        <w:rPr>
          <w:rFonts w:ascii="Arial" w:eastAsia="Arial"/>
          <w:spacing w:val="-10"/>
        </w:rPr>
        <w:t> </w:t>
      </w:r>
      <w:r>
        <w:rPr>
          <w:spacing w:val="-2"/>
        </w:rPr>
        <w:t>章 秀丽隐杆线虫连接组拓扑结构的发育重构</w:t>
      </w:r>
    </w:p>
    <w:p>
      <w:pPr>
        <w:pStyle w:val="BodyText"/>
        <w:spacing w:before="33"/>
        <w:rPr>
          <w:sz w:val="32"/>
        </w:rPr>
      </w:pPr>
    </w:p>
    <w:p>
      <w:pPr>
        <w:pStyle w:val="Heading4"/>
        <w:numPr>
          <w:ilvl w:val="1"/>
          <w:numId w:val="7"/>
        </w:numPr>
        <w:tabs>
          <w:tab w:pos="556" w:val="left" w:leader="none"/>
        </w:tabs>
        <w:spacing w:line="240" w:lineRule="auto" w:before="0" w:after="0"/>
        <w:ind w:left="556" w:right="0" w:hanging="459"/>
        <w:jc w:val="left"/>
      </w:pPr>
      <w:bookmarkStart w:name="3.1 基础拓扑属性的时空演化分析" w:id="80"/>
      <w:bookmarkEnd w:id="80"/>
      <w:r>
        <w:rPr/>
      </w:r>
      <w:bookmarkStart w:name="_bookmark32" w:id="81"/>
      <w:bookmarkEnd w:id="81"/>
      <w:r>
        <w:rPr/>
      </w:r>
      <w:r>
        <w:rPr>
          <w:spacing w:val="-1"/>
        </w:rPr>
        <w:t>基础拓扑属性的时空演化分析</w:t>
      </w:r>
    </w:p>
    <w:p>
      <w:pPr>
        <w:pStyle w:val="Heading5"/>
        <w:numPr>
          <w:ilvl w:val="2"/>
          <w:numId w:val="7"/>
        </w:numPr>
        <w:tabs>
          <w:tab w:pos="739" w:val="left" w:leader="none"/>
        </w:tabs>
        <w:spacing w:line="240" w:lineRule="auto" w:before="177" w:after="0"/>
        <w:ind w:left="739" w:right="0" w:hanging="642"/>
        <w:jc w:val="left"/>
      </w:pPr>
      <w:bookmarkStart w:name="3.1.1 网络规模与连接密度的非线性增长趋势" w:id="82"/>
      <w:bookmarkEnd w:id="82"/>
      <w:r>
        <w:rPr/>
      </w:r>
      <w:bookmarkStart w:name="_bookmark33" w:id="83"/>
      <w:bookmarkEnd w:id="83"/>
      <w:r>
        <w:rPr/>
      </w:r>
      <w:r>
        <w:rPr>
          <w:spacing w:val="-5"/>
        </w:rPr>
        <w:t>网络规模与连接密度的非线性增长趋势</w:t>
      </w:r>
    </w:p>
    <w:p>
      <w:pPr>
        <w:pStyle w:val="Heading5"/>
        <w:numPr>
          <w:ilvl w:val="2"/>
          <w:numId w:val="7"/>
        </w:numPr>
        <w:tabs>
          <w:tab w:pos="739" w:val="left" w:leader="none"/>
        </w:tabs>
        <w:spacing w:line="240" w:lineRule="auto" w:before="182" w:after="0"/>
        <w:ind w:left="739" w:right="0" w:hanging="642"/>
        <w:jc w:val="left"/>
      </w:pPr>
      <w:bookmarkStart w:name="3.1.2 度分布的长尾特征及其在发育过程中的稳定性" w:id="84"/>
      <w:bookmarkEnd w:id="84"/>
      <w:r>
        <w:rPr/>
      </w:r>
      <w:bookmarkStart w:name="_bookmark34" w:id="85"/>
      <w:bookmarkEnd w:id="85"/>
      <w:r>
        <w:rPr/>
      </w:r>
      <w:r>
        <w:rPr>
          <w:spacing w:val="-5"/>
        </w:rPr>
        <w:t>度分布的长尾特征及其在发育过程中的稳定性</w:t>
      </w:r>
    </w:p>
    <w:p>
      <w:pPr>
        <w:pStyle w:val="Heading4"/>
        <w:numPr>
          <w:ilvl w:val="1"/>
          <w:numId w:val="7"/>
        </w:numPr>
        <w:tabs>
          <w:tab w:pos="556" w:val="left" w:leader="none"/>
        </w:tabs>
        <w:spacing w:line="240" w:lineRule="auto" w:before="161" w:after="0"/>
        <w:ind w:left="556" w:right="0" w:hanging="459"/>
        <w:jc w:val="left"/>
      </w:pPr>
      <w:bookmarkStart w:name="3.2 网络模块化与层级结构的动态调整" w:id="86"/>
      <w:bookmarkEnd w:id="86"/>
      <w:r>
        <w:rPr/>
      </w:r>
      <w:bookmarkStart w:name="_bookmark35" w:id="87"/>
      <w:bookmarkEnd w:id="87"/>
      <w:r>
        <w:rPr/>
      </w:r>
      <w:r>
        <w:rPr>
          <w:spacing w:val="-1"/>
        </w:rPr>
        <w:t>网络模块化与层级结构的动态调整</w:t>
      </w:r>
    </w:p>
    <w:p>
      <w:pPr>
        <w:pStyle w:val="Heading5"/>
        <w:numPr>
          <w:ilvl w:val="2"/>
          <w:numId w:val="7"/>
        </w:numPr>
        <w:tabs>
          <w:tab w:pos="739" w:val="left" w:leader="none"/>
        </w:tabs>
        <w:spacing w:line="240" w:lineRule="auto" w:before="177" w:after="0"/>
        <w:ind w:left="739" w:right="0" w:hanging="642"/>
        <w:jc w:val="left"/>
      </w:pPr>
      <w:bookmarkStart w:name="3.2.1 感觉-中间-运动神经元分层结构的清晰化过程" w:id="88"/>
      <w:bookmarkEnd w:id="88"/>
      <w:r>
        <w:rPr/>
      </w:r>
      <w:bookmarkStart w:name="_bookmark36" w:id="89"/>
      <w:bookmarkEnd w:id="89"/>
      <w:r>
        <w:rPr/>
      </w:r>
      <w:r>
        <w:rPr>
          <w:spacing w:val="-4"/>
        </w:rPr>
        <w:t>感觉</w:t>
      </w:r>
      <w:r>
        <w:rPr>
          <w:rFonts w:ascii="Arial" w:eastAsia="Arial"/>
          <w:spacing w:val="-4"/>
        </w:rPr>
        <w:t>-</w:t>
      </w:r>
      <w:r>
        <w:rPr>
          <w:spacing w:val="-4"/>
        </w:rPr>
        <w:t>中间</w:t>
      </w:r>
      <w:r>
        <w:rPr>
          <w:rFonts w:ascii="Arial" w:eastAsia="Arial"/>
          <w:spacing w:val="-4"/>
        </w:rPr>
        <w:t>-</w:t>
      </w:r>
      <w:r>
        <w:rPr>
          <w:spacing w:val="-5"/>
        </w:rPr>
        <w:t>运动神经元分层结构的清晰化过程</w:t>
      </w:r>
    </w:p>
    <w:p>
      <w:pPr>
        <w:pStyle w:val="Heading5"/>
        <w:numPr>
          <w:ilvl w:val="2"/>
          <w:numId w:val="7"/>
        </w:numPr>
        <w:tabs>
          <w:tab w:pos="739" w:val="left" w:leader="none"/>
        </w:tabs>
        <w:spacing w:line="240" w:lineRule="auto" w:before="181" w:after="0"/>
        <w:ind w:left="739" w:right="0" w:hanging="642"/>
        <w:jc w:val="left"/>
      </w:pPr>
      <w:bookmarkStart w:name="3.2.2 模块化程度 (Modularity, Q) 随发育阶段的上升趋势验证" w:id="90"/>
      <w:bookmarkEnd w:id="90"/>
      <w:r>
        <w:rPr/>
      </w:r>
      <w:bookmarkStart w:name="_bookmark37" w:id="91"/>
      <w:bookmarkEnd w:id="91"/>
      <w:r>
        <w:rPr/>
      </w:r>
      <w:r>
        <w:rPr>
          <w:spacing w:val="-12"/>
        </w:rPr>
        <w:t>模块化程度 </w:t>
      </w:r>
      <w:r>
        <w:rPr>
          <w:rFonts w:ascii="Arial" w:eastAsia="Arial"/>
          <w:spacing w:val="-2"/>
        </w:rPr>
        <w:t>(Modularity</w:t>
      </w:r>
      <w:r>
        <w:rPr>
          <w:rFonts w:ascii="Arial" w:eastAsia="Arial"/>
          <w:spacing w:val="-1"/>
        </w:rPr>
        <w:t>, </w:t>
      </w:r>
      <w:r>
        <w:rPr>
          <w:rFonts w:ascii="STIX Two Math" w:eastAsia="STIX Two Math"/>
          <w:spacing w:val="-2"/>
        </w:rPr>
        <w:t>𝑄</w:t>
      </w:r>
      <w:r>
        <w:rPr>
          <w:rFonts w:ascii="Arial" w:eastAsia="Arial"/>
          <w:spacing w:val="-1"/>
        </w:rPr>
        <w:t>) </w:t>
      </w:r>
      <w:r>
        <w:rPr>
          <w:spacing w:val="-3"/>
        </w:rPr>
        <w:t>随发育阶段的上升趋势验证</w:t>
      </w:r>
    </w:p>
    <w:p>
      <w:pPr>
        <w:pStyle w:val="Heading4"/>
        <w:numPr>
          <w:ilvl w:val="1"/>
          <w:numId w:val="7"/>
        </w:numPr>
        <w:tabs>
          <w:tab w:pos="633" w:val="left" w:leader="none"/>
        </w:tabs>
        <w:spacing w:line="240" w:lineRule="auto" w:before="162" w:after="0"/>
        <w:ind w:left="633" w:right="0" w:hanging="536"/>
        <w:jc w:val="left"/>
      </w:pPr>
      <w:bookmarkStart w:name="3.3  核心-外围 (Core-Periphery) 结构的加权网络分析" w:id="92"/>
      <w:bookmarkEnd w:id="92"/>
      <w:r>
        <w:rPr/>
      </w:r>
      <w:bookmarkStart w:name="_bookmark38" w:id="93"/>
      <w:bookmarkEnd w:id="93"/>
      <w:r>
        <w:rPr/>
      </w:r>
      <w:r>
        <w:rPr>
          <w:spacing w:val="-2"/>
        </w:rPr>
        <w:t>核心</w:t>
      </w:r>
      <w:r>
        <w:rPr>
          <w:rFonts w:ascii="Arial" w:eastAsia="Arial"/>
          <w:spacing w:val="-2"/>
        </w:rPr>
        <w:t>-</w:t>
      </w:r>
      <w:r>
        <w:rPr>
          <w:spacing w:val="-22"/>
        </w:rPr>
        <w:t>外围 </w:t>
      </w:r>
      <w:r>
        <w:rPr>
          <w:rFonts w:ascii="Arial" w:eastAsia="Arial"/>
          <w:spacing w:val="-2"/>
        </w:rPr>
        <w:t>(Core-Periphery)</w:t>
      </w:r>
      <w:r>
        <w:rPr>
          <w:rFonts w:ascii="Arial" w:eastAsia="Arial"/>
          <w:spacing w:val="4"/>
        </w:rPr>
        <w:t> </w:t>
      </w:r>
      <w:r>
        <w:rPr>
          <w:spacing w:val="-3"/>
        </w:rPr>
        <w:t>结构的加权网络分析</w:t>
      </w:r>
    </w:p>
    <w:p>
      <w:pPr>
        <w:pStyle w:val="Heading5"/>
        <w:numPr>
          <w:ilvl w:val="2"/>
          <w:numId w:val="7"/>
        </w:numPr>
        <w:tabs>
          <w:tab w:pos="739" w:val="left" w:leader="none"/>
        </w:tabs>
        <w:spacing w:line="240" w:lineRule="auto" w:before="176" w:after="0"/>
        <w:ind w:left="739" w:right="0" w:hanging="642"/>
        <w:jc w:val="left"/>
      </w:pPr>
      <w:bookmarkStart w:name="3.3.1 基于突触体积权重的骨干网络提取" w:id="94"/>
      <w:bookmarkEnd w:id="94"/>
      <w:r>
        <w:rPr/>
      </w:r>
      <w:bookmarkStart w:name="_bookmark39" w:id="95"/>
      <w:bookmarkEnd w:id="95"/>
      <w:r>
        <w:rPr/>
      </w:r>
      <w:r>
        <w:rPr>
          <w:spacing w:val="-5"/>
        </w:rPr>
        <w:t>基于突触体积权重的骨干网络提取</w:t>
      </w:r>
    </w:p>
    <w:p>
      <w:pPr>
        <w:pStyle w:val="Heading5"/>
        <w:numPr>
          <w:ilvl w:val="2"/>
          <w:numId w:val="7"/>
        </w:numPr>
        <w:tabs>
          <w:tab w:pos="739" w:val="left" w:leader="none"/>
        </w:tabs>
        <w:spacing w:line="240" w:lineRule="auto" w:before="182" w:after="0"/>
        <w:ind w:left="739" w:right="0" w:hanging="642"/>
        <w:jc w:val="left"/>
      </w:pPr>
      <w:bookmarkStart w:name="3.3.2 “富人俱乐部”节点在发育早期的确立与维持" w:id="96"/>
      <w:bookmarkEnd w:id="96"/>
      <w:r>
        <w:rPr/>
      </w:r>
      <w:bookmarkStart w:name="_bookmark40" w:id="97"/>
      <w:bookmarkEnd w:id="97"/>
      <w:r>
        <w:rPr/>
      </w:r>
      <w:r>
        <w:rPr>
          <w:rFonts w:ascii="Arial" w:hAnsi="Arial" w:eastAsia="Arial"/>
          <w:spacing w:val="-4"/>
        </w:rPr>
        <w:t>“</w:t>
      </w:r>
      <w:r>
        <w:rPr>
          <w:spacing w:val="-4"/>
        </w:rPr>
        <w:t>富人俱乐部</w:t>
      </w:r>
      <w:r>
        <w:rPr>
          <w:rFonts w:ascii="Arial" w:hAnsi="Arial" w:eastAsia="Arial"/>
          <w:spacing w:val="8"/>
        </w:rPr>
        <w:t>” </w:t>
      </w:r>
      <w:r>
        <w:rPr>
          <w:spacing w:val="-5"/>
        </w:rPr>
        <w:t>节点在发育早期的确立与维持</w:t>
      </w:r>
    </w:p>
    <w:p>
      <w:pPr>
        <w:pStyle w:val="Heading4"/>
        <w:numPr>
          <w:ilvl w:val="1"/>
          <w:numId w:val="7"/>
        </w:numPr>
        <w:tabs>
          <w:tab w:pos="556" w:val="left" w:leader="none"/>
        </w:tabs>
        <w:spacing w:line="240" w:lineRule="auto" w:before="162" w:after="0"/>
        <w:ind w:left="556" w:right="0" w:hanging="459"/>
        <w:jc w:val="left"/>
      </w:pPr>
      <w:bookmarkStart w:name="3.4 本章小结" w:id="98"/>
      <w:bookmarkEnd w:id="98"/>
      <w:r>
        <w:rPr/>
      </w:r>
      <w:bookmarkStart w:name="_bookmark41" w:id="99"/>
      <w:bookmarkEnd w:id="99"/>
      <w:r>
        <w:rPr/>
      </w:r>
      <w:r>
        <w:rPr>
          <w:spacing w:val="-3"/>
        </w:rPr>
        <w:t>本章小结</w:t>
      </w:r>
    </w:p>
    <w:p>
      <w:pPr>
        <w:pStyle w:val="Heading4"/>
        <w:spacing w:after="0" w:line="240" w:lineRule="auto"/>
        <w:jc w:val="left"/>
        <w:sectPr>
          <w:headerReference w:type="default" r:id="rId38"/>
          <w:footerReference w:type="default" r:id="rId39"/>
          <w:pgSz w:w="11910" w:h="16840"/>
          <w:pgMar w:header="741" w:footer="864" w:top="1040" w:bottom="1060" w:left="1700" w:right="1559"/>
        </w:sectPr>
      </w:pPr>
    </w:p>
    <w:p>
      <w:pPr>
        <w:pStyle w:val="BodyText"/>
        <w:rPr>
          <w:sz w:val="32"/>
        </w:rPr>
      </w:pPr>
    </w:p>
    <w:p>
      <w:pPr>
        <w:pStyle w:val="BodyText"/>
        <w:spacing w:before="47"/>
        <w:rPr>
          <w:sz w:val="32"/>
        </w:rPr>
      </w:pPr>
    </w:p>
    <w:p>
      <w:pPr>
        <w:pStyle w:val="Heading2"/>
      </w:pPr>
      <w:bookmarkStart w:name="第4章 神经系统结构可控性的时空演化机制" w:id="100"/>
      <w:bookmarkEnd w:id="100"/>
      <w:r>
        <w:rPr/>
      </w:r>
      <w:bookmarkStart w:name="_bookmark42" w:id="101"/>
      <w:bookmarkEnd w:id="101"/>
      <w:r>
        <w:rPr/>
      </w:r>
      <w:r>
        <w:rPr>
          <w:spacing w:val="-40"/>
        </w:rPr>
        <w:t>第 </w:t>
      </w:r>
      <w:r>
        <w:rPr>
          <w:rFonts w:ascii="Arial" w:eastAsia="Arial"/>
        </w:rPr>
        <w:t>4</w:t>
      </w:r>
      <w:r>
        <w:rPr>
          <w:rFonts w:ascii="Arial" w:eastAsia="Arial"/>
          <w:spacing w:val="-10"/>
        </w:rPr>
        <w:t> </w:t>
      </w:r>
      <w:r>
        <w:rPr>
          <w:spacing w:val="-2"/>
        </w:rPr>
        <w:t>章 神经系统结构可控性的时空演化机制</w:t>
      </w:r>
    </w:p>
    <w:p>
      <w:pPr>
        <w:pStyle w:val="BodyText"/>
        <w:spacing w:before="33"/>
        <w:rPr>
          <w:sz w:val="32"/>
        </w:rPr>
      </w:pPr>
    </w:p>
    <w:p>
      <w:pPr>
        <w:pStyle w:val="Heading4"/>
        <w:numPr>
          <w:ilvl w:val="1"/>
          <w:numId w:val="8"/>
        </w:numPr>
        <w:tabs>
          <w:tab w:pos="556" w:val="left" w:leader="none"/>
        </w:tabs>
        <w:spacing w:line="240" w:lineRule="auto" w:before="0" w:after="0"/>
        <w:ind w:left="556" w:right="0" w:hanging="459"/>
        <w:jc w:val="left"/>
      </w:pPr>
      <w:bookmarkStart w:name="4.1 最小驱动节点集 (MDS) 的发育轨迹" w:id="102"/>
      <w:bookmarkEnd w:id="102"/>
      <w:r>
        <w:rPr/>
      </w:r>
      <w:bookmarkStart w:name="_bookmark43" w:id="103"/>
      <w:bookmarkEnd w:id="103"/>
      <w:r>
        <w:rPr/>
      </w:r>
      <w:r>
        <w:rPr>
          <w:spacing w:val="-8"/>
        </w:rPr>
        <w:t>最小驱动节点集 </w:t>
      </w:r>
      <w:r>
        <w:rPr>
          <w:rFonts w:ascii="Arial" w:eastAsia="Arial"/>
        </w:rPr>
        <w:t>(MDS) </w:t>
      </w:r>
      <w:r>
        <w:rPr>
          <w:spacing w:val="-2"/>
        </w:rPr>
        <w:t>的发育轨迹</w:t>
      </w:r>
    </w:p>
    <w:p>
      <w:pPr>
        <w:pStyle w:val="Heading5"/>
        <w:numPr>
          <w:ilvl w:val="2"/>
          <w:numId w:val="8"/>
        </w:numPr>
        <w:tabs>
          <w:tab w:pos="739" w:val="left" w:leader="none"/>
        </w:tabs>
        <w:spacing w:line="240" w:lineRule="auto" w:before="176" w:after="0"/>
        <w:ind w:left="739" w:right="0" w:hanging="642"/>
        <w:jc w:val="left"/>
      </w:pPr>
      <w:bookmarkStart w:name="4.1.1 驱动节点比例 (nD) 随网络生长的时间变化曲线" w:id="104"/>
      <w:bookmarkEnd w:id="104"/>
      <w:r>
        <w:rPr/>
      </w:r>
      <w:bookmarkStart w:name="_bookmark44" w:id="105"/>
      <w:bookmarkEnd w:id="105"/>
      <w:r>
        <w:rPr/>
      </w:r>
      <w:r>
        <w:rPr>
          <w:spacing w:val="-10"/>
        </w:rPr>
        <w:t>驱动节点比例 </w:t>
      </w:r>
      <w:r>
        <w:rPr>
          <w:rFonts w:ascii="Arial" w:eastAsia="Arial"/>
          <w:spacing w:val="-2"/>
        </w:rPr>
        <w:t>(</w:t>
      </w:r>
      <w:r>
        <w:rPr>
          <w:rFonts w:ascii="STIX Two Math" w:eastAsia="STIX Two Math"/>
          <w:spacing w:val="-2"/>
        </w:rPr>
        <w:t>𝑛</w:t>
      </w:r>
      <w:r>
        <w:rPr>
          <w:rFonts w:ascii="STIX Two Math" w:eastAsia="STIX Two Math"/>
          <w:spacing w:val="-2"/>
          <w:position w:val="-6"/>
          <w:sz w:val="18"/>
        </w:rPr>
        <w:t>𝐷</w:t>
      </w:r>
      <w:r>
        <w:rPr>
          <w:rFonts w:ascii="Arial" w:eastAsia="Arial"/>
          <w:spacing w:val="-1"/>
        </w:rPr>
        <w:t>) </w:t>
      </w:r>
      <w:r>
        <w:rPr>
          <w:spacing w:val="-3"/>
        </w:rPr>
        <w:t>随网络生长的时间变化曲线</w:t>
      </w:r>
    </w:p>
    <w:p>
      <w:pPr>
        <w:pStyle w:val="Heading5"/>
        <w:numPr>
          <w:ilvl w:val="2"/>
          <w:numId w:val="8"/>
        </w:numPr>
        <w:tabs>
          <w:tab w:pos="739" w:val="left" w:leader="none"/>
        </w:tabs>
        <w:spacing w:line="240" w:lineRule="auto" w:before="145" w:after="0"/>
        <w:ind w:left="739" w:right="0" w:hanging="642"/>
        <w:jc w:val="left"/>
      </w:pPr>
      <w:bookmarkStart w:name="4.1.2 发育过程中控制成本 (Control Cost) 的变化分析" w:id="106"/>
      <w:bookmarkEnd w:id="106"/>
      <w:r>
        <w:rPr/>
      </w:r>
      <w:bookmarkStart w:name="_bookmark45" w:id="107"/>
      <w:bookmarkEnd w:id="107"/>
      <w:r>
        <w:rPr/>
      </w:r>
      <w:r>
        <w:rPr>
          <w:spacing w:val="-8"/>
        </w:rPr>
        <w:t>发育过程中控制成本 </w:t>
      </w:r>
      <w:r>
        <w:rPr>
          <w:rFonts w:ascii="Arial" w:eastAsia="Arial"/>
          <w:spacing w:val="-2"/>
        </w:rPr>
        <w:t>(Control</w:t>
      </w:r>
      <w:r>
        <w:rPr>
          <w:rFonts w:ascii="Arial" w:eastAsia="Arial"/>
          <w:spacing w:val="3"/>
        </w:rPr>
        <w:t> </w:t>
      </w:r>
      <w:r>
        <w:rPr>
          <w:rFonts w:ascii="Arial" w:eastAsia="Arial"/>
          <w:spacing w:val="-2"/>
        </w:rPr>
        <w:t>Cost)</w:t>
      </w:r>
      <w:r>
        <w:rPr>
          <w:rFonts w:ascii="Arial" w:eastAsia="Arial"/>
          <w:spacing w:val="4"/>
        </w:rPr>
        <w:t> </w:t>
      </w:r>
      <w:r>
        <w:rPr>
          <w:spacing w:val="-4"/>
        </w:rPr>
        <w:t>的变化分析</w:t>
      </w:r>
    </w:p>
    <w:p>
      <w:pPr>
        <w:pStyle w:val="Heading4"/>
        <w:numPr>
          <w:ilvl w:val="1"/>
          <w:numId w:val="8"/>
        </w:numPr>
        <w:tabs>
          <w:tab w:pos="556" w:val="left" w:leader="none"/>
        </w:tabs>
        <w:spacing w:line="240" w:lineRule="auto" w:before="161" w:after="0"/>
        <w:ind w:left="556" w:right="0" w:hanging="459"/>
        <w:jc w:val="left"/>
        <w:rPr>
          <w:rFonts w:ascii="Arial" w:eastAsia="Arial"/>
        </w:rPr>
      </w:pPr>
      <w:bookmarkStart w:name="4.2 神经元控制角色的类别漂移 (Role Drift)" w:id="108"/>
      <w:bookmarkEnd w:id="108"/>
      <w:r>
        <w:rPr/>
      </w:r>
      <w:bookmarkStart w:name="_bookmark46" w:id="109"/>
      <w:bookmarkEnd w:id="109"/>
      <w:r>
        <w:rPr/>
      </w:r>
      <w:r>
        <w:rPr>
          <w:spacing w:val="-5"/>
        </w:rPr>
        <w:t>神经元控制角色的类别漂移 </w:t>
      </w:r>
      <w:r>
        <w:rPr>
          <w:rFonts w:ascii="Arial" w:eastAsia="Arial"/>
        </w:rPr>
        <w:t>(Role</w:t>
      </w:r>
      <w:r>
        <w:rPr>
          <w:rFonts w:ascii="Arial" w:eastAsia="Arial"/>
          <w:spacing w:val="-10"/>
        </w:rPr>
        <w:t> </w:t>
      </w:r>
      <w:r>
        <w:rPr>
          <w:rFonts w:ascii="Arial" w:eastAsia="Arial"/>
          <w:spacing w:val="-2"/>
        </w:rPr>
        <w:t>Drift)</w:t>
      </w:r>
    </w:p>
    <w:p>
      <w:pPr>
        <w:pStyle w:val="Heading5"/>
        <w:numPr>
          <w:ilvl w:val="2"/>
          <w:numId w:val="8"/>
        </w:numPr>
        <w:tabs>
          <w:tab w:pos="739" w:val="left" w:leader="none"/>
        </w:tabs>
        <w:spacing w:line="240" w:lineRule="auto" w:before="177" w:after="0"/>
        <w:ind w:left="739" w:right="0" w:hanging="642"/>
        <w:jc w:val="left"/>
      </w:pPr>
      <w:bookmarkStart w:name="4.2.1 感觉、中间、运动神经元在控制结构中的分布变化" w:id="110"/>
      <w:bookmarkEnd w:id="110"/>
      <w:r>
        <w:rPr/>
      </w:r>
      <w:bookmarkStart w:name="_bookmark47" w:id="111"/>
      <w:bookmarkEnd w:id="111"/>
      <w:r>
        <w:rPr/>
      </w:r>
      <w:r>
        <w:rPr>
          <w:spacing w:val="-5"/>
        </w:rPr>
        <w:t>感觉、中间、运动神经元在控制结构中的分布变化</w:t>
      </w:r>
    </w:p>
    <w:p>
      <w:pPr>
        <w:pStyle w:val="Heading5"/>
        <w:numPr>
          <w:ilvl w:val="2"/>
          <w:numId w:val="8"/>
        </w:numPr>
        <w:tabs>
          <w:tab w:pos="739" w:val="left" w:leader="none"/>
        </w:tabs>
        <w:spacing w:line="240" w:lineRule="auto" w:before="182" w:after="0"/>
        <w:ind w:left="739" w:right="0" w:hanging="642"/>
        <w:jc w:val="left"/>
      </w:pPr>
      <w:bookmarkStart w:name="4.2.2 关键驱动节点 (Critical Driver Nodes) 的发育" w:id="112"/>
      <w:bookmarkEnd w:id="112"/>
      <w:r>
        <w:rPr/>
      </w:r>
      <w:bookmarkStart w:name="_bookmark48" w:id="113"/>
      <w:bookmarkEnd w:id="113"/>
      <w:r>
        <w:rPr/>
      </w:r>
      <w:r>
        <w:rPr>
          <w:spacing w:val="-9"/>
        </w:rPr>
        <w:t>关键驱动节点 </w:t>
      </w:r>
      <w:r>
        <w:rPr>
          <w:rFonts w:ascii="Arial" w:eastAsia="Arial"/>
        </w:rPr>
        <w:t>(Critical</w:t>
      </w:r>
      <w:r>
        <w:rPr>
          <w:rFonts w:ascii="Arial" w:eastAsia="Arial"/>
          <w:spacing w:val="-18"/>
        </w:rPr>
        <w:t> </w:t>
      </w:r>
      <w:r>
        <w:rPr>
          <w:rFonts w:ascii="Arial" w:eastAsia="Arial"/>
        </w:rPr>
        <w:t>Driver</w:t>
      </w:r>
      <w:r>
        <w:rPr>
          <w:rFonts w:ascii="Arial" w:eastAsia="Arial"/>
          <w:spacing w:val="-16"/>
        </w:rPr>
        <w:t> </w:t>
      </w:r>
      <w:r>
        <w:rPr>
          <w:rFonts w:ascii="Arial" w:eastAsia="Arial"/>
        </w:rPr>
        <w:t>Nodes)</w:t>
      </w:r>
      <w:r>
        <w:rPr>
          <w:rFonts w:ascii="Arial" w:eastAsia="Arial"/>
          <w:spacing w:val="-12"/>
        </w:rPr>
        <w:t> </w:t>
      </w:r>
      <w:r>
        <w:rPr>
          <w:spacing w:val="-2"/>
        </w:rPr>
        <w:t>的发育稳定性分析</w:t>
      </w:r>
    </w:p>
    <w:p>
      <w:pPr>
        <w:pStyle w:val="Heading4"/>
        <w:numPr>
          <w:ilvl w:val="1"/>
          <w:numId w:val="8"/>
        </w:numPr>
        <w:tabs>
          <w:tab w:pos="556" w:val="left" w:leader="none"/>
        </w:tabs>
        <w:spacing w:line="240" w:lineRule="auto" w:before="161" w:after="0"/>
        <w:ind w:left="556" w:right="0" w:hanging="459"/>
        <w:jc w:val="left"/>
      </w:pPr>
      <w:bookmarkStart w:name="4.3 鲁棒性分析" w:id="114"/>
      <w:bookmarkEnd w:id="114"/>
      <w:r>
        <w:rPr/>
      </w:r>
      <w:bookmarkStart w:name="_bookmark49" w:id="115"/>
      <w:bookmarkEnd w:id="115"/>
      <w:r>
        <w:rPr/>
      </w:r>
      <w:r>
        <w:rPr>
          <w:spacing w:val="-2"/>
        </w:rPr>
        <w:t>鲁棒性分析</w:t>
      </w:r>
    </w:p>
    <w:p>
      <w:pPr>
        <w:pStyle w:val="Heading5"/>
        <w:numPr>
          <w:ilvl w:val="2"/>
          <w:numId w:val="8"/>
        </w:numPr>
        <w:tabs>
          <w:tab w:pos="739" w:val="left" w:leader="none"/>
        </w:tabs>
        <w:spacing w:line="240" w:lineRule="auto" w:before="177" w:after="0"/>
        <w:ind w:left="739" w:right="0" w:hanging="642"/>
        <w:jc w:val="left"/>
      </w:pPr>
      <w:bookmarkStart w:name="4.3.1 针对随机攻击与蓄意攻击的网络结构鲁棒性测试" w:id="116"/>
      <w:bookmarkEnd w:id="116"/>
      <w:r>
        <w:rPr/>
      </w:r>
      <w:bookmarkStart w:name="_bookmark50" w:id="117"/>
      <w:bookmarkEnd w:id="117"/>
      <w:r>
        <w:rPr/>
      </w:r>
      <w:r>
        <w:rPr>
          <w:spacing w:val="-5"/>
        </w:rPr>
        <w:t>针对随机攻击与蓄意攻击的网络结构鲁棒性测试</w:t>
      </w:r>
    </w:p>
    <w:p>
      <w:pPr>
        <w:pStyle w:val="Heading5"/>
        <w:numPr>
          <w:ilvl w:val="2"/>
          <w:numId w:val="8"/>
        </w:numPr>
        <w:tabs>
          <w:tab w:pos="739" w:val="left" w:leader="none"/>
        </w:tabs>
        <w:spacing w:line="240" w:lineRule="auto" w:before="182" w:after="0"/>
        <w:ind w:left="739" w:right="0" w:hanging="642"/>
        <w:jc w:val="left"/>
      </w:pPr>
      <w:bookmarkStart w:name="4.3.2 突触重连 (Rewiring) 对系统可控性的影响评估" w:id="118"/>
      <w:bookmarkEnd w:id="118"/>
      <w:r>
        <w:rPr/>
      </w:r>
      <w:bookmarkStart w:name="_bookmark51" w:id="119"/>
      <w:bookmarkEnd w:id="119"/>
      <w:r>
        <w:rPr/>
      </w:r>
      <w:r>
        <w:rPr>
          <w:spacing w:val="-12"/>
        </w:rPr>
        <w:t>突触重连 </w:t>
      </w:r>
      <w:r>
        <w:rPr>
          <w:rFonts w:ascii="Arial" w:eastAsia="Arial"/>
          <w:spacing w:val="-2"/>
        </w:rPr>
        <w:t>(Rewiring)</w:t>
      </w:r>
      <w:r>
        <w:rPr>
          <w:rFonts w:ascii="Arial" w:eastAsia="Arial"/>
          <w:spacing w:val="10"/>
        </w:rPr>
        <w:t> </w:t>
      </w:r>
      <w:r>
        <w:rPr>
          <w:spacing w:val="-3"/>
        </w:rPr>
        <w:t>对系统可控性的影响评估</w:t>
      </w:r>
    </w:p>
    <w:p>
      <w:pPr>
        <w:pStyle w:val="Heading4"/>
        <w:numPr>
          <w:ilvl w:val="1"/>
          <w:numId w:val="8"/>
        </w:numPr>
        <w:tabs>
          <w:tab w:pos="556" w:val="left" w:leader="none"/>
        </w:tabs>
        <w:spacing w:line="240" w:lineRule="auto" w:before="161" w:after="0"/>
        <w:ind w:left="556" w:right="0" w:hanging="459"/>
        <w:jc w:val="left"/>
      </w:pPr>
      <w:bookmarkStart w:name="4.4 本章小结" w:id="120"/>
      <w:bookmarkEnd w:id="120"/>
      <w:r>
        <w:rPr/>
      </w:r>
      <w:bookmarkStart w:name="_bookmark52" w:id="121"/>
      <w:bookmarkEnd w:id="121"/>
      <w:r>
        <w:rPr/>
      </w:r>
      <w:r>
        <w:rPr>
          <w:spacing w:val="-3"/>
        </w:rPr>
        <w:t>本章小结</w:t>
      </w:r>
    </w:p>
    <w:p>
      <w:pPr>
        <w:pStyle w:val="Heading4"/>
        <w:spacing w:after="0" w:line="240" w:lineRule="auto"/>
        <w:jc w:val="left"/>
        <w:sectPr>
          <w:headerReference w:type="default" r:id="rId40"/>
          <w:footerReference w:type="default" r:id="rId41"/>
          <w:pgSz w:w="11910" w:h="16840"/>
          <w:pgMar w:header="741" w:footer="864" w:top="1040" w:bottom="1060" w:left="1700" w:right="1559"/>
        </w:sectPr>
      </w:pPr>
    </w:p>
    <w:p>
      <w:pPr>
        <w:pStyle w:val="BodyText"/>
        <w:rPr>
          <w:sz w:val="32"/>
        </w:rPr>
      </w:pPr>
    </w:p>
    <w:p>
      <w:pPr>
        <w:pStyle w:val="BodyText"/>
        <w:spacing w:before="47"/>
        <w:rPr>
          <w:sz w:val="32"/>
        </w:rPr>
      </w:pPr>
    </w:p>
    <w:p>
      <w:pPr>
        <w:pStyle w:val="Heading2"/>
      </w:pPr>
      <w:bookmarkStart w:name="参考文献" w:id="122"/>
      <w:bookmarkEnd w:id="122"/>
      <w:r>
        <w:rPr/>
      </w:r>
      <w:bookmarkStart w:name="_bookmark53" w:id="123"/>
      <w:bookmarkEnd w:id="123"/>
      <w:r>
        <w:rPr/>
      </w:r>
      <w:r>
        <w:rPr>
          <w:spacing w:val="-3"/>
        </w:rPr>
        <w:t>参考文献</w:t>
      </w:r>
    </w:p>
    <w:p>
      <w:pPr>
        <w:pStyle w:val="ListParagraph"/>
        <w:numPr>
          <w:ilvl w:val="0"/>
          <w:numId w:val="9"/>
        </w:numPr>
        <w:tabs>
          <w:tab w:pos="664" w:val="left" w:leader="none"/>
        </w:tabs>
        <w:spacing w:line="273" w:lineRule="auto" w:before="408" w:after="0"/>
        <w:ind w:left="664" w:right="236" w:hanging="567"/>
        <w:jc w:val="both"/>
        <w:rPr>
          <w:sz w:val="21"/>
        </w:rPr>
      </w:pPr>
      <w:bookmarkStart w:name="_bookmark54" w:id="124"/>
      <w:bookmarkEnd w:id="124"/>
      <w:r>
        <w:rPr/>
      </w:r>
      <w:r>
        <w:rPr>
          <w:sz w:val="21"/>
        </w:rPr>
        <w:t>Finger</w:t>
      </w:r>
      <w:r>
        <w:rPr>
          <w:spacing w:val="-4"/>
          <w:sz w:val="21"/>
        </w:rPr>
        <w:t> </w:t>
      </w:r>
      <w:r>
        <w:rPr>
          <w:sz w:val="21"/>
        </w:rPr>
        <w:t>S. Origins</w:t>
      </w:r>
      <w:r>
        <w:rPr>
          <w:spacing w:val="-4"/>
          <w:sz w:val="21"/>
        </w:rPr>
        <w:t> </w:t>
      </w:r>
      <w:r>
        <w:rPr>
          <w:sz w:val="21"/>
        </w:rPr>
        <w:t>of</w:t>
      </w:r>
      <w:r>
        <w:rPr>
          <w:spacing w:val="-4"/>
          <w:sz w:val="21"/>
        </w:rPr>
        <w:t> </w:t>
      </w:r>
      <w:r>
        <w:rPr>
          <w:sz w:val="21"/>
        </w:rPr>
        <w:t>neuroscience: A</w:t>
      </w:r>
      <w:r>
        <w:rPr>
          <w:spacing w:val="-4"/>
          <w:sz w:val="21"/>
        </w:rPr>
        <w:t> </w:t>
      </w:r>
      <w:r>
        <w:rPr>
          <w:sz w:val="21"/>
        </w:rPr>
        <w:t>history</w:t>
      </w:r>
      <w:r>
        <w:rPr>
          <w:spacing w:val="-4"/>
          <w:sz w:val="21"/>
        </w:rPr>
        <w:t> </w:t>
      </w:r>
      <w:r>
        <w:rPr>
          <w:sz w:val="21"/>
        </w:rPr>
        <w:t>of</w:t>
      </w:r>
      <w:r>
        <w:rPr>
          <w:spacing w:val="-4"/>
          <w:sz w:val="21"/>
        </w:rPr>
        <w:t> </w:t>
      </w:r>
      <w:r>
        <w:rPr>
          <w:sz w:val="21"/>
        </w:rPr>
        <w:t>explorations</w:t>
      </w:r>
      <w:r>
        <w:rPr>
          <w:spacing w:val="-5"/>
          <w:sz w:val="21"/>
        </w:rPr>
        <w:t> </w:t>
      </w:r>
      <w:r>
        <w:rPr>
          <w:sz w:val="21"/>
        </w:rPr>
        <w:t>into</w:t>
      </w:r>
      <w:r>
        <w:rPr>
          <w:spacing w:val="-4"/>
          <w:sz w:val="21"/>
        </w:rPr>
        <w:t> </w:t>
      </w:r>
      <w:r>
        <w:rPr>
          <w:sz w:val="21"/>
        </w:rPr>
        <w:t>brain</w:t>
      </w:r>
      <w:r>
        <w:rPr>
          <w:spacing w:val="-4"/>
          <w:sz w:val="21"/>
        </w:rPr>
        <w:t> </w:t>
      </w:r>
      <w:r>
        <w:rPr>
          <w:sz w:val="21"/>
        </w:rPr>
        <w:t>function[M]. </w:t>
      </w:r>
      <w:r>
        <w:rPr>
          <w:sz w:val="21"/>
        </w:rPr>
        <w:t>Oxford </w:t>
      </w:r>
      <w:bookmarkStart w:name="_bookmark55" w:id="125"/>
      <w:bookmarkEnd w:id="125"/>
      <w:r>
        <w:rPr>
          <w:sz w:val="21"/>
        </w:rPr>
        <w:t>U</w:t>
      </w:r>
      <w:r>
        <w:rPr>
          <w:sz w:val="21"/>
        </w:rPr>
        <w:t>niversity Press, 2001.</w:t>
      </w:r>
    </w:p>
    <w:p>
      <w:pPr>
        <w:pStyle w:val="ListParagraph"/>
        <w:numPr>
          <w:ilvl w:val="0"/>
          <w:numId w:val="9"/>
        </w:numPr>
        <w:tabs>
          <w:tab w:pos="664" w:val="left" w:leader="none"/>
        </w:tabs>
        <w:spacing w:line="273" w:lineRule="auto" w:before="52" w:after="0"/>
        <w:ind w:left="664" w:right="236" w:hanging="567"/>
        <w:jc w:val="both"/>
        <w:rPr>
          <w:sz w:val="21"/>
        </w:rPr>
      </w:pPr>
      <w:r>
        <w:rPr>
          <w:sz w:val="21"/>
        </w:rPr>
        <w:t>Yuste</w:t>
      </w:r>
      <w:r>
        <w:rPr>
          <w:spacing w:val="-12"/>
          <w:sz w:val="21"/>
        </w:rPr>
        <w:t> </w:t>
      </w:r>
      <w:r>
        <w:rPr>
          <w:sz w:val="21"/>
        </w:rPr>
        <w:t>R. From</w:t>
      </w:r>
      <w:r>
        <w:rPr>
          <w:spacing w:val="-11"/>
          <w:sz w:val="21"/>
        </w:rPr>
        <w:t> </w:t>
      </w:r>
      <w:r>
        <w:rPr>
          <w:sz w:val="21"/>
        </w:rPr>
        <w:t>the</w:t>
      </w:r>
      <w:r>
        <w:rPr>
          <w:spacing w:val="-12"/>
          <w:sz w:val="21"/>
        </w:rPr>
        <w:t> </w:t>
      </w:r>
      <w:r>
        <w:rPr>
          <w:sz w:val="21"/>
        </w:rPr>
        <w:t>neuron</w:t>
      </w:r>
      <w:r>
        <w:rPr>
          <w:spacing w:val="-11"/>
          <w:sz w:val="21"/>
        </w:rPr>
        <w:t> </w:t>
      </w:r>
      <w:r>
        <w:rPr>
          <w:sz w:val="21"/>
        </w:rPr>
        <w:t>doctrine</w:t>
      </w:r>
      <w:r>
        <w:rPr>
          <w:spacing w:val="-11"/>
          <w:sz w:val="21"/>
        </w:rPr>
        <w:t> </w:t>
      </w:r>
      <w:r>
        <w:rPr>
          <w:sz w:val="21"/>
        </w:rPr>
        <w:t>to</w:t>
      </w:r>
      <w:r>
        <w:rPr>
          <w:spacing w:val="-12"/>
          <w:sz w:val="21"/>
        </w:rPr>
        <w:t> </w:t>
      </w:r>
      <w:r>
        <w:rPr>
          <w:sz w:val="21"/>
        </w:rPr>
        <w:t>neural</w:t>
      </w:r>
      <w:r>
        <w:rPr>
          <w:spacing w:val="-11"/>
          <w:sz w:val="21"/>
        </w:rPr>
        <w:t> </w:t>
      </w:r>
      <w:r>
        <w:rPr>
          <w:sz w:val="21"/>
        </w:rPr>
        <w:t>networks[J/OL]. Nature</w:t>
      </w:r>
      <w:r>
        <w:rPr>
          <w:spacing w:val="-12"/>
          <w:sz w:val="21"/>
        </w:rPr>
        <w:t> </w:t>
      </w:r>
      <w:r>
        <w:rPr>
          <w:sz w:val="21"/>
        </w:rPr>
        <w:t>Reviews</w:t>
      </w:r>
      <w:r>
        <w:rPr>
          <w:spacing w:val="-12"/>
          <w:sz w:val="21"/>
        </w:rPr>
        <w:t> </w:t>
      </w:r>
      <w:r>
        <w:rPr>
          <w:sz w:val="21"/>
        </w:rPr>
        <w:t>Neuroscience, </w:t>
      </w:r>
      <w:bookmarkStart w:name="_bookmark56" w:id="126"/>
      <w:bookmarkEnd w:id="126"/>
      <w:r>
        <w:rPr>
          <w:sz w:val="21"/>
        </w:rPr>
        <w:t>2015,</w:t>
      </w:r>
      <w:r>
        <w:rPr>
          <w:sz w:val="21"/>
        </w:rPr>
        <w:t> 16(8): 487-497. DOI: </w:t>
      </w:r>
      <w:hyperlink r:id="rId44">
        <w:r>
          <w:rPr>
            <w:sz w:val="21"/>
          </w:rPr>
          <w:t>10.1038/nrn3962.</w:t>
        </w:r>
      </w:hyperlink>
    </w:p>
    <w:p>
      <w:pPr>
        <w:pStyle w:val="ListParagraph"/>
        <w:numPr>
          <w:ilvl w:val="0"/>
          <w:numId w:val="9"/>
        </w:numPr>
        <w:tabs>
          <w:tab w:pos="664" w:val="left" w:leader="none"/>
        </w:tabs>
        <w:spacing w:line="273" w:lineRule="auto" w:before="53" w:after="0"/>
        <w:ind w:left="664" w:right="236" w:hanging="567"/>
        <w:jc w:val="both"/>
        <w:rPr>
          <w:sz w:val="21"/>
        </w:rPr>
      </w:pPr>
      <w:r>
        <w:rPr>
          <w:sz w:val="21"/>
        </w:rPr>
        <w:t>Sporns</w:t>
      </w:r>
      <w:r>
        <w:rPr>
          <w:spacing w:val="-14"/>
          <w:sz w:val="21"/>
        </w:rPr>
        <w:t> </w:t>
      </w:r>
      <w:r>
        <w:rPr>
          <w:sz w:val="21"/>
        </w:rPr>
        <w:t>O,</w:t>
      </w:r>
      <w:r>
        <w:rPr>
          <w:spacing w:val="-13"/>
          <w:sz w:val="21"/>
        </w:rPr>
        <w:t> </w:t>
      </w:r>
      <w:r>
        <w:rPr>
          <w:sz w:val="21"/>
        </w:rPr>
        <w:t>Tononi</w:t>
      </w:r>
      <w:r>
        <w:rPr>
          <w:spacing w:val="-13"/>
          <w:sz w:val="21"/>
        </w:rPr>
        <w:t> </w:t>
      </w:r>
      <w:r>
        <w:rPr>
          <w:sz w:val="21"/>
        </w:rPr>
        <w:t>G,</w:t>
      </w:r>
      <w:r>
        <w:rPr>
          <w:spacing w:val="-13"/>
          <w:sz w:val="21"/>
        </w:rPr>
        <w:t> </w:t>
      </w:r>
      <w:r>
        <w:rPr>
          <w:sz w:val="21"/>
        </w:rPr>
        <w:t>Kötter</w:t>
      </w:r>
      <w:r>
        <w:rPr>
          <w:spacing w:val="-13"/>
          <w:sz w:val="21"/>
        </w:rPr>
        <w:t> </w:t>
      </w:r>
      <w:r>
        <w:rPr>
          <w:sz w:val="21"/>
        </w:rPr>
        <w:t>R.</w:t>
      </w:r>
      <w:r>
        <w:rPr>
          <w:spacing w:val="-13"/>
          <w:sz w:val="21"/>
        </w:rPr>
        <w:t> </w:t>
      </w:r>
      <w:r>
        <w:rPr>
          <w:sz w:val="21"/>
        </w:rPr>
        <w:t>The</w:t>
      </w:r>
      <w:r>
        <w:rPr>
          <w:spacing w:val="-13"/>
          <w:sz w:val="21"/>
        </w:rPr>
        <w:t> </w:t>
      </w:r>
      <w:r>
        <w:rPr>
          <w:sz w:val="21"/>
        </w:rPr>
        <w:t>human</w:t>
      </w:r>
      <w:r>
        <w:rPr>
          <w:spacing w:val="-13"/>
          <w:sz w:val="21"/>
        </w:rPr>
        <w:t> </w:t>
      </w:r>
      <w:r>
        <w:rPr>
          <w:sz w:val="21"/>
        </w:rPr>
        <w:t>connectome:</w:t>
      </w:r>
      <w:r>
        <w:rPr>
          <w:spacing w:val="-14"/>
          <w:sz w:val="21"/>
        </w:rPr>
        <w:t> </w:t>
      </w:r>
      <w:r>
        <w:rPr>
          <w:sz w:val="21"/>
        </w:rPr>
        <w:t>A</w:t>
      </w:r>
      <w:r>
        <w:rPr>
          <w:spacing w:val="-13"/>
          <w:sz w:val="21"/>
        </w:rPr>
        <w:t> </w:t>
      </w:r>
      <w:r>
        <w:rPr>
          <w:sz w:val="21"/>
        </w:rPr>
        <w:t>structural</w:t>
      </w:r>
      <w:r>
        <w:rPr>
          <w:spacing w:val="-13"/>
          <w:sz w:val="21"/>
        </w:rPr>
        <w:t> </w:t>
      </w:r>
      <w:r>
        <w:rPr>
          <w:sz w:val="21"/>
        </w:rPr>
        <w:t>description</w:t>
      </w:r>
      <w:r>
        <w:rPr>
          <w:spacing w:val="-13"/>
          <w:sz w:val="21"/>
        </w:rPr>
        <w:t> </w:t>
      </w:r>
      <w:r>
        <w:rPr>
          <w:sz w:val="21"/>
        </w:rPr>
        <w:t>of</w:t>
      </w:r>
      <w:r>
        <w:rPr>
          <w:spacing w:val="-13"/>
          <w:sz w:val="21"/>
        </w:rPr>
        <w:t> </w:t>
      </w:r>
      <w:r>
        <w:rPr>
          <w:sz w:val="21"/>
        </w:rPr>
        <w:t>the</w:t>
      </w:r>
      <w:r>
        <w:rPr>
          <w:spacing w:val="-13"/>
          <w:sz w:val="21"/>
        </w:rPr>
        <w:t> </w:t>
      </w:r>
      <w:r>
        <w:rPr>
          <w:sz w:val="21"/>
        </w:rPr>
        <w:t>human </w:t>
      </w:r>
      <w:bookmarkStart w:name="_bookmark57" w:id="127"/>
      <w:bookmarkEnd w:id="127"/>
      <w:r>
        <w:rPr>
          <w:sz w:val="21"/>
        </w:rPr>
        <w:t>brain[J].</w:t>
      </w:r>
      <w:r>
        <w:rPr>
          <w:spacing w:val="40"/>
          <w:sz w:val="21"/>
        </w:rPr>
        <w:t> </w:t>
      </w:r>
      <w:r>
        <w:rPr>
          <w:sz w:val="21"/>
        </w:rPr>
        <w:t>PLoS computational biology, 2005, 1(4): e42.</w:t>
      </w:r>
    </w:p>
    <w:p>
      <w:pPr>
        <w:pStyle w:val="ListParagraph"/>
        <w:numPr>
          <w:ilvl w:val="0"/>
          <w:numId w:val="9"/>
        </w:numPr>
        <w:tabs>
          <w:tab w:pos="664" w:val="left" w:leader="none"/>
        </w:tabs>
        <w:spacing w:line="273" w:lineRule="auto" w:before="53" w:after="0"/>
        <w:ind w:left="664" w:right="236" w:hanging="567"/>
        <w:jc w:val="both"/>
        <w:rPr>
          <w:sz w:val="21"/>
        </w:rPr>
      </w:pPr>
      <w:r>
        <w:rPr>
          <w:sz w:val="21"/>
        </w:rPr>
        <w:t>White J G, Southgate E, Thomson J N, et al.</w:t>
      </w:r>
      <w:r>
        <w:rPr>
          <w:spacing w:val="40"/>
          <w:sz w:val="21"/>
        </w:rPr>
        <w:t> </w:t>
      </w:r>
      <w:r>
        <w:rPr>
          <w:sz w:val="21"/>
        </w:rPr>
        <w:t>The structure of the nervous system of the </w:t>
      </w:r>
      <w:bookmarkStart w:name="_bookmark58" w:id="128"/>
      <w:bookmarkEnd w:id="128"/>
      <w:r>
        <w:rPr>
          <w:sz w:val="21"/>
        </w:rPr>
        <w:t>nematode</w:t>
      </w:r>
      <w:r>
        <w:rPr>
          <w:sz w:val="21"/>
        </w:rPr>
        <w:t> Caenorhabditis elegans: The mind of a worm: volume 314[Z].</w:t>
      </w:r>
      <w:r>
        <w:rPr>
          <w:spacing w:val="39"/>
          <w:sz w:val="21"/>
        </w:rPr>
        <w:t> </w:t>
      </w:r>
      <w:r>
        <w:rPr>
          <w:sz w:val="21"/>
        </w:rPr>
        <w:t>1986: 340.</w:t>
      </w:r>
    </w:p>
    <w:p>
      <w:pPr>
        <w:pStyle w:val="ListParagraph"/>
        <w:numPr>
          <w:ilvl w:val="0"/>
          <w:numId w:val="9"/>
        </w:numPr>
        <w:tabs>
          <w:tab w:pos="664" w:val="left" w:leader="none"/>
        </w:tabs>
        <w:spacing w:line="273" w:lineRule="auto" w:before="53" w:after="0"/>
        <w:ind w:left="664" w:right="236" w:hanging="567"/>
        <w:jc w:val="both"/>
        <w:rPr>
          <w:sz w:val="21"/>
        </w:rPr>
      </w:pPr>
      <w:r>
        <w:rPr>
          <w:spacing w:val="-2"/>
          <w:sz w:val="21"/>
        </w:rPr>
        <w:t>Witvliet</w:t>
      </w:r>
      <w:r>
        <w:rPr>
          <w:spacing w:val="-9"/>
          <w:sz w:val="21"/>
        </w:rPr>
        <w:t> </w:t>
      </w:r>
      <w:r>
        <w:rPr>
          <w:spacing w:val="-2"/>
          <w:sz w:val="21"/>
        </w:rPr>
        <w:t>D,</w:t>
      </w:r>
      <w:r>
        <w:rPr>
          <w:spacing w:val="-9"/>
          <w:sz w:val="21"/>
        </w:rPr>
        <w:t> </w:t>
      </w:r>
      <w:r>
        <w:rPr>
          <w:spacing w:val="-2"/>
          <w:sz w:val="21"/>
        </w:rPr>
        <w:t>Mulcahy</w:t>
      </w:r>
      <w:r>
        <w:rPr>
          <w:spacing w:val="-9"/>
          <w:sz w:val="21"/>
        </w:rPr>
        <w:t> </w:t>
      </w:r>
      <w:r>
        <w:rPr>
          <w:spacing w:val="-2"/>
          <w:sz w:val="21"/>
        </w:rPr>
        <w:t>B,</w:t>
      </w:r>
      <w:r>
        <w:rPr>
          <w:spacing w:val="-9"/>
          <w:sz w:val="21"/>
        </w:rPr>
        <w:t> </w:t>
      </w:r>
      <w:r>
        <w:rPr>
          <w:spacing w:val="-2"/>
          <w:sz w:val="21"/>
        </w:rPr>
        <w:t>Mitchell</w:t>
      </w:r>
      <w:r>
        <w:rPr>
          <w:spacing w:val="-9"/>
          <w:sz w:val="21"/>
        </w:rPr>
        <w:t> </w:t>
      </w:r>
      <w:r>
        <w:rPr>
          <w:spacing w:val="-2"/>
          <w:sz w:val="21"/>
        </w:rPr>
        <w:t>J</w:t>
      </w:r>
      <w:r>
        <w:rPr>
          <w:spacing w:val="-9"/>
          <w:sz w:val="21"/>
        </w:rPr>
        <w:t> </w:t>
      </w:r>
      <w:r>
        <w:rPr>
          <w:spacing w:val="-2"/>
          <w:sz w:val="21"/>
        </w:rPr>
        <w:t>K,</w:t>
      </w:r>
      <w:r>
        <w:rPr>
          <w:spacing w:val="-9"/>
          <w:sz w:val="21"/>
        </w:rPr>
        <w:t> </w:t>
      </w:r>
      <w:r>
        <w:rPr>
          <w:spacing w:val="-2"/>
          <w:sz w:val="21"/>
        </w:rPr>
        <w:t>et</w:t>
      </w:r>
      <w:r>
        <w:rPr>
          <w:spacing w:val="-9"/>
          <w:sz w:val="21"/>
        </w:rPr>
        <w:t> </w:t>
      </w:r>
      <w:r>
        <w:rPr>
          <w:spacing w:val="-2"/>
          <w:sz w:val="21"/>
        </w:rPr>
        <w:t>al.</w:t>
      </w:r>
      <w:r>
        <w:rPr>
          <w:sz w:val="21"/>
        </w:rPr>
        <w:t> </w:t>
      </w:r>
      <w:r>
        <w:rPr>
          <w:spacing w:val="-2"/>
          <w:sz w:val="21"/>
        </w:rPr>
        <w:t>Connectomes</w:t>
      </w:r>
      <w:r>
        <w:rPr>
          <w:spacing w:val="-9"/>
          <w:sz w:val="21"/>
        </w:rPr>
        <w:t> </w:t>
      </w:r>
      <w:r>
        <w:rPr>
          <w:spacing w:val="-2"/>
          <w:sz w:val="21"/>
        </w:rPr>
        <w:t>across</w:t>
      </w:r>
      <w:r>
        <w:rPr>
          <w:spacing w:val="-9"/>
          <w:sz w:val="21"/>
        </w:rPr>
        <w:t> </w:t>
      </w:r>
      <w:r>
        <w:rPr>
          <w:spacing w:val="-2"/>
          <w:sz w:val="21"/>
        </w:rPr>
        <w:t>development</w:t>
      </w:r>
      <w:r>
        <w:rPr>
          <w:spacing w:val="-9"/>
          <w:sz w:val="21"/>
        </w:rPr>
        <w:t> </w:t>
      </w:r>
      <w:r>
        <w:rPr>
          <w:spacing w:val="-2"/>
          <w:sz w:val="21"/>
        </w:rPr>
        <w:t>reveal</w:t>
      </w:r>
      <w:r>
        <w:rPr>
          <w:spacing w:val="-9"/>
          <w:sz w:val="21"/>
        </w:rPr>
        <w:t> </w:t>
      </w:r>
      <w:r>
        <w:rPr>
          <w:spacing w:val="-2"/>
          <w:sz w:val="21"/>
        </w:rPr>
        <w:t>principles </w:t>
      </w:r>
      <w:r>
        <w:rPr>
          <w:sz w:val="21"/>
        </w:rPr>
        <w:t>of</w:t>
      </w:r>
      <w:r>
        <w:rPr>
          <w:spacing w:val="-3"/>
          <w:sz w:val="21"/>
        </w:rPr>
        <w:t> </w:t>
      </w:r>
      <w:r>
        <w:rPr>
          <w:sz w:val="21"/>
        </w:rPr>
        <w:t>brain</w:t>
      </w:r>
      <w:r>
        <w:rPr>
          <w:spacing w:val="-3"/>
          <w:sz w:val="21"/>
        </w:rPr>
        <w:t> </w:t>
      </w:r>
      <w:r>
        <w:rPr>
          <w:sz w:val="21"/>
        </w:rPr>
        <w:t>maturation[J/OL]. Nature,</w:t>
      </w:r>
      <w:r>
        <w:rPr>
          <w:spacing w:val="-3"/>
          <w:sz w:val="21"/>
        </w:rPr>
        <w:t> </w:t>
      </w:r>
      <w:r>
        <w:rPr>
          <w:sz w:val="21"/>
        </w:rPr>
        <w:t>2021,</w:t>
      </w:r>
      <w:r>
        <w:rPr>
          <w:spacing w:val="-2"/>
          <w:sz w:val="21"/>
        </w:rPr>
        <w:t> </w:t>
      </w:r>
      <w:r>
        <w:rPr>
          <w:sz w:val="21"/>
        </w:rPr>
        <w:t>596(7871): 257-261. DOI:</w:t>
      </w:r>
      <w:r>
        <w:rPr>
          <w:spacing w:val="-3"/>
          <w:sz w:val="21"/>
        </w:rPr>
        <w:t> </w:t>
      </w:r>
      <w:hyperlink r:id="rId45">
        <w:r>
          <w:rPr>
            <w:sz w:val="21"/>
          </w:rPr>
          <w:t>10.1038/s41586-021-</w:t>
        </w:r>
        <w:r>
          <w:rPr>
            <w:sz w:val="21"/>
          </w:rPr>
          <w:t>0</w:t>
        </w:r>
      </w:hyperlink>
      <w:r>
        <w:rPr>
          <w:sz w:val="21"/>
        </w:rPr>
        <w:t> </w:t>
      </w:r>
      <w:bookmarkStart w:name="_bookmark59" w:id="129"/>
      <w:bookmarkEnd w:id="129"/>
      <w:r>
        <w:rPr>
          <w:sz w:val="21"/>
        </w:rPr>
      </w:r>
      <w:hyperlink r:id="rId45">
        <w:r>
          <w:rPr>
            <w:spacing w:val="-2"/>
            <w:sz w:val="21"/>
          </w:rPr>
          <w:t>3778-8.</w:t>
        </w:r>
      </w:hyperlink>
    </w:p>
    <w:p>
      <w:pPr>
        <w:pStyle w:val="ListParagraph"/>
        <w:numPr>
          <w:ilvl w:val="0"/>
          <w:numId w:val="9"/>
        </w:numPr>
        <w:tabs>
          <w:tab w:pos="664" w:val="left" w:leader="none"/>
        </w:tabs>
        <w:spacing w:line="273" w:lineRule="auto" w:before="53" w:after="0"/>
        <w:ind w:left="664" w:right="236" w:hanging="567"/>
        <w:jc w:val="both"/>
        <w:rPr>
          <w:sz w:val="21"/>
        </w:rPr>
      </w:pPr>
      <w:r>
        <w:rPr>
          <w:sz w:val="21"/>
        </w:rPr>
        <w:t>Oh S W, Harris J A, Ng L, et al.</w:t>
      </w:r>
      <w:r>
        <w:rPr>
          <w:spacing w:val="40"/>
          <w:sz w:val="21"/>
        </w:rPr>
        <w:t> </w:t>
      </w:r>
      <w:r>
        <w:rPr>
          <w:sz w:val="21"/>
        </w:rPr>
        <w:t>A mesoscale connectome of the mouse brain[J].</w:t>
      </w:r>
      <w:r>
        <w:rPr>
          <w:spacing w:val="40"/>
          <w:sz w:val="21"/>
        </w:rPr>
        <w:t> </w:t>
      </w:r>
      <w:r>
        <w:rPr>
          <w:sz w:val="21"/>
        </w:rPr>
        <w:t>Nature, </w:t>
      </w:r>
      <w:bookmarkStart w:name="_bookmark60" w:id="130"/>
      <w:bookmarkEnd w:id="130"/>
      <w:r>
        <w:rPr>
          <w:sz w:val="21"/>
        </w:rPr>
        <w:t>2014,</w:t>
      </w:r>
      <w:r>
        <w:rPr>
          <w:sz w:val="21"/>
        </w:rPr>
        <w:t> 508(7495): 207-214.</w:t>
      </w:r>
    </w:p>
    <w:p>
      <w:pPr>
        <w:pStyle w:val="ListParagraph"/>
        <w:numPr>
          <w:ilvl w:val="0"/>
          <w:numId w:val="9"/>
        </w:numPr>
        <w:tabs>
          <w:tab w:pos="664" w:val="left" w:leader="none"/>
        </w:tabs>
        <w:spacing w:line="273" w:lineRule="auto" w:before="53" w:after="0"/>
        <w:ind w:left="664" w:right="236" w:hanging="567"/>
        <w:jc w:val="both"/>
        <w:rPr>
          <w:sz w:val="21"/>
        </w:rPr>
      </w:pPr>
      <w:r>
        <w:rPr>
          <w:sz w:val="21"/>
        </w:rPr>
        <w:t>Hagmann</w:t>
      </w:r>
      <w:r>
        <w:rPr>
          <w:spacing w:val="-2"/>
          <w:sz w:val="21"/>
        </w:rPr>
        <w:t> </w:t>
      </w:r>
      <w:r>
        <w:rPr>
          <w:sz w:val="21"/>
        </w:rPr>
        <w:t>P,</w:t>
      </w:r>
      <w:r>
        <w:rPr>
          <w:spacing w:val="-2"/>
          <w:sz w:val="21"/>
        </w:rPr>
        <w:t> </w:t>
      </w:r>
      <w:r>
        <w:rPr>
          <w:sz w:val="21"/>
        </w:rPr>
        <w:t>Cammoun</w:t>
      </w:r>
      <w:r>
        <w:rPr>
          <w:spacing w:val="-2"/>
          <w:sz w:val="21"/>
        </w:rPr>
        <w:t> </w:t>
      </w:r>
      <w:r>
        <w:rPr>
          <w:sz w:val="21"/>
        </w:rPr>
        <w:t>L,</w:t>
      </w:r>
      <w:r>
        <w:rPr>
          <w:spacing w:val="-2"/>
          <w:sz w:val="21"/>
        </w:rPr>
        <w:t> </w:t>
      </w:r>
      <w:r>
        <w:rPr>
          <w:sz w:val="21"/>
        </w:rPr>
        <w:t>Gigandet</w:t>
      </w:r>
      <w:r>
        <w:rPr>
          <w:spacing w:val="-2"/>
          <w:sz w:val="21"/>
        </w:rPr>
        <w:t> </w:t>
      </w:r>
      <w:r>
        <w:rPr>
          <w:sz w:val="21"/>
        </w:rPr>
        <w:t>X,</w:t>
      </w:r>
      <w:r>
        <w:rPr>
          <w:spacing w:val="-2"/>
          <w:sz w:val="21"/>
        </w:rPr>
        <w:t> </w:t>
      </w:r>
      <w:r>
        <w:rPr>
          <w:sz w:val="21"/>
        </w:rPr>
        <w:t>et</w:t>
      </w:r>
      <w:r>
        <w:rPr>
          <w:spacing w:val="-2"/>
          <w:sz w:val="21"/>
        </w:rPr>
        <w:t> </w:t>
      </w:r>
      <w:r>
        <w:rPr>
          <w:sz w:val="21"/>
        </w:rPr>
        <w:t>al.</w:t>
      </w:r>
      <w:r>
        <w:rPr>
          <w:spacing w:val="27"/>
          <w:sz w:val="21"/>
        </w:rPr>
        <w:t> </w:t>
      </w:r>
      <w:r>
        <w:rPr>
          <w:sz w:val="21"/>
        </w:rPr>
        <w:t>Mapping</w:t>
      </w:r>
      <w:r>
        <w:rPr>
          <w:spacing w:val="-2"/>
          <w:sz w:val="21"/>
        </w:rPr>
        <w:t> </w:t>
      </w:r>
      <w:r>
        <w:rPr>
          <w:sz w:val="21"/>
        </w:rPr>
        <w:t>the</w:t>
      </w:r>
      <w:r>
        <w:rPr>
          <w:spacing w:val="-2"/>
          <w:sz w:val="21"/>
        </w:rPr>
        <w:t> </w:t>
      </w:r>
      <w:r>
        <w:rPr>
          <w:sz w:val="21"/>
        </w:rPr>
        <w:t>structural</w:t>
      </w:r>
      <w:r>
        <w:rPr>
          <w:spacing w:val="-2"/>
          <w:sz w:val="21"/>
        </w:rPr>
        <w:t> </w:t>
      </w:r>
      <w:r>
        <w:rPr>
          <w:sz w:val="21"/>
        </w:rPr>
        <w:t>core</w:t>
      </w:r>
      <w:r>
        <w:rPr>
          <w:spacing w:val="-2"/>
          <w:sz w:val="21"/>
        </w:rPr>
        <w:t> </w:t>
      </w:r>
      <w:r>
        <w:rPr>
          <w:sz w:val="21"/>
        </w:rPr>
        <w:t>of</w:t>
      </w:r>
      <w:r>
        <w:rPr>
          <w:spacing w:val="-2"/>
          <w:sz w:val="21"/>
        </w:rPr>
        <w:t> </w:t>
      </w:r>
      <w:r>
        <w:rPr>
          <w:sz w:val="21"/>
        </w:rPr>
        <w:t>human</w:t>
      </w:r>
      <w:r>
        <w:rPr>
          <w:spacing w:val="-2"/>
          <w:sz w:val="21"/>
        </w:rPr>
        <w:t> </w:t>
      </w:r>
      <w:r>
        <w:rPr>
          <w:sz w:val="21"/>
        </w:rPr>
        <w:t>cerebral </w:t>
      </w:r>
      <w:bookmarkStart w:name="_bookmark61" w:id="131"/>
      <w:bookmarkEnd w:id="131"/>
      <w:r>
        <w:rPr>
          <w:sz w:val="21"/>
        </w:rPr>
        <w:t>co</w:t>
      </w:r>
      <w:r>
        <w:rPr>
          <w:sz w:val="21"/>
        </w:rPr>
        <w:t>rtex[J].</w:t>
      </w:r>
      <w:r>
        <w:rPr>
          <w:spacing w:val="40"/>
          <w:sz w:val="21"/>
        </w:rPr>
        <w:t> </w:t>
      </w:r>
      <w:r>
        <w:rPr>
          <w:sz w:val="21"/>
        </w:rPr>
        <w:t>PLoS biology, 2008, 6(7): e159.</w:t>
      </w:r>
    </w:p>
    <w:p>
      <w:pPr>
        <w:pStyle w:val="ListParagraph"/>
        <w:numPr>
          <w:ilvl w:val="0"/>
          <w:numId w:val="9"/>
        </w:numPr>
        <w:tabs>
          <w:tab w:pos="664" w:val="left" w:leader="none"/>
        </w:tabs>
        <w:spacing w:line="273" w:lineRule="auto" w:before="53" w:after="0"/>
        <w:ind w:left="664" w:right="236" w:hanging="567"/>
        <w:jc w:val="both"/>
        <w:rPr>
          <w:sz w:val="21"/>
        </w:rPr>
      </w:pPr>
      <w:r>
        <w:rPr>
          <w:sz w:val="21"/>
        </w:rPr>
        <w:t>Bullmore</w:t>
      </w:r>
      <w:r>
        <w:rPr>
          <w:spacing w:val="-9"/>
          <w:sz w:val="21"/>
        </w:rPr>
        <w:t> </w:t>
      </w:r>
      <w:r>
        <w:rPr>
          <w:sz w:val="21"/>
        </w:rPr>
        <w:t>E,</w:t>
      </w:r>
      <w:r>
        <w:rPr>
          <w:spacing w:val="-9"/>
          <w:sz w:val="21"/>
        </w:rPr>
        <w:t> </w:t>
      </w:r>
      <w:r>
        <w:rPr>
          <w:sz w:val="21"/>
        </w:rPr>
        <w:t>Sporns</w:t>
      </w:r>
      <w:r>
        <w:rPr>
          <w:spacing w:val="-9"/>
          <w:sz w:val="21"/>
        </w:rPr>
        <w:t> </w:t>
      </w:r>
      <w:r>
        <w:rPr>
          <w:sz w:val="21"/>
        </w:rPr>
        <w:t>O. Complex</w:t>
      </w:r>
      <w:r>
        <w:rPr>
          <w:spacing w:val="-9"/>
          <w:sz w:val="21"/>
        </w:rPr>
        <w:t> </w:t>
      </w:r>
      <w:r>
        <w:rPr>
          <w:sz w:val="21"/>
        </w:rPr>
        <w:t>brain</w:t>
      </w:r>
      <w:r>
        <w:rPr>
          <w:spacing w:val="-9"/>
          <w:sz w:val="21"/>
        </w:rPr>
        <w:t> </w:t>
      </w:r>
      <w:r>
        <w:rPr>
          <w:sz w:val="21"/>
        </w:rPr>
        <w:t>networks: Graph</w:t>
      </w:r>
      <w:r>
        <w:rPr>
          <w:spacing w:val="-9"/>
          <w:sz w:val="21"/>
        </w:rPr>
        <w:t> </w:t>
      </w:r>
      <w:r>
        <w:rPr>
          <w:sz w:val="21"/>
        </w:rPr>
        <w:t>theoretical</w:t>
      </w:r>
      <w:r>
        <w:rPr>
          <w:spacing w:val="-9"/>
          <w:sz w:val="21"/>
        </w:rPr>
        <w:t> </w:t>
      </w:r>
      <w:r>
        <w:rPr>
          <w:sz w:val="21"/>
        </w:rPr>
        <w:t>analysis</w:t>
      </w:r>
      <w:r>
        <w:rPr>
          <w:spacing w:val="-9"/>
          <w:sz w:val="21"/>
        </w:rPr>
        <w:t> </w:t>
      </w:r>
      <w:r>
        <w:rPr>
          <w:sz w:val="21"/>
        </w:rPr>
        <w:t>of</w:t>
      </w:r>
      <w:r>
        <w:rPr>
          <w:spacing w:val="-9"/>
          <w:sz w:val="21"/>
        </w:rPr>
        <w:t> </w:t>
      </w:r>
      <w:r>
        <w:rPr>
          <w:sz w:val="21"/>
        </w:rPr>
        <w:t>structural</w:t>
      </w:r>
      <w:r>
        <w:rPr>
          <w:spacing w:val="-9"/>
          <w:sz w:val="21"/>
        </w:rPr>
        <w:t> </w:t>
      </w:r>
      <w:r>
        <w:rPr>
          <w:sz w:val="21"/>
        </w:rPr>
        <w:t>and </w:t>
      </w:r>
      <w:bookmarkStart w:name="_bookmark62" w:id="132"/>
      <w:bookmarkEnd w:id="132"/>
      <w:r>
        <w:rPr>
          <w:sz w:val="21"/>
        </w:rPr>
        <w:t>functional</w:t>
      </w:r>
      <w:r>
        <w:rPr>
          <w:sz w:val="21"/>
        </w:rPr>
        <w:t> systems[J].</w:t>
      </w:r>
      <w:r>
        <w:rPr>
          <w:spacing w:val="40"/>
          <w:sz w:val="21"/>
        </w:rPr>
        <w:t> </w:t>
      </w:r>
      <w:r>
        <w:rPr>
          <w:sz w:val="21"/>
        </w:rPr>
        <w:t>Nature reviews neuroscience, 2009, 10(3): 186-198.</w:t>
      </w:r>
    </w:p>
    <w:p>
      <w:pPr>
        <w:pStyle w:val="ListParagraph"/>
        <w:numPr>
          <w:ilvl w:val="0"/>
          <w:numId w:val="9"/>
        </w:numPr>
        <w:tabs>
          <w:tab w:pos="663" w:val="left" w:leader="none"/>
        </w:tabs>
        <w:spacing w:line="240" w:lineRule="auto" w:before="53" w:after="0"/>
        <w:ind w:left="663" w:right="0" w:hanging="566"/>
        <w:jc w:val="both"/>
        <w:rPr>
          <w:sz w:val="21"/>
        </w:rPr>
      </w:pPr>
      <w:bookmarkStart w:name="_bookmark63" w:id="133"/>
      <w:bookmarkEnd w:id="133"/>
      <w:r>
        <w:rPr/>
      </w:r>
      <w:r>
        <w:rPr>
          <w:sz w:val="21"/>
        </w:rPr>
        <w:t>Bassett</w:t>
      </w:r>
      <w:r>
        <w:rPr>
          <w:spacing w:val="-17"/>
          <w:sz w:val="21"/>
        </w:rPr>
        <w:t> </w:t>
      </w:r>
      <w:r>
        <w:rPr>
          <w:sz w:val="21"/>
        </w:rPr>
        <w:t>D</w:t>
      </w:r>
      <w:r>
        <w:rPr>
          <w:spacing w:val="-14"/>
          <w:sz w:val="21"/>
        </w:rPr>
        <w:t> </w:t>
      </w:r>
      <w:r>
        <w:rPr>
          <w:sz w:val="21"/>
        </w:rPr>
        <w:t>S,</w:t>
      </w:r>
      <w:r>
        <w:rPr>
          <w:spacing w:val="-14"/>
          <w:sz w:val="21"/>
        </w:rPr>
        <w:t> </w:t>
      </w:r>
      <w:r>
        <w:rPr>
          <w:sz w:val="21"/>
        </w:rPr>
        <w:t>Sporns</w:t>
      </w:r>
      <w:r>
        <w:rPr>
          <w:spacing w:val="-14"/>
          <w:sz w:val="21"/>
        </w:rPr>
        <w:t> </w:t>
      </w:r>
      <w:r>
        <w:rPr>
          <w:sz w:val="21"/>
        </w:rPr>
        <w:t>O.</w:t>
      </w:r>
      <w:r>
        <w:rPr>
          <w:spacing w:val="-11"/>
          <w:sz w:val="21"/>
        </w:rPr>
        <w:t> </w:t>
      </w:r>
      <w:r>
        <w:rPr>
          <w:sz w:val="21"/>
        </w:rPr>
        <w:t>Network</w:t>
      </w:r>
      <w:r>
        <w:rPr>
          <w:spacing w:val="-15"/>
          <w:sz w:val="21"/>
        </w:rPr>
        <w:t> </w:t>
      </w:r>
      <w:r>
        <w:rPr>
          <w:sz w:val="21"/>
        </w:rPr>
        <w:t>neuroscience[J].</w:t>
      </w:r>
      <w:r>
        <w:rPr>
          <w:spacing w:val="-5"/>
          <w:sz w:val="21"/>
        </w:rPr>
        <w:t> </w:t>
      </w:r>
      <w:r>
        <w:rPr>
          <w:sz w:val="21"/>
        </w:rPr>
        <w:t>Nature</w:t>
      </w:r>
      <w:r>
        <w:rPr>
          <w:spacing w:val="-15"/>
          <w:sz w:val="21"/>
        </w:rPr>
        <w:t> </w:t>
      </w:r>
      <w:r>
        <w:rPr>
          <w:sz w:val="21"/>
        </w:rPr>
        <w:t>neuroscience,</w:t>
      </w:r>
      <w:r>
        <w:rPr>
          <w:spacing w:val="-13"/>
          <w:sz w:val="21"/>
        </w:rPr>
        <w:t> </w:t>
      </w:r>
      <w:r>
        <w:rPr>
          <w:sz w:val="21"/>
        </w:rPr>
        <w:t>2017,</w:t>
      </w:r>
      <w:r>
        <w:rPr>
          <w:spacing w:val="-13"/>
          <w:sz w:val="21"/>
        </w:rPr>
        <w:t> </w:t>
      </w:r>
      <w:r>
        <w:rPr>
          <w:sz w:val="21"/>
        </w:rPr>
        <w:t>20(3):</w:t>
      </w:r>
      <w:r>
        <w:rPr>
          <w:spacing w:val="9"/>
          <w:sz w:val="21"/>
        </w:rPr>
        <w:t> </w:t>
      </w:r>
      <w:r>
        <w:rPr>
          <w:sz w:val="21"/>
        </w:rPr>
        <w:t>353-</w:t>
      </w:r>
      <w:r>
        <w:rPr>
          <w:spacing w:val="-4"/>
          <w:sz w:val="21"/>
        </w:rPr>
        <w:t>364.</w:t>
      </w:r>
    </w:p>
    <w:p>
      <w:pPr>
        <w:pStyle w:val="ListParagraph"/>
        <w:numPr>
          <w:ilvl w:val="0"/>
          <w:numId w:val="9"/>
        </w:numPr>
        <w:tabs>
          <w:tab w:pos="664" w:val="left" w:leader="none"/>
          <w:tab w:pos="2979" w:val="left" w:leader="none"/>
        </w:tabs>
        <w:spacing w:line="273" w:lineRule="auto" w:before="92" w:after="0"/>
        <w:ind w:left="664" w:right="236" w:hanging="567"/>
        <w:jc w:val="left"/>
        <w:rPr>
          <w:sz w:val="21"/>
        </w:rPr>
      </w:pPr>
      <w:r>
        <w:rPr>
          <w:sz w:val="21"/>
        </w:rPr>
        <w:t>Rubinov</w:t>
      </w:r>
      <w:r>
        <w:rPr>
          <w:spacing w:val="40"/>
          <w:sz w:val="21"/>
        </w:rPr>
        <w:t> </w:t>
      </w:r>
      <w:r>
        <w:rPr>
          <w:sz w:val="21"/>
        </w:rPr>
        <w:t>M,</w:t>
      </w:r>
      <w:r>
        <w:rPr>
          <w:spacing w:val="40"/>
          <w:sz w:val="21"/>
        </w:rPr>
        <w:t> </w:t>
      </w:r>
      <w:r>
        <w:rPr>
          <w:sz w:val="21"/>
        </w:rPr>
        <w:t>Sporns</w:t>
      </w:r>
      <w:r>
        <w:rPr>
          <w:spacing w:val="40"/>
          <w:sz w:val="21"/>
        </w:rPr>
        <w:t> </w:t>
      </w:r>
      <w:r>
        <w:rPr>
          <w:sz w:val="21"/>
        </w:rPr>
        <w:t>O.</w:t>
        <w:tab/>
        <w:t>Complex</w:t>
      </w:r>
      <w:r>
        <w:rPr>
          <w:spacing w:val="40"/>
          <w:sz w:val="21"/>
        </w:rPr>
        <w:t> </w:t>
      </w:r>
      <w:r>
        <w:rPr>
          <w:sz w:val="21"/>
        </w:rPr>
        <w:t>network</w:t>
      </w:r>
      <w:r>
        <w:rPr>
          <w:spacing w:val="40"/>
          <w:sz w:val="21"/>
        </w:rPr>
        <w:t> </w:t>
      </w:r>
      <w:r>
        <w:rPr>
          <w:sz w:val="21"/>
        </w:rPr>
        <w:t>measures</w:t>
      </w:r>
      <w:r>
        <w:rPr>
          <w:spacing w:val="40"/>
          <w:sz w:val="21"/>
        </w:rPr>
        <w:t> </w:t>
      </w:r>
      <w:r>
        <w:rPr>
          <w:sz w:val="21"/>
        </w:rPr>
        <w:t>of</w:t>
      </w:r>
      <w:r>
        <w:rPr>
          <w:spacing w:val="40"/>
          <w:sz w:val="21"/>
        </w:rPr>
        <w:t> </w:t>
      </w:r>
      <w:r>
        <w:rPr>
          <w:sz w:val="21"/>
        </w:rPr>
        <w:t>brain</w:t>
      </w:r>
      <w:r>
        <w:rPr>
          <w:spacing w:val="40"/>
          <w:sz w:val="21"/>
        </w:rPr>
        <w:t> </w:t>
      </w:r>
      <w:r>
        <w:rPr>
          <w:sz w:val="21"/>
        </w:rPr>
        <w:t>connectivity:</w:t>
      </w:r>
      <w:r>
        <w:rPr>
          <w:spacing w:val="80"/>
          <w:sz w:val="21"/>
        </w:rPr>
        <w:t> </w:t>
      </w:r>
      <w:r>
        <w:rPr>
          <w:sz w:val="21"/>
        </w:rPr>
        <w:t>Uses</w:t>
      </w:r>
      <w:r>
        <w:rPr>
          <w:spacing w:val="40"/>
          <w:sz w:val="21"/>
        </w:rPr>
        <w:t> </w:t>
      </w:r>
      <w:r>
        <w:rPr>
          <w:sz w:val="21"/>
        </w:rPr>
        <w:t>and </w:t>
      </w:r>
      <w:bookmarkStart w:name="_bookmark64" w:id="134"/>
      <w:bookmarkEnd w:id="134"/>
      <w:r>
        <w:rPr>
          <w:sz w:val="21"/>
        </w:rPr>
        <w:t>inte</w:t>
      </w:r>
      <w:r>
        <w:rPr>
          <w:sz w:val="21"/>
        </w:rPr>
        <w:t>rpretations[J]. Neuroimage, 2010, 52(3): 1059-1069.</w:t>
      </w:r>
    </w:p>
    <w:p>
      <w:pPr>
        <w:pStyle w:val="ListParagraph"/>
        <w:numPr>
          <w:ilvl w:val="0"/>
          <w:numId w:val="9"/>
        </w:numPr>
        <w:tabs>
          <w:tab w:pos="664" w:val="left" w:leader="none"/>
        </w:tabs>
        <w:spacing w:line="273" w:lineRule="auto" w:before="53" w:after="0"/>
        <w:ind w:left="664" w:right="236" w:hanging="567"/>
        <w:jc w:val="left"/>
        <w:rPr>
          <w:sz w:val="21"/>
        </w:rPr>
      </w:pPr>
      <w:r>
        <w:rPr>
          <w:sz w:val="21"/>
        </w:rPr>
        <w:t>Bullmore</w:t>
      </w:r>
      <w:r>
        <w:rPr>
          <w:spacing w:val="22"/>
          <w:sz w:val="21"/>
        </w:rPr>
        <w:t> </w:t>
      </w:r>
      <w:r>
        <w:rPr>
          <w:sz w:val="21"/>
        </w:rPr>
        <w:t>E,</w:t>
      </w:r>
      <w:r>
        <w:rPr>
          <w:spacing w:val="22"/>
          <w:sz w:val="21"/>
        </w:rPr>
        <w:t> </w:t>
      </w:r>
      <w:r>
        <w:rPr>
          <w:sz w:val="21"/>
        </w:rPr>
        <w:t>Sporns</w:t>
      </w:r>
      <w:r>
        <w:rPr>
          <w:spacing w:val="22"/>
          <w:sz w:val="21"/>
        </w:rPr>
        <w:t> </w:t>
      </w:r>
      <w:r>
        <w:rPr>
          <w:sz w:val="21"/>
        </w:rPr>
        <w:t>O.</w:t>
      </w:r>
      <w:r>
        <w:rPr>
          <w:spacing w:val="80"/>
          <w:sz w:val="21"/>
        </w:rPr>
        <w:t> </w:t>
      </w:r>
      <w:r>
        <w:rPr>
          <w:sz w:val="21"/>
        </w:rPr>
        <w:t>The</w:t>
      </w:r>
      <w:r>
        <w:rPr>
          <w:spacing w:val="22"/>
          <w:sz w:val="21"/>
        </w:rPr>
        <w:t> </w:t>
      </w:r>
      <w:r>
        <w:rPr>
          <w:sz w:val="21"/>
        </w:rPr>
        <w:t>economy</w:t>
      </w:r>
      <w:r>
        <w:rPr>
          <w:spacing w:val="22"/>
          <w:sz w:val="21"/>
        </w:rPr>
        <w:t> </w:t>
      </w:r>
      <w:r>
        <w:rPr>
          <w:sz w:val="21"/>
        </w:rPr>
        <w:t>of</w:t>
      </w:r>
      <w:r>
        <w:rPr>
          <w:spacing w:val="22"/>
          <w:sz w:val="21"/>
        </w:rPr>
        <w:t> </w:t>
      </w:r>
      <w:r>
        <w:rPr>
          <w:sz w:val="21"/>
        </w:rPr>
        <w:t>brain</w:t>
      </w:r>
      <w:r>
        <w:rPr>
          <w:spacing w:val="22"/>
          <w:sz w:val="21"/>
        </w:rPr>
        <w:t> </w:t>
      </w:r>
      <w:r>
        <w:rPr>
          <w:sz w:val="21"/>
        </w:rPr>
        <w:t>network</w:t>
      </w:r>
      <w:r>
        <w:rPr>
          <w:spacing w:val="22"/>
          <w:sz w:val="21"/>
        </w:rPr>
        <w:t> </w:t>
      </w:r>
      <w:r>
        <w:rPr>
          <w:sz w:val="21"/>
        </w:rPr>
        <w:t>organization[J].</w:t>
      </w:r>
      <w:r>
        <w:rPr>
          <w:spacing w:val="80"/>
          <w:sz w:val="21"/>
        </w:rPr>
        <w:t> </w:t>
      </w:r>
      <w:r>
        <w:rPr>
          <w:sz w:val="21"/>
        </w:rPr>
        <w:t>Nature</w:t>
      </w:r>
      <w:r>
        <w:rPr>
          <w:spacing w:val="22"/>
          <w:sz w:val="21"/>
        </w:rPr>
        <w:t> </w:t>
      </w:r>
      <w:r>
        <w:rPr>
          <w:sz w:val="21"/>
        </w:rPr>
        <w:t>reviews </w:t>
      </w:r>
      <w:bookmarkStart w:name="_bookmark65" w:id="135"/>
      <w:bookmarkEnd w:id="135"/>
      <w:r>
        <w:rPr>
          <w:sz w:val="21"/>
        </w:rPr>
        <w:t>neuroscience,</w:t>
      </w:r>
      <w:r>
        <w:rPr>
          <w:sz w:val="21"/>
        </w:rPr>
        <w:t> 2012, 13(5): 336-349.</w:t>
      </w:r>
    </w:p>
    <w:p>
      <w:pPr>
        <w:pStyle w:val="ListParagraph"/>
        <w:numPr>
          <w:ilvl w:val="0"/>
          <w:numId w:val="9"/>
        </w:numPr>
        <w:tabs>
          <w:tab w:pos="664" w:val="left" w:leader="none"/>
        </w:tabs>
        <w:spacing w:line="273" w:lineRule="auto" w:before="53" w:after="0"/>
        <w:ind w:left="664" w:right="236" w:hanging="567"/>
        <w:jc w:val="left"/>
        <w:rPr>
          <w:sz w:val="21"/>
        </w:rPr>
      </w:pPr>
      <w:r>
        <w:rPr>
          <w:spacing w:val="-2"/>
          <w:sz w:val="21"/>
        </w:rPr>
        <w:t>Varshney</w:t>
      </w:r>
      <w:r>
        <w:rPr>
          <w:spacing w:val="-9"/>
          <w:sz w:val="21"/>
        </w:rPr>
        <w:t> </w:t>
      </w:r>
      <w:r>
        <w:rPr>
          <w:spacing w:val="-2"/>
          <w:sz w:val="21"/>
        </w:rPr>
        <w:t>L</w:t>
      </w:r>
      <w:r>
        <w:rPr>
          <w:spacing w:val="-9"/>
          <w:sz w:val="21"/>
        </w:rPr>
        <w:t> </w:t>
      </w:r>
      <w:r>
        <w:rPr>
          <w:spacing w:val="-2"/>
          <w:sz w:val="21"/>
        </w:rPr>
        <w:t>R,</w:t>
      </w:r>
      <w:r>
        <w:rPr>
          <w:spacing w:val="-9"/>
          <w:sz w:val="21"/>
        </w:rPr>
        <w:t> </w:t>
      </w:r>
      <w:r>
        <w:rPr>
          <w:spacing w:val="-2"/>
          <w:sz w:val="21"/>
        </w:rPr>
        <w:t>Chen</w:t>
      </w:r>
      <w:r>
        <w:rPr>
          <w:spacing w:val="-9"/>
          <w:sz w:val="21"/>
        </w:rPr>
        <w:t> </w:t>
      </w:r>
      <w:r>
        <w:rPr>
          <w:spacing w:val="-2"/>
          <w:sz w:val="21"/>
        </w:rPr>
        <w:t>B</w:t>
      </w:r>
      <w:r>
        <w:rPr>
          <w:spacing w:val="-9"/>
          <w:sz w:val="21"/>
        </w:rPr>
        <w:t> </w:t>
      </w:r>
      <w:r>
        <w:rPr>
          <w:spacing w:val="-2"/>
          <w:sz w:val="21"/>
        </w:rPr>
        <w:t>L,</w:t>
      </w:r>
      <w:r>
        <w:rPr>
          <w:spacing w:val="-9"/>
          <w:sz w:val="21"/>
        </w:rPr>
        <w:t> </w:t>
      </w:r>
      <w:r>
        <w:rPr>
          <w:spacing w:val="-2"/>
          <w:sz w:val="21"/>
        </w:rPr>
        <w:t>Paniagua</w:t>
      </w:r>
      <w:r>
        <w:rPr>
          <w:spacing w:val="-9"/>
          <w:sz w:val="21"/>
        </w:rPr>
        <w:t> </w:t>
      </w:r>
      <w:r>
        <w:rPr>
          <w:spacing w:val="-2"/>
          <w:sz w:val="21"/>
        </w:rPr>
        <w:t>E,</w:t>
      </w:r>
      <w:r>
        <w:rPr>
          <w:spacing w:val="-9"/>
          <w:sz w:val="21"/>
        </w:rPr>
        <w:t> </w:t>
      </w:r>
      <w:r>
        <w:rPr>
          <w:spacing w:val="-2"/>
          <w:sz w:val="21"/>
        </w:rPr>
        <w:t>et</w:t>
      </w:r>
      <w:r>
        <w:rPr>
          <w:spacing w:val="-9"/>
          <w:sz w:val="21"/>
        </w:rPr>
        <w:t> </w:t>
      </w:r>
      <w:r>
        <w:rPr>
          <w:spacing w:val="-2"/>
          <w:sz w:val="21"/>
        </w:rPr>
        <w:t>al. Structural</w:t>
      </w:r>
      <w:r>
        <w:rPr>
          <w:spacing w:val="-9"/>
          <w:sz w:val="21"/>
        </w:rPr>
        <w:t> </w:t>
      </w:r>
      <w:r>
        <w:rPr>
          <w:spacing w:val="-2"/>
          <w:sz w:val="21"/>
        </w:rPr>
        <w:t>properties</w:t>
      </w:r>
      <w:r>
        <w:rPr>
          <w:spacing w:val="-9"/>
          <w:sz w:val="21"/>
        </w:rPr>
        <w:t> </w:t>
      </w:r>
      <w:r>
        <w:rPr>
          <w:spacing w:val="-2"/>
          <w:sz w:val="21"/>
        </w:rPr>
        <w:t>of</w:t>
      </w:r>
      <w:r>
        <w:rPr>
          <w:spacing w:val="-9"/>
          <w:sz w:val="21"/>
        </w:rPr>
        <w:t> </w:t>
      </w:r>
      <w:r>
        <w:rPr>
          <w:spacing w:val="-2"/>
          <w:sz w:val="21"/>
        </w:rPr>
        <w:t>the</w:t>
      </w:r>
      <w:r>
        <w:rPr>
          <w:spacing w:val="-9"/>
          <w:sz w:val="21"/>
        </w:rPr>
        <w:t> </w:t>
      </w:r>
      <w:r>
        <w:rPr>
          <w:spacing w:val="-2"/>
          <w:sz w:val="21"/>
        </w:rPr>
        <w:t>Caenorhabditis</w:t>
      </w:r>
      <w:r>
        <w:rPr>
          <w:spacing w:val="-9"/>
          <w:sz w:val="21"/>
        </w:rPr>
        <w:t> </w:t>
      </w:r>
      <w:r>
        <w:rPr>
          <w:spacing w:val="-2"/>
          <w:sz w:val="21"/>
        </w:rPr>
        <w:t>elegans </w:t>
      </w:r>
      <w:bookmarkStart w:name="_bookmark66" w:id="136"/>
      <w:bookmarkEnd w:id="136"/>
      <w:r>
        <w:rPr>
          <w:sz w:val="21"/>
        </w:rPr>
        <w:t>neuronal</w:t>
      </w:r>
      <w:r>
        <w:rPr>
          <w:sz w:val="21"/>
        </w:rPr>
        <w:t> network[J].</w:t>
      </w:r>
      <w:r>
        <w:rPr>
          <w:spacing w:val="40"/>
          <w:sz w:val="21"/>
        </w:rPr>
        <w:t> </w:t>
      </w:r>
      <w:r>
        <w:rPr>
          <w:sz w:val="21"/>
        </w:rPr>
        <w:t>PLoS computational biology, 2011, 7(2): e1001066.</w:t>
      </w:r>
    </w:p>
    <w:p>
      <w:pPr>
        <w:pStyle w:val="ListParagraph"/>
        <w:numPr>
          <w:ilvl w:val="0"/>
          <w:numId w:val="9"/>
        </w:numPr>
        <w:tabs>
          <w:tab w:pos="664" w:val="left" w:leader="none"/>
        </w:tabs>
        <w:spacing w:line="273" w:lineRule="auto" w:before="53" w:after="0"/>
        <w:ind w:left="664" w:right="236" w:hanging="567"/>
        <w:jc w:val="left"/>
        <w:rPr>
          <w:sz w:val="21"/>
        </w:rPr>
      </w:pPr>
      <w:r>
        <w:rPr>
          <w:sz w:val="21"/>
        </w:rPr>
        <w:t>Kaiser</w:t>
      </w:r>
      <w:r>
        <w:rPr>
          <w:spacing w:val="27"/>
          <w:sz w:val="21"/>
        </w:rPr>
        <w:t> </w:t>
      </w:r>
      <w:r>
        <w:rPr>
          <w:sz w:val="21"/>
        </w:rPr>
        <w:t>M.</w:t>
      </w:r>
      <w:r>
        <w:rPr>
          <w:spacing w:val="80"/>
          <w:w w:val="150"/>
          <w:sz w:val="21"/>
        </w:rPr>
        <w:t> </w:t>
      </w:r>
      <w:r>
        <w:rPr>
          <w:sz w:val="21"/>
        </w:rPr>
        <w:t>A</w:t>
      </w:r>
      <w:r>
        <w:rPr>
          <w:spacing w:val="27"/>
          <w:sz w:val="21"/>
        </w:rPr>
        <w:t> </w:t>
      </w:r>
      <w:r>
        <w:rPr>
          <w:sz w:val="21"/>
        </w:rPr>
        <w:t>tutorial</w:t>
      </w:r>
      <w:r>
        <w:rPr>
          <w:spacing w:val="27"/>
          <w:sz w:val="21"/>
        </w:rPr>
        <w:t> </w:t>
      </w:r>
      <w:r>
        <w:rPr>
          <w:sz w:val="21"/>
        </w:rPr>
        <w:t>in</w:t>
      </w:r>
      <w:r>
        <w:rPr>
          <w:spacing w:val="27"/>
          <w:sz w:val="21"/>
        </w:rPr>
        <w:t> </w:t>
      </w:r>
      <w:r>
        <w:rPr>
          <w:sz w:val="21"/>
        </w:rPr>
        <w:t>connectome</w:t>
      </w:r>
      <w:r>
        <w:rPr>
          <w:spacing w:val="27"/>
          <w:sz w:val="21"/>
        </w:rPr>
        <w:t> </w:t>
      </w:r>
      <w:r>
        <w:rPr>
          <w:sz w:val="21"/>
        </w:rPr>
        <w:t>analysis:</w:t>
      </w:r>
      <w:r>
        <w:rPr>
          <w:spacing w:val="75"/>
          <w:sz w:val="21"/>
        </w:rPr>
        <w:t> </w:t>
      </w:r>
      <w:r>
        <w:rPr>
          <w:sz w:val="21"/>
        </w:rPr>
        <w:t>Topological</w:t>
      </w:r>
      <w:r>
        <w:rPr>
          <w:spacing w:val="26"/>
          <w:sz w:val="21"/>
        </w:rPr>
        <w:t> </w:t>
      </w:r>
      <w:r>
        <w:rPr>
          <w:sz w:val="21"/>
        </w:rPr>
        <w:t>and</w:t>
      </w:r>
      <w:r>
        <w:rPr>
          <w:spacing w:val="27"/>
          <w:sz w:val="21"/>
        </w:rPr>
        <w:t> </w:t>
      </w:r>
      <w:r>
        <w:rPr>
          <w:sz w:val="21"/>
        </w:rPr>
        <w:t>spatial</w:t>
      </w:r>
      <w:r>
        <w:rPr>
          <w:spacing w:val="27"/>
          <w:sz w:val="21"/>
        </w:rPr>
        <w:t> </w:t>
      </w:r>
      <w:r>
        <w:rPr>
          <w:sz w:val="21"/>
        </w:rPr>
        <w:t>features</w:t>
      </w:r>
      <w:r>
        <w:rPr>
          <w:spacing w:val="27"/>
          <w:sz w:val="21"/>
        </w:rPr>
        <w:t> </w:t>
      </w:r>
      <w:r>
        <w:rPr>
          <w:sz w:val="21"/>
        </w:rPr>
        <w:t>of</w:t>
      </w:r>
      <w:r>
        <w:rPr>
          <w:spacing w:val="27"/>
          <w:sz w:val="21"/>
        </w:rPr>
        <w:t> </w:t>
      </w:r>
      <w:r>
        <w:rPr>
          <w:sz w:val="21"/>
        </w:rPr>
        <w:t>brain </w:t>
      </w:r>
      <w:bookmarkStart w:name="_bookmark67" w:id="137"/>
      <w:bookmarkEnd w:id="137"/>
      <w:r>
        <w:rPr>
          <w:sz w:val="21"/>
        </w:rPr>
        <w:t>net</w:t>
      </w:r>
      <w:r>
        <w:rPr>
          <w:sz w:val="21"/>
        </w:rPr>
        <w:t>works[J]. Neuroimage, 2011, 57(3): 892-907.</w:t>
      </w:r>
    </w:p>
    <w:p>
      <w:pPr>
        <w:pStyle w:val="ListParagraph"/>
        <w:numPr>
          <w:ilvl w:val="0"/>
          <w:numId w:val="9"/>
        </w:numPr>
        <w:tabs>
          <w:tab w:pos="664" w:val="left" w:leader="none"/>
        </w:tabs>
        <w:spacing w:line="240" w:lineRule="auto" w:before="53" w:after="0"/>
        <w:ind w:left="664" w:right="0" w:hanging="567"/>
        <w:jc w:val="left"/>
        <w:rPr>
          <w:sz w:val="21"/>
        </w:rPr>
      </w:pPr>
      <w:r>
        <w:rPr>
          <w:spacing w:val="-2"/>
          <w:sz w:val="21"/>
        </w:rPr>
        <w:t>Latora</w:t>
      </w:r>
      <w:r>
        <w:rPr>
          <w:spacing w:val="-10"/>
          <w:sz w:val="21"/>
        </w:rPr>
        <w:t> </w:t>
      </w:r>
      <w:r>
        <w:rPr>
          <w:spacing w:val="-2"/>
          <w:sz w:val="21"/>
        </w:rPr>
        <w:t>V,</w:t>
      </w:r>
      <w:r>
        <w:rPr>
          <w:spacing w:val="-10"/>
          <w:sz w:val="21"/>
        </w:rPr>
        <w:t> </w:t>
      </w:r>
      <w:r>
        <w:rPr>
          <w:spacing w:val="-2"/>
          <w:sz w:val="21"/>
        </w:rPr>
        <w:t>Marchiori</w:t>
      </w:r>
      <w:r>
        <w:rPr>
          <w:spacing w:val="-10"/>
          <w:sz w:val="21"/>
        </w:rPr>
        <w:t> </w:t>
      </w:r>
      <w:r>
        <w:rPr>
          <w:spacing w:val="-2"/>
          <w:sz w:val="21"/>
        </w:rPr>
        <w:t>M.</w:t>
      </w:r>
      <w:r>
        <w:rPr>
          <w:spacing w:val="4"/>
          <w:sz w:val="21"/>
        </w:rPr>
        <w:t> </w:t>
      </w:r>
      <w:r>
        <w:rPr>
          <w:spacing w:val="-2"/>
          <w:sz w:val="21"/>
        </w:rPr>
        <w:t>Efficient</w:t>
      </w:r>
      <w:r>
        <w:rPr>
          <w:spacing w:val="-10"/>
          <w:sz w:val="21"/>
        </w:rPr>
        <w:t> </w:t>
      </w:r>
      <w:r>
        <w:rPr>
          <w:spacing w:val="-2"/>
          <w:sz w:val="21"/>
        </w:rPr>
        <w:t>behavior</w:t>
      </w:r>
      <w:r>
        <w:rPr>
          <w:spacing w:val="-10"/>
          <w:sz w:val="21"/>
        </w:rPr>
        <w:t> </w:t>
      </w:r>
      <w:r>
        <w:rPr>
          <w:spacing w:val="-2"/>
          <w:sz w:val="21"/>
        </w:rPr>
        <w:t>of</w:t>
      </w:r>
      <w:r>
        <w:rPr>
          <w:spacing w:val="-10"/>
          <w:sz w:val="21"/>
        </w:rPr>
        <w:t> </w:t>
      </w:r>
      <w:r>
        <w:rPr>
          <w:spacing w:val="-2"/>
          <w:sz w:val="21"/>
        </w:rPr>
        <w:t>small-world</w:t>
      </w:r>
      <w:r>
        <w:rPr>
          <w:spacing w:val="-10"/>
          <w:sz w:val="21"/>
        </w:rPr>
        <w:t> </w:t>
      </w:r>
      <w:r>
        <w:rPr>
          <w:spacing w:val="-2"/>
          <w:sz w:val="21"/>
        </w:rPr>
        <w:t>networks[J].</w:t>
      </w:r>
      <w:r>
        <w:rPr>
          <w:spacing w:val="3"/>
          <w:sz w:val="21"/>
        </w:rPr>
        <w:t> </w:t>
      </w:r>
      <w:r>
        <w:rPr>
          <w:spacing w:val="-2"/>
          <w:sz w:val="21"/>
        </w:rPr>
        <w:t>Physical</w:t>
      </w:r>
      <w:r>
        <w:rPr>
          <w:spacing w:val="-10"/>
          <w:sz w:val="21"/>
        </w:rPr>
        <w:t> </w:t>
      </w:r>
      <w:r>
        <w:rPr>
          <w:spacing w:val="-2"/>
          <w:sz w:val="21"/>
        </w:rPr>
        <w:t>review</w:t>
      </w:r>
      <w:r>
        <w:rPr>
          <w:spacing w:val="-10"/>
          <w:sz w:val="21"/>
        </w:rPr>
        <w:t> </w:t>
      </w:r>
      <w:r>
        <w:rPr>
          <w:spacing w:val="-2"/>
          <w:sz w:val="21"/>
        </w:rPr>
        <w:t>letters,</w:t>
      </w:r>
    </w:p>
    <w:p>
      <w:pPr>
        <w:spacing w:before="39"/>
        <w:ind w:left="664" w:right="0" w:firstLine="0"/>
        <w:jc w:val="left"/>
        <w:rPr>
          <w:sz w:val="21"/>
        </w:rPr>
      </w:pPr>
      <w:bookmarkStart w:name="_bookmark68" w:id="138"/>
      <w:bookmarkEnd w:id="138"/>
      <w:r>
        <w:rPr/>
      </w:r>
      <w:r>
        <w:rPr>
          <w:sz w:val="21"/>
        </w:rPr>
        <w:t>2001, 87(19):</w:t>
      </w:r>
      <w:r>
        <w:rPr>
          <w:spacing w:val="17"/>
          <w:sz w:val="21"/>
        </w:rPr>
        <w:t> </w:t>
      </w:r>
      <w:r>
        <w:rPr>
          <w:spacing w:val="-2"/>
          <w:sz w:val="21"/>
        </w:rPr>
        <w:t>198701.</w:t>
      </w:r>
    </w:p>
    <w:p>
      <w:pPr>
        <w:pStyle w:val="ListParagraph"/>
        <w:numPr>
          <w:ilvl w:val="0"/>
          <w:numId w:val="9"/>
        </w:numPr>
        <w:tabs>
          <w:tab w:pos="664" w:val="left" w:leader="none"/>
        </w:tabs>
        <w:spacing w:line="273" w:lineRule="auto" w:before="92" w:after="0"/>
        <w:ind w:left="664" w:right="236" w:hanging="567"/>
        <w:jc w:val="left"/>
        <w:rPr>
          <w:sz w:val="21"/>
        </w:rPr>
      </w:pPr>
      <w:r>
        <w:rPr>
          <w:sz w:val="21"/>
        </w:rPr>
        <w:t>Watts</w:t>
      </w:r>
      <w:r>
        <w:rPr>
          <w:spacing w:val="-13"/>
          <w:sz w:val="21"/>
        </w:rPr>
        <w:t> </w:t>
      </w:r>
      <w:r>
        <w:rPr>
          <w:sz w:val="21"/>
        </w:rPr>
        <w:t>D</w:t>
      </w:r>
      <w:r>
        <w:rPr>
          <w:spacing w:val="-13"/>
          <w:sz w:val="21"/>
        </w:rPr>
        <w:t> </w:t>
      </w:r>
      <w:r>
        <w:rPr>
          <w:sz w:val="21"/>
        </w:rPr>
        <w:t>J,</w:t>
      </w:r>
      <w:r>
        <w:rPr>
          <w:spacing w:val="-13"/>
          <w:sz w:val="21"/>
        </w:rPr>
        <w:t> </w:t>
      </w:r>
      <w:r>
        <w:rPr>
          <w:sz w:val="21"/>
        </w:rPr>
        <w:t>Strogatz</w:t>
      </w:r>
      <w:r>
        <w:rPr>
          <w:spacing w:val="-13"/>
          <w:sz w:val="21"/>
        </w:rPr>
        <w:t> </w:t>
      </w:r>
      <w:r>
        <w:rPr>
          <w:sz w:val="21"/>
        </w:rPr>
        <w:t>S</w:t>
      </w:r>
      <w:r>
        <w:rPr>
          <w:spacing w:val="-13"/>
          <w:sz w:val="21"/>
        </w:rPr>
        <w:t> </w:t>
      </w:r>
      <w:r>
        <w:rPr>
          <w:sz w:val="21"/>
        </w:rPr>
        <w:t>H. Collective</w:t>
      </w:r>
      <w:r>
        <w:rPr>
          <w:spacing w:val="-13"/>
          <w:sz w:val="21"/>
        </w:rPr>
        <w:t> </w:t>
      </w:r>
      <w:r>
        <w:rPr>
          <w:sz w:val="21"/>
        </w:rPr>
        <w:t>dynamics</w:t>
      </w:r>
      <w:r>
        <w:rPr>
          <w:spacing w:val="-13"/>
          <w:sz w:val="21"/>
        </w:rPr>
        <w:t> </w:t>
      </w:r>
      <w:r>
        <w:rPr>
          <w:sz w:val="21"/>
        </w:rPr>
        <w:t>of</w:t>
      </w:r>
      <w:r>
        <w:rPr>
          <w:spacing w:val="-13"/>
          <w:sz w:val="21"/>
        </w:rPr>
        <w:t> </w:t>
      </w:r>
      <w:r>
        <w:rPr>
          <w:sz w:val="21"/>
        </w:rPr>
        <w:t>‘small-world’networks[J]. nature,</w:t>
      </w:r>
      <w:r>
        <w:rPr>
          <w:spacing w:val="-13"/>
          <w:sz w:val="21"/>
        </w:rPr>
        <w:t> </w:t>
      </w:r>
      <w:r>
        <w:rPr>
          <w:sz w:val="21"/>
        </w:rPr>
        <w:t>1998,</w:t>
      </w:r>
      <w:r>
        <w:rPr>
          <w:spacing w:val="-13"/>
          <w:sz w:val="21"/>
        </w:rPr>
        <w:t> </w:t>
      </w:r>
      <w:r>
        <w:rPr>
          <w:sz w:val="21"/>
        </w:rPr>
        <w:t>393 </w:t>
      </w:r>
      <w:bookmarkStart w:name="_bookmark69" w:id="139"/>
      <w:bookmarkEnd w:id="139"/>
      <w:r>
        <w:rPr>
          <w:sz w:val="21"/>
        </w:rPr>
        <w:t>(6684):</w:t>
      </w:r>
      <w:r>
        <w:rPr>
          <w:sz w:val="21"/>
        </w:rPr>
        <w:t> 440-442.</w:t>
      </w:r>
    </w:p>
    <w:p>
      <w:pPr>
        <w:pStyle w:val="ListParagraph"/>
        <w:numPr>
          <w:ilvl w:val="0"/>
          <w:numId w:val="9"/>
        </w:numPr>
        <w:tabs>
          <w:tab w:pos="664" w:val="left" w:leader="none"/>
        </w:tabs>
        <w:spacing w:line="273" w:lineRule="auto" w:before="53" w:after="0"/>
        <w:ind w:left="664" w:right="236" w:hanging="567"/>
        <w:jc w:val="left"/>
        <w:rPr>
          <w:sz w:val="21"/>
        </w:rPr>
      </w:pPr>
      <w:r>
        <w:rPr>
          <w:spacing w:val="-2"/>
          <w:sz w:val="21"/>
        </w:rPr>
        <w:t>Onnela</w:t>
      </w:r>
      <w:r>
        <w:rPr>
          <w:spacing w:val="-10"/>
          <w:sz w:val="21"/>
        </w:rPr>
        <w:t> </w:t>
      </w:r>
      <w:r>
        <w:rPr>
          <w:spacing w:val="-2"/>
          <w:sz w:val="21"/>
        </w:rPr>
        <w:t>J</w:t>
      </w:r>
      <w:r>
        <w:rPr>
          <w:spacing w:val="-10"/>
          <w:sz w:val="21"/>
        </w:rPr>
        <w:t> </w:t>
      </w:r>
      <w:r>
        <w:rPr>
          <w:spacing w:val="-2"/>
          <w:sz w:val="21"/>
        </w:rPr>
        <w:t>P,</w:t>
      </w:r>
      <w:r>
        <w:rPr>
          <w:spacing w:val="-10"/>
          <w:sz w:val="21"/>
        </w:rPr>
        <w:t> </w:t>
      </w:r>
      <w:r>
        <w:rPr>
          <w:spacing w:val="-2"/>
          <w:sz w:val="21"/>
        </w:rPr>
        <w:t>Saramäki</w:t>
      </w:r>
      <w:r>
        <w:rPr>
          <w:spacing w:val="-10"/>
          <w:sz w:val="21"/>
        </w:rPr>
        <w:t> </w:t>
      </w:r>
      <w:r>
        <w:rPr>
          <w:spacing w:val="-2"/>
          <w:sz w:val="21"/>
        </w:rPr>
        <w:t>J,</w:t>
      </w:r>
      <w:r>
        <w:rPr>
          <w:spacing w:val="-10"/>
          <w:sz w:val="21"/>
        </w:rPr>
        <w:t> </w:t>
      </w:r>
      <w:r>
        <w:rPr>
          <w:spacing w:val="-2"/>
          <w:sz w:val="21"/>
        </w:rPr>
        <w:t>Kertész</w:t>
      </w:r>
      <w:r>
        <w:rPr>
          <w:spacing w:val="-10"/>
          <w:sz w:val="21"/>
        </w:rPr>
        <w:t> </w:t>
      </w:r>
      <w:r>
        <w:rPr>
          <w:spacing w:val="-2"/>
          <w:sz w:val="21"/>
        </w:rPr>
        <w:t>J,</w:t>
      </w:r>
      <w:r>
        <w:rPr>
          <w:spacing w:val="-10"/>
          <w:sz w:val="21"/>
        </w:rPr>
        <w:t> </w:t>
      </w:r>
      <w:r>
        <w:rPr>
          <w:spacing w:val="-2"/>
          <w:sz w:val="21"/>
        </w:rPr>
        <w:t>et</w:t>
      </w:r>
      <w:r>
        <w:rPr>
          <w:spacing w:val="-10"/>
          <w:sz w:val="21"/>
        </w:rPr>
        <w:t> </w:t>
      </w:r>
      <w:r>
        <w:rPr>
          <w:spacing w:val="-2"/>
          <w:sz w:val="21"/>
        </w:rPr>
        <w:t>al. Intensity</w:t>
      </w:r>
      <w:r>
        <w:rPr>
          <w:spacing w:val="-10"/>
          <w:sz w:val="21"/>
        </w:rPr>
        <w:t> </w:t>
      </w:r>
      <w:r>
        <w:rPr>
          <w:spacing w:val="-2"/>
          <w:sz w:val="21"/>
        </w:rPr>
        <w:t>and</w:t>
      </w:r>
      <w:r>
        <w:rPr>
          <w:spacing w:val="-10"/>
          <w:sz w:val="21"/>
        </w:rPr>
        <w:t> </w:t>
      </w:r>
      <w:r>
        <w:rPr>
          <w:spacing w:val="-2"/>
          <w:sz w:val="21"/>
        </w:rPr>
        <w:t>coherence</w:t>
      </w:r>
      <w:r>
        <w:rPr>
          <w:spacing w:val="-10"/>
          <w:sz w:val="21"/>
        </w:rPr>
        <w:t> </w:t>
      </w:r>
      <w:r>
        <w:rPr>
          <w:spacing w:val="-2"/>
          <w:sz w:val="21"/>
        </w:rPr>
        <w:t>of</w:t>
      </w:r>
      <w:r>
        <w:rPr>
          <w:spacing w:val="-10"/>
          <w:sz w:val="21"/>
        </w:rPr>
        <w:t> </w:t>
      </w:r>
      <w:r>
        <w:rPr>
          <w:spacing w:val="-2"/>
          <w:sz w:val="21"/>
        </w:rPr>
        <w:t>motifs</w:t>
      </w:r>
      <w:r>
        <w:rPr>
          <w:spacing w:val="-10"/>
          <w:sz w:val="21"/>
        </w:rPr>
        <w:t> </w:t>
      </w:r>
      <w:r>
        <w:rPr>
          <w:spacing w:val="-2"/>
          <w:sz w:val="21"/>
        </w:rPr>
        <w:t>in</w:t>
      </w:r>
      <w:r>
        <w:rPr>
          <w:spacing w:val="-10"/>
          <w:sz w:val="21"/>
        </w:rPr>
        <w:t> </w:t>
      </w:r>
      <w:r>
        <w:rPr>
          <w:spacing w:val="-2"/>
          <w:sz w:val="21"/>
        </w:rPr>
        <w:t>weighted</w:t>
      </w:r>
      <w:r>
        <w:rPr>
          <w:spacing w:val="-10"/>
          <w:sz w:val="21"/>
        </w:rPr>
        <w:t> </w:t>
      </w:r>
      <w:r>
        <w:rPr>
          <w:spacing w:val="-2"/>
          <w:sz w:val="21"/>
        </w:rPr>
        <w:t>complex </w:t>
      </w:r>
      <w:r>
        <w:rPr>
          <w:sz w:val="21"/>
        </w:rPr>
        <w:t>networks[J].</w:t>
      </w:r>
      <w:r>
        <w:rPr>
          <w:spacing w:val="40"/>
          <w:sz w:val="21"/>
        </w:rPr>
        <w:t> </w:t>
      </w:r>
      <w:r>
        <w:rPr>
          <w:sz w:val="21"/>
        </w:rPr>
        <w:t>Physical Review E—Statistical, Nonlinear, and Soft Matter Physics, 2005, 71</w:t>
      </w:r>
    </w:p>
    <w:p>
      <w:pPr>
        <w:spacing w:before="1"/>
        <w:ind w:left="664" w:right="0" w:firstLine="0"/>
        <w:jc w:val="left"/>
        <w:rPr>
          <w:sz w:val="21"/>
        </w:rPr>
      </w:pPr>
      <w:bookmarkStart w:name="_bookmark70" w:id="140"/>
      <w:bookmarkEnd w:id="140"/>
      <w:r>
        <w:rPr/>
      </w:r>
      <w:r>
        <w:rPr>
          <w:sz w:val="21"/>
        </w:rPr>
        <w:t>(6):</w:t>
      </w:r>
      <w:r>
        <w:rPr>
          <w:spacing w:val="17"/>
          <w:sz w:val="21"/>
        </w:rPr>
        <w:t> </w:t>
      </w:r>
      <w:r>
        <w:rPr>
          <w:spacing w:val="-2"/>
          <w:sz w:val="21"/>
        </w:rPr>
        <w:t>065103.</w:t>
      </w:r>
    </w:p>
    <w:p>
      <w:pPr>
        <w:pStyle w:val="ListParagraph"/>
        <w:numPr>
          <w:ilvl w:val="0"/>
          <w:numId w:val="9"/>
        </w:numPr>
        <w:tabs>
          <w:tab w:pos="664" w:val="left" w:leader="none"/>
        </w:tabs>
        <w:spacing w:line="273" w:lineRule="auto" w:before="92" w:after="0"/>
        <w:ind w:left="664" w:right="236" w:hanging="567"/>
        <w:jc w:val="left"/>
        <w:rPr>
          <w:sz w:val="21"/>
        </w:rPr>
      </w:pPr>
      <w:r>
        <w:rPr>
          <w:sz w:val="21"/>
        </w:rPr>
        <w:t>Barrat A, Barthelemy M, Pastor-Satorras R, et al.</w:t>
      </w:r>
      <w:r>
        <w:rPr>
          <w:spacing w:val="80"/>
          <w:sz w:val="21"/>
        </w:rPr>
        <w:t> </w:t>
      </w:r>
      <w:r>
        <w:rPr>
          <w:sz w:val="21"/>
        </w:rPr>
        <w:t>The architecture of complex weighted</w:t>
      </w:r>
      <w:r>
        <w:rPr>
          <w:spacing w:val="80"/>
          <w:sz w:val="21"/>
        </w:rPr>
        <w:t> </w:t>
      </w:r>
      <w:bookmarkStart w:name="_bookmark71" w:id="141"/>
      <w:bookmarkEnd w:id="141"/>
      <w:r>
        <w:rPr>
          <w:sz w:val="21"/>
        </w:rPr>
        <w:t>net</w:t>
      </w:r>
      <w:r>
        <w:rPr>
          <w:sz w:val="21"/>
        </w:rPr>
        <w:t>works[J].</w:t>
      </w:r>
      <w:r>
        <w:rPr>
          <w:spacing w:val="40"/>
          <w:sz w:val="21"/>
        </w:rPr>
        <w:t> </w:t>
      </w:r>
      <w:r>
        <w:rPr>
          <w:sz w:val="21"/>
        </w:rPr>
        <w:t>Proceedings of the national academy of sciences, 2004, 101(11): 3747-3752.</w:t>
      </w:r>
    </w:p>
    <w:p>
      <w:pPr>
        <w:pStyle w:val="ListParagraph"/>
        <w:numPr>
          <w:ilvl w:val="0"/>
          <w:numId w:val="9"/>
        </w:numPr>
        <w:tabs>
          <w:tab w:pos="664" w:val="left" w:leader="none"/>
        </w:tabs>
        <w:spacing w:line="273" w:lineRule="auto" w:before="53" w:after="0"/>
        <w:ind w:left="664" w:right="236" w:hanging="567"/>
        <w:jc w:val="left"/>
        <w:rPr>
          <w:sz w:val="21"/>
        </w:rPr>
      </w:pPr>
      <w:r>
        <w:rPr>
          <w:sz w:val="21"/>
        </w:rPr>
        <w:t>Fagiolo G.</w:t>
      </w:r>
      <w:r>
        <w:rPr>
          <w:spacing w:val="80"/>
          <w:sz w:val="21"/>
        </w:rPr>
        <w:t> </w:t>
      </w:r>
      <w:r>
        <w:rPr>
          <w:sz w:val="21"/>
        </w:rPr>
        <w:t>Clustering in complex directed networks[J].</w:t>
      </w:r>
      <w:r>
        <w:rPr>
          <w:spacing w:val="80"/>
          <w:sz w:val="21"/>
        </w:rPr>
        <w:t> </w:t>
      </w:r>
      <w:r>
        <w:rPr>
          <w:sz w:val="21"/>
        </w:rPr>
        <w:t>Physical Review E—Statistical, Nonlinear, and Soft Matter Physics, 2007, 76(2): 026107.</w:t>
      </w:r>
    </w:p>
    <w:p>
      <w:pPr>
        <w:pStyle w:val="ListParagraph"/>
        <w:spacing w:after="0" w:line="273" w:lineRule="auto"/>
        <w:jc w:val="left"/>
        <w:rPr>
          <w:sz w:val="21"/>
        </w:rPr>
        <w:sectPr>
          <w:headerReference w:type="default" r:id="rId42"/>
          <w:footerReference w:type="default" r:id="rId43"/>
          <w:pgSz w:w="11910" w:h="16840"/>
          <w:pgMar w:header="757" w:footer="864" w:top="1040" w:bottom="1060" w:left="1700" w:right="1559"/>
        </w:sectPr>
      </w:pPr>
    </w:p>
    <w:p>
      <w:pPr>
        <w:spacing w:line="240" w:lineRule="auto" w:before="117"/>
        <w:rPr>
          <w:sz w:val="21"/>
        </w:rPr>
      </w:pPr>
    </w:p>
    <w:p>
      <w:pPr>
        <w:pStyle w:val="ListParagraph"/>
        <w:numPr>
          <w:ilvl w:val="0"/>
          <w:numId w:val="9"/>
        </w:numPr>
        <w:tabs>
          <w:tab w:pos="664" w:val="left" w:leader="none"/>
        </w:tabs>
        <w:spacing w:line="273" w:lineRule="auto" w:before="1" w:after="0"/>
        <w:ind w:left="664" w:right="236" w:hanging="567"/>
        <w:jc w:val="left"/>
        <w:rPr>
          <w:sz w:val="21"/>
        </w:rPr>
      </w:pPr>
      <w:bookmarkStart w:name="_bookmark72" w:id="142"/>
      <w:bookmarkEnd w:id="142"/>
      <w:r>
        <w:rPr/>
      </w:r>
      <w:r>
        <w:rPr>
          <w:sz w:val="21"/>
        </w:rPr>
        <w:t>Clemente G P, Grassi R.</w:t>
      </w:r>
      <w:r>
        <w:rPr>
          <w:spacing w:val="40"/>
          <w:sz w:val="21"/>
        </w:rPr>
        <w:t> </w:t>
      </w:r>
      <w:r>
        <w:rPr>
          <w:sz w:val="21"/>
        </w:rPr>
        <w:t>Directed clustering in weighted networks:</w:t>
      </w:r>
      <w:r>
        <w:rPr>
          <w:spacing w:val="36"/>
          <w:sz w:val="21"/>
        </w:rPr>
        <w:t> </w:t>
      </w:r>
      <w:r>
        <w:rPr>
          <w:sz w:val="21"/>
        </w:rPr>
        <w:t>A new perspective[J]. Chaos, Solitons &amp; Fractals, 2018, 107: 26-38.</w:t>
      </w:r>
    </w:p>
    <w:p>
      <w:pPr>
        <w:pStyle w:val="ListParagraph"/>
        <w:numPr>
          <w:ilvl w:val="0"/>
          <w:numId w:val="9"/>
        </w:numPr>
        <w:tabs>
          <w:tab w:pos="664" w:val="left" w:leader="none"/>
        </w:tabs>
        <w:spacing w:line="273" w:lineRule="auto" w:before="60" w:after="0"/>
        <w:ind w:left="664" w:right="236" w:hanging="567"/>
        <w:jc w:val="left"/>
        <w:rPr>
          <w:sz w:val="21"/>
        </w:rPr>
      </w:pPr>
      <w:bookmarkStart w:name="_bookmark73" w:id="143"/>
      <w:bookmarkEnd w:id="143"/>
      <w:r>
        <w:rPr/>
      </w:r>
      <w:r>
        <w:rPr>
          <w:sz w:val="21"/>
        </w:rPr>
        <w:t>Garlaschelli D, Loffredo M I.</w:t>
      </w:r>
      <w:r>
        <w:rPr>
          <w:spacing w:val="40"/>
          <w:sz w:val="21"/>
        </w:rPr>
        <w:t> </w:t>
      </w:r>
      <w:r>
        <w:rPr>
          <w:sz w:val="21"/>
        </w:rPr>
        <w:t>Patterns of link reciprocity in directed networks[J].</w:t>
      </w:r>
      <w:r>
        <w:rPr>
          <w:spacing w:val="40"/>
          <w:sz w:val="21"/>
        </w:rPr>
        <w:t> </w:t>
      </w:r>
      <w:r>
        <w:rPr>
          <w:sz w:val="21"/>
        </w:rPr>
        <w:t>Physical review letters, 2004, 93(26): 268701.</w:t>
      </w:r>
    </w:p>
    <w:p>
      <w:pPr>
        <w:pStyle w:val="ListParagraph"/>
        <w:numPr>
          <w:ilvl w:val="0"/>
          <w:numId w:val="9"/>
        </w:numPr>
        <w:tabs>
          <w:tab w:pos="664" w:val="left" w:leader="none"/>
        </w:tabs>
        <w:spacing w:line="273" w:lineRule="auto" w:before="60" w:after="0"/>
        <w:ind w:left="664" w:right="236" w:hanging="567"/>
        <w:jc w:val="left"/>
        <w:rPr>
          <w:sz w:val="21"/>
        </w:rPr>
      </w:pPr>
      <w:bookmarkStart w:name="_bookmark74" w:id="144"/>
      <w:bookmarkEnd w:id="144"/>
      <w:r>
        <w:rPr/>
      </w:r>
      <w:r>
        <w:rPr>
          <w:sz w:val="21"/>
        </w:rPr>
        <w:t>Newman M E.</w:t>
      </w:r>
      <w:r>
        <w:rPr>
          <w:spacing w:val="80"/>
          <w:sz w:val="21"/>
        </w:rPr>
        <w:t> </w:t>
      </w:r>
      <w:r>
        <w:rPr>
          <w:sz w:val="21"/>
        </w:rPr>
        <w:t>Assortative mixing in networks[J].</w:t>
      </w:r>
      <w:r>
        <w:rPr>
          <w:spacing w:val="80"/>
          <w:sz w:val="21"/>
        </w:rPr>
        <w:t> </w:t>
      </w:r>
      <w:r>
        <w:rPr>
          <w:sz w:val="21"/>
        </w:rPr>
        <w:t>Physical review letters, 2002, 89(20): </w:t>
      </w:r>
      <w:r>
        <w:rPr>
          <w:spacing w:val="-2"/>
          <w:sz w:val="21"/>
        </w:rPr>
        <w:t>208701.</w:t>
      </w:r>
    </w:p>
    <w:p>
      <w:pPr>
        <w:pStyle w:val="ListParagraph"/>
        <w:numPr>
          <w:ilvl w:val="0"/>
          <w:numId w:val="9"/>
        </w:numPr>
        <w:tabs>
          <w:tab w:pos="664" w:val="left" w:leader="none"/>
        </w:tabs>
        <w:spacing w:line="240" w:lineRule="auto" w:before="61" w:after="0"/>
        <w:ind w:left="664" w:right="0" w:hanging="567"/>
        <w:jc w:val="left"/>
        <w:rPr>
          <w:sz w:val="21"/>
        </w:rPr>
      </w:pPr>
      <w:bookmarkStart w:name="_bookmark75" w:id="145"/>
      <w:bookmarkEnd w:id="145"/>
      <w:r>
        <w:rPr/>
      </w:r>
      <w:r>
        <w:rPr>
          <w:sz w:val="21"/>
        </w:rPr>
        <w:t>Newman</w:t>
      </w:r>
      <w:r>
        <w:rPr>
          <w:spacing w:val="-4"/>
          <w:sz w:val="21"/>
        </w:rPr>
        <w:t> </w:t>
      </w:r>
      <w:r>
        <w:rPr>
          <w:sz w:val="21"/>
        </w:rPr>
        <w:t>M</w:t>
      </w:r>
      <w:r>
        <w:rPr>
          <w:spacing w:val="-3"/>
          <w:sz w:val="21"/>
        </w:rPr>
        <w:t> </w:t>
      </w:r>
      <w:r>
        <w:rPr>
          <w:sz w:val="21"/>
        </w:rPr>
        <w:t>E.</w:t>
      </w:r>
      <w:r>
        <w:rPr>
          <w:spacing w:val="19"/>
          <w:sz w:val="21"/>
        </w:rPr>
        <w:t> </w:t>
      </w:r>
      <w:r>
        <w:rPr>
          <w:sz w:val="21"/>
        </w:rPr>
        <w:t>Mixing</w:t>
      </w:r>
      <w:r>
        <w:rPr>
          <w:spacing w:val="-3"/>
          <w:sz w:val="21"/>
        </w:rPr>
        <w:t> </w:t>
      </w:r>
      <w:r>
        <w:rPr>
          <w:sz w:val="21"/>
        </w:rPr>
        <w:t>patterns</w:t>
      </w:r>
      <w:r>
        <w:rPr>
          <w:spacing w:val="-3"/>
          <w:sz w:val="21"/>
        </w:rPr>
        <w:t> </w:t>
      </w:r>
      <w:r>
        <w:rPr>
          <w:sz w:val="21"/>
        </w:rPr>
        <w:t>in</w:t>
      </w:r>
      <w:r>
        <w:rPr>
          <w:spacing w:val="-3"/>
          <w:sz w:val="21"/>
        </w:rPr>
        <w:t> </w:t>
      </w:r>
      <w:r>
        <w:rPr>
          <w:sz w:val="21"/>
        </w:rPr>
        <w:t>networks[J].</w:t>
      </w:r>
      <w:r>
        <w:rPr>
          <w:spacing w:val="18"/>
          <w:sz w:val="21"/>
        </w:rPr>
        <w:t> </w:t>
      </w:r>
      <w:r>
        <w:rPr>
          <w:sz w:val="21"/>
        </w:rPr>
        <w:t>Physical</w:t>
      </w:r>
      <w:r>
        <w:rPr>
          <w:spacing w:val="-3"/>
          <w:sz w:val="21"/>
        </w:rPr>
        <w:t> </w:t>
      </w:r>
      <w:r>
        <w:rPr>
          <w:sz w:val="21"/>
        </w:rPr>
        <w:t>review</w:t>
      </w:r>
      <w:r>
        <w:rPr>
          <w:spacing w:val="-3"/>
          <w:sz w:val="21"/>
        </w:rPr>
        <w:t> </w:t>
      </w:r>
      <w:r>
        <w:rPr>
          <w:sz w:val="21"/>
        </w:rPr>
        <w:t>E,</w:t>
      </w:r>
      <w:r>
        <w:rPr>
          <w:spacing w:val="-3"/>
          <w:sz w:val="21"/>
        </w:rPr>
        <w:t> </w:t>
      </w:r>
      <w:r>
        <w:rPr>
          <w:sz w:val="21"/>
        </w:rPr>
        <w:t>2003,</w:t>
      </w:r>
      <w:r>
        <w:rPr>
          <w:spacing w:val="-3"/>
          <w:sz w:val="21"/>
        </w:rPr>
        <w:t> </w:t>
      </w:r>
      <w:r>
        <w:rPr>
          <w:sz w:val="21"/>
        </w:rPr>
        <w:t>67(2):</w:t>
      </w:r>
      <w:r>
        <w:rPr>
          <w:spacing w:val="13"/>
          <w:sz w:val="21"/>
        </w:rPr>
        <w:t> </w:t>
      </w:r>
      <w:r>
        <w:rPr>
          <w:spacing w:val="-2"/>
          <w:sz w:val="21"/>
        </w:rPr>
        <w:t>026126.</w:t>
      </w:r>
    </w:p>
    <w:p>
      <w:pPr>
        <w:pStyle w:val="ListParagraph"/>
        <w:numPr>
          <w:ilvl w:val="0"/>
          <w:numId w:val="9"/>
        </w:numPr>
        <w:tabs>
          <w:tab w:pos="664" w:val="left" w:leader="none"/>
        </w:tabs>
        <w:spacing w:line="273" w:lineRule="auto" w:before="99" w:after="0"/>
        <w:ind w:left="664" w:right="236" w:hanging="567"/>
        <w:jc w:val="left"/>
        <w:rPr>
          <w:sz w:val="21"/>
        </w:rPr>
      </w:pPr>
      <w:bookmarkStart w:name="_bookmark76" w:id="146"/>
      <w:bookmarkEnd w:id="146"/>
      <w:r>
        <w:rPr/>
      </w:r>
      <w:r>
        <w:rPr>
          <w:sz w:val="21"/>
        </w:rPr>
        <w:t>Maslov</w:t>
      </w:r>
      <w:r>
        <w:rPr>
          <w:spacing w:val="-2"/>
          <w:sz w:val="21"/>
        </w:rPr>
        <w:t> </w:t>
      </w:r>
      <w:r>
        <w:rPr>
          <w:sz w:val="21"/>
        </w:rPr>
        <w:t>S,</w:t>
      </w:r>
      <w:r>
        <w:rPr>
          <w:spacing w:val="-2"/>
          <w:sz w:val="21"/>
        </w:rPr>
        <w:t> </w:t>
      </w:r>
      <w:r>
        <w:rPr>
          <w:sz w:val="21"/>
        </w:rPr>
        <w:t>Sneppen</w:t>
      </w:r>
      <w:r>
        <w:rPr>
          <w:spacing w:val="-2"/>
          <w:sz w:val="21"/>
        </w:rPr>
        <w:t> </w:t>
      </w:r>
      <w:r>
        <w:rPr>
          <w:sz w:val="21"/>
        </w:rPr>
        <w:t>K.</w:t>
      </w:r>
      <w:r>
        <w:rPr>
          <w:spacing w:val="26"/>
          <w:sz w:val="21"/>
        </w:rPr>
        <w:t> </w:t>
      </w:r>
      <w:r>
        <w:rPr>
          <w:sz w:val="21"/>
        </w:rPr>
        <w:t>Specificity</w:t>
      </w:r>
      <w:r>
        <w:rPr>
          <w:spacing w:val="-2"/>
          <w:sz w:val="21"/>
        </w:rPr>
        <w:t> </w:t>
      </w:r>
      <w:r>
        <w:rPr>
          <w:sz w:val="21"/>
        </w:rPr>
        <w:t>and</w:t>
      </w:r>
      <w:r>
        <w:rPr>
          <w:spacing w:val="-2"/>
          <w:sz w:val="21"/>
        </w:rPr>
        <w:t> </w:t>
      </w:r>
      <w:r>
        <w:rPr>
          <w:sz w:val="21"/>
        </w:rPr>
        <w:t>stability</w:t>
      </w:r>
      <w:r>
        <w:rPr>
          <w:spacing w:val="-2"/>
          <w:sz w:val="21"/>
        </w:rPr>
        <w:t> </w:t>
      </w:r>
      <w:r>
        <w:rPr>
          <w:sz w:val="21"/>
        </w:rPr>
        <w:t>in</w:t>
      </w:r>
      <w:r>
        <w:rPr>
          <w:spacing w:val="-2"/>
          <w:sz w:val="21"/>
        </w:rPr>
        <w:t> </w:t>
      </w:r>
      <w:r>
        <w:rPr>
          <w:sz w:val="21"/>
        </w:rPr>
        <w:t>topology</w:t>
      </w:r>
      <w:r>
        <w:rPr>
          <w:spacing w:val="-2"/>
          <w:sz w:val="21"/>
        </w:rPr>
        <w:t> </w:t>
      </w:r>
      <w:r>
        <w:rPr>
          <w:sz w:val="21"/>
        </w:rPr>
        <w:t>of</w:t>
      </w:r>
      <w:r>
        <w:rPr>
          <w:spacing w:val="-2"/>
          <w:sz w:val="21"/>
        </w:rPr>
        <w:t> </w:t>
      </w:r>
      <w:r>
        <w:rPr>
          <w:sz w:val="21"/>
        </w:rPr>
        <w:t>protein</w:t>
      </w:r>
      <w:r>
        <w:rPr>
          <w:spacing w:val="-2"/>
          <w:sz w:val="21"/>
        </w:rPr>
        <w:t> </w:t>
      </w:r>
      <w:r>
        <w:rPr>
          <w:sz w:val="21"/>
        </w:rPr>
        <w:t>networks[J].</w:t>
      </w:r>
      <w:r>
        <w:rPr>
          <w:spacing w:val="26"/>
          <w:sz w:val="21"/>
        </w:rPr>
        <w:t> </w:t>
      </w:r>
      <w:r>
        <w:rPr>
          <w:sz w:val="21"/>
        </w:rPr>
        <w:t>Science, 2002, 296(5569): 910-913.</w:t>
      </w:r>
    </w:p>
    <w:p>
      <w:pPr>
        <w:pStyle w:val="ListParagraph"/>
        <w:spacing w:after="0" w:line="273" w:lineRule="auto"/>
        <w:jc w:val="left"/>
        <w:rPr>
          <w:sz w:val="21"/>
        </w:rPr>
        <w:sectPr>
          <w:pgSz w:w="11910" w:h="16840"/>
          <w:pgMar w:header="757" w:footer="864" w:top="1040" w:bottom="1060" w:left="1700" w:right="1559"/>
        </w:sectPr>
      </w:pPr>
    </w:p>
    <w:p>
      <w:pPr>
        <w:spacing w:line="240" w:lineRule="auto" w:before="0"/>
        <w:rPr>
          <w:sz w:val="32"/>
        </w:rPr>
      </w:pPr>
    </w:p>
    <w:p>
      <w:pPr>
        <w:spacing w:line="240" w:lineRule="auto" w:before="24"/>
        <w:rPr>
          <w:sz w:val="32"/>
        </w:rPr>
      </w:pPr>
    </w:p>
    <w:p>
      <w:pPr>
        <w:pStyle w:val="Heading2"/>
        <w:tabs>
          <w:tab w:pos="639" w:val="left" w:leader="none"/>
        </w:tabs>
      </w:pPr>
      <w:bookmarkStart w:name="致谢" w:id="147"/>
      <w:bookmarkEnd w:id="147"/>
      <w:r>
        <w:rPr/>
      </w:r>
      <w:bookmarkStart w:name="_bookmark77" w:id="148"/>
      <w:bookmarkEnd w:id="148"/>
      <w:r>
        <w:rPr/>
      </w:r>
      <w:r>
        <w:rPr>
          <w:spacing w:val="-10"/>
        </w:rPr>
        <w:t>致</w:t>
      </w:r>
      <w:r>
        <w:rPr/>
        <w:tab/>
      </w:r>
      <w:r>
        <w:rPr>
          <w:spacing w:val="-10"/>
        </w:rPr>
        <w:t>谢</w:t>
      </w:r>
    </w:p>
    <w:p>
      <w:pPr>
        <w:pStyle w:val="BodyText"/>
        <w:spacing w:before="83"/>
        <w:rPr>
          <w:sz w:val="20"/>
        </w:rPr>
      </w:pPr>
    </w:p>
    <w:p>
      <w:pPr>
        <w:pStyle w:val="BodyText"/>
        <w:spacing w:after="0"/>
        <w:rPr>
          <w:sz w:val="20"/>
        </w:rPr>
        <w:sectPr>
          <w:headerReference w:type="default" r:id="rId46"/>
          <w:footerReference w:type="default" r:id="rId47"/>
          <w:pgSz w:w="11910" w:h="16840"/>
          <w:pgMar w:header="757" w:footer="864" w:top="1040" w:bottom="1060" w:left="1700" w:right="1559"/>
        </w:sectPr>
      </w:pPr>
    </w:p>
    <w:p>
      <w:pPr>
        <w:pStyle w:val="BodyText"/>
        <w:spacing w:before="101"/>
        <w:ind w:left="577"/>
      </w:pPr>
      <w:r>
        <w:rPr>
          <w:spacing w:val="-9"/>
        </w:rPr>
        <w:t>衷心感谢导师 </w:t>
      </w:r>
      <w:r>
        <w:rPr>
          <w:rFonts w:ascii="TeX Gyre Termes" w:hAnsi="TeX Gyre Termes" w:eastAsia="TeX Gyre Termes"/>
        </w:rPr>
        <w:t>×××</w:t>
      </w:r>
      <w:r>
        <w:rPr>
          <w:spacing w:val="-10"/>
        </w:rPr>
        <w:t>。</w:t>
      </w:r>
    </w:p>
    <w:p>
      <w:pPr>
        <w:pStyle w:val="BodyText"/>
        <w:spacing w:before="107"/>
        <w:rPr>
          <w:sz w:val="28"/>
        </w:rPr>
      </w:pPr>
      <w:r>
        <w:rPr/>
        <w:br w:type="column"/>
      </w:r>
      <w:r>
        <w:rPr>
          <w:sz w:val="28"/>
        </w:rPr>
      </w:r>
    </w:p>
    <w:p>
      <w:pPr>
        <w:spacing w:line="358" w:lineRule="exact" w:before="0"/>
        <w:ind w:left="140" w:right="0" w:firstLine="0"/>
        <w:jc w:val="center"/>
        <w:rPr>
          <w:rFonts w:ascii="宋体" w:eastAsia="宋体"/>
          <w:sz w:val="28"/>
        </w:rPr>
      </w:pPr>
      <w:r>
        <w:rPr>
          <w:rFonts w:ascii="宋体" w:eastAsia="宋体"/>
          <w:spacing w:val="-4"/>
          <w:sz w:val="28"/>
        </w:rPr>
        <w:t>郑盼盼</w:t>
      </w:r>
    </w:p>
    <w:p>
      <w:pPr>
        <w:spacing w:line="370" w:lineRule="exact" w:before="0"/>
        <w:ind w:left="140" w:right="47" w:firstLine="0"/>
        <w:jc w:val="center"/>
        <w:rPr>
          <w:rFonts w:ascii="宋体" w:eastAsia="宋体"/>
          <w:sz w:val="28"/>
        </w:rPr>
      </w:pPr>
      <w:r>
        <w:rPr>
          <w:sz w:val="28"/>
        </w:rPr>
        <w:t>2026 </w:t>
      </w:r>
      <w:r>
        <w:rPr>
          <w:rFonts w:ascii="宋体" w:eastAsia="宋体"/>
          <w:spacing w:val="-35"/>
          <w:sz w:val="28"/>
        </w:rPr>
        <w:t>年 </w:t>
      </w:r>
      <w:r>
        <w:rPr>
          <w:sz w:val="28"/>
        </w:rPr>
        <w:t>3 </w:t>
      </w:r>
      <w:r>
        <w:rPr>
          <w:rFonts w:ascii="宋体" w:eastAsia="宋体"/>
          <w:spacing w:val="-10"/>
          <w:sz w:val="28"/>
        </w:rPr>
        <w:t>月</w:t>
      </w:r>
    </w:p>
    <w:sectPr>
      <w:type w:val="continuous"/>
      <w:pgSz w:w="11910" w:h="16840"/>
      <w:pgMar w:header="757" w:footer="864" w:top="1920" w:bottom="280" w:left="1700" w:right="1559"/>
      <w:cols w:num="2" w:equalWidth="0">
        <w:col w:w="2764" w:space="3352"/>
        <w:col w:w="253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Lantinghei SC Heavy">
    <w:altName w:val="Lantinghei SC Heavy"/>
    <w:charset w:val="0"/>
    <w:family w:val="swiss"/>
    <w:pitch w:val="variable"/>
  </w:font>
  <w:font w:name="宋体">
    <w:altName w:val="宋体"/>
    <w:charset w:val="0"/>
    <w:family w:val="roman"/>
    <w:pitch w:val="variable"/>
  </w:font>
  <w:font w:name="TeX Gyre Termes">
    <w:altName w:val="TeX Gyre Termes"/>
    <w:charset w:val="0"/>
    <w:family w:val="roman"/>
    <w:pitch w:val="variable"/>
  </w:font>
  <w:font w:name="STIX Two Math">
    <w:altName w:val="STIX Two Math"/>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3760">
              <wp:simplePos x="0" y="0"/>
              <wp:positionH relativeFrom="page">
                <wp:posOffset>3719703</wp:posOffset>
              </wp:positionH>
              <wp:positionV relativeFrom="page">
                <wp:posOffset>10003796</wp:posOffset>
              </wp:positionV>
              <wp:extent cx="133350" cy="2038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33350" cy="203835"/>
                      </a:xfrm>
                      <a:prstGeom prst="rect">
                        <a:avLst/>
                      </a:prstGeom>
                    </wps:spPr>
                    <wps:txbx>
                      <w:txbxContent>
                        <w:p>
                          <w:pPr>
                            <w:spacing w:before="20"/>
                            <w:ind w:left="60" w:right="0" w:firstLine="0"/>
                            <w:jc w:val="left"/>
                            <w:rPr>
                              <w:sz w:val="21"/>
                            </w:rPr>
                          </w:pPr>
                          <w:r>
                            <w:rPr>
                              <w:spacing w:val="-10"/>
                              <w:sz w:val="21"/>
                            </w:rPr>
                            <w:fldChar w:fldCharType="begin"/>
                          </w:r>
                          <w:r>
                            <w:rPr>
                              <w:spacing w:val="-10"/>
                              <w:sz w:val="21"/>
                            </w:rPr>
                            <w:instrText> PAGE  \* ROMAN </w:instrText>
                          </w:r>
                          <w:r>
                            <w:rPr>
                              <w:spacing w:val="-10"/>
                              <w:sz w:val="21"/>
                            </w:rPr>
                            <w:fldChar w:fldCharType="separate"/>
                          </w:r>
                          <w:r>
                            <w:rPr>
                              <w:spacing w:val="-10"/>
                              <w:sz w:val="21"/>
                            </w:rPr>
                            <w:t>I</w:t>
                          </w:r>
                          <w:r>
                            <w:rPr>
                              <w:spacing w:val="-10"/>
                              <w:sz w:val="21"/>
                            </w:rPr>
                            <w:fldChar w:fldCharType="end"/>
                          </w:r>
                        </w:p>
                      </w:txbxContent>
                    </wps:txbx>
                    <wps:bodyPr wrap="square" lIns="0" tIns="0" rIns="0" bIns="0" rtlCol="0">
                      <a:noAutofit/>
                    </wps:bodyPr>
                  </wps:wsp>
                </a:graphicData>
              </a:graphic>
            </wp:anchor>
          </w:drawing>
        </mc:Choice>
        <mc:Fallback>
          <w:pict>
            <v:shape style="position:absolute;margin-left:292.890015pt;margin-top:787.7005pt;width:10.5pt;height:16.05pt;mso-position-horizontal-relative:page;mso-position-vertical-relative:page;z-index:-16222720" type="#_x0000_t202" id="docshape4" filled="false" stroked="false">
              <v:textbox inset="0,0,0,0">
                <w:txbxContent>
                  <w:p>
                    <w:pPr>
                      <w:spacing w:before="20"/>
                      <w:ind w:left="60" w:right="0" w:firstLine="0"/>
                      <w:jc w:val="left"/>
                      <w:rPr>
                        <w:sz w:val="21"/>
                      </w:rPr>
                    </w:pPr>
                    <w:r>
                      <w:rPr>
                        <w:spacing w:val="-10"/>
                        <w:sz w:val="21"/>
                      </w:rPr>
                      <w:fldChar w:fldCharType="begin"/>
                    </w:r>
                    <w:r>
                      <w:rPr>
                        <w:spacing w:val="-10"/>
                        <w:sz w:val="21"/>
                      </w:rPr>
                      <w:instrText> PAGE  \* ROMAN </w:instrText>
                    </w:r>
                    <w:r>
                      <w:rPr>
                        <w:spacing w:val="-10"/>
                        <w:sz w:val="21"/>
                      </w:rPr>
                      <w:fldChar w:fldCharType="separate"/>
                    </w:r>
                    <w:r>
                      <w:rPr>
                        <w:spacing w:val="-10"/>
                        <w:sz w:val="21"/>
                      </w:rPr>
                      <w:t>I</w:t>
                    </w:r>
                    <w:r>
                      <w:rPr>
                        <w:spacing w:val="-10"/>
                        <w:sz w:val="21"/>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4272">
              <wp:simplePos x="0" y="0"/>
              <wp:positionH relativeFrom="page">
                <wp:posOffset>3697490</wp:posOffset>
              </wp:positionH>
              <wp:positionV relativeFrom="page">
                <wp:posOffset>10003796</wp:posOffset>
              </wp:positionV>
              <wp:extent cx="177800" cy="2038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77800" cy="203835"/>
                      </a:xfrm>
                      <a:prstGeom prst="rect">
                        <a:avLst/>
                      </a:prstGeom>
                    </wps:spPr>
                    <wps:txbx>
                      <w:txbxContent>
                        <w:p>
                          <w:pPr>
                            <w:spacing w:before="20"/>
                            <w:ind w:left="60" w:right="0" w:firstLine="0"/>
                            <w:jc w:val="left"/>
                            <w:rPr>
                              <w:sz w:val="21"/>
                            </w:rPr>
                          </w:pPr>
                          <w:r>
                            <w:rPr>
                              <w:spacing w:val="-5"/>
                              <w:sz w:val="21"/>
                            </w:rPr>
                            <w:fldChar w:fldCharType="begin"/>
                          </w:r>
                          <w:r>
                            <w:rPr>
                              <w:spacing w:val="-5"/>
                              <w:sz w:val="21"/>
                            </w:rPr>
                            <w:instrText> PAGE  \* ROMAN </w:instrText>
                          </w:r>
                          <w:r>
                            <w:rPr>
                              <w:spacing w:val="-5"/>
                              <w:sz w:val="21"/>
                            </w:rPr>
                            <w:fldChar w:fldCharType="separate"/>
                          </w:r>
                          <w:r>
                            <w:rPr>
                              <w:spacing w:val="-5"/>
                              <w:sz w:val="21"/>
                            </w:rPr>
                            <w:t>II</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91.140991pt;margin-top:787.7005pt;width:14pt;height:16.05pt;mso-position-horizontal-relative:page;mso-position-vertical-relative:page;z-index:-16222208" type="#_x0000_t202" id="docshape5" filled="false" stroked="false">
              <v:textbox inset="0,0,0,0">
                <w:txbxContent>
                  <w:p>
                    <w:pPr>
                      <w:spacing w:before="20"/>
                      <w:ind w:left="60" w:right="0" w:firstLine="0"/>
                      <w:jc w:val="left"/>
                      <w:rPr>
                        <w:sz w:val="21"/>
                      </w:rPr>
                    </w:pPr>
                    <w:r>
                      <w:rPr>
                        <w:spacing w:val="-5"/>
                        <w:sz w:val="21"/>
                      </w:rPr>
                      <w:fldChar w:fldCharType="begin"/>
                    </w:r>
                    <w:r>
                      <w:rPr>
                        <w:spacing w:val="-5"/>
                        <w:sz w:val="21"/>
                      </w:rPr>
                      <w:instrText> PAGE  \* ROMAN </w:instrText>
                    </w:r>
                    <w:r>
                      <w:rPr>
                        <w:spacing w:val="-5"/>
                        <w:sz w:val="21"/>
                      </w:rPr>
                      <w:fldChar w:fldCharType="separate"/>
                    </w:r>
                    <w:r>
                      <w:rPr>
                        <w:spacing w:val="-5"/>
                        <w:sz w:val="21"/>
                      </w:rPr>
                      <w:t>II</w:t>
                    </w:r>
                    <w:r>
                      <w:rPr>
                        <w:spacing w:val="-5"/>
                        <w:sz w:val="21"/>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5808">
              <wp:simplePos x="0" y="0"/>
              <wp:positionH relativeFrom="page">
                <wp:posOffset>3675291</wp:posOffset>
              </wp:positionH>
              <wp:positionV relativeFrom="page">
                <wp:posOffset>10003796</wp:posOffset>
              </wp:positionV>
              <wp:extent cx="226060" cy="2038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26060" cy="203835"/>
                      </a:xfrm>
                      <a:prstGeom prst="rect">
                        <a:avLst/>
                      </a:prstGeom>
                    </wps:spPr>
                    <wps:txbx>
                      <w:txbxContent>
                        <w:p>
                          <w:pPr>
                            <w:spacing w:before="20"/>
                            <w:ind w:left="54" w:right="0" w:firstLine="0"/>
                            <w:jc w:val="left"/>
                            <w:rPr>
                              <w:sz w:val="21"/>
                            </w:rPr>
                          </w:pPr>
                          <w:r>
                            <w:rPr>
                              <w:spacing w:val="-5"/>
                              <w:sz w:val="21"/>
                            </w:rPr>
                            <w:fldChar w:fldCharType="begin"/>
                          </w:r>
                          <w:r>
                            <w:rPr>
                              <w:spacing w:val="-5"/>
                              <w:sz w:val="21"/>
                            </w:rPr>
                            <w:instrText> PAGE  \* ROMAN </w:instrText>
                          </w:r>
                          <w:r>
                            <w:rPr>
                              <w:spacing w:val="-5"/>
                              <w:sz w:val="21"/>
                            </w:rPr>
                            <w:fldChar w:fldCharType="separate"/>
                          </w:r>
                          <w:r>
                            <w:rPr>
                              <w:spacing w:val="-5"/>
                              <w:sz w:val="21"/>
                            </w:rPr>
                            <w:t>IV</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393005pt;margin-top:787.7005pt;width:17.8pt;height:16.05pt;mso-position-horizontal-relative:page;mso-position-vertical-relative:page;z-index:-16220672" type="#_x0000_t202" id="docshape8" filled="false" stroked="false">
              <v:textbox inset="0,0,0,0">
                <w:txbxContent>
                  <w:p>
                    <w:pPr>
                      <w:spacing w:before="20"/>
                      <w:ind w:left="54" w:right="0" w:firstLine="0"/>
                      <w:jc w:val="left"/>
                      <w:rPr>
                        <w:sz w:val="21"/>
                      </w:rPr>
                    </w:pPr>
                    <w:r>
                      <w:rPr>
                        <w:spacing w:val="-5"/>
                        <w:sz w:val="21"/>
                      </w:rPr>
                      <w:fldChar w:fldCharType="begin"/>
                    </w:r>
                    <w:r>
                      <w:rPr>
                        <w:spacing w:val="-5"/>
                        <w:sz w:val="21"/>
                      </w:rPr>
                      <w:instrText> PAGE  \* ROMAN </w:instrText>
                    </w:r>
                    <w:r>
                      <w:rPr>
                        <w:spacing w:val="-5"/>
                        <w:sz w:val="21"/>
                      </w:rPr>
                      <w:fldChar w:fldCharType="separate"/>
                    </w:r>
                    <w:r>
                      <w:rPr>
                        <w:spacing w:val="-5"/>
                        <w:sz w:val="21"/>
                      </w:rPr>
                      <w:t>IV</w:t>
                    </w:r>
                    <w:r>
                      <w:rPr>
                        <w:spacing w:val="-5"/>
                        <w:sz w:val="21"/>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7344">
              <wp:simplePos x="0" y="0"/>
              <wp:positionH relativeFrom="page">
                <wp:posOffset>3693756</wp:posOffset>
              </wp:positionH>
              <wp:positionV relativeFrom="page">
                <wp:posOffset>10003796</wp:posOffset>
              </wp:positionV>
              <wp:extent cx="185420" cy="2038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85420" cy="203835"/>
                      </a:xfrm>
                      <a:prstGeom prst="rect">
                        <a:avLst/>
                      </a:prstGeom>
                    </wps:spPr>
                    <wps:txbx>
                      <w:txbxContent>
                        <w:p>
                          <w:pPr>
                            <w:spacing w:before="20"/>
                            <w:ind w:left="60" w:right="0" w:firstLine="0"/>
                            <w:jc w:val="left"/>
                            <w:rPr>
                              <w:sz w:val="21"/>
                            </w:rPr>
                          </w:pPr>
                          <w:r>
                            <w:rPr>
                              <w:spacing w:val="-10"/>
                              <w:sz w:val="21"/>
                            </w:rPr>
                            <w:fldChar w:fldCharType="begin"/>
                          </w:r>
                          <w:r>
                            <w:rPr>
                              <w:spacing w:val="-10"/>
                              <w:sz w:val="21"/>
                            </w:rPr>
                            <w:instrText> PAGE  \* ROMAN </w:instrText>
                          </w:r>
                          <w:r>
                            <w:rPr>
                              <w:spacing w:val="-10"/>
                              <w:sz w:val="21"/>
                            </w:rPr>
                            <w:fldChar w:fldCharType="separate"/>
                          </w:r>
                          <w:r>
                            <w:rPr>
                              <w:spacing w:val="-10"/>
                              <w:sz w:val="21"/>
                            </w:rPr>
                            <w:t>V</w:t>
                          </w:r>
                          <w:r>
                            <w:rPr>
                              <w:spacing w:val="-10"/>
                              <w:sz w:val="21"/>
                            </w:rPr>
                            <w:fldChar w:fldCharType="end"/>
                          </w:r>
                        </w:p>
                      </w:txbxContent>
                    </wps:txbx>
                    <wps:bodyPr wrap="square" lIns="0" tIns="0" rIns="0" bIns="0" rtlCol="0">
                      <a:noAutofit/>
                    </wps:bodyPr>
                  </wps:wsp>
                </a:graphicData>
              </a:graphic>
            </wp:anchor>
          </w:drawing>
        </mc:Choice>
        <mc:Fallback>
          <w:pict>
            <v:shape style="position:absolute;margin-left:290.846985pt;margin-top:787.7005pt;width:14.6pt;height:16.05pt;mso-position-horizontal-relative:page;mso-position-vertical-relative:page;z-index:-16219136" type="#_x0000_t202" id="docshape10" filled="false" stroked="false">
              <v:textbox inset="0,0,0,0">
                <w:txbxContent>
                  <w:p>
                    <w:pPr>
                      <w:spacing w:before="20"/>
                      <w:ind w:left="60" w:right="0" w:firstLine="0"/>
                      <w:jc w:val="left"/>
                      <w:rPr>
                        <w:sz w:val="21"/>
                      </w:rPr>
                    </w:pPr>
                    <w:r>
                      <w:rPr>
                        <w:spacing w:val="-10"/>
                        <w:sz w:val="21"/>
                      </w:rPr>
                      <w:fldChar w:fldCharType="begin"/>
                    </w:r>
                    <w:r>
                      <w:rPr>
                        <w:spacing w:val="-10"/>
                        <w:sz w:val="21"/>
                      </w:rPr>
                      <w:instrText> PAGE  \* ROMAN </w:instrText>
                    </w:r>
                    <w:r>
                      <w:rPr>
                        <w:spacing w:val="-10"/>
                        <w:sz w:val="21"/>
                      </w:rPr>
                      <w:fldChar w:fldCharType="separate"/>
                    </w:r>
                    <w:r>
                      <w:rPr>
                        <w:spacing w:val="-10"/>
                        <w:sz w:val="21"/>
                      </w:rPr>
                      <w:t>V</w:t>
                    </w:r>
                    <w:r>
                      <w:rPr>
                        <w:spacing w:val="-10"/>
                        <w:sz w:val="21"/>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8880">
              <wp:simplePos x="0" y="0"/>
              <wp:positionH relativeFrom="page">
                <wp:posOffset>3671557</wp:posOffset>
              </wp:positionH>
              <wp:positionV relativeFrom="page">
                <wp:posOffset>10003796</wp:posOffset>
              </wp:positionV>
              <wp:extent cx="229870" cy="2038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29870" cy="203835"/>
                      </a:xfrm>
                      <a:prstGeom prst="rect">
                        <a:avLst/>
                      </a:prstGeom>
                    </wps:spPr>
                    <wps:txbx>
                      <w:txbxContent>
                        <w:p>
                          <w:pPr>
                            <w:spacing w:before="20"/>
                            <w:ind w:left="60" w:right="0" w:firstLine="0"/>
                            <w:jc w:val="left"/>
                            <w:rPr>
                              <w:sz w:val="21"/>
                            </w:rPr>
                          </w:pPr>
                          <w:r>
                            <w:rPr>
                              <w:spacing w:val="-5"/>
                              <w:sz w:val="21"/>
                            </w:rPr>
                            <w:fldChar w:fldCharType="begin"/>
                          </w:r>
                          <w:r>
                            <w:rPr>
                              <w:spacing w:val="-5"/>
                              <w:sz w:val="21"/>
                            </w:rPr>
                            <w:instrText> PAGE  \* ROMAN </w:instrText>
                          </w:r>
                          <w:r>
                            <w:rPr>
                              <w:spacing w:val="-5"/>
                              <w:sz w:val="21"/>
                            </w:rPr>
                            <w:fldChar w:fldCharType="separate"/>
                          </w:r>
                          <w:r>
                            <w:rPr>
                              <w:spacing w:val="-5"/>
                              <w:sz w:val="21"/>
                            </w:rPr>
                            <w:t>VI</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098999pt;margin-top:787.7005pt;width:18.1pt;height:16.05pt;mso-position-horizontal-relative:page;mso-position-vertical-relative:page;z-index:-16217600" type="#_x0000_t202" id="docshape12" filled="false" stroked="false">
              <v:textbox inset="0,0,0,0">
                <w:txbxContent>
                  <w:p>
                    <w:pPr>
                      <w:spacing w:before="20"/>
                      <w:ind w:left="60" w:right="0" w:firstLine="0"/>
                      <w:jc w:val="left"/>
                      <w:rPr>
                        <w:sz w:val="21"/>
                      </w:rPr>
                    </w:pPr>
                    <w:r>
                      <w:rPr>
                        <w:spacing w:val="-5"/>
                        <w:sz w:val="21"/>
                      </w:rPr>
                      <w:fldChar w:fldCharType="begin"/>
                    </w:r>
                    <w:r>
                      <w:rPr>
                        <w:spacing w:val="-5"/>
                        <w:sz w:val="21"/>
                      </w:rPr>
                      <w:instrText> PAGE  \* ROMAN </w:instrText>
                    </w:r>
                    <w:r>
                      <w:rPr>
                        <w:spacing w:val="-5"/>
                        <w:sz w:val="21"/>
                      </w:rPr>
                      <w:fldChar w:fldCharType="separate"/>
                    </w:r>
                    <w:r>
                      <w:rPr>
                        <w:spacing w:val="-5"/>
                        <w:sz w:val="21"/>
                      </w:rPr>
                      <w:t>VI</w:t>
                    </w:r>
                    <w:r>
                      <w:rPr>
                        <w:spacing w:val="-5"/>
                        <w:sz w:val="21"/>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0416">
              <wp:simplePos x="0" y="0"/>
              <wp:positionH relativeFrom="page">
                <wp:posOffset>3649357</wp:posOffset>
              </wp:positionH>
              <wp:positionV relativeFrom="page">
                <wp:posOffset>10003796</wp:posOffset>
              </wp:positionV>
              <wp:extent cx="274320" cy="2038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74320" cy="203835"/>
                      </a:xfrm>
                      <a:prstGeom prst="rect">
                        <a:avLst/>
                      </a:prstGeom>
                    </wps:spPr>
                    <wps:txbx>
                      <w:txbxContent>
                        <w:p>
                          <w:pPr>
                            <w:spacing w:before="20"/>
                            <w:ind w:left="60" w:right="0" w:firstLine="0"/>
                            <w:jc w:val="left"/>
                            <w:rPr>
                              <w:sz w:val="21"/>
                            </w:rPr>
                          </w:pPr>
                          <w:r>
                            <w:rPr>
                              <w:spacing w:val="-5"/>
                              <w:sz w:val="21"/>
                            </w:rPr>
                            <w:fldChar w:fldCharType="begin"/>
                          </w:r>
                          <w:r>
                            <w:rPr>
                              <w:spacing w:val="-5"/>
                              <w:sz w:val="21"/>
                            </w:rPr>
                            <w:instrText> PAGE  \* ROMAN </w:instrText>
                          </w:r>
                          <w:r>
                            <w:rPr>
                              <w:spacing w:val="-5"/>
                              <w:sz w:val="21"/>
                            </w:rPr>
                            <w:fldChar w:fldCharType="separate"/>
                          </w:r>
                          <w:r>
                            <w:rPr>
                              <w:spacing w:val="-5"/>
                              <w:sz w:val="21"/>
                            </w:rPr>
                            <w:t>VII</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7.351013pt;margin-top:787.7005pt;width:21.6pt;height:16.05pt;mso-position-horizontal-relative:page;mso-position-vertical-relative:page;z-index:-16216064" type="#_x0000_t202" id="docshape14" filled="false" stroked="false">
              <v:textbox inset="0,0,0,0">
                <w:txbxContent>
                  <w:p>
                    <w:pPr>
                      <w:spacing w:before="20"/>
                      <w:ind w:left="60" w:right="0" w:firstLine="0"/>
                      <w:jc w:val="left"/>
                      <w:rPr>
                        <w:sz w:val="21"/>
                      </w:rPr>
                    </w:pPr>
                    <w:r>
                      <w:rPr>
                        <w:spacing w:val="-5"/>
                        <w:sz w:val="21"/>
                      </w:rPr>
                      <w:fldChar w:fldCharType="begin"/>
                    </w:r>
                    <w:r>
                      <w:rPr>
                        <w:spacing w:val="-5"/>
                        <w:sz w:val="21"/>
                      </w:rPr>
                      <w:instrText> PAGE  \* ROMAN </w:instrText>
                    </w:r>
                    <w:r>
                      <w:rPr>
                        <w:spacing w:val="-5"/>
                        <w:sz w:val="21"/>
                      </w:rPr>
                      <w:fldChar w:fldCharType="separate"/>
                    </w:r>
                    <w:r>
                      <w:rPr>
                        <w:spacing w:val="-5"/>
                        <w:sz w:val="21"/>
                      </w:rPr>
                      <w:t>VII</w:t>
                    </w:r>
                    <w:r>
                      <w:rPr>
                        <w:spacing w:val="-5"/>
                        <w:sz w:val="21"/>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1952">
              <wp:simplePos x="0" y="0"/>
              <wp:positionH relativeFrom="page">
                <wp:posOffset>3708565</wp:posOffset>
              </wp:positionH>
              <wp:positionV relativeFrom="page">
                <wp:posOffset>10003796</wp:posOffset>
              </wp:positionV>
              <wp:extent cx="155575" cy="2038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55575" cy="203835"/>
                      </a:xfrm>
                      <a:prstGeom prst="rect">
                        <a:avLst/>
                      </a:prstGeom>
                    </wps:spPr>
                    <wps:txbx>
                      <w:txbxContent>
                        <w:p>
                          <w:pPr>
                            <w:spacing w:before="20"/>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1</w:t>
                          </w:r>
                          <w:r>
                            <w:rPr>
                              <w:spacing w:val="-10"/>
                              <w:sz w:val="21"/>
                            </w:rPr>
                            <w:fldChar w:fldCharType="end"/>
                          </w:r>
                        </w:p>
                      </w:txbxContent>
                    </wps:txbx>
                    <wps:bodyPr wrap="square" lIns="0" tIns="0" rIns="0" bIns="0" rtlCol="0">
                      <a:noAutofit/>
                    </wps:bodyPr>
                  </wps:wsp>
                </a:graphicData>
              </a:graphic>
            </wp:anchor>
          </w:drawing>
        </mc:Choice>
        <mc:Fallback>
          <w:pict>
            <v:shape style="position:absolute;margin-left:292.013pt;margin-top:787.7005pt;width:12.25pt;height:16.05pt;mso-position-horizontal-relative:page;mso-position-vertical-relative:page;z-index:-16214528" type="#_x0000_t202" id="docshape16" filled="false" stroked="false">
              <v:textbox inset="0,0,0,0">
                <w:txbxContent>
                  <w:p>
                    <w:pPr>
                      <w:spacing w:before="20"/>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1</w:t>
                    </w:r>
                    <w:r>
                      <w:rPr>
                        <w:spacing w:val="-10"/>
                        <w:sz w:val="21"/>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3488">
              <wp:simplePos x="0" y="0"/>
              <wp:positionH relativeFrom="page">
                <wp:posOffset>3708565</wp:posOffset>
              </wp:positionH>
              <wp:positionV relativeFrom="page">
                <wp:posOffset>10003796</wp:posOffset>
              </wp:positionV>
              <wp:extent cx="155575" cy="20383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55575" cy="203835"/>
                      </a:xfrm>
                      <a:prstGeom prst="rect">
                        <a:avLst/>
                      </a:prstGeom>
                    </wps:spPr>
                    <wps:txbx>
                      <w:txbxContent>
                        <w:p>
                          <w:pPr>
                            <w:spacing w:before="20"/>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6</w:t>
                          </w:r>
                          <w:r>
                            <w:rPr>
                              <w:spacing w:val="-10"/>
                              <w:sz w:val="21"/>
                            </w:rPr>
                            <w:fldChar w:fldCharType="end"/>
                          </w:r>
                        </w:p>
                      </w:txbxContent>
                    </wps:txbx>
                    <wps:bodyPr wrap="square" lIns="0" tIns="0" rIns="0" bIns="0" rtlCol="0">
                      <a:noAutofit/>
                    </wps:bodyPr>
                  </wps:wsp>
                </a:graphicData>
              </a:graphic>
            </wp:anchor>
          </w:drawing>
        </mc:Choice>
        <mc:Fallback>
          <w:pict>
            <v:shape style="position:absolute;margin-left:292.013pt;margin-top:787.7005pt;width:12.25pt;height:16.05pt;mso-position-horizontal-relative:page;mso-position-vertical-relative:page;z-index:-16212992" type="#_x0000_t202" id="docshape18" filled="false" stroked="false">
              <v:textbox inset="0,0,0,0">
                <w:txbxContent>
                  <w:p>
                    <w:pPr>
                      <w:spacing w:before="20"/>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6</w:t>
                    </w:r>
                    <w:r>
                      <w:rPr>
                        <w:spacing w:val="-10"/>
                        <w:sz w:val="21"/>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5024">
              <wp:simplePos x="0" y="0"/>
              <wp:positionH relativeFrom="page">
                <wp:posOffset>3708565</wp:posOffset>
              </wp:positionH>
              <wp:positionV relativeFrom="page">
                <wp:posOffset>10003796</wp:posOffset>
              </wp:positionV>
              <wp:extent cx="155575" cy="20383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55575" cy="203835"/>
                      </a:xfrm>
                      <a:prstGeom prst="rect">
                        <a:avLst/>
                      </a:prstGeom>
                    </wps:spPr>
                    <wps:txbx>
                      <w:txbxContent>
                        <w:p>
                          <w:pPr>
                            <w:spacing w:before="20"/>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8</w:t>
                          </w:r>
                          <w:r>
                            <w:rPr>
                              <w:spacing w:val="-10"/>
                              <w:sz w:val="21"/>
                            </w:rPr>
                            <w:fldChar w:fldCharType="end"/>
                          </w:r>
                        </w:p>
                      </w:txbxContent>
                    </wps:txbx>
                    <wps:bodyPr wrap="square" lIns="0" tIns="0" rIns="0" bIns="0" rtlCol="0">
                      <a:noAutofit/>
                    </wps:bodyPr>
                  </wps:wsp>
                </a:graphicData>
              </a:graphic>
            </wp:anchor>
          </w:drawing>
        </mc:Choice>
        <mc:Fallback>
          <w:pict>
            <v:shape style="position:absolute;margin-left:292.013pt;margin-top:787.7005pt;width:12.25pt;height:16.05pt;mso-position-horizontal-relative:page;mso-position-vertical-relative:page;z-index:-16211456" type="#_x0000_t202" id="docshape20" filled="false" stroked="false">
              <v:textbox inset="0,0,0,0">
                <w:txbxContent>
                  <w:p>
                    <w:pPr>
                      <w:spacing w:before="20"/>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8</w:t>
                    </w:r>
                    <w:r>
                      <w:rPr>
                        <w:spacing w:val="-10"/>
                        <w:sz w:val="21"/>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6560">
              <wp:simplePos x="0" y="0"/>
              <wp:positionH relativeFrom="page">
                <wp:posOffset>3708565</wp:posOffset>
              </wp:positionH>
              <wp:positionV relativeFrom="page">
                <wp:posOffset>10003796</wp:posOffset>
              </wp:positionV>
              <wp:extent cx="155575" cy="20383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55575" cy="203835"/>
                      </a:xfrm>
                      <a:prstGeom prst="rect">
                        <a:avLst/>
                      </a:prstGeom>
                    </wps:spPr>
                    <wps:txbx>
                      <w:txbxContent>
                        <w:p>
                          <w:pPr>
                            <w:spacing w:before="20"/>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9</w:t>
                          </w:r>
                          <w:r>
                            <w:rPr>
                              <w:spacing w:val="-10"/>
                              <w:sz w:val="21"/>
                            </w:rPr>
                            <w:fldChar w:fldCharType="end"/>
                          </w:r>
                        </w:p>
                      </w:txbxContent>
                    </wps:txbx>
                    <wps:bodyPr wrap="square" lIns="0" tIns="0" rIns="0" bIns="0" rtlCol="0">
                      <a:noAutofit/>
                    </wps:bodyPr>
                  </wps:wsp>
                </a:graphicData>
              </a:graphic>
            </wp:anchor>
          </w:drawing>
        </mc:Choice>
        <mc:Fallback>
          <w:pict>
            <v:shape style="position:absolute;margin-left:292.013pt;margin-top:787.7005pt;width:12.25pt;height:16.05pt;mso-position-horizontal-relative:page;mso-position-vertical-relative:page;z-index:-16209920" type="#_x0000_t202" id="docshape22" filled="false" stroked="false">
              <v:textbox inset="0,0,0,0">
                <w:txbxContent>
                  <w:p>
                    <w:pPr>
                      <w:spacing w:before="20"/>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9</w:t>
                    </w:r>
                    <w:r>
                      <w:rPr>
                        <w:spacing w:val="-10"/>
                        <w:sz w:val="21"/>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8096">
              <wp:simplePos x="0" y="0"/>
              <wp:positionH relativeFrom="page">
                <wp:posOffset>3675227</wp:posOffset>
              </wp:positionH>
              <wp:positionV relativeFrom="page">
                <wp:posOffset>10003796</wp:posOffset>
              </wp:positionV>
              <wp:extent cx="222250" cy="2038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22250" cy="203835"/>
                      </a:xfrm>
                      <a:prstGeom prst="rect">
                        <a:avLst/>
                      </a:prstGeom>
                    </wps:spPr>
                    <wps:txbx>
                      <w:txbxContent>
                        <w:p>
                          <w:pPr>
                            <w:spacing w:before="20"/>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388pt;margin-top:787.7005pt;width:17.5pt;height:16.05pt;mso-position-horizontal-relative:page;mso-position-vertical-relative:page;z-index:-16208384" type="#_x0000_t202" id="docshape24" filled="false" stroked="false">
              <v:textbox inset="0,0,0,0">
                <w:txbxContent>
                  <w:p>
                    <w:pPr>
                      <w:spacing w:before="20"/>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9632">
              <wp:simplePos x="0" y="0"/>
              <wp:positionH relativeFrom="page">
                <wp:posOffset>3675227</wp:posOffset>
              </wp:positionH>
              <wp:positionV relativeFrom="page">
                <wp:posOffset>10003796</wp:posOffset>
              </wp:positionV>
              <wp:extent cx="222250" cy="20383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22250" cy="203835"/>
                      </a:xfrm>
                      <a:prstGeom prst="rect">
                        <a:avLst/>
                      </a:prstGeom>
                    </wps:spPr>
                    <wps:txbx>
                      <w:txbxContent>
                        <w:p>
                          <w:pPr>
                            <w:spacing w:before="20"/>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12</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388pt;margin-top:787.7005pt;width:17.5pt;height:16.05pt;mso-position-horizontal-relative:page;mso-position-vertical-relative:page;z-index:-16206848" type="#_x0000_t202" id="docshape26" filled="false" stroked="false">
              <v:textbox inset="0,0,0,0">
                <w:txbxContent>
                  <w:p>
                    <w:pPr>
                      <w:spacing w:before="20"/>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12</w:t>
                    </w:r>
                    <w:r>
                      <w:rPr>
                        <w:spacing w:val="-5"/>
                        <w:sz w:val="21"/>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2736">
              <wp:simplePos x="0" y="0"/>
              <wp:positionH relativeFrom="page">
                <wp:posOffset>1141196</wp:posOffset>
              </wp:positionH>
              <wp:positionV relativeFrom="page">
                <wp:posOffset>667715</wp:posOffset>
              </wp:positionV>
              <wp:extent cx="527812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278120" cy="1270"/>
                      </a:xfrm>
                      <a:custGeom>
                        <a:avLst/>
                        <a:gdLst/>
                        <a:ahLst/>
                        <a:cxnLst/>
                        <a:rect l="l" t="t" r="r" b="b"/>
                        <a:pathLst>
                          <a:path w="5278120" h="0">
                            <a:moveTo>
                              <a:pt x="0" y="0"/>
                            </a:moveTo>
                            <a:lnTo>
                              <a:pt x="527759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23744" from="89.858002pt,52.576015pt" to="505.417002pt,52.576015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093248">
              <wp:simplePos x="0" y="0"/>
              <wp:positionH relativeFrom="page">
                <wp:posOffset>3567277</wp:posOffset>
              </wp:positionH>
              <wp:positionV relativeFrom="page">
                <wp:posOffset>467817</wp:posOffset>
              </wp:positionV>
              <wp:extent cx="425450" cy="1930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25450" cy="193040"/>
                      </a:xfrm>
                      <a:prstGeom prst="rect">
                        <a:avLst/>
                      </a:prstGeom>
                    </wps:spPr>
                    <wps:txbx>
                      <w:txbxContent>
                        <w:p>
                          <w:pPr>
                            <w:tabs>
                              <w:tab w:pos="439" w:val="left" w:leader="none"/>
                            </w:tabs>
                            <w:spacing w:before="13"/>
                            <w:ind w:left="20" w:right="0" w:firstLine="0"/>
                            <w:jc w:val="left"/>
                            <w:rPr>
                              <w:rFonts w:ascii="宋体" w:eastAsia="宋体"/>
                              <w:sz w:val="21"/>
                            </w:rPr>
                          </w:pPr>
                          <w:r>
                            <w:rPr>
                              <w:rFonts w:ascii="宋体" w:eastAsia="宋体"/>
                              <w:spacing w:val="-10"/>
                              <w:sz w:val="21"/>
                            </w:rPr>
                            <w:t>摘</w:t>
                          </w:r>
                          <w:r>
                            <w:rPr>
                              <w:rFonts w:ascii="宋体" w:eastAsia="宋体"/>
                              <w:sz w:val="21"/>
                            </w:rPr>
                            <w:tab/>
                          </w:r>
                          <w:r>
                            <w:rPr>
                              <w:rFonts w:ascii="宋体" w:eastAsia="宋体"/>
                              <w:spacing w:val="-10"/>
                              <w:sz w:val="21"/>
                            </w:rPr>
                            <w:t>要</w:t>
                          </w:r>
                        </w:p>
                      </w:txbxContent>
                    </wps:txbx>
                    <wps:bodyPr wrap="square" lIns="0" tIns="0" rIns="0" bIns="0" rtlCol="0">
                      <a:noAutofit/>
                    </wps:bodyPr>
                  </wps:wsp>
                </a:graphicData>
              </a:graphic>
            </wp:anchor>
          </w:drawing>
        </mc:Choice>
        <mc:Fallback>
          <w:pict>
            <v:shape style="position:absolute;margin-left:280.888pt;margin-top:36.836025pt;width:33.5pt;height:15.2pt;mso-position-horizontal-relative:page;mso-position-vertical-relative:page;z-index:-16223232" type="#_x0000_t202" id="docshape3" filled="false" stroked="false">
              <v:textbox inset="0,0,0,0">
                <w:txbxContent>
                  <w:p>
                    <w:pPr>
                      <w:tabs>
                        <w:tab w:pos="439" w:val="left" w:leader="none"/>
                      </w:tabs>
                      <w:spacing w:before="13"/>
                      <w:ind w:left="20" w:right="0" w:firstLine="0"/>
                      <w:jc w:val="left"/>
                      <w:rPr>
                        <w:rFonts w:ascii="宋体" w:eastAsia="宋体"/>
                        <w:sz w:val="21"/>
                      </w:rPr>
                    </w:pPr>
                    <w:r>
                      <w:rPr>
                        <w:rFonts w:ascii="宋体" w:eastAsia="宋体"/>
                        <w:spacing w:val="-10"/>
                        <w:sz w:val="21"/>
                      </w:rPr>
                      <w:t>摘</w:t>
                    </w:r>
                    <w:r>
                      <w:rPr>
                        <w:rFonts w:ascii="宋体" w:eastAsia="宋体"/>
                        <w:sz w:val="21"/>
                      </w:rPr>
                      <w:tab/>
                    </w:r>
                    <w:r>
                      <w:rPr>
                        <w:rFonts w:ascii="宋体" w:eastAsia="宋体"/>
                        <w:spacing w:val="-10"/>
                        <w:sz w:val="21"/>
                      </w:rPr>
                      <w:t>要</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4784">
              <wp:simplePos x="0" y="0"/>
              <wp:positionH relativeFrom="page">
                <wp:posOffset>1141196</wp:posOffset>
              </wp:positionH>
              <wp:positionV relativeFrom="page">
                <wp:posOffset>667715</wp:posOffset>
              </wp:positionV>
              <wp:extent cx="527812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278120" cy="1270"/>
                      </a:xfrm>
                      <a:custGeom>
                        <a:avLst/>
                        <a:gdLst/>
                        <a:ahLst/>
                        <a:cxnLst/>
                        <a:rect l="l" t="t" r="r" b="b"/>
                        <a:pathLst>
                          <a:path w="5278120" h="0">
                            <a:moveTo>
                              <a:pt x="0" y="0"/>
                            </a:moveTo>
                            <a:lnTo>
                              <a:pt x="527759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21696" from="89.858002pt,52.576015pt" to="505.417002pt,52.576015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095296">
              <wp:simplePos x="0" y="0"/>
              <wp:positionH relativeFrom="page">
                <wp:posOffset>3567277</wp:posOffset>
              </wp:positionH>
              <wp:positionV relativeFrom="page">
                <wp:posOffset>467817</wp:posOffset>
              </wp:positionV>
              <wp:extent cx="425450" cy="1930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25450" cy="193040"/>
                      </a:xfrm>
                      <a:prstGeom prst="rect">
                        <a:avLst/>
                      </a:prstGeom>
                    </wps:spPr>
                    <wps:txbx>
                      <w:txbxContent>
                        <w:p>
                          <w:pPr>
                            <w:tabs>
                              <w:tab w:pos="439" w:val="left" w:leader="none"/>
                            </w:tabs>
                            <w:spacing w:before="13"/>
                            <w:ind w:left="20" w:right="0" w:firstLine="0"/>
                            <w:jc w:val="left"/>
                            <w:rPr>
                              <w:rFonts w:ascii="宋体" w:eastAsia="宋体"/>
                              <w:sz w:val="21"/>
                            </w:rPr>
                          </w:pPr>
                          <w:r>
                            <w:rPr>
                              <w:rFonts w:ascii="宋体" w:eastAsia="宋体"/>
                              <w:spacing w:val="-10"/>
                              <w:sz w:val="21"/>
                            </w:rPr>
                            <w:t>目</w:t>
                          </w:r>
                          <w:r>
                            <w:rPr>
                              <w:rFonts w:ascii="宋体" w:eastAsia="宋体"/>
                              <w:sz w:val="21"/>
                            </w:rPr>
                            <w:tab/>
                          </w:r>
                          <w:r>
                            <w:rPr>
                              <w:rFonts w:ascii="宋体" w:eastAsia="宋体"/>
                              <w:spacing w:val="-10"/>
                              <w:sz w:val="21"/>
                            </w:rPr>
                            <w:t>录</w:t>
                          </w:r>
                        </w:p>
                      </w:txbxContent>
                    </wps:txbx>
                    <wps:bodyPr wrap="square" lIns="0" tIns="0" rIns="0" bIns="0" rtlCol="0">
                      <a:noAutofit/>
                    </wps:bodyPr>
                  </wps:wsp>
                </a:graphicData>
              </a:graphic>
            </wp:anchor>
          </w:drawing>
        </mc:Choice>
        <mc:Fallback>
          <w:pict>
            <v:shape style="position:absolute;margin-left:280.888pt;margin-top:36.836025pt;width:33.5pt;height:15.2pt;mso-position-horizontal-relative:page;mso-position-vertical-relative:page;z-index:-16221184" type="#_x0000_t202" id="docshape7" filled="false" stroked="false">
              <v:textbox inset="0,0,0,0">
                <w:txbxContent>
                  <w:p>
                    <w:pPr>
                      <w:tabs>
                        <w:tab w:pos="439" w:val="left" w:leader="none"/>
                      </w:tabs>
                      <w:spacing w:before="13"/>
                      <w:ind w:left="20" w:right="0" w:firstLine="0"/>
                      <w:jc w:val="left"/>
                      <w:rPr>
                        <w:rFonts w:ascii="宋体" w:eastAsia="宋体"/>
                        <w:sz w:val="21"/>
                      </w:rPr>
                    </w:pPr>
                    <w:r>
                      <w:rPr>
                        <w:rFonts w:ascii="宋体" w:eastAsia="宋体"/>
                        <w:spacing w:val="-10"/>
                        <w:sz w:val="21"/>
                      </w:rPr>
                      <w:t>目</w:t>
                    </w:r>
                    <w:r>
                      <w:rPr>
                        <w:rFonts w:ascii="宋体" w:eastAsia="宋体"/>
                        <w:sz w:val="21"/>
                      </w:rPr>
                      <w:tab/>
                    </w:r>
                    <w:r>
                      <w:rPr>
                        <w:rFonts w:ascii="宋体" w:eastAsia="宋体"/>
                        <w:spacing w:val="-10"/>
                        <w:sz w:val="21"/>
                      </w:rPr>
                      <w:t>录</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6320">
              <wp:simplePos x="0" y="0"/>
              <wp:positionH relativeFrom="page">
                <wp:posOffset>1141196</wp:posOffset>
              </wp:positionH>
              <wp:positionV relativeFrom="page">
                <wp:posOffset>667715</wp:posOffset>
              </wp:positionV>
              <wp:extent cx="527812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278120" cy="1270"/>
                      </a:xfrm>
                      <a:custGeom>
                        <a:avLst/>
                        <a:gdLst/>
                        <a:ahLst/>
                        <a:cxnLst/>
                        <a:rect l="l" t="t" r="r" b="b"/>
                        <a:pathLst>
                          <a:path w="5278120" h="0">
                            <a:moveTo>
                              <a:pt x="0" y="0"/>
                            </a:moveTo>
                            <a:lnTo>
                              <a:pt x="527759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20160" from="89.858002pt,52.576015pt" to="505.417002pt,52.576015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096832">
              <wp:simplePos x="0" y="0"/>
              <wp:positionH relativeFrom="page">
                <wp:posOffset>3500602</wp:posOffset>
              </wp:positionH>
              <wp:positionV relativeFrom="page">
                <wp:posOffset>467817</wp:posOffset>
              </wp:positionV>
              <wp:extent cx="558800" cy="19304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58800" cy="193040"/>
                      </a:xfrm>
                      <a:prstGeom prst="rect">
                        <a:avLst/>
                      </a:prstGeom>
                    </wps:spPr>
                    <wps:txbx>
                      <w:txbxContent>
                        <w:p>
                          <w:pPr>
                            <w:spacing w:before="13"/>
                            <w:ind w:left="20" w:right="0" w:firstLine="0"/>
                            <w:jc w:val="left"/>
                            <w:rPr>
                              <w:rFonts w:ascii="宋体" w:eastAsia="宋体"/>
                              <w:sz w:val="21"/>
                            </w:rPr>
                          </w:pPr>
                          <w:r>
                            <w:rPr>
                              <w:rFonts w:ascii="宋体" w:eastAsia="宋体"/>
                              <w:spacing w:val="-3"/>
                              <w:sz w:val="21"/>
                            </w:rPr>
                            <w:t>插图清单</w:t>
                          </w:r>
                        </w:p>
                      </w:txbxContent>
                    </wps:txbx>
                    <wps:bodyPr wrap="square" lIns="0" tIns="0" rIns="0" bIns="0" rtlCol="0">
                      <a:noAutofit/>
                    </wps:bodyPr>
                  </wps:wsp>
                </a:graphicData>
              </a:graphic>
            </wp:anchor>
          </w:drawing>
        </mc:Choice>
        <mc:Fallback>
          <w:pict>
            <v:shape style="position:absolute;margin-left:275.638pt;margin-top:36.836025pt;width:44pt;height:15.2pt;mso-position-horizontal-relative:page;mso-position-vertical-relative:page;z-index:-16219648" type="#_x0000_t202" id="docshape9" filled="false" stroked="false">
              <v:textbox inset="0,0,0,0">
                <w:txbxContent>
                  <w:p>
                    <w:pPr>
                      <w:spacing w:before="13"/>
                      <w:ind w:left="20" w:right="0" w:firstLine="0"/>
                      <w:jc w:val="left"/>
                      <w:rPr>
                        <w:rFonts w:ascii="宋体" w:eastAsia="宋体"/>
                        <w:sz w:val="21"/>
                      </w:rPr>
                    </w:pPr>
                    <w:r>
                      <w:rPr>
                        <w:rFonts w:ascii="宋体" w:eastAsia="宋体"/>
                        <w:spacing w:val="-3"/>
                        <w:sz w:val="21"/>
                      </w:rPr>
                      <w:t>插图清单</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7856">
              <wp:simplePos x="0" y="0"/>
              <wp:positionH relativeFrom="page">
                <wp:posOffset>1141196</wp:posOffset>
              </wp:positionH>
              <wp:positionV relativeFrom="page">
                <wp:posOffset>667715</wp:posOffset>
              </wp:positionV>
              <wp:extent cx="527812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278120" cy="1270"/>
                      </a:xfrm>
                      <a:custGeom>
                        <a:avLst/>
                        <a:gdLst/>
                        <a:ahLst/>
                        <a:cxnLst/>
                        <a:rect l="l" t="t" r="r" b="b"/>
                        <a:pathLst>
                          <a:path w="5278120" h="0">
                            <a:moveTo>
                              <a:pt x="0" y="0"/>
                            </a:moveTo>
                            <a:lnTo>
                              <a:pt x="527759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8624" from="89.858002pt,52.576015pt" to="505.417002pt,52.576015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098368">
              <wp:simplePos x="0" y="0"/>
              <wp:positionH relativeFrom="page">
                <wp:posOffset>3500602</wp:posOffset>
              </wp:positionH>
              <wp:positionV relativeFrom="page">
                <wp:posOffset>467817</wp:posOffset>
              </wp:positionV>
              <wp:extent cx="558800" cy="19304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58800" cy="193040"/>
                      </a:xfrm>
                      <a:prstGeom prst="rect">
                        <a:avLst/>
                      </a:prstGeom>
                    </wps:spPr>
                    <wps:txbx>
                      <w:txbxContent>
                        <w:p>
                          <w:pPr>
                            <w:spacing w:before="13"/>
                            <w:ind w:left="20" w:right="0" w:firstLine="0"/>
                            <w:jc w:val="left"/>
                            <w:rPr>
                              <w:rFonts w:ascii="宋体" w:eastAsia="宋体"/>
                              <w:sz w:val="21"/>
                            </w:rPr>
                          </w:pPr>
                          <w:r>
                            <w:rPr>
                              <w:rFonts w:ascii="宋体" w:eastAsia="宋体"/>
                              <w:spacing w:val="-3"/>
                              <w:sz w:val="21"/>
                            </w:rPr>
                            <w:t>附表清单</w:t>
                          </w:r>
                        </w:p>
                      </w:txbxContent>
                    </wps:txbx>
                    <wps:bodyPr wrap="square" lIns="0" tIns="0" rIns="0" bIns="0" rtlCol="0">
                      <a:noAutofit/>
                    </wps:bodyPr>
                  </wps:wsp>
                </a:graphicData>
              </a:graphic>
            </wp:anchor>
          </w:drawing>
        </mc:Choice>
        <mc:Fallback>
          <w:pict>
            <v:shape style="position:absolute;margin-left:275.638pt;margin-top:36.836025pt;width:44pt;height:15.2pt;mso-position-horizontal-relative:page;mso-position-vertical-relative:page;z-index:-16218112" type="#_x0000_t202" id="docshape11" filled="false" stroked="false">
              <v:textbox inset="0,0,0,0">
                <w:txbxContent>
                  <w:p>
                    <w:pPr>
                      <w:spacing w:before="13"/>
                      <w:ind w:left="20" w:right="0" w:firstLine="0"/>
                      <w:jc w:val="left"/>
                      <w:rPr>
                        <w:rFonts w:ascii="宋体" w:eastAsia="宋体"/>
                        <w:sz w:val="21"/>
                      </w:rPr>
                    </w:pPr>
                    <w:r>
                      <w:rPr>
                        <w:rFonts w:ascii="宋体" w:eastAsia="宋体"/>
                        <w:spacing w:val="-3"/>
                        <w:sz w:val="21"/>
                      </w:rPr>
                      <w:t>附表清单</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9392">
              <wp:simplePos x="0" y="0"/>
              <wp:positionH relativeFrom="page">
                <wp:posOffset>1141196</wp:posOffset>
              </wp:positionH>
              <wp:positionV relativeFrom="page">
                <wp:posOffset>667715</wp:posOffset>
              </wp:positionV>
              <wp:extent cx="527812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278120" cy="1270"/>
                      </a:xfrm>
                      <a:custGeom>
                        <a:avLst/>
                        <a:gdLst/>
                        <a:ahLst/>
                        <a:cxnLst/>
                        <a:rect l="l" t="t" r="r" b="b"/>
                        <a:pathLst>
                          <a:path w="5278120" h="0">
                            <a:moveTo>
                              <a:pt x="0" y="0"/>
                            </a:moveTo>
                            <a:lnTo>
                              <a:pt x="527759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7088" from="89.858002pt,52.576015pt" to="505.417002pt,52.576015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099904">
              <wp:simplePos x="0" y="0"/>
              <wp:positionH relativeFrom="page">
                <wp:posOffset>3500602</wp:posOffset>
              </wp:positionH>
              <wp:positionV relativeFrom="page">
                <wp:posOffset>467817</wp:posOffset>
              </wp:positionV>
              <wp:extent cx="558800" cy="19304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58800" cy="193040"/>
                      </a:xfrm>
                      <a:prstGeom prst="rect">
                        <a:avLst/>
                      </a:prstGeom>
                    </wps:spPr>
                    <wps:txbx>
                      <w:txbxContent>
                        <w:p>
                          <w:pPr>
                            <w:spacing w:before="13"/>
                            <w:ind w:left="20" w:right="0" w:firstLine="0"/>
                            <w:jc w:val="left"/>
                            <w:rPr>
                              <w:rFonts w:ascii="宋体" w:eastAsia="宋体"/>
                              <w:sz w:val="21"/>
                            </w:rPr>
                          </w:pPr>
                          <w:r>
                            <w:rPr>
                              <w:rFonts w:ascii="宋体" w:eastAsia="宋体"/>
                              <w:spacing w:val="-3"/>
                              <w:sz w:val="21"/>
                            </w:rPr>
                            <w:t>算法清单</w:t>
                          </w:r>
                        </w:p>
                      </w:txbxContent>
                    </wps:txbx>
                    <wps:bodyPr wrap="square" lIns="0" tIns="0" rIns="0" bIns="0" rtlCol="0">
                      <a:noAutofit/>
                    </wps:bodyPr>
                  </wps:wsp>
                </a:graphicData>
              </a:graphic>
            </wp:anchor>
          </w:drawing>
        </mc:Choice>
        <mc:Fallback>
          <w:pict>
            <v:shape style="position:absolute;margin-left:275.638pt;margin-top:36.836025pt;width:44pt;height:15.2pt;mso-position-horizontal-relative:page;mso-position-vertical-relative:page;z-index:-16216576" type="#_x0000_t202" id="docshape13" filled="false" stroked="false">
              <v:textbox inset="0,0,0,0">
                <w:txbxContent>
                  <w:p>
                    <w:pPr>
                      <w:spacing w:before="13"/>
                      <w:ind w:left="20" w:right="0" w:firstLine="0"/>
                      <w:jc w:val="left"/>
                      <w:rPr>
                        <w:rFonts w:ascii="宋体" w:eastAsia="宋体"/>
                        <w:sz w:val="21"/>
                      </w:rPr>
                    </w:pPr>
                    <w:r>
                      <w:rPr>
                        <w:rFonts w:ascii="宋体" w:eastAsia="宋体"/>
                        <w:spacing w:val="-3"/>
                        <w:sz w:val="21"/>
                      </w:rPr>
                      <w:t>算法清单</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0928">
              <wp:simplePos x="0" y="0"/>
              <wp:positionH relativeFrom="page">
                <wp:posOffset>1141196</wp:posOffset>
              </wp:positionH>
              <wp:positionV relativeFrom="page">
                <wp:posOffset>667715</wp:posOffset>
              </wp:positionV>
              <wp:extent cx="527812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278120" cy="1270"/>
                      </a:xfrm>
                      <a:custGeom>
                        <a:avLst/>
                        <a:gdLst/>
                        <a:ahLst/>
                        <a:cxnLst/>
                        <a:rect l="l" t="t" r="r" b="b"/>
                        <a:pathLst>
                          <a:path w="5278120" h="0">
                            <a:moveTo>
                              <a:pt x="0" y="0"/>
                            </a:moveTo>
                            <a:lnTo>
                              <a:pt x="527759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5552" from="89.858002pt,52.576015pt" to="505.417002pt,52.576015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01440">
              <wp:simplePos x="0" y="0"/>
              <wp:positionH relativeFrom="page">
                <wp:posOffset>3367252</wp:posOffset>
              </wp:positionH>
              <wp:positionV relativeFrom="page">
                <wp:posOffset>457549</wp:posOffset>
              </wp:positionV>
              <wp:extent cx="825500" cy="2038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825500" cy="203835"/>
                      </a:xfrm>
                      <a:prstGeom prst="rect">
                        <a:avLst/>
                      </a:prstGeom>
                    </wps:spPr>
                    <wps:txbx>
                      <w:txbxContent>
                        <w:p>
                          <w:pPr>
                            <w:tabs>
                              <w:tab w:pos="859" w:val="left" w:leader="none"/>
                            </w:tabs>
                            <w:spacing w:before="20"/>
                            <w:ind w:left="20" w:right="0" w:firstLine="0"/>
                            <w:jc w:val="left"/>
                            <w:rPr>
                              <w:rFonts w:ascii="宋体" w:eastAsia="宋体"/>
                              <w:sz w:val="21"/>
                            </w:rPr>
                          </w:pPr>
                          <w:r>
                            <w:rPr>
                              <w:rFonts w:ascii="宋体" w:eastAsia="宋体"/>
                              <w:sz w:val="21"/>
                            </w:rPr>
                            <w:t>第</w:t>
                          </w:r>
                          <w:r>
                            <w:rPr>
                              <w:rFonts w:ascii="宋体" w:eastAsia="宋体"/>
                              <w:spacing w:val="-53"/>
                              <w:sz w:val="21"/>
                            </w:rPr>
                            <w:t> </w:t>
                          </w:r>
                          <w:r>
                            <w:rPr>
                              <w:sz w:val="21"/>
                            </w:rPr>
                            <w:t>1 </w:t>
                          </w:r>
                          <w:r>
                            <w:rPr>
                              <w:rFonts w:ascii="宋体" w:eastAsia="宋体"/>
                              <w:spacing w:val="-10"/>
                              <w:sz w:val="21"/>
                            </w:rPr>
                            <w:t>章</w:t>
                          </w:r>
                          <w:r>
                            <w:rPr>
                              <w:rFonts w:ascii="宋体" w:eastAsia="宋体"/>
                              <w:sz w:val="21"/>
                            </w:rPr>
                            <w:tab/>
                            <w:t>绪</w:t>
                          </w:r>
                          <w:r>
                            <w:rPr>
                              <w:rFonts w:ascii="宋体" w:eastAsia="宋体"/>
                              <w:spacing w:val="-10"/>
                              <w:sz w:val="21"/>
                            </w:rPr>
                            <w:t>论</w:t>
                          </w:r>
                        </w:p>
                      </w:txbxContent>
                    </wps:txbx>
                    <wps:bodyPr wrap="square" lIns="0" tIns="0" rIns="0" bIns="0" rtlCol="0">
                      <a:noAutofit/>
                    </wps:bodyPr>
                  </wps:wsp>
                </a:graphicData>
              </a:graphic>
            </wp:anchor>
          </w:drawing>
        </mc:Choice>
        <mc:Fallback>
          <w:pict>
            <v:shape style="position:absolute;margin-left:265.138pt;margin-top:36.027527pt;width:65pt;height:16.05pt;mso-position-horizontal-relative:page;mso-position-vertical-relative:page;z-index:-16215040" type="#_x0000_t202" id="docshape15" filled="false" stroked="false">
              <v:textbox inset="0,0,0,0">
                <w:txbxContent>
                  <w:p>
                    <w:pPr>
                      <w:tabs>
                        <w:tab w:pos="859" w:val="left" w:leader="none"/>
                      </w:tabs>
                      <w:spacing w:before="20"/>
                      <w:ind w:left="20" w:right="0" w:firstLine="0"/>
                      <w:jc w:val="left"/>
                      <w:rPr>
                        <w:rFonts w:ascii="宋体" w:eastAsia="宋体"/>
                        <w:sz w:val="21"/>
                      </w:rPr>
                    </w:pPr>
                    <w:r>
                      <w:rPr>
                        <w:rFonts w:ascii="宋体" w:eastAsia="宋体"/>
                        <w:sz w:val="21"/>
                      </w:rPr>
                      <w:t>第</w:t>
                    </w:r>
                    <w:r>
                      <w:rPr>
                        <w:rFonts w:ascii="宋体" w:eastAsia="宋体"/>
                        <w:spacing w:val="-53"/>
                        <w:sz w:val="21"/>
                      </w:rPr>
                      <w:t> </w:t>
                    </w:r>
                    <w:r>
                      <w:rPr>
                        <w:sz w:val="21"/>
                      </w:rPr>
                      <w:t>1 </w:t>
                    </w:r>
                    <w:r>
                      <w:rPr>
                        <w:rFonts w:ascii="宋体" w:eastAsia="宋体"/>
                        <w:spacing w:val="-10"/>
                        <w:sz w:val="21"/>
                      </w:rPr>
                      <w:t>章</w:t>
                    </w:r>
                    <w:r>
                      <w:rPr>
                        <w:rFonts w:ascii="宋体" w:eastAsia="宋体"/>
                        <w:sz w:val="21"/>
                      </w:rPr>
                      <w:tab/>
                      <w:t>绪</w:t>
                    </w:r>
                    <w:r>
                      <w:rPr>
                        <w:rFonts w:ascii="宋体" w:eastAsia="宋体"/>
                        <w:spacing w:val="-10"/>
                        <w:sz w:val="21"/>
                      </w:rPr>
                      <w:t>论</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2464">
              <wp:simplePos x="0" y="0"/>
              <wp:positionH relativeFrom="page">
                <wp:posOffset>1141196</wp:posOffset>
              </wp:positionH>
              <wp:positionV relativeFrom="page">
                <wp:posOffset>667715</wp:posOffset>
              </wp:positionV>
              <wp:extent cx="527812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278120" cy="1270"/>
                      </a:xfrm>
                      <a:custGeom>
                        <a:avLst/>
                        <a:gdLst/>
                        <a:ahLst/>
                        <a:cxnLst/>
                        <a:rect l="l" t="t" r="r" b="b"/>
                        <a:pathLst>
                          <a:path w="5278120" h="0">
                            <a:moveTo>
                              <a:pt x="0" y="0"/>
                            </a:moveTo>
                            <a:lnTo>
                              <a:pt x="527759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4016" from="89.858002pt,52.576015pt" to="505.417002pt,52.576015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02976">
              <wp:simplePos x="0" y="0"/>
              <wp:positionH relativeFrom="page">
                <wp:posOffset>3033877</wp:posOffset>
              </wp:positionH>
              <wp:positionV relativeFrom="page">
                <wp:posOffset>457549</wp:posOffset>
              </wp:positionV>
              <wp:extent cx="1492250" cy="20383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492250" cy="203835"/>
                      </a:xfrm>
                      <a:prstGeom prst="rect">
                        <a:avLst/>
                      </a:prstGeom>
                    </wps:spPr>
                    <wps:txbx>
                      <w:txbxContent>
                        <w:p>
                          <w:pPr>
                            <w:tabs>
                              <w:tab w:pos="859" w:val="left" w:leader="none"/>
                            </w:tabs>
                            <w:spacing w:before="20"/>
                            <w:ind w:left="20" w:right="0" w:firstLine="0"/>
                            <w:jc w:val="left"/>
                            <w:rPr>
                              <w:rFonts w:ascii="宋体" w:eastAsia="宋体"/>
                              <w:sz w:val="21"/>
                            </w:rPr>
                          </w:pPr>
                          <w:r>
                            <w:rPr>
                              <w:rFonts w:ascii="宋体" w:eastAsia="宋体"/>
                              <w:sz w:val="21"/>
                            </w:rPr>
                            <w:t>第</w:t>
                          </w:r>
                          <w:r>
                            <w:rPr>
                              <w:rFonts w:ascii="宋体" w:eastAsia="宋体"/>
                              <w:spacing w:val="-53"/>
                              <w:sz w:val="21"/>
                            </w:rPr>
                            <w:t> </w:t>
                          </w:r>
                          <w:r>
                            <w:rPr>
                              <w:sz w:val="21"/>
                            </w:rPr>
                            <w:t>2 </w:t>
                          </w:r>
                          <w:r>
                            <w:rPr>
                              <w:rFonts w:ascii="宋体" w:eastAsia="宋体"/>
                              <w:spacing w:val="-10"/>
                              <w:sz w:val="21"/>
                            </w:rPr>
                            <w:t>章</w:t>
                          </w:r>
                          <w:r>
                            <w:rPr>
                              <w:rFonts w:ascii="宋体" w:eastAsia="宋体"/>
                              <w:sz w:val="21"/>
                            </w:rPr>
                            <w:tab/>
                            <w:t>材料与计算方</w:t>
                          </w:r>
                          <w:r>
                            <w:rPr>
                              <w:rFonts w:ascii="宋体" w:eastAsia="宋体"/>
                              <w:spacing w:val="-10"/>
                              <w:sz w:val="21"/>
                            </w:rPr>
                            <w:t>法</w:t>
                          </w:r>
                        </w:p>
                      </w:txbxContent>
                    </wps:txbx>
                    <wps:bodyPr wrap="square" lIns="0" tIns="0" rIns="0" bIns="0" rtlCol="0">
                      <a:noAutofit/>
                    </wps:bodyPr>
                  </wps:wsp>
                </a:graphicData>
              </a:graphic>
            </wp:anchor>
          </w:drawing>
        </mc:Choice>
        <mc:Fallback>
          <w:pict>
            <v:shape style="position:absolute;margin-left:238.888pt;margin-top:36.027527pt;width:117.5pt;height:16.05pt;mso-position-horizontal-relative:page;mso-position-vertical-relative:page;z-index:-16213504" type="#_x0000_t202" id="docshape17" filled="false" stroked="false">
              <v:textbox inset="0,0,0,0">
                <w:txbxContent>
                  <w:p>
                    <w:pPr>
                      <w:tabs>
                        <w:tab w:pos="859" w:val="left" w:leader="none"/>
                      </w:tabs>
                      <w:spacing w:before="20"/>
                      <w:ind w:left="20" w:right="0" w:firstLine="0"/>
                      <w:jc w:val="left"/>
                      <w:rPr>
                        <w:rFonts w:ascii="宋体" w:eastAsia="宋体"/>
                        <w:sz w:val="21"/>
                      </w:rPr>
                    </w:pPr>
                    <w:r>
                      <w:rPr>
                        <w:rFonts w:ascii="宋体" w:eastAsia="宋体"/>
                        <w:sz w:val="21"/>
                      </w:rPr>
                      <w:t>第</w:t>
                    </w:r>
                    <w:r>
                      <w:rPr>
                        <w:rFonts w:ascii="宋体" w:eastAsia="宋体"/>
                        <w:spacing w:val="-53"/>
                        <w:sz w:val="21"/>
                      </w:rPr>
                      <w:t> </w:t>
                    </w:r>
                    <w:r>
                      <w:rPr>
                        <w:sz w:val="21"/>
                      </w:rPr>
                      <w:t>2 </w:t>
                    </w:r>
                    <w:r>
                      <w:rPr>
                        <w:rFonts w:ascii="宋体" w:eastAsia="宋体"/>
                        <w:spacing w:val="-10"/>
                        <w:sz w:val="21"/>
                      </w:rPr>
                      <w:t>章</w:t>
                    </w:r>
                    <w:r>
                      <w:rPr>
                        <w:rFonts w:ascii="宋体" w:eastAsia="宋体"/>
                        <w:sz w:val="21"/>
                      </w:rPr>
                      <w:tab/>
                      <w:t>材料与计算方</w:t>
                    </w:r>
                    <w:r>
                      <w:rPr>
                        <w:rFonts w:ascii="宋体" w:eastAsia="宋体"/>
                        <w:spacing w:val="-10"/>
                        <w:sz w:val="21"/>
                      </w:rPr>
                      <w:t>法</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4000">
              <wp:simplePos x="0" y="0"/>
              <wp:positionH relativeFrom="page">
                <wp:posOffset>1141196</wp:posOffset>
              </wp:positionH>
              <wp:positionV relativeFrom="page">
                <wp:posOffset>667715</wp:posOffset>
              </wp:positionV>
              <wp:extent cx="5278120"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5278120" cy="1270"/>
                      </a:xfrm>
                      <a:custGeom>
                        <a:avLst/>
                        <a:gdLst/>
                        <a:ahLst/>
                        <a:cxnLst/>
                        <a:rect l="l" t="t" r="r" b="b"/>
                        <a:pathLst>
                          <a:path w="5278120" h="0">
                            <a:moveTo>
                              <a:pt x="0" y="0"/>
                            </a:moveTo>
                            <a:lnTo>
                              <a:pt x="527759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2480" from="89.858002pt,52.576015pt" to="505.417002pt,52.576015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04512">
              <wp:simplePos x="0" y="0"/>
              <wp:positionH relativeFrom="page">
                <wp:posOffset>2300452</wp:posOffset>
              </wp:positionH>
              <wp:positionV relativeFrom="page">
                <wp:posOffset>457549</wp:posOffset>
              </wp:positionV>
              <wp:extent cx="2959100" cy="20383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959100" cy="203835"/>
                      </a:xfrm>
                      <a:prstGeom prst="rect">
                        <a:avLst/>
                      </a:prstGeom>
                    </wps:spPr>
                    <wps:txbx>
                      <w:txbxContent>
                        <w:p>
                          <w:pPr>
                            <w:tabs>
                              <w:tab w:pos="859" w:val="left" w:leader="none"/>
                            </w:tabs>
                            <w:spacing w:before="20"/>
                            <w:ind w:left="20" w:right="0" w:firstLine="0"/>
                            <w:jc w:val="left"/>
                            <w:rPr>
                              <w:rFonts w:ascii="宋体" w:eastAsia="宋体"/>
                              <w:sz w:val="21"/>
                            </w:rPr>
                          </w:pPr>
                          <w:r>
                            <w:rPr>
                              <w:rFonts w:ascii="宋体" w:eastAsia="宋体"/>
                              <w:sz w:val="21"/>
                            </w:rPr>
                            <w:t>第</w:t>
                          </w:r>
                          <w:r>
                            <w:rPr>
                              <w:rFonts w:ascii="宋体" w:eastAsia="宋体"/>
                              <w:spacing w:val="-53"/>
                              <w:sz w:val="21"/>
                            </w:rPr>
                            <w:t> </w:t>
                          </w:r>
                          <w:r>
                            <w:rPr>
                              <w:sz w:val="21"/>
                            </w:rPr>
                            <w:t>3 </w:t>
                          </w:r>
                          <w:r>
                            <w:rPr>
                              <w:rFonts w:ascii="宋体" w:eastAsia="宋体"/>
                              <w:spacing w:val="-10"/>
                              <w:sz w:val="21"/>
                            </w:rPr>
                            <w:t>章</w:t>
                          </w:r>
                          <w:r>
                            <w:rPr>
                              <w:rFonts w:ascii="宋体" w:eastAsia="宋体"/>
                              <w:sz w:val="21"/>
                            </w:rPr>
                            <w:tab/>
                            <w:t>秀丽隐杆线虫连接组拓扑结构的发育重</w:t>
                          </w:r>
                          <w:r>
                            <w:rPr>
                              <w:rFonts w:ascii="宋体" w:eastAsia="宋体"/>
                              <w:spacing w:val="-10"/>
                              <w:sz w:val="21"/>
                            </w:rPr>
                            <w:t>构</w:t>
                          </w:r>
                        </w:p>
                      </w:txbxContent>
                    </wps:txbx>
                    <wps:bodyPr wrap="square" lIns="0" tIns="0" rIns="0" bIns="0" rtlCol="0">
                      <a:noAutofit/>
                    </wps:bodyPr>
                  </wps:wsp>
                </a:graphicData>
              </a:graphic>
            </wp:anchor>
          </w:drawing>
        </mc:Choice>
        <mc:Fallback>
          <w:pict>
            <v:shape style="position:absolute;margin-left:181.138pt;margin-top:36.027527pt;width:233pt;height:16.05pt;mso-position-horizontal-relative:page;mso-position-vertical-relative:page;z-index:-16211968" type="#_x0000_t202" id="docshape19" filled="false" stroked="false">
              <v:textbox inset="0,0,0,0">
                <w:txbxContent>
                  <w:p>
                    <w:pPr>
                      <w:tabs>
                        <w:tab w:pos="859" w:val="left" w:leader="none"/>
                      </w:tabs>
                      <w:spacing w:before="20"/>
                      <w:ind w:left="20" w:right="0" w:firstLine="0"/>
                      <w:jc w:val="left"/>
                      <w:rPr>
                        <w:rFonts w:ascii="宋体" w:eastAsia="宋体"/>
                        <w:sz w:val="21"/>
                      </w:rPr>
                    </w:pPr>
                    <w:r>
                      <w:rPr>
                        <w:rFonts w:ascii="宋体" w:eastAsia="宋体"/>
                        <w:sz w:val="21"/>
                      </w:rPr>
                      <w:t>第</w:t>
                    </w:r>
                    <w:r>
                      <w:rPr>
                        <w:rFonts w:ascii="宋体" w:eastAsia="宋体"/>
                        <w:spacing w:val="-53"/>
                        <w:sz w:val="21"/>
                      </w:rPr>
                      <w:t> </w:t>
                    </w:r>
                    <w:r>
                      <w:rPr>
                        <w:sz w:val="21"/>
                      </w:rPr>
                      <w:t>3 </w:t>
                    </w:r>
                    <w:r>
                      <w:rPr>
                        <w:rFonts w:ascii="宋体" w:eastAsia="宋体"/>
                        <w:spacing w:val="-10"/>
                        <w:sz w:val="21"/>
                      </w:rPr>
                      <w:t>章</w:t>
                    </w:r>
                    <w:r>
                      <w:rPr>
                        <w:rFonts w:ascii="宋体" w:eastAsia="宋体"/>
                        <w:sz w:val="21"/>
                      </w:rPr>
                      <w:tab/>
                      <w:t>秀丽隐杆线虫连接组拓扑结构的发育重</w:t>
                    </w:r>
                    <w:r>
                      <w:rPr>
                        <w:rFonts w:ascii="宋体" w:eastAsia="宋体"/>
                        <w:spacing w:val="-10"/>
                        <w:sz w:val="21"/>
                      </w:rPr>
                      <w:t>构</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5536">
              <wp:simplePos x="0" y="0"/>
              <wp:positionH relativeFrom="page">
                <wp:posOffset>1141196</wp:posOffset>
              </wp:positionH>
              <wp:positionV relativeFrom="page">
                <wp:posOffset>667715</wp:posOffset>
              </wp:positionV>
              <wp:extent cx="5278120"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278120" cy="1270"/>
                      </a:xfrm>
                      <a:custGeom>
                        <a:avLst/>
                        <a:gdLst/>
                        <a:ahLst/>
                        <a:cxnLst/>
                        <a:rect l="l" t="t" r="r" b="b"/>
                        <a:pathLst>
                          <a:path w="5278120" h="0">
                            <a:moveTo>
                              <a:pt x="0" y="0"/>
                            </a:moveTo>
                            <a:lnTo>
                              <a:pt x="527759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0944" from="89.858002pt,52.576015pt" to="505.417002pt,52.576015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06048">
              <wp:simplePos x="0" y="0"/>
              <wp:positionH relativeFrom="page">
                <wp:posOffset>2433802</wp:posOffset>
              </wp:positionH>
              <wp:positionV relativeFrom="page">
                <wp:posOffset>457549</wp:posOffset>
              </wp:positionV>
              <wp:extent cx="2692400" cy="20383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692400" cy="203835"/>
                      </a:xfrm>
                      <a:prstGeom prst="rect">
                        <a:avLst/>
                      </a:prstGeom>
                    </wps:spPr>
                    <wps:txbx>
                      <w:txbxContent>
                        <w:p>
                          <w:pPr>
                            <w:tabs>
                              <w:tab w:pos="859" w:val="left" w:leader="none"/>
                            </w:tabs>
                            <w:spacing w:before="20"/>
                            <w:ind w:left="20" w:right="0" w:firstLine="0"/>
                            <w:jc w:val="left"/>
                            <w:rPr>
                              <w:rFonts w:ascii="宋体" w:eastAsia="宋体"/>
                              <w:sz w:val="21"/>
                            </w:rPr>
                          </w:pPr>
                          <w:r>
                            <w:rPr>
                              <w:rFonts w:ascii="宋体" w:eastAsia="宋体"/>
                              <w:sz w:val="21"/>
                            </w:rPr>
                            <w:t>第</w:t>
                          </w:r>
                          <w:r>
                            <w:rPr>
                              <w:rFonts w:ascii="宋体" w:eastAsia="宋体"/>
                              <w:spacing w:val="-53"/>
                              <w:sz w:val="21"/>
                            </w:rPr>
                            <w:t> </w:t>
                          </w:r>
                          <w:r>
                            <w:rPr>
                              <w:sz w:val="21"/>
                            </w:rPr>
                            <w:t>4 </w:t>
                          </w:r>
                          <w:r>
                            <w:rPr>
                              <w:rFonts w:ascii="宋体" w:eastAsia="宋体"/>
                              <w:spacing w:val="-10"/>
                              <w:sz w:val="21"/>
                            </w:rPr>
                            <w:t>章</w:t>
                          </w:r>
                          <w:r>
                            <w:rPr>
                              <w:rFonts w:ascii="宋体" w:eastAsia="宋体"/>
                              <w:sz w:val="21"/>
                            </w:rPr>
                            <w:tab/>
                            <w:t>神经系统结构可控性的时空演化机</w:t>
                          </w:r>
                          <w:r>
                            <w:rPr>
                              <w:rFonts w:ascii="宋体" w:eastAsia="宋体"/>
                              <w:spacing w:val="-10"/>
                              <w:sz w:val="21"/>
                            </w:rPr>
                            <w:t>制</w:t>
                          </w:r>
                        </w:p>
                      </w:txbxContent>
                    </wps:txbx>
                    <wps:bodyPr wrap="square" lIns="0" tIns="0" rIns="0" bIns="0" rtlCol="0">
                      <a:noAutofit/>
                    </wps:bodyPr>
                  </wps:wsp>
                </a:graphicData>
              </a:graphic>
            </wp:anchor>
          </w:drawing>
        </mc:Choice>
        <mc:Fallback>
          <w:pict>
            <v:shape style="position:absolute;margin-left:191.638pt;margin-top:36.027527pt;width:212pt;height:16.05pt;mso-position-horizontal-relative:page;mso-position-vertical-relative:page;z-index:-16210432" type="#_x0000_t202" id="docshape21" filled="false" stroked="false">
              <v:textbox inset="0,0,0,0">
                <w:txbxContent>
                  <w:p>
                    <w:pPr>
                      <w:tabs>
                        <w:tab w:pos="859" w:val="left" w:leader="none"/>
                      </w:tabs>
                      <w:spacing w:before="20"/>
                      <w:ind w:left="20" w:right="0" w:firstLine="0"/>
                      <w:jc w:val="left"/>
                      <w:rPr>
                        <w:rFonts w:ascii="宋体" w:eastAsia="宋体"/>
                        <w:sz w:val="21"/>
                      </w:rPr>
                    </w:pPr>
                    <w:r>
                      <w:rPr>
                        <w:rFonts w:ascii="宋体" w:eastAsia="宋体"/>
                        <w:sz w:val="21"/>
                      </w:rPr>
                      <w:t>第</w:t>
                    </w:r>
                    <w:r>
                      <w:rPr>
                        <w:rFonts w:ascii="宋体" w:eastAsia="宋体"/>
                        <w:spacing w:val="-53"/>
                        <w:sz w:val="21"/>
                      </w:rPr>
                      <w:t> </w:t>
                    </w:r>
                    <w:r>
                      <w:rPr>
                        <w:sz w:val="21"/>
                      </w:rPr>
                      <w:t>4 </w:t>
                    </w:r>
                    <w:r>
                      <w:rPr>
                        <w:rFonts w:ascii="宋体" w:eastAsia="宋体"/>
                        <w:spacing w:val="-10"/>
                        <w:sz w:val="21"/>
                      </w:rPr>
                      <w:t>章</w:t>
                    </w:r>
                    <w:r>
                      <w:rPr>
                        <w:rFonts w:ascii="宋体" w:eastAsia="宋体"/>
                        <w:sz w:val="21"/>
                      </w:rPr>
                      <w:tab/>
                      <w:t>神经系统结构可控性的时空演化机</w:t>
                    </w:r>
                    <w:r>
                      <w:rPr>
                        <w:rFonts w:ascii="宋体" w:eastAsia="宋体"/>
                        <w:spacing w:val="-10"/>
                        <w:sz w:val="21"/>
                      </w:rPr>
                      <w:t>制</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7072">
              <wp:simplePos x="0" y="0"/>
              <wp:positionH relativeFrom="page">
                <wp:posOffset>1141196</wp:posOffset>
              </wp:positionH>
              <wp:positionV relativeFrom="page">
                <wp:posOffset>667715</wp:posOffset>
              </wp:positionV>
              <wp:extent cx="5278120"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5278120" cy="1270"/>
                      </a:xfrm>
                      <a:custGeom>
                        <a:avLst/>
                        <a:gdLst/>
                        <a:ahLst/>
                        <a:cxnLst/>
                        <a:rect l="l" t="t" r="r" b="b"/>
                        <a:pathLst>
                          <a:path w="5278120" h="0">
                            <a:moveTo>
                              <a:pt x="0" y="0"/>
                            </a:moveTo>
                            <a:lnTo>
                              <a:pt x="527759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9408" from="89.858002pt,52.576015pt" to="505.417002pt,52.576015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07584">
              <wp:simplePos x="0" y="0"/>
              <wp:positionH relativeFrom="page">
                <wp:posOffset>3500602</wp:posOffset>
              </wp:positionH>
              <wp:positionV relativeFrom="page">
                <wp:posOffset>467817</wp:posOffset>
              </wp:positionV>
              <wp:extent cx="558800" cy="19304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558800" cy="193040"/>
                      </a:xfrm>
                      <a:prstGeom prst="rect">
                        <a:avLst/>
                      </a:prstGeom>
                    </wps:spPr>
                    <wps:txbx>
                      <w:txbxContent>
                        <w:p>
                          <w:pPr>
                            <w:spacing w:before="13"/>
                            <w:ind w:left="20" w:right="0" w:firstLine="0"/>
                            <w:jc w:val="left"/>
                            <w:rPr>
                              <w:rFonts w:ascii="宋体" w:eastAsia="宋体"/>
                              <w:sz w:val="21"/>
                            </w:rPr>
                          </w:pPr>
                          <w:r>
                            <w:rPr>
                              <w:rFonts w:ascii="宋体" w:eastAsia="宋体"/>
                              <w:spacing w:val="-3"/>
                              <w:sz w:val="21"/>
                            </w:rPr>
                            <w:t>参考文献</w:t>
                          </w:r>
                        </w:p>
                      </w:txbxContent>
                    </wps:txbx>
                    <wps:bodyPr wrap="square" lIns="0" tIns="0" rIns="0" bIns="0" rtlCol="0">
                      <a:noAutofit/>
                    </wps:bodyPr>
                  </wps:wsp>
                </a:graphicData>
              </a:graphic>
            </wp:anchor>
          </w:drawing>
        </mc:Choice>
        <mc:Fallback>
          <w:pict>
            <v:shape style="position:absolute;margin-left:275.638pt;margin-top:36.836025pt;width:44pt;height:15.2pt;mso-position-horizontal-relative:page;mso-position-vertical-relative:page;z-index:-16208896" type="#_x0000_t202" id="docshape23" filled="false" stroked="false">
              <v:textbox inset="0,0,0,0">
                <w:txbxContent>
                  <w:p>
                    <w:pPr>
                      <w:spacing w:before="13"/>
                      <w:ind w:left="20" w:right="0" w:firstLine="0"/>
                      <w:jc w:val="left"/>
                      <w:rPr>
                        <w:rFonts w:ascii="宋体" w:eastAsia="宋体"/>
                        <w:sz w:val="21"/>
                      </w:rPr>
                    </w:pPr>
                    <w:r>
                      <w:rPr>
                        <w:rFonts w:ascii="宋体" w:eastAsia="宋体"/>
                        <w:spacing w:val="-3"/>
                        <w:sz w:val="21"/>
                      </w:rPr>
                      <w:t>参考文献</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8608">
              <wp:simplePos x="0" y="0"/>
              <wp:positionH relativeFrom="page">
                <wp:posOffset>1141196</wp:posOffset>
              </wp:positionH>
              <wp:positionV relativeFrom="page">
                <wp:posOffset>667715</wp:posOffset>
              </wp:positionV>
              <wp:extent cx="5278120"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278120" cy="1270"/>
                      </a:xfrm>
                      <a:custGeom>
                        <a:avLst/>
                        <a:gdLst/>
                        <a:ahLst/>
                        <a:cxnLst/>
                        <a:rect l="l" t="t" r="r" b="b"/>
                        <a:pathLst>
                          <a:path w="5278120" h="0">
                            <a:moveTo>
                              <a:pt x="0" y="0"/>
                            </a:moveTo>
                            <a:lnTo>
                              <a:pt x="527759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7872" from="89.858002pt,52.576015pt" to="505.417002pt,52.576015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09120">
              <wp:simplePos x="0" y="0"/>
              <wp:positionH relativeFrom="page">
                <wp:posOffset>3567277</wp:posOffset>
              </wp:positionH>
              <wp:positionV relativeFrom="page">
                <wp:posOffset>467817</wp:posOffset>
              </wp:positionV>
              <wp:extent cx="425450" cy="19304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425450" cy="193040"/>
                      </a:xfrm>
                      <a:prstGeom prst="rect">
                        <a:avLst/>
                      </a:prstGeom>
                    </wps:spPr>
                    <wps:txbx>
                      <w:txbxContent>
                        <w:p>
                          <w:pPr>
                            <w:tabs>
                              <w:tab w:pos="439" w:val="left" w:leader="none"/>
                            </w:tabs>
                            <w:spacing w:before="13"/>
                            <w:ind w:left="20" w:right="0" w:firstLine="0"/>
                            <w:jc w:val="left"/>
                            <w:rPr>
                              <w:rFonts w:ascii="宋体" w:eastAsia="宋体"/>
                              <w:sz w:val="21"/>
                            </w:rPr>
                          </w:pPr>
                          <w:r>
                            <w:rPr>
                              <w:rFonts w:ascii="宋体" w:eastAsia="宋体"/>
                              <w:spacing w:val="-10"/>
                              <w:sz w:val="21"/>
                            </w:rPr>
                            <w:t>致</w:t>
                          </w:r>
                          <w:r>
                            <w:rPr>
                              <w:rFonts w:ascii="宋体" w:eastAsia="宋体"/>
                              <w:sz w:val="21"/>
                            </w:rPr>
                            <w:tab/>
                          </w:r>
                          <w:r>
                            <w:rPr>
                              <w:rFonts w:ascii="宋体" w:eastAsia="宋体"/>
                              <w:spacing w:val="-10"/>
                              <w:sz w:val="21"/>
                            </w:rPr>
                            <w:t>谢</w:t>
                          </w:r>
                        </w:p>
                      </w:txbxContent>
                    </wps:txbx>
                    <wps:bodyPr wrap="square" lIns="0" tIns="0" rIns="0" bIns="0" rtlCol="0">
                      <a:noAutofit/>
                    </wps:bodyPr>
                  </wps:wsp>
                </a:graphicData>
              </a:graphic>
            </wp:anchor>
          </w:drawing>
        </mc:Choice>
        <mc:Fallback>
          <w:pict>
            <v:shape style="position:absolute;margin-left:280.888pt;margin-top:36.836025pt;width:33.5pt;height:15.2pt;mso-position-horizontal-relative:page;mso-position-vertical-relative:page;z-index:-16207360" type="#_x0000_t202" id="docshape25" filled="false" stroked="false">
              <v:textbox inset="0,0,0,0">
                <w:txbxContent>
                  <w:p>
                    <w:pPr>
                      <w:tabs>
                        <w:tab w:pos="439" w:val="left" w:leader="none"/>
                      </w:tabs>
                      <w:spacing w:before="13"/>
                      <w:ind w:left="20" w:right="0" w:firstLine="0"/>
                      <w:jc w:val="left"/>
                      <w:rPr>
                        <w:rFonts w:ascii="宋体" w:eastAsia="宋体"/>
                        <w:sz w:val="21"/>
                      </w:rPr>
                    </w:pPr>
                    <w:r>
                      <w:rPr>
                        <w:rFonts w:ascii="宋体" w:eastAsia="宋体"/>
                        <w:spacing w:val="-10"/>
                        <w:sz w:val="21"/>
                      </w:rPr>
                      <w:t>致</w:t>
                    </w:r>
                    <w:r>
                      <w:rPr>
                        <w:rFonts w:ascii="宋体" w:eastAsia="宋体"/>
                        <w:sz w:val="21"/>
                      </w:rPr>
                      <w:tab/>
                    </w:r>
                    <w:r>
                      <w:rPr>
                        <w:rFonts w:ascii="宋体" w:eastAsia="宋体"/>
                        <w:spacing w:val="-10"/>
                        <w:sz w:val="21"/>
                      </w:rPr>
                      <w:t>谢</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664" w:hanging="567"/>
        <w:jc w:val="left"/>
      </w:pPr>
      <w:rPr>
        <w:rFonts w:hint="default" w:ascii="TeX Gyre Termes" w:hAnsi="TeX Gyre Termes" w:eastAsia="TeX Gyre Termes" w:cs="TeX Gyre Termes"/>
        <w:b w:val="0"/>
        <w:bCs w:val="0"/>
        <w:i w:val="0"/>
        <w:iCs w:val="0"/>
        <w:spacing w:val="0"/>
        <w:w w:val="100"/>
        <w:sz w:val="21"/>
        <w:szCs w:val="21"/>
        <w:lang w:val="en-US" w:eastAsia="zh-CN" w:bidi="ar-SA"/>
      </w:rPr>
    </w:lvl>
    <w:lvl w:ilvl="1">
      <w:start w:val="0"/>
      <w:numFmt w:val="bullet"/>
      <w:lvlText w:val="•"/>
      <w:lvlJc w:val="left"/>
      <w:pPr>
        <w:ind w:left="1458" w:hanging="567"/>
      </w:pPr>
      <w:rPr>
        <w:rFonts w:hint="default"/>
        <w:lang w:val="en-US" w:eastAsia="zh-CN" w:bidi="ar-SA"/>
      </w:rPr>
    </w:lvl>
    <w:lvl w:ilvl="2">
      <w:start w:val="0"/>
      <w:numFmt w:val="bullet"/>
      <w:lvlText w:val="•"/>
      <w:lvlJc w:val="left"/>
      <w:pPr>
        <w:ind w:left="2257" w:hanging="567"/>
      </w:pPr>
      <w:rPr>
        <w:rFonts w:hint="default"/>
        <w:lang w:val="en-US" w:eastAsia="zh-CN" w:bidi="ar-SA"/>
      </w:rPr>
    </w:lvl>
    <w:lvl w:ilvl="3">
      <w:start w:val="0"/>
      <w:numFmt w:val="bullet"/>
      <w:lvlText w:val="•"/>
      <w:lvlJc w:val="left"/>
      <w:pPr>
        <w:ind w:left="3055" w:hanging="567"/>
      </w:pPr>
      <w:rPr>
        <w:rFonts w:hint="default"/>
        <w:lang w:val="en-US" w:eastAsia="zh-CN" w:bidi="ar-SA"/>
      </w:rPr>
    </w:lvl>
    <w:lvl w:ilvl="4">
      <w:start w:val="0"/>
      <w:numFmt w:val="bullet"/>
      <w:lvlText w:val="•"/>
      <w:lvlJc w:val="left"/>
      <w:pPr>
        <w:ind w:left="3854" w:hanging="567"/>
      </w:pPr>
      <w:rPr>
        <w:rFonts w:hint="default"/>
        <w:lang w:val="en-US" w:eastAsia="zh-CN" w:bidi="ar-SA"/>
      </w:rPr>
    </w:lvl>
    <w:lvl w:ilvl="5">
      <w:start w:val="0"/>
      <w:numFmt w:val="bullet"/>
      <w:lvlText w:val="•"/>
      <w:lvlJc w:val="left"/>
      <w:pPr>
        <w:ind w:left="4653" w:hanging="567"/>
      </w:pPr>
      <w:rPr>
        <w:rFonts w:hint="default"/>
        <w:lang w:val="en-US" w:eastAsia="zh-CN" w:bidi="ar-SA"/>
      </w:rPr>
    </w:lvl>
    <w:lvl w:ilvl="6">
      <w:start w:val="0"/>
      <w:numFmt w:val="bullet"/>
      <w:lvlText w:val="•"/>
      <w:lvlJc w:val="left"/>
      <w:pPr>
        <w:ind w:left="5451" w:hanging="567"/>
      </w:pPr>
      <w:rPr>
        <w:rFonts w:hint="default"/>
        <w:lang w:val="en-US" w:eastAsia="zh-CN" w:bidi="ar-SA"/>
      </w:rPr>
    </w:lvl>
    <w:lvl w:ilvl="7">
      <w:start w:val="0"/>
      <w:numFmt w:val="bullet"/>
      <w:lvlText w:val="•"/>
      <w:lvlJc w:val="left"/>
      <w:pPr>
        <w:ind w:left="6250" w:hanging="567"/>
      </w:pPr>
      <w:rPr>
        <w:rFonts w:hint="default"/>
        <w:lang w:val="en-US" w:eastAsia="zh-CN" w:bidi="ar-SA"/>
      </w:rPr>
    </w:lvl>
    <w:lvl w:ilvl="8">
      <w:start w:val="0"/>
      <w:numFmt w:val="bullet"/>
      <w:lvlText w:val="•"/>
      <w:lvlJc w:val="left"/>
      <w:pPr>
        <w:ind w:left="7049" w:hanging="567"/>
      </w:pPr>
      <w:rPr>
        <w:rFonts w:hint="default"/>
        <w:lang w:val="en-US" w:eastAsia="zh-CN" w:bidi="ar-SA"/>
      </w:rPr>
    </w:lvl>
  </w:abstractNum>
  <w:abstractNum w:abstractNumId="7">
    <w:multiLevelType w:val="hybridMultilevel"/>
    <w:lvl w:ilvl="0">
      <w:start w:val="4"/>
      <w:numFmt w:val="decimal"/>
      <w:lvlText w:val="%1"/>
      <w:lvlJc w:val="left"/>
      <w:pPr>
        <w:ind w:left="556" w:hanging="460"/>
        <w:jc w:val="left"/>
      </w:pPr>
      <w:rPr>
        <w:rFonts w:hint="default"/>
        <w:lang w:val="en-US" w:eastAsia="zh-CN" w:bidi="ar-SA"/>
      </w:rPr>
    </w:lvl>
    <w:lvl w:ilvl="1">
      <w:start w:val="1"/>
      <w:numFmt w:val="decimal"/>
      <w:lvlText w:val="%1.%2"/>
      <w:lvlJc w:val="left"/>
      <w:pPr>
        <w:ind w:left="556" w:hanging="460"/>
        <w:jc w:val="left"/>
      </w:pPr>
      <w:rPr>
        <w:rFonts w:hint="default" w:ascii="Arial" w:hAnsi="Arial" w:eastAsia="Arial" w:cs="Arial"/>
        <w:b w:val="0"/>
        <w:bCs w:val="0"/>
        <w:i w:val="0"/>
        <w:iCs w:val="0"/>
        <w:spacing w:val="0"/>
        <w:w w:val="99"/>
        <w:sz w:val="28"/>
        <w:szCs w:val="28"/>
        <w:lang w:val="en-US" w:eastAsia="zh-CN" w:bidi="ar-SA"/>
      </w:rPr>
    </w:lvl>
    <w:lvl w:ilvl="2">
      <w:start w:val="1"/>
      <w:numFmt w:val="decimal"/>
      <w:lvlText w:val="%1.%2.%3"/>
      <w:lvlJc w:val="left"/>
      <w:pPr>
        <w:ind w:left="740" w:hanging="644"/>
        <w:jc w:val="left"/>
      </w:pPr>
      <w:rPr>
        <w:rFonts w:hint="default" w:ascii="Arial" w:hAnsi="Arial" w:eastAsia="Arial" w:cs="Arial"/>
        <w:b w:val="0"/>
        <w:bCs w:val="0"/>
        <w:i w:val="0"/>
        <w:iCs w:val="0"/>
        <w:spacing w:val="0"/>
        <w:w w:val="99"/>
        <w:sz w:val="26"/>
        <w:szCs w:val="26"/>
        <w:lang w:val="en-US" w:eastAsia="zh-CN" w:bidi="ar-SA"/>
      </w:rPr>
    </w:lvl>
    <w:lvl w:ilvl="3">
      <w:start w:val="0"/>
      <w:numFmt w:val="bullet"/>
      <w:lvlText w:val="•"/>
      <w:lvlJc w:val="left"/>
      <w:pPr>
        <w:ind w:left="2497" w:hanging="644"/>
      </w:pPr>
      <w:rPr>
        <w:rFonts w:hint="default"/>
        <w:lang w:val="en-US" w:eastAsia="zh-CN" w:bidi="ar-SA"/>
      </w:rPr>
    </w:lvl>
    <w:lvl w:ilvl="4">
      <w:start w:val="0"/>
      <w:numFmt w:val="bullet"/>
      <w:lvlText w:val="•"/>
      <w:lvlJc w:val="left"/>
      <w:pPr>
        <w:ind w:left="3375" w:hanging="644"/>
      </w:pPr>
      <w:rPr>
        <w:rFonts w:hint="default"/>
        <w:lang w:val="en-US" w:eastAsia="zh-CN" w:bidi="ar-SA"/>
      </w:rPr>
    </w:lvl>
    <w:lvl w:ilvl="5">
      <w:start w:val="0"/>
      <w:numFmt w:val="bullet"/>
      <w:lvlText w:val="•"/>
      <w:lvlJc w:val="left"/>
      <w:pPr>
        <w:ind w:left="4254" w:hanging="644"/>
      </w:pPr>
      <w:rPr>
        <w:rFonts w:hint="default"/>
        <w:lang w:val="en-US" w:eastAsia="zh-CN" w:bidi="ar-SA"/>
      </w:rPr>
    </w:lvl>
    <w:lvl w:ilvl="6">
      <w:start w:val="0"/>
      <w:numFmt w:val="bullet"/>
      <w:lvlText w:val="•"/>
      <w:lvlJc w:val="left"/>
      <w:pPr>
        <w:ind w:left="5132" w:hanging="644"/>
      </w:pPr>
      <w:rPr>
        <w:rFonts w:hint="default"/>
        <w:lang w:val="en-US" w:eastAsia="zh-CN" w:bidi="ar-SA"/>
      </w:rPr>
    </w:lvl>
    <w:lvl w:ilvl="7">
      <w:start w:val="0"/>
      <w:numFmt w:val="bullet"/>
      <w:lvlText w:val="•"/>
      <w:lvlJc w:val="left"/>
      <w:pPr>
        <w:ind w:left="6011" w:hanging="644"/>
      </w:pPr>
      <w:rPr>
        <w:rFonts w:hint="default"/>
        <w:lang w:val="en-US" w:eastAsia="zh-CN" w:bidi="ar-SA"/>
      </w:rPr>
    </w:lvl>
    <w:lvl w:ilvl="8">
      <w:start w:val="0"/>
      <w:numFmt w:val="bullet"/>
      <w:lvlText w:val="•"/>
      <w:lvlJc w:val="left"/>
      <w:pPr>
        <w:ind w:left="6889" w:hanging="644"/>
      </w:pPr>
      <w:rPr>
        <w:rFonts w:hint="default"/>
        <w:lang w:val="en-US" w:eastAsia="zh-CN" w:bidi="ar-SA"/>
      </w:rPr>
    </w:lvl>
  </w:abstractNum>
  <w:abstractNum w:abstractNumId="6">
    <w:multiLevelType w:val="hybridMultilevel"/>
    <w:lvl w:ilvl="0">
      <w:start w:val="3"/>
      <w:numFmt w:val="decimal"/>
      <w:lvlText w:val="%1"/>
      <w:lvlJc w:val="left"/>
      <w:pPr>
        <w:ind w:left="556" w:hanging="460"/>
        <w:jc w:val="left"/>
      </w:pPr>
      <w:rPr>
        <w:rFonts w:hint="default"/>
        <w:lang w:val="en-US" w:eastAsia="zh-CN" w:bidi="ar-SA"/>
      </w:rPr>
    </w:lvl>
    <w:lvl w:ilvl="1">
      <w:start w:val="1"/>
      <w:numFmt w:val="decimal"/>
      <w:lvlText w:val="%1.%2"/>
      <w:lvlJc w:val="left"/>
      <w:pPr>
        <w:ind w:left="556" w:hanging="460"/>
        <w:jc w:val="left"/>
      </w:pPr>
      <w:rPr>
        <w:rFonts w:hint="default" w:ascii="Arial" w:hAnsi="Arial" w:eastAsia="Arial" w:cs="Arial"/>
        <w:b w:val="0"/>
        <w:bCs w:val="0"/>
        <w:i w:val="0"/>
        <w:iCs w:val="0"/>
        <w:spacing w:val="0"/>
        <w:w w:val="99"/>
        <w:sz w:val="28"/>
        <w:szCs w:val="28"/>
        <w:lang w:val="en-US" w:eastAsia="zh-CN" w:bidi="ar-SA"/>
      </w:rPr>
    </w:lvl>
    <w:lvl w:ilvl="2">
      <w:start w:val="1"/>
      <w:numFmt w:val="decimal"/>
      <w:lvlText w:val="%1.%2.%3"/>
      <w:lvlJc w:val="left"/>
      <w:pPr>
        <w:ind w:left="740" w:hanging="644"/>
        <w:jc w:val="left"/>
      </w:pPr>
      <w:rPr>
        <w:rFonts w:hint="default" w:ascii="Arial" w:hAnsi="Arial" w:eastAsia="Arial" w:cs="Arial"/>
        <w:b w:val="0"/>
        <w:bCs w:val="0"/>
        <w:i w:val="0"/>
        <w:iCs w:val="0"/>
        <w:spacing w:val="0"/>
        <w:w w:val="99"/>
        <w:sz w:val="26"/>
        <w:szCs w:val="26"/>
        <w:lang w:val="en-US" w:eastAsia="zh-CN" w:bidi="ar-SA"/>
      </w:rPr>
    </w:lvl>
    <w:lvl w:ilvl="3">
      <w:start w:val="0"/>
      <w:numFmt w:val="bullet"/>
      <w:lvlText w:val="•"/>
      <w:lvlJc w:val="left"/>
      <w:pPr>
        <w:ind w:left="2497" w:hanging="644"/>
      </w:pPr>
      <w:rPr>
        <w:rFonts w:hint="default"/>
        <w:lang w:val="en-US" w:eastAsia="zh-CN" w:bidi="ar-SA"/>
      </w:rPr>
    </w:lvl>
    <w:lvl w:ilvl="4">
      <w:start w:val="0"/>
      <w:numFmt w:val="bullet"/>
      <w:lvlText w:val="•"/>
      <w:lvlJc w:val="left"/>
      <w:pPr>
        <w:ind w:left="3375" w:hanging="644"/>
      </w:pPr>
      <w:rPr>
        <w:rFonts w:hint="default"/>
        <w:lang w:val="en-US" w:eastAsia="zh-CN" w:bidi="ar-SA"/>
      </w:rPr>
    </w:lvl>
    <w:lvl w:ilvl="5">
      <w:start w:val="0"/>
      <w:numFmt w:val="bullet"/>
      <w:lvlText w:val="•"/>
      <w:lvlJc w:val="left"/>
      <w:pPr>
        <w:ind w:left="4254" w:hanging="644"/>
      </w:pPr>
      <w:rPr>
        <w:rFonts w:hint="default"/>
        <w:lang w:val="en-US" w:eastAsia="zh-CN" w:bidi="ar-SA"/>
      </w:rPr>
    </w:lvl>
    <w:lvl w:ilvl="6">
      <w:start w:val="0"/>
      <w:numFmt w:val="bullet"/>
      <w:lvlText w:val="•"/>
      <w:lvlJc w:val="left"/>
      <w:pPr>
        <w:ind w:left="5132" w:hanging="644"/>
      </w:pPr>
      <w:rPr>
        <w:rFonts w:hint="default"/>
        <w:lang w:val="en-US" w:eastAsia="zh-CN" w:bidi="ar-SA"/>
      </w:rPr>
    </w:lvl>
    <w:lvl w:ilvl="7">
      <w:start w:val="0"/>
      <w:numFmt w:val="bullet"/>
      <w:lvlText w:val="•"/>
      <w:lvlJc w:val="left"/>
      <w:pPr>
        <w:ind w:left="6011" w:hanging="644"/>
      </w:pPr>
      <w:rPr>
        <w:rFonts w:hint="default"/>
        <w:lang w:val="en-US" w:eastAsia="zh-CN" w:bidi="ar-SA"/>
      </w:rPr>
    </w:lvl>
    <w:lvl w:ilvl="8">
      <w:start w:val="0"/>
      <w:numFmt w:val="bullet"/>
      <w:lvlText w:val="•"/>
      <w:lvlJc w:val="left"/>
      <w:pPr>
        <w:ind w:left="6889" w:hanging="644"/>
      </w:pPr>
      <w:rPr>
        <w:rFonts w:hint="default"/>
        <w:lang w:val="en-US" w:eastAsia="zh-CN" w:bidi="ar-SA"/>
      </w:rPr>
    </w:lvl>
  </w:abstractNum>
  <w:abstractNum w:abstractNumId="5">
    <w:multiLevelType w:val="hybridMultilevel"/>
    <w:lvl w:ilvl="0">
      <w:start w:val="2"/>
      <w:numFmt w:val="decimal"/>
      <w:lvlText w:val="%1"/>
      <w:lvlJc w:val="left"/>
      <w:pPr>
        <w:ind w:left="556" w:hanging="460"/>
        <w:jc w:val="left"/>
      </w:pPr>
      <w:rPr>
        <w:rFonts w:hint="default"/>
        <w:lang w:val="en-US" w:eastAsia="zh-CN" w:bidi="ar-SA"/>
      </w:rPr>
    </w:lvl>
    <w:lvl w:ilvl="1">
      <w:start w:val="1"/>
      <w:numFmt w:val="decimal"/>
      <w:lvlText w:val="%1.%2"/>
      <w:lvlJc w:val="left"/>
      <w:pPr>
        <w:ind w:left="556" w:hanging="460"/>
        <w:jc w:val="left"/>
      </w:pPr>
      <w:rPr>
        <w:rFonts w:hint="default" w:ascii="Arial" w:hAnsi="Arial" w:eastAsia="Arial" w:cs="Arial"/>
        <w:b w:val="0"/>
        <w:bCs w:val="0"/>
        <w:i w:val="0"/>
        <w:iCs w:val="0"/>
        <w:spacing w:val="0"/>
        <w:w w:val="99"/>
        <w:sz w:val="28"/>
        <w:szCs w:val="28"/>
        <w:lang w:val="en-US" w:eastAsia="zh-CN" w:bidi="ar-SA"/>
      </w:rPr>
    </w:lvl>
    <w:lvl w:ilvl="2">
      <w:start w:val="1"/>
      <w:numFmt w:val="decimal"/>
      <w:lvlText w:val="%1.%2.%3"/>
      <w:lvlJc w:val="left"/>
      <w:pPr>
        <w:ind w:left="812" w:hanging="716"/>
        <w:jc w:val="left"/>
      </w:pPr>
      <w:rPr>
        <w:rFonts w:hint="default" w:ascii="Arial" w:hAnsi="Arial" w:eastAsia="Arial" w:cs="Arial"/>
        <w:b w:val="0"/>
        <w:bCs w:val="0"/>
        <w:i w:val="0"/>
        <w:iCs w:val="0"/>
        <w:spacing w:val="0"/>
        <w:w w:val="99"/>
        <w:sz w:val="26"/>
        <w:szCs w:val="26"/>
        <w:lang w:val="en-US" w:eastAsia="zh-CN" w:bidi="ar-SA"/>
      </w:rPr>
    </w:lvl>
    <w:lvl w:ilvl="3">
      <w:start w:val="0"/>
      <w:numFmt w:val="bullet"/>
      <w:lvlText w:val="•"/>
      <w:lvlJc w:val="left"/>
      <w:pPr>
        <w:ind w:left="694" w:hanging="204"/>
      </w:pPr>
      <w:rPr>
        <w:rFonts w:hint="default" w:ascii="TeX Gyre Termes" w:hAnsi="TeX Gyre Termes" w:eastAsia="TeX Gyre Termes" w:cs="TeX Gyre Termes"/>
        <w:b w:val="0"/>
        <w:bCs w:val="0"/>
        <w:i w:val="0"/>
        <w:iCs w:val="0"/>
        <w:spacing w:val="0"/>
        <w:w w:val="100"/>
        <w:sz w:val="24"/>
        <w:szCs w:val="24"/>
        <w:lang w:val="en-US" w:eastAsia="zh-CN" w:bidi="ar-SA"/>
      </w:rPr>
    </w:lvl>
    <w:lvl w:ilvl="4">
      <w:start w:val="0"/>
      <w:numFmt w:val="bullet"/>
      <w:lvlText w:val="•"/>
      <w:lvlJc w:val="left"/>
      <w:pPr>
        <w:ind w:left="1938" w:hanging="204"/>
      </w:pPr>
      <w:rPr>
        <w:rFonts w:hint="default"/>
        <w:lang w:val="en-US" w:eastAsia="zh-CN" w:bidi="ar-SA"/>
      </w:rPr>
    </w:lvl>
    <w:lvl w:ilvl="5">
      <w:start w:val="0"/>
      <w:numFmt w:val="bullet"/>
      <w:lvlText w:val="•"/>
      <w:lvlJc w:val="left"/>
      <w:pPr>
        <w:ind w:left="3056" w:hanging="204"/>
      </w:pPr>
      <w:rPr>
        <w:rFonts w:hint="default"/>
        <w:lang w:val="en-US" w:eastAsia="zh-CN" w:bidi="ar-SA"/>
      </w:rPr>
    </w:lvl>
    <w:lvl w:ilvl="6">
      <w:start w:val="0"/>
      <w:numFmt w:val="bullet"/>
      <w:lvlText w:val="•"/>
      <w:lvlJc w:val="left"/>
      <w:pPr>
        <w:ind w:left="4174" w:hanging="204"/>
      </w:pPr>
      <w:rPr>
        <w:rFonts w:hint="default"/>
        <w:lang w:val="en-US" w:eastAsia="zh-CN" w:bidi="ar-SA"/>
      </w:rPr>
    </w:lvl>
    <w:lvl w:ilvl="7">
      <w:start w:val="0"/>
      <w:numFmt w:val="bullet"/>
      <w:lvlText w:val="•"/>
      <w:lvlJc w:val="left"/>
      <w:pPr>
        <w:ind w:left="5292" w:hanging="204"/>
      </w:pPr>
      <w:rPr>
        <w:rFonts w:hint="default"/>
        <w:lang w:val="en-US" w:eastAsia="zh-CN" w:bidi="ar-SA"/>
      </w:rPr>
    </w:lvl>
    <w:lvl w:ilvl="8">
      <w:start w:val="0"/>
      <w:numFmt w:val="bullet"/>
      <w:lvlText w:val="•"/>
      <w:lvlJc w:val="left"/>
      <w:pPr>
        <w:ind w:left="6410" w:hanging="204"/>
      </w:pPr>
      <w:rPr>
        <w:rFonts w:hint="default"/>
        <w:lang w:val="en-US" w:eastAsia="zh-CN" w:bidi="ar-SA"/>
      </w:rPr>
    </w:lvl>
  </w:abstractNum>
  <w:abstractNum w:abstractNumId="4">
    <w:multiLevelType w:val="hybridMultilevel"/>
    <w:lvl w:ilvl="0">
      <w:start w:val="1"/>
      <w:numFmt w:val="decimal"/>
      <w:lvlText w:val="%1"/>
      <w:lvlJc w:val="left"/>
      <w:pPr>
        <w:ind w:left="556" w:hanging="460"/>
        <w:jc w:val="left"/>
      </w:pPr>
      <w:rPr>
        <w:rFonts w:hint="default"/>
        <w:lang w:val="en-US" w:eastAsia="zh-CN" w:bidi="ar-SA"/>
      </w:rPr>
    </w:lvl>
    <w:lvl w:ilvl="1">
      <w:start w:val="1"/>
      <w:numFmt w:val="decimal"/>
      <w:lvlText w:val="%1.%2"/>
      <w:lvlJc w:val="left"/>
      <w:pPr>
        <w:ind w:left="556" w:hanging="460"/>
        <w:jc w:val="left"/>
      </w:pPr>
      <w:rPr>
        <w:rFonts w:hint="default" w:ascii="Arial" w:hAnsi="Arial" w:eastAsia="Arial" w:cs="Arial"/>
        <w:b w:val="0"/>
        <w:bCs w:val="0"/>
        <w:i w:val="0"/>
        <w:iCs w:val="0"/>
        <w:spacing w:val="0"/>
        <w:w w:val="99"/>
        <w:sz w:val="28"/>
        <w:szCs w:val="28"/>
        <w:lang w:val="en-US" w:eastAsia="zh-CN" w:bidi="ar-SA"/>
      </w:rPr>
    </w:lvl>
    <w:lvl w:ilvl="2">
      <w:start w:val="1"/>
      <w:numFmt w:val="decimal"/>
      <w:lvlText w:val="%1.%2.%3"/>
      <w:lvlJc w:val="left"/>
      <w:pPr>
        <w:ind w:left="740" w:hanging="644"/>
        <w:jc w:val="left"/>
      </w:pPr>
      <w:rPr>
        <w:rFonts w:hint="default" w:ascii="Arial" w:hAnsi="Arial" w:eastAsia="Arial" w:cs="Arial"/>
        <w:b w:val="0"/>
        <w:bCs w:val="0"/>
        <w:i w:val="0"/>
        <w:iCs w:val="0"/>
        <w:spacing w:val="0"/>
        <w:w w:val="99"/>
        <w:sz w:val="26"/>
        <w:szCs w:val="26"/>
        <w:lang w:val="en-US" w:eastAsia="zh-CN" w:bidi="ar-SA"/>
      </w:rPr>
    </w:lvl>
    <w:lvl w:ilvl="3">
      <w:start w:val="1"/>
      <w:numFmt w:val="decimal"/>
      <w:lvlText w:val="%1.%2.%3.%4"/>
      <w:lvlJc w:val="left"/>
      <w:pPr>
        <w:ind w:left="891" w:hanging="794"/>
        <w:jc w:val="left"/>
      </w:pPr>
      <w:rPr>
        <w:rFonts w:hint="default" w:ascii="Arial" w:hAnsi="Arial" w:eastAsia="Arial" w:cs="Arial"/>
        <w:b w:val="0"/>
        <w:bCs w:val="0"/>
        <w:i w:val="0"/>
        <w:iCs w:val="0"/>
        <w:spacing w:val="0"/>
        <w:w w:val="99"/>
        <w:sz w:val="24"/>
        <w:szCs w:val="24"/>
        <w:lang w:val="en-US" w:eastAsia="zh-CN" w:bidi="ar-SA"/>
      </w:rPr>
    </w:lvl>
    <w:lvl w:ilvl="4">
      <w:start w:val="0"/>
      <w:numFmt w:val="bullet"/>
      <w:lvlText w:val="•"/>
      <w:lvlJc w:val="left"/>
      <w:pPr>
        <w:ind w:left="2836" w:hanging="794"/>
      </w:pPr>
      <w:rPr>
        <w:rFonts w:hint="default"/>
        <w:lang w:val="en-US" w:eastAsia="zh-CN" w:bidi="ar-SA"/>
      </w:rPr>
    </w:lvl>
    <w:lvl w:ilvl="5">
      <w:start w:val="0"/>
      <w:numFmt w:val="bullet"/>
      <w:lvlText w:val="•"/>
      <w:lvlJc w:val="left"/>
      <w:pPr>
        <w:ind w:left="3804" w:hanging="794"/>
      </w:pPr>
      <w:rPr>
        <w:rFonts w:hint="default"/>
        <w:lang w:val="en-US" w:eastAsia="zh-CN" w:bidi="ar-SA"/>
      </w:rPr>
    </w:lvl>
    <w:lvl w:ilvl="6">
      <w:start w:val="0"/>
      <w:numFmt w:val="bullet"/>
      <w:lvlText w:val="•"/>
      <w:lvlJc w:val="left"/>
      <w:pPr>
        <w:ind w:left="4773" w:hanging="794"/>
      </w:pPr>
      <w:rPr>
        <w:rFonts w:hint="default"/>
        <w:lang w:val="en-US" w:eastAsia="zh-CN" w:bidi="ar-SA"/>
      </w:rPr>
    </w:lvl>
    <w:lvl w:ilvl="7">
      <w:start w:val="0"/>
      <w:numFmt w:val="bullet"/>
      <w:lvlText w:val="•"/>
      <w:lvlJc w:val="left"/>
      <w:pPr>
        <w:ind w:left="5741" w:hanging="794"/>
      </w:pPr>
      <w:rPr>
        <w:rFonts w:hint="default"/>
        <w:lang w:val="en-US" w:eastAsia="zh-CN" w:bidi="ar-SA"/>
      </w:rPr>
    </w:lvl>
    <w:lvl w:ilvl="8">
      <w:start w:val="0"/>
      <w:numFmt w:val="bullet"/>
      <w:lvlText w:val="•"/>
      <w:lvlJc w:val="left"/>
      <w:pPr>
        <w:ind w:left="6709" w:hanging="794"/>
      </w:pPr>
      <w:rPr>
        <w:rFonts w:hint="default"/>
        <w:lang w:val="en-US" w:eastAsia="zh-CN" w:bidi="ar-SA"/>
      </w:rPr>
    </w:lvl>
  </w:abstractNum>
  <w:abstractNum w:abstractNumId="3">
    <w:multiLevelType w:val="hybridMultilevel"/>
    <w:lvl w:ilvl="0">
      <w:start w:val="4"/>
      <w:numFmt w:val="decimal"/>
      <w:lvlText w:val="%1"/>
      <w:lvlJc w:val="left"/>
      <w:pPr>
        <w:ind w:left="877" w:hanging="540"/>
        <w:jc w:val="left"/>
      </w:pPr>
      <w:rPr>
        <w:rFonts w:hint="default"/>
        <w:lang w:val="en-US" w:eastAsia="zh-CN" w:bidi="ar-SA"/>
      </w:rPr>
    </w:lvl>
    <w:lvl w:ilvl="1">
      <w:start w:val="1"/>
      <w:numFmt w:val="decimal"/>
      <w:lvlText w:val="%1.%2"/>
      <w:lvlJc w:val="left"/>
      <w:pPr>
        <w:ind w:left="877" w:hanging="540"/>
        <w:jc w:val="left"/>
      </w:pPr>
      <w:rPr>
        <w:rFonts w:hint="default" w:ascii="TeX Gyre Termes" w:hAnsi="TeX Gyre Termes" w:eastAsia="TeX Gyre Termes" w:cs="TeX Gyre Termes"/>
        <w:b w:val="0"/>
        <w:bCs w:val="0"/>
        <w:i w:val="0"/>
        <w:iCs w:val="0"/>
        <w:spacing w:val="0"/>
        <w:w w:val="100"/>
        <w:sz w:val="24"/>
        <w:szCs w:val="24"/>
        <w:lang w:val="en-US" w:eastAsia="zh-CN" w:bidi="ar-SA"/>
      </w:rPr>
    </w:lvl>
    <w:lvl w:ilvl="2">
      <w:start w:val="1"/>
      <w:numFmt w:val="decimal"/>
      <w:lvlText w:val="%1.%2.%3"/>
      <w:lvlJc w:val="left"/>
      <w:pPr>
        <w:ind w:left="1297" w:hanging="720"/>
        <w:jc w:val="left"/>
      </w:pPr>
      <w:rPr>
        <w:rFonts w:hint="default" w:ascii="TeX Gyre Termes" w:hAnsi="TeX Gyre Termes" w:eastAsia="TeX Gyre Termes" w:cs="TeX Gyre Termes"/>
        <w:b w:val="0"/>
        <w:bCs w:val="0"/>
        <w:i w:val="0"/>
        <w:iCs w:val="0"/>
        <w:spacing w:val="0"/>
        <w:w w:val="100"/>
        <w:sz w:val="24"/>
        <w:szCs w:val="24"/>
        <w:lang w:val="en-US" w:eastAsia="zh-CN" w:bidi="ar-SA"/>
      </w:rPr>
    </w:lvl>
    <w:lvl w:ilvl="3">
      <w:start w:val="0"/>
      <w:numFmt w:val="bullet"/>
      <w:lvlText w:val="•"/>
      <w:lvlJc w:val="left"/>
      <w:pPr>
        <w:ind w:left="2932" w:hanging="720"/>
      </w:pPr>
      <w:rPr>
        <w:rFonts w:hint="default"/>
        <w:lang w:val="en-US" w:eastAsia="zh-CN" w:bidi="ar-SA"/>
      </w:rPr>
    </w:lvl>
    <w:lvl w:ilvl="4">
      <w:start w:val="0"/>
      <w:numFmt w:val="bullet"/>
      <w:lvlText w:val="•"/>
      <w:lvlJc w:val="left"/>
      <w:pPr>
        <w:ind w:left="3748" w:hanging="720"/>
      </w:pPr>
      <w:rPr>
        <w:rFonts w:hint="default"/>
        <w:lang w:val="en-US" w:eastAsia="zh-CN" w:bidi="ar-SA"/>
      </w:rPr>
    </w:lvl>
    <w:lvl w:ilvl="5">
      <w:start w:val="0"/>
      <w:numFmt w:val="bullet"/>
      <w:lvlText w:val="•"/>
      <w:lvlJc w:val="left"/>
      <w:pPr>
        <w:ind w:left="4565" w:hanging="720"/>
      </w:pPr>
      <w:rPr>
        <w:rFonts w:hint="default"/>
        <w:lang w:val="en-US" w:eastAsia="zh-CN" w:bidi="ar-SA"/>
      </w:rPr>
    </w:lvl>
    <w:lvl w:ilvl="6">
      <w:start w:val="0"/>
      <w:numFmt w:val="bullet"/>
      <w:lvlText w:val="•"/>
      <w:lvlJc w:val="left"/>
      <w:pPr>
        <w:ind w:left="5381" w:hanging="720"/>
      </w:pPr>
      <w:rPr>
        <w:rFonts w:hint="default"/>
        <w:lang w:val="en-US" w:eastAsia="zh-CN" w:bidi="ar-SA"/>
      </w:rPr>
    </w:lvl>
    <w:lvl w:ilvl="7">
      <w:start w:val="0"/>
      <w:numFmt w:val="bullet"/>
      <w:lvlText w:val="•"/>
      <w:lvlJc w:val="left"/>
      <w:pPr>
        <w:ind w:left="6197" w:hanging="720"/>
      </w:pPr>
      <w:rPr>
        <w:rFonts w:hint="default"/>
        <w:lang w:val="en-US" w:eastAsia="zh-CN" w:bidi="ar-SA"/>
      </w:rPr>
    </w:lvl>
    <w:lvl w:ilvl="8">
      <w:start w:val="0"/>
      <w:numFmt w:val="bullet"/>
      <w:lvlText w:val="•"/>
      <w:lvlJc w:val="left"/>
      <w:pPr>
        <w:ind w:left="7013" w:hanging="720"/>
      </w:pPr>
      <w:rPr>
        <w:rFonts w:hint="default"/>
        <w:lang w:val="en-US" w:eastAsia="zh-CN" w:bidi="ar-SA"/>
      </w:rPr>
    </w:lvl>
  </w:abstractNum>
  <w:abstractNum w:abstractNumId="2">
    <w:multiLevelType w:val="hybridMultilevel"/>
    <w:lvl w:ilvl="0">
      <w:start w:val="3"/>
      <w:numFmt w:val="decimal"/>
      <w:lvlText w:val="%1"/>
      <w:lvlJc w:val="left"/>
      <w:pPr>
        <w:ind w:left="877" w:hanging="540"/>
        <w:jc w:val="left"/>
      </w:pPr>
      <w:rPr>
        <w:rFonts w:hint="default"/>
        <w:lang w:val="en-US" w:eastAsia="zh-CN" w:bidi="ar-SA"/>
      </w:rPr>
    </w:lvl>
    <w:lvl w:ilvl="1">
      <w:start w:val="1"/>
      <w:numFmt w:val="decimal"/>
      <w:lvlText w:val="%1.%2"/>
      <w:lvlJc w:val="left"/>
      <w:pPr>
        <w:ind w:left="877" w:hanging="540"/>
        <w:jc w:val="left"/>
      </w:pPr>
      <w:rPr>
        <w:rFonts w:hint="default" w:ascii="TeX Gyre Termes" w:hAnsi="TeX Gyre Termes" w:eastAsia="TeX Gyre Termes" w:cs="TeX Gyre Termes"/>
        <w:b w:val="0"/>
        <w:bCs w:val="0"/>
        <w:i w:val="0"/>
        <w:iCs w:val="0"/>
        <w:spacing w:val="0"/>
        <w:w w:val="100"/>
        <w:sz w:val="24"/>
        <w:szCs w:val="24"/>
        <w:lang w:val="en-US" w:eastAsia="zh-CN" w:bidi="ar-SA"/>
      </w:rPr>
    </w:lvl>
    <w:lvl w:ilvl="2">
      <w:start w:val="1"/>
      <w:numFmt w:val="decimal"/>
      <w:lvlText w:val="%1.%2.%3"/>
      <w:lvlJc w:val="left"/>
      <w:pPr>
        <w:ind w:left="1297" w:hanging="720"/>
        <w:jc w:val="left"/>
      </w:pPr>
      <w:rPr>
        <w:rFonts w:hint="default" w:ascii="TeX Gyre Termes" w:hAnsi="TeX Gyre Termes" w:eastAsia="TeX Gyre Termes" w:cs="TeX Gyre Termes"/>
        <w:b w:val="0"/>
        <w:bCs w:val="0"/>
        <w:i w:val="0"/>
        <w:iCs w:val="0"/>
        <w:spacing w:val="0"/>
        <w:w w:val="100"/>
        <w:sz w:val="24"/>
        <w:szCs w:val="24"/>
        <w:lang w:val="en-US" w:eastAsia="zh-CN" w:bidi="ar-SA"/>
      </w:rPr>
    </w:lvl>
    <w:lvl w:ilvl="3">
      <w:start w:val="0"/>
      <w:numFmt w:val="bullet"/>
      <w:lvlText w:val="•"/>
      <w:lvlJc w:val="left"/>
      <w:pPr>
        <w:ind w:left="2932" w:hanging="720"/>
      </w:pPr>
      <w:rPr>
        <w:rFonts w:hint="default"/>
        <w:lang w:val="en-US" w:eastAsia="zh-CN" w:bidi="ar-SA"/>
      </w:rPr>
    </w:lvl>
    <w:lvl w:ilvl="4">
      <w:start w:val="0"/>
      <w:numFmt w:val="bullet"/>
      <w:lvlText w:val="•"/>
      <w:lvlJc w:val="left"/>
      <w:pPr>
        <w:ind w:left="3748" w:hanging="720"/>
      </w:pPr>
      <w:rPr>
        <w:rFonts w:hint="default"/>
        <w:lang w:val="en-US" w:eastAsia="zh-CN" w:bidi="ar-SA"/>
      </w:rPr>
    </w:lvl>
    <w:lvl w:ilvl="5">
      <w:start w:val="0"/>
      <w:numFmt w:val="bullet"/>
      <w:lvlText w:val="•"/>
      <w:lvlJc w:val="left"/>
      <w:pPr>
        <w:ind w:left="4565" w:hanging="720"/>
      </w:pPr>
      <w:rPr>
        <w:rFonts w:hint="default"/>
        <w:lang w:val="en-US" w:eastAsia="zh-CN" w:bidi="ar-SA"/>
      </w:rPr>
    </w:lvl>
    <w:lvl w:ilvl="6">
      <w:start w:val="0"/>
      <w:numFmt w:val="bullet"/>
      <w:lvlText w:val="•"/>
      <w:lvlJc w:val="left"/>
      <w:pPr>
        <w:ind w:left="5381" w:hanging="720"/>
      </w:pPr>
      <w:rPr>
        <w:rFonts w:hint="default"/>
        <w:lang w:val="en-US" w:eastAsia="zh-CN" w:bidi="ar-SA"/>
      </w:rPr>
    </w:lvl>
    <w:lvl w:ilvl="7">
      <w:start w:val="0"/>
      <w:numFmt w:val="bullet"/>
      <w:lvlText w:val="•"/>
      <w:lvlJc w:val="left"/>
      <w:pPr>
        <w:ind w:left="6197" w:hanging="720"/>
      </w:pPr>
      <w:rPr>
        <w:rFonts w:hint="default"/>
        <w:lang w:val="en-US" w:eastAsia="zh-CN" w:bidi="ar-SA"/>
      </w:rPr>
    </w:lvl>
    <w:lvl w:ilvl="8">
      <w:start w:val="0"/>
      <w:numFmt w:val="bullet"/>
      <w:lvlText w:val="•"/>
      <w:lvlJc w:val="left"/>
      <w:pPr>
        <w:ind w:left="7013" w:hanging="720"/>
      </w:pPr>
      <w:rPr>
        <w:rFonts w:hint="default"/>
        <w:lang w:val="en-US" w:eastAsia="zh-CN" w:bidi="ar-SA"/>
      </w:rPr>
    </w:lvl>
  </w:abstractNum>
  <w:abstractNum w:abstractNumId="1">
    <w:multiLevelType w:val="hybridMultilevel"/>
    <w:lvl w:ilvl="0">
      <w:start w:val="2"/>
      <w:numFmt w:val="decimal"/>
      <w:lvlText w:val="%1"/>
      <w:lvlJc w:val="left"/>
      <w:pPr>
        <w:ind w:left="877" w:hanging="540"/>
        <w:jc w:val="left"/>
      </w:pPr>
      <w:rPr>
        <w:rFonts w:hint="default"/>
        <w:lang w:val="en-US" w:eastAsia="zh-CN" w:bidi="ar-SA"/>
      </w:rPr>
    </w:lvl>
    <w:lvl w:ilvl="1">
      <w:start w:val="1"/>
      <w:numFmt w:val="decimal"/>
      <w:lvlText w:val="%1.%2"/>
      <w:lvlJc w:val="left"/>
      <w:pPr>
        <w:ind w:left="877" w:hanging="540"/>
        <w:jc w:val="left"/>
      </w:pPr>
      <w:rPr>
        <w:rFonts w:hint="default" w:ascii="TeX Gyre Termes" w:hAnsi="TeX Gyre Termes" w:eastAsia="TeX Gyre Termes" w:cs="TeX Gyre Termes"/>
        <w:b w:val="0"/>
        <w:bCs w:val="0"/>
        <w:i w:val="0"/>
        <w:iCs w:val="0"/>
        <w:spacing w:val="0"/>
        <w:w w:val="100"/>
        <w:sz w:val="24"/>
        <w:szCs w:val="24"/>
        <w:lang w:val="en-US" w:eastAsia="zh-CN" w:bidi="ar-SA"/>
      </w:rPr>
    </w:lvl>
    <w:lvl w:ilvl="2">
      <w:start w:val="1"/>
      <w:numFmt w:val="decimal"/>
      <w:lvlText w:val="%1.%2.%3"/>
      <w:lvlJc w:val="left"/>
      <w:pPr>
        <w:ind w:left="1297" w:hanging="720"/>
        <w:jc w:val="left"/>
      </w:pPr>
      <w:rPr>
        <w:rFonts w:hint="default" w:ascii="TeX Gyre Termes" w:hAnsi="TeX Gyre Termes" w:eastAsia="TeX Gyre Termes" w:cs="TeX Gyre Termes"/>
        <w:b w:val="0"/>
        <w:bCs w:val="0"/>
        <w:i w:val="0"/>
        <w:iCs w:val="0"/>
        <w:spacing w:val="0"/>
        <w:w w:val="100"/>
        <w:sz w:val="24"/>
        <w:szCs w:val="24"/>
        <w:lang w:val="en-US" w:eastAsia="zh-CN" w:bidi="ar-SA"/>
      </w:rPr>
    </w:lvl>
    <w:lvl w:ilvl="3">
      <w:start w:val="0"/>
      <w:numFmt w:val="bullet"/>
      <w:lvlText w:val="•"/>
      <w:lvlJc w:val="left"/>
      <w:pPr>
        <w:ind w:left="2932" w:hanging="720"/>
      </w:pPr>
      <w:rPr>
        <w:rFonts w:hint="default"/>
        <w:lang w:val="en-US" w:eastAsia="zh-CN" w:bidi="ar-SA"/>
      </w:rPr>
    </w:lvl>
    <w:lvl w:ilvl="4">
      <w:start w:val="0"/>
      <w:numFmt w:val="bullet"/>
      <w:lvlText w:val="•"/>
      <w:lvlJc w:val="left"/>
      <w:pPr>
        <w:ind w:left="3748" w:hanging="720"/>
      </w:pPr>
      <w:rPr>
        <w:rFonts w:hint="default"/>
        <w:lang w:val="en-US" w:eastAsia="zh-CN" w:bidi="ar-SA"/>
      </w:rPr>
    </w:lvl>
    <w:lvl w:ilvl="5">
      <w:start w:val="0"/>
      <w:numFmt w:val="bullet"/>
      <w:lvlText w:val="•"/>
      <w:lvlJc w:val="left"/>
      <w:pPr>
        <w:ind w:left="4565" w:hanging="720"/>
      </w:pPr>
      <w:rPr>
        <w:rFonts w:hint="default"/>
        <w:lang w:val="en-US" w:eastAsia="zh-CN" w:bidi="ar-SA"/>
      </w:rPr>
    </w:lvl>
    <w:lvl w:ilvl="6">
      <w:start w:val="0"/>
      <w:numFmt w:val="bullet"/>
      <w:lvlText w:val="•"/>
      <w:lvlJc w:val="left"/>
      <w:pPr>
        <w:ind w:left="5381" w:hanging="720"/>
      </w:pPr>
      <w:rPr>
        <w:rFonts w:hint="default"/>
        <w:lang w:val="en-US" w:eastAsia="zh-CN" w:bidi="ar-SA"/>
      </w:rPr>
    </w:lvl>
    <w:lvl w:ilvl="7">
      <w:start w:val="0"/>
      <w:numFmt w:val="bullet"/>
      <w:lvlText w:val="•"/>
      <w:lvlJc w:val="left"/>
      <w:pPr>
        <w:ind w:left="6197" w:hanging="720"/>
      </w:pPr>
      <w:rPr>
        <w:rFonts w:hint="default"/>
        <w:lang w:val="en-US" w:eastAsia="zh-CN" w:bidi="ar-SA"/>
      </w:rPr>
    </w:lvl>
    <w:lvl w:ilvl="8">
      <w:start w:val="0"/>
      <w:numFmt w:val="bullet"/>
      <w:lvlText w:val="•"/>
      <w:lvlJc w:val="left"/>
      <w:pPr>
        <w:ind w:left="7013" w:hanging="720"/>
      </w:pPr>
      <w:rPr>
        <w:rFonts w:hint="default"/>
        <w:lang w:val="en-US" w:eastAsia="zh-CN" w:bidi="ar-SA"/>
      </w:rPr>
    </w:lvl>
  </w:abstractNum>
  <w:abstractNum w:abstractNumId="0">
    <w:multiLevelType w:val="hybridMultilevel"/>
    <w:lvl w:ilvl="0">
      <w:start w:val="1"/>
      <w:numFmt w:val="decimal"/>
      <w:lvlText w:val="%1"/>
      <w:lvlJc w:val="left"/>
      <w:pPr>
        <w:ind w:left="877" w:hanging="540"/>
        <w:jc w:val="left"/>
      </w:pPr>
      <w:rPr>
        <w:rFonts w:hint="default"/>
        <w:lang w:val="en-US" w:eastAsia="zh-CN" w:bidi="ar-SA"/>
      </w:rPr>
    </w:lvl>
    <w:lvl w:ilvl="1">
      <w:start w:val="1"/>
      <w:numFmt w:val="decimal"/>
      <w:lvlText w:val="%1.%2"/>
      <w:lvlJc w:val="left"/>
      <w:pPr>
        <w:ind w:left="877" w:hanging="540"/>
        <w:jc w:val="left"/>
      </w:pPr>
      <w:rPr>
        <w:rFonts w:hint="default" w:ascii="TeX Gyre Termes" w:hAnsi="TeX Gyre Termes" w:eastAsia="TeX Gyre Termes" w:cs="TeX Gyre Termes"/>
        <w:b w:val="0"/>
        <w:bCs w:val="0"/>
        <w:i w:val="0"/>
        <w:iCs w:val="0"/>
        <w:spacing w:val="0"/>
        <w:w w:val="100"/>
        <w:sz w:val="24"/>
        <w:szCs w:val="24"/>
        <w:lang w:val="en-US" w:eastAsia="zh-CN" w:bidi="ar-SA"/>
      </w:rPr>
    </w:lvl>
    <w:lvl w:ilvl="2">
      <w:start w:val="1"/>
      <w:numFmt w:val="decimal"/>
      <w:lvlText w:val="%1.%2.%3"/>
      <w:lvlJc w:val="left"/>
      <w:pPr>
        <w:ind w:left="1297" w:hanging="720"/>
        <w:jc w:val="left"/>
      </w:pPr>
      <w:rPr>
        <w:rFonts w:hint="default" w:ascii="TeX Gyre Termes" w:hAnsi="TeX Gyre Termes" w:eastAsia="TeX Gyre Termes" w:cs="TeX Gyre Termes"/>
        <w:b w:val="0"/>
        <w:bCs w:val="0"/>
        <w:i w:val="0"/>
        <w:iCs w:val="0"/>
        <w:spacing w:val="0"/>
        <w:w w:val="100"/>
        <w:sz w:val="24"/>
        <w:szCs w:val="24"/>
        <w:lang w:val="en-US" w:eastAsia="zh-CN" w:bidi="ar-SA"/>
      </w:rPr>
    </w:lvl>
    <w:lvl w:ilvl="3">
      <w:start w:val="0"/>
      <w:numFmt w:val="bullet"/>
      <w:lvlText w:val="•"/>
      <w:lvlJc w:val="left"/>
      <w:pPr>
        <w:ind w:left="2932" w:hanging="720"/>
      </w:pPr>
      <w:rPr>
        <w:rFonts w:hint="default"/>
        <w:lang w:val="en-US" w:eastAsia="zh-CN" w:bidi="ar-SA"/>
      </w:rPr>
    </w:lvl>
    <w:lvl w:ilvl="4">
      <w:start w:val="0"/>
      <w:numFmt w:val="bullet"/>
      <w:lvlText w:val="•"/>
      <w:lvlJc w:val="left"/>
      <w:pPr>
        <w:ind w:left="3748" w:hanging="720"/>
      </w:pPr>
      <w:rPr>
        <w:rFonts w:hint="default"/>
        <w:lang w:val="en-US" w:eastAsia="zh-CN" w:bidi="ar-SA"/>
      </w:rPr>
    </w:lvl>
    <w:lvl w:ilvl="5">
      <w:start w:val="0"/>
      <w:numFmt w:val="bullet"/>
      <w:lvlText w:val="•"/>
      <w:lvlJc w:val="left"/>
      <w:pPr>
        <w:ind w:left="4565" w:hanging="720"/>
      </w:pPr>
      <w:rPr>
        <w:rFonts w:hint="default"/>
        <w:lang w:val="en-US" w:eastAsia="zh-CN" w:bidi="ar-SA"/>
      </w:rPr>
    </w:lvl>
    <w:lvl w:ilvl="6">
      <w:start w:val="0"/>
      <w:numFmt w:val="bullet"/>
      <w:lvlText w:val="•"/>
      <w:lvlJc w:val="left"/>
      <w:pPr>
        <w:ind w:left="5381" w:hanging="720"/>
      </w:pPr>
      <w:rPr>
        <w:rFonts w:hint="default"/>
        <w:lang w:val="en-US" w:eastAsia="zh-CN" w:bidi="ar-SA"/>
      </w:rPr>
    </w:lvl>
    <w:lvl w:ilvl="7">
      <w:start w:val="0"/>
      <w:numFmt w:val="bullet"/>
      <w:lvlText w:val="•"/>
      <w:lvlJc w:val="left"/>
      <w:pPr>
        <w:ind w:left="6197" w:hanging="720"/>
      </w:pPr>
      <w:rPr>
        <w:rFonts w:hint="default"/>
        <w:lang w:val="en-US" w:eastAsia="zh-CN" w:bidi="ar-SA"/>
      </w:rPr>
    </w:lvl>
    <w:lvl w:ilvl="8">
      <w:start w:val="0"/>
      <w:numFmt w:val="bullet"/>
      <w:lvlText w:val="•"/>
      <w:lvlJc w:val="left"/>
      <w:pPr>
        <w:ind w:left="7013" w:hanging="720"/>
      </w:pPr>
      <w:rPr>
        <w:rFonts w:hint="default"/>
        <w:lang w:val="en-US" w:eastAsia="zh-CN"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eX Gyre Termes" w:hAnsi="TeX Gyre Termes" w:eastAsia="TeX Gyre Termes" w:cs="TeX Gyre Termes"/>
      <w:lang w:val="en-US" w:eastAsia="zh-CN" w:bidi="ar-SA"/>
    </w:rPr>
  </w:style>
  <w:style w:styleId="TOC1" w:type="paragraph">
    <w:name w:val="TOC 1"/>
    <w:basedOn w:val="Normal"/>
    <w:uiPriority w:val="1"/>
    <w:qFormat/>
    <w:pPr>
      <w:spacing w:before="152"/>
      <w:ind w:right="139"/>
      <w:jc w:val="center"/>
    </w:pPr>
    <w:rPr>
      <w:rFonts w:ascii="Lantinghei SC Heavy" w:hAnsi="Lantinghei SC Heavy" w:eastAsia="Lantinghei SC Heavy" w:cs="Lantinghei SC Heavy"/>
      <w:b/>
      <w:bCs/>
      <w:sz w:val="24"/>
      <w:szCs w:val="24"/>
      <w:lang w:val="en-US" w:eastAsia="zh-CN" w:bidi="ar-SA"/>
    </w:rPr>
  </w:style>
  <w:style w:styleId="TOC2" w:type="paragraph">
    <w:name w:val="TOC 2"/>
    <w:basedOn w:val="Normal"/>
    <w:uiPriority w:val="1"/>
    <w:qFormat/>
    <w:pPr>
      <w:spacing w:before="152"/>
      <w:ind w:left="97"/>
    </w:pPr>
    <w:rPr>
      <w:rFonts w:ascii="Lantinghei SC Heavy" w:hAnsi="Lantinghei SC Heavy" w:eastAsia="Lantinghei SC Heavy" w:cs="Lantinghei SC Heavy"/>
      <w:b/>
      <w:bCs/>
      <w:sz w:val="24"/>
      <w:szCs w:val="24"/>
      <w:lang w:val="en-US" w:eastAsia="zh-CN" w:bidi="ar-SA"/>
    </w:rPr>
  </w:style>
  <w:style w:styleId="TOC3" w:type="paragraph">
    <w:name w:val="TOC 3"/>
    <w:basedOn w:val="Normal"/>
    <w:uiPriority w:val="1"/>
    <w:qFormat/>
    <w:pPr>
      <w:spacing w:before="77"/>
      <w:ind w:left="877" w:hanging="540"/>
    </w:pPr>
    <w:rPr>
      <w:rFonts w:ascii="宋体" w:hAnsi="宋体" w:eastAsia="宋体" w:cs="宋体"/>
      <w:sz w:val="24"/>
      <w:szCs w:val="24"/>
      <w:lang w:val="en-US" w:eastAsia="zh-CN" w:bidi="ar-SA"/>
    </w:rPr>
  </w:style>
  <w:style w:styleId="TOC4" w:type="paragraph">
    <w:name w:val="TOC 4"/>
    <w:basedOn w:val="Normal"/>
    <w:uiPriority w:val="1"/>
    <w:qFormat/>
    <w:pPr>
      <w:spacing w:before="77"/>
      <w:ind w:left="1297" w:hanging="720"/>
    </w:pPr>
    <w:rPr>
      <w:rFonts w:ascii="宋体" w:hAnsi="宋体" w:eastAsia="宋体" w:cs="宋体"/>
      <w:sz w:val="24"/>
      <w:szCs w:val="24"/>
      <w:lang w:val="en-US" w:eastAsia="zh-CN" w:bidi="ar-SA"/>
    </w:rPr>
  </w:style>
  <w:style w:styleId="TOC5" w:type="paragraph">
    <w:name w:val="TOC 5"/>
    <w:basedOn w:val="Normal"/>
    <w:uiPriority w:val="1"/>
    <w:qFormat/>
    <w:pPr>
      <w:spacing w:before="73"/>
      <w:ind w:left="1297" w:hanging="720"/>
    </w:pPr>
    <w:rPr>
      <w:rFonts w:ascii="宋体" w:hAnsi="宋体" w:eastAsia="宋体" w:cs="宋体"/>
      <w:b/>
      <w:bCs/>
      <w:i/>
      <w:iCs/>
      <w:lang w:val="en-US" w:eastAsia="zh-CN" w:bidi="ar-SA"/>
    </w:rPr>
  </w:style>
  <w:style w:styleId="BodyText" w:type="paragraph">
    <w:name w:val="Body Text"/>
    <w:basedOn w:val="Normal"/>
    <w:uiPriority w:val="1"/>
    <w:qFormat/>
    <w:pPr/>
    <w:rPr>
      <w:rFonts w:ascii="宋体" w:hAnsi="宋体" w:eastAsia="宋体" w:cs="宋体"/>
      <w:sz w:val="24"/>
      <w:szCs w:val="24"/>
      <w:lang w:val="en-US" w:eastAsia="zh-CN" w:bidi="ar-SA"/>
    </w:rPr>
  </w:style>
  <w:style w:styleId="Heading1" w:type="paragraph">
    <w:name w:val="Heading 1"/>
    <w:basedOn w:val="Normal"/>
    <w:uiPriority w:val="1"/>
    <w:qFormat/>
    <w:pPr>
      <w:ind w:left="189" w:right="328"/>
      <w:jc w:val="center"/>
      <w:outlineLvl w:val="1"/>
    </w:pPr>
    <w:rPr>
      <w:rFonts w:ascii="TeX Gyre Termes" w:hAnsi="TeX Gyre Termes" w:eastAsia="TeX Gyre Termes" w:cs="TeX Gyre Termes"/>
      <w:b/>
      <w:bCs/>
      <w:sz w:val="32"/>
      <w:szCs w:val="32"/>
      <w:lang w:val="en-US" w:eastAsia="zh-CN" w:bidi="ar-SA"/>
    </w:rPr>
  </w:style>
  <w:style w:styleId="Heading2" w:type="paragraph">
    <w:name w:val="Heading 2"/>
    <w:basedOn w:val="Normal"/>
    <w:uiPriority w:val="1"/>
    <w:qFormat/>
    <w:pPr>
      <w:ind w:right="140"/>
      <w:jc w:val="center"/>
      <w:outlineLvl w:val="2"/>
    </w:pPr>
    <w:rPr>
      <w:rFonts w:ascii="宋体" w:hAnsi="宋体" w:eastAsia="宋体" w:cs="宋体"/>
      <w:sz w:val="32"/>
      <w:szCs w:val="32"/>
      <w:lang w:val="en-US" w:eastAsia="zh-CN" w:bidi="ar-SA"/>
    </w:rPr>
  </w:style>
  <w:style w:styleId="Heading3" w:type="paragraph">
    <w:name w:val="Heading 3"/>
    <w:basedOn w:val="Normal"/>
    <w:uiPriority w:val="1"/>
    <w:qFormat/>
    <w:pPr>
      <w:ind w:right="139"/>
      <w:jc w:val="center"/>
      <w:outlineLvl w:val="3"/>
    </w:pPr>
    <w:rPr>
      <w:rFonts w:ascii="TeX Gyre Termes" w:hAnsi="TeX Gyre Termes" w:eastAsia="TeX Gyre Termes" w:cs="TeX Gyre Termes"/>
      <w:b/>
      <w:bCs/>
      <w:sz w:val="30"/>
      <w:szCs w:val="30"/>
      <w:lang w:val="en-US" w:eastAsia="zh-CN" w:bidi="ar-SA"/>
    </w:rPr>
  </w:style>
  <w:style w:styleId="Heading4" w:type="paragraph">
    <w:name w:val="Heading 4"/>
    <w:basedOn w:val="Normal"/>
    <w:uiPriority w:val="1"/>
    <w:qFormat/>
    <w:pPr>
      <w:ind w:left="556" w:hanging="459"/>
      <w:outlineLvl w:val="4"/>
    </w:pPr>
    <w:rPr>
      <w:rFonts w:ascii="宋体" w:hAnsi="宋体" w:eastAsia="宋体" w:cs="宋体"/>
      <w:sz w:val="28"/>
      <w:szCs w:val="28"/>
      <w:lang w:val="en-US" w:eastAsia="zh-CN" w:bidi="ar-SA"/>
    </w:rPr>
  </w:style>
  <w:style w:styleId="Heading5" w:type="paragraph">
    <w:name w:val="Heading 5"/>
    <w:basedOn w:val="Normal"/>
    <w:uiPriority w:val="1"/>
    <w:qFormat/>
    <w:pPr>
      <w:spacing w:before="182"/>
      <w:ind w:left="739" w:hanging="642"/>
      <w:outlineLvl w:val="5"/>
    </w:pPr>
    <w:rPr>
      <w:rFonts w:ascii="宋体" w:hAnsi="宋体" w:eastAsia="宋体" w:cs="宋体"/>
      <w:sz w:val="26"/>
      <w:szCs w:val="26"/>
      <w:lang w:val="en-US" w:eastAsia="zh-CN" w:bidi="ar-SA"/>
    </w:rPr>
  </w:style>
  <w:style w:styleId="Title" w:type="paragraph">
    <w:name w:val="Title"/>
    <w:basedOn w:val="Normal"/>
    <w:uiPriority w:val="1"/>
    <w:qFormat/>
    <w:pPr>
      <w:spacing w:before="759"/>
      <w:ind w:left="1079" w:right="1077"/>
      <w:jc w:val="center"/>
    </w:pPr>
    <w:rPr>
      <w:rFonts w:ascii="Lantinghei SC Heavy" w:hAnsi="Lantinghei SC Heavy" w:eastAsia="Lantinghei SC Heavy" w:cs="Lantinghei SC Heavy"/>
      <w:b/>
      <w:bCs/>
      <w:sz w:val="84"/>
      <w:szCs w:val="84"/>
      <w:lang w:val="en-US" w:eastAsia="zh-CN" w:bidi="ar-SA"/>
    </w:rPr>
  </w:style>
  <w:style w:styleId="ListParagraph" w:type="paragraph">
    <w:name w:val="List Paragraph"/>
    <w:basedOn w:val="Normal"/>
    <w:uiPriority w:val="1"/>
    <w:qFormat/>
    <w:pPr>
      <w:spacing w:before="77"/>
      <w:ind w:left="1297" w:hanging="720"/>
    </w:pPr>
    <w:rPr>
      <w:rFonts w:ascii="TeX Gyre Termes" w:hAnsi="TeX Gyre Termes" w:eastAsia="TeX Gyre Termes" w:cs="TeX Gyre Termes"/>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header" Target="header8.xml"/><Relationship Id="rId37" Type="http://schemas.openxmlformats.org/officeDocument/2006/relationships/footer" Target="footer8.xml"/><Relationship Id="rId38" Type="http://schemas.openxmlformats.org/officeDocument/2006/relationships/header" Target="header9.xml"/><Relationship Id="rId39" Type="http://schemas.openxmlformats.org/officeDocument/2006/relationships/footer" Target="footer9.xml"/><Relationship Id="rId40" Type="http://schemas.openxmlformats.org/officeDocument/2006/relationships/header" Target="header10.xml"/><Relationship Id="rId41" Type="http://schemas.openxmlformats.org/officeDocument/2006/relationships/footer" Target="footer10.xml"/><Relationship Id="rId42" Type="http://schemas.openxmlformats.org/officeDocument/2006/relationships/header" Target="header11.xml"/><Relationship Id="rId43" Type="http://schemas.openxmlformats.org/officeDocument/2006/relationships/footer" Target="footer11.xml"/><Relationship Id="rId44" Type="http://schemas.openxmlformats.org/officeDocument/2006/relationships/hyperlink" Target="https://doi.org/10.1038/nrn3962" TargetMode="External"/><Relationship Id="rId45" Type="http://schemas.openxmlformats.org/officeDocument/2006/relationships/hyperlink" Target="https://doi.org/10.1038/s41586-021-03778-8" TargetMode="External"/><Relationship Id="rId46" Type="http://schemas.openxmlformats.org/officeDocument/2006/relationships/header" Target="header12.xml"/><Relationship Id="rId47" Type="http://schemas.openxmlformats.org/officeDocument/2006/relationships/footer" Target="footer12.xml"/><Relationship Id="rId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郑盼盼</dc:creator>
  <dc:title>秀丽隐杆线虫的神经系统发育研究</dc:title>
  <dcterms:created xsi:type="dcterms:W3CDTF">2026-02-18T12:48:52Z</dcterms:created>
  <dcterms:modified xsi:type="dcterms:W3CDTF">2026-02-18T12:48:52Z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BNUThesis-v0.0.3</vt:lpwstr>
  </property>
  <property fmtid="{D5CDD505-2E9C-101B-9397-08002B2CF9AE}" pid="4" name="LastSaved">
    <vt:filetime>2026-02-18T00:00:00Z</vt:filetime>
  </property>
  <property fmtid="{D5CDD505-2E9C-101B-9397-08002B2CF9AE}" pid="5" name="PTEX.FullBanner">
    <vt:lpwstr>This is LuaHBTeX, Version 1.14.0 (MiKTeX 22.1)</vt:lpwstr>
  </property>
  <property fmtid="{D5CDD505-2E9C-101B-9397-08002B2CF9AE}" pid="6" name="Producer">
    <vt:lpwstr>LuaTeX-1.14.0</vt:lpwstr>
  </property>
</Properties>
</file>