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veult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1T12:57:12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further down, apparently a later addition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