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 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per Vincenzo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abio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meralds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and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|ʒ|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Incorporate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 covered by another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a hole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blowing. The mass </w:t>
      </w:r>
      <w:r w:rsidDel="00000000" w:rsidR="00000000" w:rsidRPr="00000000">
        <w:rPr>
          <w:rtl w:val="0"/>
        </w:rPr>
        <w:t xml:space="preserve">has been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cooked again</w:t>
      </w:r>
      <w:r w:rsidDel="00000000" w:rsidR="00000000" w:rsidRPr="00000000">
        <w:rPr>
          <w:color w:val="000000"/>
          <w:rtl w:val="0"/>
        </w:rPr>
        <w:t xml:space="preserve">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mass </w:t>
      </w:r>
      <w:r w:rsidDel="00000000" w:rsidR="00000000" w:rsidRPr="00000000">
        <w:rPr>
          <w:rtl w:val="0"/>
        </w:rPr>
        <w:t xml:space="preserve">has been of</w:t>
      </w:r>
      <w:r w:rsidDel="00000000" w:rsidR="00000000" w:rsidRPr="00000000">
        <w:rPr>
          <w:color w:val="000000"/>
          <w:rtl w:val="0"/>
        </w:rPr>
        <w:t xml:space="preserve"> green, yellow,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blacks</w:t>
      </w:r>
      <w:r w:rsidDel="00000000" w:rsidR="00000000" w:rsidRPr="00000000">
        <w:rPr>
          <w:color w:val="000000"/>
          <w:rtl w:val="0"/>
        </w:rPr>
        <w:t xml:space="preserve">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sparkling 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&lt;/fr&gt;&lt;/m&gt;&lt;/unc&gt;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&lt;unc&gt;6&lt;/unc&gt;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7-06-30T10:55:0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27, 2014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coral? Reading pretty uncertain — and coral would be a strange ingredient for a sapphire</w:t>
      </w:r>
    </w:p>
  </w:comment>
  <w:comment w:author="Tianna Uchacz" w:id="0" w:date="2017-06-30T10:28:3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Prattica cioè nova inventione di conteggiare. Ridotta a modo tanto facile che ogn'uno potrà far ogni gran conto, sì in vender come in comperare, sia a misura, o a peso, o a qual si voglia altro modo, ad ogni sorte di precio, &amp; moneta, per tutte le parti del mondo…, stampata in Brescia, per Vincenzo Sabbio, 1589; 1600, etc. (USTC has only 1600).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commercial handbook, very scarcely preserved, possibly no extant copies from a pre-1581 edition. Otherwise, would be evidence of the Ms. being post-1589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