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chaufer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comma&lt;exp&gt;n&lt;/exp&gt;ce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fremir, mects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de sandaraque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soict bien tost fondu. Et remue tousjours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fondue sur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cognoistras en prenant un peu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assiette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s'il est gras en le maniant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faict. Et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combien qu'aulcuns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n'en mectent que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mais il n'est pas si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 si gras. Cestuy cy est promptem&lt;exp&gt;ent&lt;/exp&gt; sec.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quadraniers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peyne de polir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vernissent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quiterniers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aussi. Cestuy cy n'est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tableaulx 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est il bon pour les mouleures des tableaulx.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souloit poinct vernir les païsages d'un tableau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estoict en usage, pour ce qu'il faisoict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païsage. Mays avecq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vernist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partout. Tu y peulx 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tiré en larme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aultrement,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plus desiccatif, 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vernir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muraille,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retaille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chaulde, car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refroidie elle n'entreroit poinct dans la muraille,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y aurois mis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s'enleveroit.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d'huile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faict mourir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estre trop penetra&lt;exp&gt;n&lt;/exp&gt;t.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tableau qui est jaunastre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vernir de nouveau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prens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frotte le tableau.  Et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que 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oste, jecte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le tableau pour le nettoyer. 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color w:val="000000"/>
          <w:rtl w:val="0"/>
        </w:rPr>
        <w:t xml:space="preserve"> mects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le faire seicher et revenir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couleurs. Aprés, estant le tableau sec, 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estandre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s'enlevent.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