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005r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leave it thus for </w:t>
      </w:r>
      <w:r w:rsidDel="00000000" w:rsidR="00000000" w:rsidRPr="00000000">
        <w:rPr>
          <w:rtl w:val="0"/>
        </w:rPr>
        <w:t xml:space="preserve">xx</w:t>
      </w:r>
      <w:r w:rsidDel="00000000" w:rsidR="00000000" w:rsidRPr="00000000">
        <w:rPr>
          <w:rtl w:val="0"/>
        </w:rPr>
        <w:t xml:space="preserve">4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engraved. But if you should want to engrave quickly, varnish all your work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boil it in the aforesaid liquor, and it will engrave quickly.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p>
    <w:p w:rsidR="00000000" w:rsidDel="00000000" w:rsidP="00000000" w:rsidRDefault="00000000" w:rsidRPr="00000000" w14:paraId="00000008">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They are called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in the past they were commonly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polished with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potée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emery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more easily, various kinds are made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w:t>
      </w:r>
      <w:r w:rsidDel="00000000" w:rsidR="00000000" w:rsidRPr="00000000">
        <w:rPr>
          <w:rtl w:val="0"/>
        </w:rPr>
        <w:t xml:space="preserve">uivre franc</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this can be cast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made round, concave, convex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however you like, to produce various forms.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 take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rosette 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to say fine, which has not yet been used.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first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well. And once it is well melted, put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mix together. Then cast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no eyelets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grease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the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 be moderately warm. Then, having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your mirror, you can polish it in this manner.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Set one of these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order that it holds firmly,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put the other one over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between,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rub one against the other, whether hollow or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 you will polish two at once. And if you want to polish them on both sides, you only need to switch them, which means putting the one that was polishing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using the one that was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polish. After having polished them with the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a</w:t>
      </w:r>
      <w:r w:rsidDel="00000000" w:rsidR="00000000" w:rsidRPr="00000000">
        <w:rPr>
          <w:rtl w:val="0"/>
        </w:rPr>
        <w:t xml:space="preserve">rene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you can soften them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tripoli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Venice</w:t>
      </w:r>
      <w:r w:rsidDel="00000000" w:rsidR="00000000" w:rsidRPr="00000000">
        <w:rPr>
          <w:rFonts w:ascii="Courier New" w:cs="Courier New" w:eastAsia="Courier New" w:hAnsi="Courier New"/>
          <w:color w:val="0000ff"/>
          <w:sz w:val="18"/>
          <w:szCs w:val="18"/>
          <w:rtl w:val="0"/>
        </w:rPr>
        <w:t xml:space="preserve">&lt;/pl&gt;&lt;/m&gt;&lt;/tl&gt;</w:t>
      </w:r>
      <w:r w:rsidDel="00000000" w:rsidR="00000000" w:rsidRPr="00000000">
        <w:rPr>
          <w:rtl w:val="0"/>
        </w:rPr>
        <w:t xml:space="preserve">, which should not be sandy,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with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potée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You polish with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using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polishing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tripoli</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potée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is done dry. Once polished, you can set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Concave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concave mirror composed in the aforesaid form produces an endless number of </w:t>
      </w:r>
      <w:r w:rsidDel="00000000" w:rsidR="00000000" w:rsidRPr="00000000">
        <w:rPr>
          <w:rtl w:val="0"/>
        </w:rPr>
        <w:t xml:space="preserve">illusions</w:t>
      </w:r>
      <w:r w:rsidDel="00000000" w:rsidR="00000000" w:rsidRPr="00000000">
        <w:rPr>
          <w:rtl w:val="0"/>
        </w:rPr>
        <w:t xml:space="preserve"> which seem magic. If someone wants to see oneself from behind, it is necessary to place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concave mirror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the ground on its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it be at a slant; after,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look</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at it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step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away. But if you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look</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at it closer up, it will show you the right way up but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face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quite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hairs of your beard</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as thick </w:t>
      </w:r>
      <w:r w:rsidDel="00000000" w:rsidR="00000000" w:rsidRPr="00000000">
        <w:rPr>
          <w:rtl w:val="0"/>
        </w:rPr>
        <w:t xml:space="preserve">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