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ne se rompront poinct en aultre endroict. Tu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luy, la 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mpt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cappes,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