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faict ton estamp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, ou la faire cuire sur le foeu, qui aura haste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color w:val="000000"/>
          <w:rtl w:val="0"/>
        </w:rPr>
        <w:t xml:space="preserve">,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discretion, 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,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,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és. Et comme il sera quasi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 Et si tu auras d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e le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u jauln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. Tu peulx garnir bah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,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é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é, qui veult espargner. Et aprés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s au lieu que tu voul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,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mu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ent aulx ouvrages delicates.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é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q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tisseur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,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m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eu lent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