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giving the color of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ouchstone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stronger than that used for painting,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whatever you like. Once dry, rub this layer with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whatsoever, then burnish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windy colic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dozen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dried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throw them one after another onto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 they may catch fire, and take them out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let them burn and flame well in the air, and extinguish them in a glass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let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cool and filter it, then pour half of it, since six extinguished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one dose. An excellent cure against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uffocation of the matrix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relieve the pain of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half a pound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finely powdered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olden and yellow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half an ounce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lb.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incorporate well together, little by little,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boil all together quite strongly. But the pot needs to be well covered so the smoke does not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distill the imbibed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separated by inclination,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well luted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covered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soak a cloth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apply it lukewarm on the pain.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onorrhea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Cook .i. lb.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ld smiths'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.i.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rmenian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reduced in the finest powder, and .iii.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ʒ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honey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stops foaming. Once cooled, strain with great pressure and use the results of filtration by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1-12T13:25:14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 type: one of the most commonly diagnosed female ailments in the 16th c, according to Michael Stolberg's research</w:t>
      </w:r>
    </w:p>
  </w:comment>
  <w:comment w:author="Pamela Smith" w:id="2" w:date="2016-11-12T13:20:29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Michael Stolberg: not gonorrhea in the modern sense—it was understood as an involuntary and pleasureless loss of semen. Hence the catheter-like injection of a liquid medicine into the male urethra</w:t>
      </w:r>
    </w:p>
  </w:comment>
  <w:comment w:author="Pamela Smith" w:id="1" w:date="2016-11-12T13:21:39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from Michael Stolberg: this should read g{out}, not gonorrhea.  Gout is painful; gonorrhea is not.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