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de nuict 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ne soit vers le midy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aulta&lt;exp&gt;n&lt;/exp&gt;t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baillard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ans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aprentifs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grossierem&lt;exp&gt;ent&lt;/exp&gt;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journellem&lt;exp&gt;ent&lt;/exp&gt;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