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un secret qui n'est gueres cogneu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communs 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prennent le plus deslié qu'ilz peuvent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liaison, et apres picquent avecq </w:t>
      </w: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plusieurs lieulx le lieu qu'ilz veulent paindre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s'agoute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fasse poinct couler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soy mesme est pesant. Aultres couchent le tableau en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qui se faict aussi à destrempe.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le bien brayer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plus tost l'avoir lavé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 broyent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 couchent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seroit trop doulx,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adoulcie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crespie,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espés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on le posoit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reposant, il s'unist et s'aplatist. J'ay experimenté que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le laver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bon. Toutesfois il perd un peu de sa naïfveté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broyant. Je l'ay aussy lavé avecq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reposé je retirois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encores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bleue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pressois en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elle se reposoit,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resideue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j'avoys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et le plus subtil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le broyer,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meilleur, car en le broyant il perd de sa taincture.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font le composent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pieces, lesquelles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beaulx, ilz les lavent ou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color w:val="000000"/>
          <w:rtl w:val="0"/>
        </w:rPr>
        <w:t xml:space="preserve">eau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qu'ilz appellent, c'est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mines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trouve, qui naturellem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veines de la 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qui 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distillée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pierres mineralles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sont bonnes que pour les païsages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meurent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a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qui tienne.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trop gros, ne se peut travailler. Essaye le doncq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S'il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trouve areneus ne le broye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lave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colorée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aprés qu'il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d'aller à fonds, et en ceste sorte tu retireras la fleur fort deliée,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aysée à travailler.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