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de 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color w:val="000000"/>
          <w:rtl w:val="0"/>
        </w:rPr>
        <w:t xml:space="preserve">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meslant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frotte le tout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rougeur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la meurtrisseure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deulx petites leches deliées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rien mieulx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espasiers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assiete, car il est bien 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monstrer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pour trasser ce que tu veulx desseigner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mordre, il les fault frotter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frotte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pouldre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despolir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quoy tu veulx graver, car le poliment, qui est comme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bien mordre.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il ne mord pas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polie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grasse. Mays quand le poliment est une fois osté, il mord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polir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fault,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polir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desgraisser bien,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frottant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du costé de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s'il y a long temps que tu n'y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