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partitions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holds first rank, because it can be 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after </w:t>
      </w:r>
      <w:r w:rsidDel="00000000" w:rsidR="00000000" w:rsidRPr="00000000">
        <w:rPr>
          <w:rtl w:val="0"/>
        </w:rPr>
        <w:t xml:space="preserve">marking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measuring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thick or thereabouts,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this, one first tamps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blocks of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pointed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helved 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color w:val="000000"/>
          <w:rtl w:val="0"/>
        </w:rPr>
        <w:t xml:space="preserve">stick,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one is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at the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and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calle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The other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.C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it as was said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thus until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intermix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tapering, giving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width to the foundations </w:t>
      </w:r>
      <w:r w:rsidDel="00000000" w:rsidR="00000000" w:rsidRPr="00000000">
        <w:rPr>
          <w:color w:val="000000"/>
          <w:rtl w:val="0"/>
        </w:rPr>
        <w:t xml:space="preserve">according to how high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raise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Which, when </w:t>
      </w:r>
      <w:r w:rsidDel="00000000" w:rsidR="00000000" w:rsidRPr="00000000">
        <w:rPr>
          <w:rtl w:val="0"/>
        </w:rPr>
        <w:t xml:space="preserve">old,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That</w:t>
      </w:r>
      <w:r w:rsidDel="00000000" w:rsidR="00000000" w:rsidRPr="00000000">
        <w:rPr>
          <w:color w:val="000000"/>
          <w:rtl w:val="0"/>
        </w:rPr>
        <w:t xml:space="preserve">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0T09:24:5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