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letters </w:t>
      </w: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and flat on the other, 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fits it with a little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and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cavity, then spread upon it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place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</w:t>
      </w:r>
      <w:r w:rsidDel="00000000" w:rsidR="00000000" w:rsidRPr="00000000">
        <w:rPr>
          <w:rtl w:val="0"/>
        </w:rPr>
        <w:t xml:space="preserve"> hammer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mount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and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round or oval-shaped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 very careful not to put anything in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color w:val="000000"/>
          <w:rtl w:val="0"/>
        </w:rPr>
        <w:t xml:space="preserve">following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only be touched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color w:val="000000"/>
          <w:rtl w:val="0"/>
        </w:rPr>
        <w:t xml:space="preserve">to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is good to apply musky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well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aching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hours they feel better.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thers put 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same side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that hurts,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stem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2"/>
      <w:r w:rsidDel="00000000" w:rsidR="00000000" w:rsidRPr="00000000">
        <w:rPr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namely that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color w:val="000000"/>
          <w:rtl w:val="0"/>
        </w:rPr>
        <w:t xml:space="preserve">that looks like a </w:t>
      </w:r>
      <w:r w:rsidDel="00000000" w:rsidR="00000000" w:rsidRPr="00000000">
        <w:rPr>
          <w:rtl w:val="0"/>
        </w:rPr>
        <w:t xml:space="preserve">vine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2" w:date="2016-06-12T00:43:21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until we understand what bisaube (?) is</w:t>
      </w:r>
    </w:p>
  </w:comment>
  <w:comment w:author="Pamela Smith" w:id="0" w:date="2016-11-12T13:14:05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